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90208" w14:textId="5AFBC2D5" w:rsidR="00833122" w:rsidRPr="000F6F4E" w:rsidRDefault="00E76296" w:rsidP="00CD382E">
      <w:pPr>
        <w:jc w:val="center"/>
        <w:rPr>
          <w:b/>
          <w:caps/>
        </w:rPr>
      </w:pPr>
      <w:r w:rsidRPr="000F6F4E">
        <w:rPr>
          <w:b/>
          <w:caps/>
          <w:color w:val="000000"/>
        </w:rPr>
        <w:t>Lietuvos Respublikos Vyriausybės nutari</w:t>
      </w:r>
      <w:r w:rsidR="00CD382E" w:rsidRPr="000F6F4E">
        <w:rPr>
          <w:b/>
          <w:caps/>
          <w:color w:val="000000"/>
        </w:rPr>
        <w:t>MO „</w:t>
      </w:r>
      <w:r w:rsidR="00CD382E" w:rsidRPr="000F6F4E">
        <w:rPr>
          <w:b/>
        </w:rPr>
        <w:t xml:space="preserve">DĖL LIETUVOS RESPUBLIKOS VYRIAUSYBĖS 2017 M. KOVO 1 D. NUTARIMO NR. 149 „DĖL LIETUVOS RESPUBLIKOS MOKSLO IR STUDIJŲ ĮSTATYMO ĮGYVENDINIMO“ PAKEITIMO“ PROJEKTO </w:t>
      </w:r>
      <w:r w:rsidR="0068786C" w:rsidRPr="000F6F4E">
        <w:rPr>
          <w:b/>
          <w:caps/>
        </w:rPr>
        <w:t>DERINIMO PAŽYMA</w:t>
      </w:r>
    </w:p>
    <w:p w14:paraId="5C0FC3F9" w14:textId="77777777" w:rsidR="00480E52" w:rsidRPr="000F6F4E" w:rsidRDefault="00480E52" w:rsidP="001315D9">
      <w:pPr>
        <w:jc w:val="center"/>
        <w:rPr>
          <w:b/>
          <w:caps/>
        </w:rPr>
      </w:pP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654"/>
        <w:gridCol w:w="5528"/>
      </w:tblGrid>
      <w:tr w:rsidR="00480E52" w:rsidRPr="000F6F4E" w14:paraId="4C4D48FA" w14:textId="77777777" w:rsidTr="00D74236">
        <w:tc>
          <w:tcPr>
            <w:tcW w:w="1560" w:type="dxa"/>
          </w:tcPr>
          <w:p w14:paraId="63DE03D7" w14:textId="77777777" w:rsidR="00480E52" w:rsidRPr="00B10FEB" w:rsidRDefault="00480E52" w:rsidP="00A744E8">
            <w:pPr>
              <w:jc w:val="center"/>
              <w:rPr>
                <w:bCs/>
              </w:rPr>
            </w:pPr>
            <w:r w:rsidRPr="00B10FEB">
              <w:t>Minister</w:t>
            </w:r>
            <w:r w:rsidR="00A744E8" w:rsidRPr="00B10FEB">
              <w:t>ijos, Vyriausybės įstaigos ir kt.</w:t>
            </w:r>
            <w:r w:rsidRPr="00B10FEB">
              <w:t xml:space="preserve"> organizacijos</w:t>
            </w:r>
          </w:p>
        </w:tc>
        <w:tc>
          <w:tcPr>
            <w:tcW w:w="7654" w:type="dxa"/>
            <w:vAlign w:val="center"/>
          </w:tcPr>
          <w:p w14:paraId="57464DE2" w14:textId="77777777" w:rsidR="00480E52" w:rsidRPr="000F6F4E" w:rsidRDefault="00480E52" w:rsidP="00A744E8">
            <w:pPr>
              <w:jc w:val="center"/>
              <w:rPr>
                <w:bCs/>
              </w:rPr>
            </w:pPr>
            <w:r w:rsidRPr="000F6F4E">
              <w:t>Pastabos ir pasiūlymai</w:t>
            </w:r>
          </w:p>
        </w:tc>
        <w:tc>
          <w:tcPr>
            <w:tcW w:w="5528" w:type="dxa"/>
            <w:vAlign w:val="center"/>
          </w:tcPr>
          <w:p w14:paraId="3F26BDD4" w14:textId="77777777" w:rsidR="00480E52" w:rsidRPr="000F6F4E" w:rsidRDefault="00480E52" w:rsidP="00A744E8">
            <w:pPr>
              <w:jc w:val="center"/>
              <w:rPr>
                <w:bCs/>
              </w:rPr>
            </w:pPr>
            <w:r w:rsidRPr="000F6F4E">
              <w:t>Žyma apie nepriimtas ir iš dalies nepriimtas pastabas ir pasiūlymus</w:t>
            </w:r>
          </w:p>
        </w:tc>
      </w:tr>
      <w:tr w:rsidR="0079339E" w:rsidRPr="000F6F4E" w14:paraId="78BF3EF2" w14:textId="77777777" w:rsidTr="00D74236">
        <w:trPr>
          <w:trHeight w:val="1742"/>
        </w:trPr>
        <w:tc>
          <w:tcPr>
            <w:tcW w:w="1560" w:type="dxa"/>
          </w:tcPr>
          <w:p w14:paraId="2613DB2F" w14:textId="00366AD7" w:rsidR="0079339E" w:rsidRPr="00B10FEB" w:rsidRDefault="0079339E" w:rsidP="0079339E">
            <w:bookmarkStart w:id="0" w:name="_Hlk58311738"/>
            <w:r w:rsidRPr="00FC5747">
              <w:t>Vyriausybės Socialinės politikos grupės 2020-12-04 pažym</w:t>
            </w:r>
            <w:r>
              <w:t>a</w:t>
            </w:r>
            <w:r w:rsidRPr="00FC5747">
              <w:t xml:space="preserve"> Nr. NV-3307</w:t>
            </w:r>
            <w:bookmarkEnd w:id="0"/>
          </w:p>
        </w:tc>
        <w:tc>
          <w:tcPr>
            <w:tcW w:w="7654" w:type="dxa"/>
          </w:tcPr>
          <w:p w14:paraId="62CC6DEB" w14:textId="748E213A" w:rsidR="0079339E" w:rsidRPr="0079339E" w:rsidRDefault="00870DB0" w:rsidP="0079339E">
            <w:pPr>
              <w:spacing w:before="100" w:beforeAutospacing="1" w:after="100" w:afterAutospacing="1"/>
              <w:ind w:firstLine="709"/>
              <w:jc w:val="both"/>
            </w:pPr>
            <w:r w:rsidRPr="006A3C73">
              <w:t>Kaip nurodo Finansų ministerija, nuo 2009 metų, kai buvo pradėtos teikti valstybės remiamos paskolos studentams, nuolat mažėja bankų, siūlančių šią paslaugą. Šiuo metu jas teikia tik viena kredito įstaiga. Atsižvelgiant į šią situaciją siūlytina įvertinti Finansų ministerijos, LURK ir VU SA išreikštą susirūpinimą dėl valstybės remiamų paskolų sistemos tvarumo ir artimiausiu metu numatyti galimą (-as) alternatyvą (-as). Derinimo pažymoje pateiktas argumentas, kad šiuo metu sistemos tvarumo rizika yra minimali, neatitinka tikrovės, nes kredito įstaigų suinteresuotumas teikti valstybės remiamas paskolas yra abejotinas.</w:t>
            </w:r>
          </w:p>
        </w:tc>
        <w:tc>
          <w:tcPr>
            <w:tcW w:w="5528" w:type="dxa"/>
          </w:tcPr>
          <w:p w14:paraId="74AEADAF" w14:textId="77777777" w:rsidR="00870DB0" w:rsidRPr="00A25BC0" w:rsidRDefault="00870DB0" w:rsidP="00870DB0">
            <w:pPr>
              <w:rPr>
                <w:b/>
                <w:bCs/>
              </w:rPr>
            </w:pPr>
            <w:r w:rsidRPr="00A25BC0">
              <w:rPr>
                <w:b/>
                <w:bCs/>
              </w:rPr>
              <w:t>NEATSIŽVELGT</w:t>
            </w:r>
            <w:r>
              <w:rPr>
                <w:b/>
                <w:bCs/>
              </w:rPr>
              <w:t>A</w:t>
            </w:r>
          </w:p>
          <w:p w14:paraId="6C4A0BE1" w14:textId="5DB9408C" w:rsidR="00870DB0" w:rsidRDefault="00870DB0" w:rsidP="00870DB0">
            <w:pPr>
              <w:ind w:firstLine="596"/>
              <w:jc w:val="both"/>
            </w:pPr>
            <w:r>
              <w:t xml:space="preserve">Įvertinus Finansų ministerijos siūlomą </w:t>
            </w:r>
            <w:r w:rsidRPr="001F517C">
              <w:t>alternatyvą dabartinei valstybės remiamų paskolų teikimo sistemai</w:t>
            </w:r>
            <w:r>
              <w:t xml:space="preserve"> </w:t>
            </w:r>
            <w:r w:rsidRPr="001F517C">
              <w:t>šių paskolų teikimą perduodant Valstybiniam studijų fondui, kuris teikė šias paskolas iki 2009 metų</w:t>
            </w:r>
            <w:r>
              <w:t xml:space="preserve">, pažymėtina, kad tokią alternatyvą būtų galima įgyvendinti tam skiriant labai daug valstybės biudžeto lėšų. </w:t>
            </w:r>
          </w:p>
          <w:p w14:paraId="6FC0BA51" w14:textId="05E42E63" w:rsidR="00870DB0" w:rsidRDefault="00870DB0" w:rsidP="00870DB0">
            <w:pPr>
              <w:ind w:firstLine="596"/>
              <w:jc w:val="both"/>
            </w:pPr>
            <w:r w:rsidRPr="00133738">
              <w:t xml:space="preserve">Valstybinis studijų fondas atliko skaičiavimus, kiek kainuotų paskolų išdavimas valstybės lėšomis. </w:t>
            </w:r>
            <w:r>
              <w:t xml:space="preserve">Tikėtina, kad </w:t>
            </w:r>
            <w:r w:rsidRPr="00133738">
              <w:t>tik mažiausiai po 15 metų grąžinamų paskolų suma taptų lygi naujai išduodamų paskolų sumai, iki tol lėšos paskoloms teikti turėtų būti skiriamos iš valstybės biudžeto. Fondo sukaupto rezervo paskoloms bei iki 2009 m. suteiktų grąžinamų paskolų sumos naujoms paskoloms teikti užtektų maksimaliai 4 metams, o vėliau kasmet šių paskolų teikimui valstybės biudžete būtų reikalinga numatyti po 12</w:t>
            </w:r>
            <w:r w:rsidR="006D2931">
              <w:t>–</w:t>
            </w:r>
            <w:r w:rsidRPr="00133738">
              <w:t xml:space="preserve">14 mln. </w:t>
            </w:r>
            <w:r w:rsidR="006D2931">
              <w:t>e</w:t>
            </w:r>
            <w:r w:rsidRPr="00133738">
              <w:t xml:space="preserve">urų. Be šių lėšų, perėjus prie paskolų teikimo valstybės lėšomis, iki tol suteiktos valstybės garantijos būtų toliau administruojamos, taigi kasmet turėtų būti papildomai suplanuojama apie 1 mln. </w:t>
            </w:r>
            <w:r>
              <w:t>e</w:t>
            </w:r>
            <w:r w:rsidRPr="00133738">
              <w:t>urų garantiniams įsipareigojimams vykdyti, o esant ekonominio nuosmukio situacijai, ši suma galėtų išaugti ir iki 2</w:t>
            </w:r>
            <w:r w:rsidR="006D2931">
              <w:t>–</w:t>
            </w:r>
            <w:r w:rsidRPr="00133738">
              <w:t>4 mln.</w:t>
            </w:r>
            <w:r>
              <w:t xml:space="preserve"> Eur.</w:t>
            </w:r>
            <w:r w:rsidRPr="00133738">
              <w:t xml:space="preserve"> Be to, padidėtų ir šių paskolų administravimo išlaidos: Fondui būtų reikalingi papildomi žmogiškieji ištekliai, papildomai reikėtų investuoti į informacinę sistemą siekiant užtikrinti sklandų paskolų teikimą ir sutarčių pasirašymą. </w:t>
            </w:r>
            <w:r w:rsidRPr="00133738">
              <w:lastRenderedPageBreak/>
              <w:t>Bendras papildomų valstybės lėšų poreikis esamų įsipareigojimų kredito įstaigoms vykdyti bei nauj</w:t>
            </w:r>
            <w:r w:rsidR="006D2931">
              <w:t>oms</w:t>
            </w:r>
            <w:r w:rsidRPr="00133738">
              <w:t xml:space="preserve"> valstybės paskol</w:t>
            </w:r>
            <w:r w:rsidR="006D2931">
              <w:t>oms</w:t>
            </w:r>
            <w:r w:rsidRPr="00133738">
              <w:t xml:space="preserve"> išd</w:t>
            </w:r>
            <w:r w:rsidR="006D2931">
              <w:t>uoti</w:t>
            </w:r>
            <w:r w:rsidRPr="00133738">
              <w:t xml:space="preserve"> 20 metų periodui būtų apie 300 mln. Eur. </w:t>
            </w:r>
          </w:p>
          <w:p w14:paraId="50927972" w14:textId="1DD43E65" w:rsidR="00870DB0" w:rsidRDefault="00870DB0" w:rsidP="00870DB0">
            <w:pPr>
              <w:ind w:firstLine="312"/>
              <w:jc w:val="both"/>
            </w:pPr>
            <w:r>
              <w:t xml:space="preserve">Rizika, kad nei viena kredito įstaiga nepateiks pasiūlymo dalyvauti išduodant valstybės remiamas paskolas, išdėstyta 2020-11-20 derinimo pažymoje. Papildomai informuojame, kad rizika kredito įstaigai yra minimali, nes ji kiekvienais metais dalyvaudama Finansų ministerijos atrankos konkurse dėl valstybės remiamų paskolų teikimo priima sprendimą dėl pačiai kredito įstaigai priimtinų kreditavimo sąlygų </w:t>
            </w:r>
            <w:r w:rsidR="006D2931">
              <w:t>–</w:t>
            </w:r>
            <w:r>
              <w:t xml:space="preserve">  banko maržos. 2020 m. pasiūlyta kredito įstaigos marža (metinių palūkanų norma) buvo 2,1 proc. </w:t>
            </w:r>
            <w:r w:rsidRPr="001737FB">
              <w:t>Šiuo metu Europos Centrinio Banko nustatyta palūkanų norma už naudojimąsi indėlių galimybe (angl. ECB deposit facility) yra neigiama ir už indėlius Lietuvos bankui mokamos palūkanos, apskaičiuotos taikant šią palūkanų normą, kuri lygi -0,5</w:t>
            </w:r>
            <w:r>
              <w:t xml:space="preserve"> proc. Tai parodo, kad kredito įstaigoms finansiškai pelninga saugiai investuoti lėšas į valstybės remiamų paskolų studentams teikimą ir gauti iš anksto prognozuojamą investicinį pelną. </w:t>
            </w:r>
          </w:p>
          <w:p w14:paraId="1E49DD70" w14:textId="77777777" w:rsidR="00870DB0" w:rsidRDefault="00870DB0" w:rsidP="00870DB0">
            <w:pPr>
              <w:ind w:firstLine="312"/>
              <w:jc w:val="both"/>
            </w:pPr>
            <w:r>
              <w:t>K</w:t>
            </w:r>
            <w:r w:rsidRPr="00D34489">
              <w:t xml:space="preserve">redito įstaiga „Swedbank“, AB, yra </w:t>
            </w:r>
            <w:r>
              <w:t xml:space="preserve">daug </w:t>
            </w:r>
            <w:r w:rsidRPr="00D34489">
              <w:t>investavusi į šių paskolų teikimo sistemą bei keitimosi duomenimis su Fondu sistemą, turi ilgametę šių paskolų administravimo patirtį,</w:t>
            </w:r>
            <w:r>
              <w:t xml:space="preserve"> kadangi </w:t>
            </w:r>
            <w:r w:rsidRPr="00D34489">
              <w:t>iki šiol išduotų paskolų administravimo procesas truks dar mažiausiai 20 metų, tad stabdyti naujų paskolų išdavimą kredito įstaigai nebūtų tikslinga, kadangi tokių paskolų administravimas toliau vykdomas.</w:t>
            </w:r>
          </w:p>
          <w:p w14:paraId="60949112" w14:textId="48696E6E" w:rsidR="00870DB0" w:rsidRPr="00133738" w:rsidRDefault="0060407A" w:rsidP="00870DB0">
            <w:pPr>
              <w:ind w:firstLine="596"/>
              <w:jc w:val="both"/>
            </w:pPr>
            <w:r>
              <w:rPr>
                <w:b/>
                <w:bCs/>
              </w:rPr>
              <w:t>Atsižvelgiant į aukščiau išdėstytus argumentus, š</w:t>
            </w:r>
            <w:r w:rsidR="00870DB0" w:rsidRPr="000655DD">
              <w:rPr>
                <w:b/>
                <w:bCs/>
              </w:rPr>
              <w:t>ios alternatyvos  įgyvendinimą siūloma svarstyti derinant kartu su  2022 metų ir vėlesnių metų valstybės biudžeto galimybėmis</w:t>
            </w:r>
            <w:r w:rsidR="00870DB0">
              <w:rPr>
                <w:b/>
                <w:bCs/>
              </w:rPr>
              <w:t>.</w:t>
            </w:r>
          </w:p>
          <w:p w14:paraId="71843A58" w14:textId="4BD47610" w:rsidR="0079339E" w:rsidRPr="006E1838" w:rsidRDefault="0079339E" w:rsidP="006E1838">
            <w:pPr>
              <w:pStyle w:val="Paprastasistekstas"/>
              <w:ind w:firstLine="738"/>
              <w:jc w:val="both"/>
              <w:rPr>
                <w:rFonts w:ascii="Times New Roman" w:hAnsi="Times New Roman" w:cs="Times New Roman"/>
                <w:sz w:val="24"/>
                <w:szCs w:val="24"/>
                <w:lang w:val="lt-LT"/>
              </w:rPr>
            </w:pPr>
          </w:p>
        </w:tc>
      </w:tr>
      <w:tr w:rsidR="00CA2718" w:rsidRPr="00CA2718" w14:paraId="2A56B639" w14:textId="77777777" w:rsidTr="00D74236">
        <w:trPr>
          <w:trHeight w:val="1742"/>
        </w:trPr>
        <w:tc>
          <w:tcPr>
            <w:tcW w:w="1560" w:type="dxa"/>
          </w:tcPr>
          <w:p w14:paraId="436A6CAC" w14:textId="77777777" w:rsidR="00CA2718" w:rsidRPr="00CA2718" w:rsidRDefault="00CA2718" w:rsidP="0079339E"/>
        </w:tc>
        <w:tc>
          <w:tcPr>
            <w:tcW w:w="7654" w:type="dxa"/>
          </w:tcPr>
          <w:p w14:paraId="64D7ED55" w14:textId="02C5BCA5" w:rsidR="00CA2718" w:rsidRPr="00CA2718" w:rsidRDefault="00CA2718" w:rsidP="00CA2718">
            <w:pPr>
              <w:pStyle w:val="prastasiniatinklio"/>
              <w:spacing w:before="0" w:beforeAutospacing="0" w:after="0" w:afterAutospacing="0"/>
              <w:jc w:val="both"/>
            </w:pPr>
            <w:r w:rsidRPr="00CA2718">
              <w:rPr>
                <w:color w:val="000000"/>
              </w:rPr>
              <w:t>Svarstytinas LSS pateiktas siūlymas didinti paskolų gyvenimo išlaidoms dydį (ir atitinkamai – maksimalią paskolų sumą). Derinimo pažymoje pateiktas argumentas, kad per laikotarpį nuo 2009 m. iki 2019 m. negrąžintų paskolų dalis yra 3,2 proc., nėra pakankamas, nes nėra pateikta duomenų, kiek yra negrąžinta būtent paskolų gyvenimo išlaidoms. Siūlytina šių paskolų dydžius ir teikimo sąlygas permąstyti matant jas kaip paramos studentams sistemos dalį. Taip pat atkreiptinas dėmesys, kad įvedus nemokamą bakalaurą tikėtinas mažesnis studentų, imančių paskolas studijų kainai sumokėti skaičius. Be to, 2020 m. įteisinus tikslines stipendijas pedagogikos, žemės ūkio, informatikos, matematikos ir inžinerijos studentams, tikėtinas ir studentų, imančių paskolas gyvenimo išlaidoms, skaičiaus mažėjimas. Dėl šių priežasčių mažėtų valstybės biudžeto lėšų, reikalingų įsipareigojimams pagal šias sutartis vykdyti, poreikis. Atitinkamai turimos lėšos galėtų būti skiriamos paskoloms gyvenimo išlaidoms garantuoti.</w:t>
            </w:r>
          </w:p>
        </w:tc>
        <w:tc>
          <w:tcPr>
            <w:tcW w:w="5528" w:type="dxa"/>
          </w:tcPr>
          <w:p w14:paraId="44890FD7" w14:textId="26A15257" w:rsidR="00CA2718" w:rsidRPr="00CA2718" w:rsidRDefault="00CA2718" w:rsidP="00CA2718">
            <w:pPr>
              <w:overflowPunct w:val="0"/>
              <w:autoSpaceDE w:val="0"/>
              <w:autoSpaceDN w:val="0"/>
              <w:adjustRightInd w:val="0"/>
              <w:spacing w:line="276" w:lineRule="auto"/>
              <w:jc w:val="both"/>
              <w:textAlignment w:val="baseline"/>
              <w:rPr>
                <w:b/>
                <w:bCs/>
              </w:rPr>
            </w:pPr>
            <w:r w:rsidRPr="00CA2718">
              <w:rPr>
                <w:b/>
                <w:bCs/>
              </w:rPr>
              <w:t>ATSIŽVELGTA</w:t>
            </w:r>
            <w:r w:rsidR="00796613">
              <w:rPr>
                <w:b/>
                <w:bCs/>
              </w:rPr>
              <w:t xml:space="preserve"> IŠ DALIES</w:t>
            </w:r>
          </w:p>
          <w:p w14:paraId="4AB8B078" w14:textId="413E4236" w:rsidR="00CA2718" w:rsidRPr="00CA2718" w:rsidRDefault="00CA2718" w:rsidP="00141154">
            <w:pPr>
              <w:overflowPunct w:val="0"/>
              <w:autoSpaceDE w:val="0"/>
              <w:autoSpaceDN w:val="0"/>
              <w:adjustRightInd w:val="0"/>
              <w:ind w:firstLine="171"/>
              <w:jc w:val="both"/>
              <w:textAlignment w:val="baseline"/>
              <w:rPr>
                <w:b/>
                <w:bCs/>
              </w:rPr>
            </w:pPr>
            <w:r w:rsidRPr="00CA2718">
              <w:t>Papildomai įvertin</w:t>
            </w:r>
            <w:r w:rsidR="001128F4">
              <w:t>ę</w:t>
            </w:r>
            <w:r w:rsidRPr="00CA2718">
              <w:t xml:space="preserve"> Lietuvos studentų sąjungos 2020-11-06 raštu Nr. SR-81/20 pateiktą siūlymą </w:t>
            </w:r>
            <w:bookmarkStart w:id="1" w:name="_Hlk58315463"/>
            <w:r w:rsidRPr="00CA2718">
              <w:t xml:space="preserve">didinti paskolų gyvenimo išlaidoms dydį nuo 50 iki 80 BSI ir atitinkamai maksimalią paskolų sumą nuo </w:t>
            </w:r>
            <w:r w:rsidRPr="00CA2718">
              <w:rPr>
                <w:bCs/>
              </w:rPr>
              <w:t>385 iki 505</w:t>
            </w:r>
            <w:r w:rsidRPr="00CA2718">
              <w:t xml:space="preserve"> BSI, </w:t>
            </w:r>
            <w:bookmarkEnd w:id="1"/>
            <w:r>
              <w:t>pažymime</w:t>
            </w:r>
            <w:r w:rsidRPr="00CA2718">
              <w:t xml:space="preserve">, kad  vertinant  Valstybinio studijų fondo </w:t>
            </w:r>
            <w:bookmarkStart w:id="2" w:name="_Hlk58314325"/>
            <w:r w:rsidR="002053C6">
              <w:t xml:space="preserve">tik </w:t>
            </w:r>
            <w:r w:rsidRPr="00CA2718">
              <w:t>2020</w:t>
            </w:r>
            <w:bookmarkEnd w:id="2"/>
            <w:r w:rsidRPr="00CA2718">
              <w:t xml:space="preserve"> metų statistinius duomenis paskolų pragyvenimo išlaidoms </w:t>
            </w:r>
            <w:r w:rsidR="00C6636A">
              <w:t xml:space="preserve">lėšų </w:t>
            </w:r>
            <w:r w:rsidRPr="00CA2718">
              <w:t>poreikis padidėtų 1,6 karto, t. y. apie 1,2 mln. Eur, šio tipo paskolos sudarė 15 proc. visų paskolų (t. y. mažiausiai per visus 10 metų), nors 2010</w:t>
            </w:r>
            <w:r w:rsidR="006D2931">
              <w:t>–</w:t>
            </w:r>
            <w:r w:rsidRPr="00CA2718">
              <w:t xml:space="preserve">2011 m. šio tipo  paskolos (gyvenimo išlaidoms) sudarė 40 proc. visų paskolų sumos. </w:t>
            </w:r>
            <w:r w:rsidR="002053C6">
              <w:t>Tačiau s</w:t>
            </w:r>
            <w:r w:rsidRPr="00CA2718">
              <w:t>kaičiuojant kelių metų vidurkius, tikėtina, kad paskolų gyvenim</w:t>
            </w:r>
            <w:r w:rsidR="00FF6B23">
              <w:t xml:space="preserve">o išlaidoms </w:t>
            </w:r>
            <w:r w:rsidRPr="00CA2718">
              <w:t xml:space="preserve">padidėjimas 2021 m. </w:t>
            </w:r>
            <w:r w:rsidR="002053C6">
              <w:t xml:space="preserve">gali būti </w:t>
            </w:r>
            <w:r w:rsidRPr="00CA2718">
              <w:t xml:space="preserve"> apie 2,7 mln. Eur. </w:t>
            </w:r>
            <w:r w:rsidR="002053C6">
              <w:t>V</w:t>
            </w:r>
            <w:r w:rsidR="002F23E3" w:rsidRPr="002F23E3">
              <w:t>ertinant tai, kad COVID-</w:t>
            </w:r>
            <w:r w:rsidR="002F23E3" w:rsidRPr="00574AE6">
              <w:t xml:space="preserve">19 </w:t>
            </w:r>
            <w:r w:rsidR="00574AE6" w:rsidRPr="00574AE6">
              <w:t>(Koronavirusinė</w:t>
            </w:r>
            <w:r w:rsidR="00574AE6">
              <w:t>s</w:t>
            </w:r>
            <w:r w:rsidR="00574AE6" w:rsidRPr="00574AE6">
              <w:t xml:space="preserve"> infekcij</w:t>
            </w:r>
            <w:r w:rsidR="00574AE6">
              <w:t>os</w:t>
            </w:r>
            <w:r w:rsidR="00574AE6" w:rsidRPr="00574AE6">
              <w:t xml:space="preserve">) </w:t>
            </w:r>
            <w:r w:rsidR="002F23E3" w:rsidRPr="00574AE6">
              <w:t xml:space="preserve">pandemijos pasekmės turės neigiamos įtakos ekonomikos augimui </w:t>
            </w:r>
            <w:r w:rsidR="00C6636A" w:rsidRPr="00574AE6">
              <w:t>ateinančiais</w:t>
            </w:r>
            <w:r w:rsidR="002F23E3" w:rsidRPr="00574AE6">
              <w:t xml:space="preserve"> metais</w:t>
            </w:r>
            <w:r w:rsidR="002F23E3" w:rsidRPr="002F23E3">
              <w:t>, tikėtina</w:t>
            </w:r>
            <w:r w:rsidR="002F23E3" w:rsidRPr="00CA2718">
              <w:t>, kad paskolų pragyvenimo išlaidoms</w:t>
            </w:r>
            <w:r w:rsidR="002F23E3" w:rsidRPr="002F23E3">
              <w:t xml:space="preserve"> </w:t>
            </w:r>
            <w:r w:rsidR="002053C6">
              <w:t>skaičius</w:t>
            </w:r>
            <w:r w:rsidR="002F23E3" w:rsidRPr="002F23E3">
              <w:t xml:space="preserve"> didės</w:t>
            </w:r>
            <w:r w:rsidR="00C6636A">
              <w:t>.</w:t>
            </w:r>
            <w:r w:rsidR="002F23E3">
              <w:t xml:space="preserve"> Valstybinio studijų fondo duomen</w:t>
            </w:r>
            <w:r w:rsidR="00D243B8">
              <w:t>im</w:t>
            </w:r>
            <w:r w:rsidR="002F23E3">
              <w:t>is</w:t>
            </w:r>
            <w:r w:rsidR="006D2931">
              <w:t>,</w:t>
            </w:r>
            <w:r w:rsidR="002F23E3">
              <w:t xml:space="preserve"> </w:t>
            </w:r>
            <w:r w:rsidR="000D693C">
              <w:t xml:space="preserve">toks </w:t>
            </w:r>
            <w:r w:rsidR="002F23E3">
              <w:t xml:space="preserve">poreikis </w:t>
            </w:r>
            <w:r w:rsidR="002053C6">
              <w:t xml:space="preserve">paskolų limitui </w:t>
            </w:r>
            <w:r w:rsidR="002F23E3">
              <w:t>gali išaugti</w:t>
            </w:r>
            <w:r w:rsidR="002F23E3" w:rsidRPr="00FF6B23">
              <w:t xml:space="preserve"> iki 21 mln. Eur</w:t>
            </w:r>
            <w:r w:rsidR="002F23E3">
              <w:t>, o</w:t>
            </w:r>
            <w:r w:rsidR="00FF6B23">
              <w:t xml:space="preserve"> L</w:t>
            </w:r>
            <w:r w:rsidR="00FF6B23" w:rsidRPr="00FF6B23">
              <w:t xml:space="preserve">ietuvos </w:t>
            </w:r>
            <w:r w:rsidR="00FF6B23">
              <w:t>R</w:t>
            </w:r>
            <w:r w:rsidR="00FF6B23" w:rsidRPr="00FF6B23">
              <w:t>espublikos</w:t>
            </w:r>
            <w:r w:rsidR="00FF6B23">
              <w:t xml:space="preserve"> </w:t>
            </w:r>
            <w:r w:rsidR="00FF6B23" w:rsidRPr="00FF6B23">
              <w:t>2021 metų valstybės biudžeto ir savivaldybių biudžetų finansinių rodiklių patvirtinimo</w:t>
            </w:r>
            <w:r w:rsidR="00FF6B23">
              <w:t xml:space="preserve"> </w:t>
            </w:r>
            <w:r w:rsidR="00FF6B23" w:rsidRPr="00FF6B23">
              <w:t>įstatym</w:t>
            </w:r>
            <w:r w:rsidR="00FF6B23">
              <w:t xml:space="preserve">o projekte </w:t>
            </w:r>
            <w:r w:rsidR="00D243B8">
              <w:t xml:space="preserve"> suplanuotas valstybės remiamų </w:t>
            </w:r>
            <w:r w:rsidR="00FF6B23">
              <w:t xml:space="preserve">paskolų limitas </w:t>
            </w:r>
            <w:r w:rsidR="00FF6B23" w:rsidRPr="00FF6B23">
              <w:t>16 mln. Eur</w:t>
            </w:r>
            <w:r w:rsidR="000D693C">
              <w:t xml:space="preserve">. </w:t>
            </w:r>
            <w:r w:rsidR="000D693C" w:rsidRPr="00B5126B">
              <w:rPr>
                <w:b/>
                <w:bCs/>
              </w:rPr>
              <w:t>Atsižvelg</w:t>
            </w:r>
            <w:r w:rsidR="006D2931">
              <w:rPr>
                <w:b/>
                <w:bCs/>
              </w:rPr>
              <w:t>dami</w:t>
            </w:r>
            <w:r w:rsidR="000D693C" w:rsidRPr="00B5126B">
              <w:rPr>
                <w:b/>
                <w:bCs/>
              </w:rPr>
              <w:t xml:space="preserve"> į aukščiau išdėstytus argumentus</w:t>
            </w:r>
            <w:r w:rsidR="00796613" w:rsidRPr="00B5126B">
              <w:rPr>
                <w:b/>
                <w:bCs/>
              </w:rPr>
              <w:t xml:space="preserve">, </w:t>
            </w:r>
            <w:r w:rsidR="00141154" w:rsidRPr="00B5126B">
              <w:rPr>
                <w:b/>
                <w:bCs/>
              </w:rPr>
              <w:t>siūlome</w:t>
            </w:r>
            <w:r w:rsidR="000D693C" w:rsidRPr="00B5126B">
              <w:rPr>
                <w:b/>
                <w:bCs/>
              </w:rPr>
              <w:t xml:space="preserve"> </w:t>
            </w:r>
            <w:r w:rsidR="00FF6B23" w:rsidRPr="00B5126B">
              <w:rPr>
                <w:b/>
                <w:bCs/>
              </w:rPr>
              <w:t>didinti</w:t>
            </w:r>
            <w:r w:rsidR="00FF6B23" w:rsidRPr="00B5126B">
              <w:rPr>
                <w:b/>
                <w:bCs/>
                <w:color w:val="000000"/>
              </w:rPr>
              <w:t xml:space="preserve"> </w:t>
            </w:r>
            <w:r w:rsidR="00FF6B23" w:rsidRPr="00B5126B">
              <w:rPr>
                <w:b/>
                <w:bCs/>
              </w:rPr>
              <w:t xml:space="preserve">paskolų gyvenimo išlaidoms dydį (ir atitinkamai – maksimalią paskolų sumą)  </w:t>
            </w:r>
            <w:r w:rsidR="00796613" w:rsidRPr="00B5126B">
              <w:rPr>
                <w:b/>
                <w:bCs/>
              </w:rPr>
              <w:t>nuo 2022 metų</w:t>
            </w:r>
            <w:r w:rsidR="000D693C" w:rsidRPr="00B5126B">
              <w:rPr>
                <w:b/>
                <w:bCs/>
              </w:rPr>
              <w:t xml:space="preserve"> </w:t>
            </w:r>
            <w:r w:rsidR="00796613" w:rsidRPr="00B5126B">
              <w:rPr>
                <w:b/>
                <w:bCs/>
              </w:rPr>
              <w:t xml:space="preserve">ir </w:t>
            </w:r>
            <w:r w:rsidR="00D243B8" w:rsidRPr="00B5126B">
              <w:rPr>
                <w:b/>
                <w:bCs/>
              </w:rPr>
              <w:t xml:space="preserve"> rengiant   Lietuvos Respublikos 2022 metų valstybės biudžeto ir savivaldybių biudžetų finansinių rodiklių patvirtinimo įstatymo projektą jame numat</w:t>
            </w:r>
            <w:r w:rsidR="00796613" w:rsidRPr="00B5126B">
              <w:rPr>
                <w:b/>
                <w:bCs/>
              </w:rPr>
              <w:t>yti</w:t>
            </w:r>
            <w:r w:rsidR="00D243B8" w:rsidRPr="00B5126B">
              <w:rPr>
                <w:b/>
                <w:bCs/>
              </w:rPr>
              <w:t xml:space="preserve"> didesnius valstybės remiamų paskolų limitus 2022 metams.</w:t>
            </w:r>
            <w:r w:rsidR="00D243B8" w:rsidRPr="00C6636A">
              <w:t xml:space="preserve"> </w:t>
            </w:r>
          </w:p>
        </w:tc>
      </w:tr>
      <w:tr w:rsidR="00870DB0" w:rsidRPr="00CA2718" w14:paraId="6F0975C0" w14:textId="77777777" w:rsidTr="00D74236">
        <w:trPr>
          <w:trHeight w:val="1742"/>
        </w:trPr>
        <w:tc>
          <w:tcPr>
            <w:tcW w:w="1560" w:type="dxa"/>
          </w:tcPr>
          <w:p w14:paraId="54BAE086" w14:textId="77777777" w:rsidR="00870DB0" w:rsidRPr="00CA2718" w:rsidRDefault="00870DB0" w:rsidP="0079339E"/>
        </w:tc>
        <w:tc>
          <w:tcPr>
            <w:tcW w:w="7654" w:type="dxa"/>
          </w:tcPr>
          <w:p w14:paraId="20444EE5" w14:textId="5A7741F8" w:rsidR="00870DB0" w:rsidRPr="00CA2718" w:rsidRDefault="00870DB0" w:rsidP="00CA2718">
            <w:pPr>
              <w:pStyle w:val="prastasiniatinklio"/>
              <w:spacing w:before="0" w:beforeAutospacing="0" w:after="0" w:afterAutospacing="0"/>
              <w:jc w:val="both"/>
              <w:rPr>
                <w:color w:val="000000"/>
              </w:rPr>
            </w:pPr>
            <w:r w:rsidRPr="00870DB0">
              <w:rPr>
                <w:color w:val="000000"/>
              </w:rPr>
              <w:t>Prašytume įvertinti LURK, LSS ir VU SA pateiktą siūlymą paskolos grąžinimo pradžią sieti ne su pradine studijų pabaigos data, o su faktine studijų pabaigos data. Manytume, kad institucijų išryškintas argumentas dėl galimo studijų pabaigos nukėlimo ligos, motinystės atostogų ir panašiais atvejais yra svarbus. Derinimo pažymoje pateiktas argumentas, kad yra studentų, ne kartą kartojančių studijų kursą ir tokiu būdu ilgai išlaikančių aktyvaus studento statusą, nėra pakankamas (Kiek tokių studentų yra? Kiek iš jų gauna valstybės remiamas paskolas? Kokią procentinę dalį jie sudaro tarp visų studentų, gaunančių valstybės remiamas paskolas?). Be to, siekiant išvengti galimų piktnaudžiavimų Apraše galima būtų nustatyti sąlygą, kad kartojant kursą ne dėl tam tikrų, iš anksto apibrėžtų priežasčių išlyga dėl paskolos grąžinimo pradžios nukėlimo nebūtų taikoma.</w:t>
            </w:r>
          </w:p>
        </w:tc>
        <w:tc>
          <w:tcPr>
            <w:tcW w:w="5528" w:type="dxa"/>
          </w:tcPr>
          <w:p w14:paraId="03CA8D11" w14:textId="77777777" w:rsidR="00870DB0" w:rsidRPr="00A25BC0" w:rsidRDefault="00870DB0" w:rsidP="00870DB0">
            <w:pPr>
              <w:rPr>
                <w:b/>
                <w:bCs/>
              </w:rPr>
            </w:pPr>
            <w:r w:rsidRPr="00A25BC0">
              <w:rPr>
                <w:b/>
                <w:bCs/>
              </w:rPr>
              <w:t>NEATSIŽVELGT</w:t>
            </w:r>
            <w:r>
              <w:rPr>
                <w:b/>
                <w:bCs/>
              </w:rPr>
              <w:t>A</w:t>
            </w:r>
          </w:p>
          <w:p w14:paraId="0C926553" w14:textId="0C7EF354" w:rsidR="00870DB0" w:rsidRPr="006E1838" w:rsidRDefault="00870DB0" w:rsidP="00870DB0">
            <w:pPr>
              <w:ind w:firstLine="738"/>
              <w:jc w:val="both"/>
            </w:pPr>
            <w:r w:rsidRPr="006E1838">
              <w:t>Paskola asmeniui yra teikiama iš kredito įstaigų lėšų su valstybės garantija, todėl visų dalyvaujančių  šalių (valstybės, kredito įstaigos ir asmens) įsipareigojimai, siekiant užtikrinti racionalų valstybės lėšų naudojimą ir finansinių įsipareigojimų valdym</w:t>
            </w:r>
            <w:r w:rsidR="00675CB7">
              <w:t>ą,</w:t>
            </w:r>
            <w:r w:rsidRPr="006E1838">
              <w:t xml:space="preserve"> privalo būti aiškiai apibrėžti, taip pat ir su paskola susiję terminai. Paskolos grąžinimo pradžios terminas siejamas su pradine studijų sutartyje nurodyta studijų pabaigos data siekiant išvengti atvejų, kai asmens studijos tęsiasi neapibrėžtą laikotarpį (dėl studijų stabdymo ir atnaujinimo, kurso kartojimo, atostogų  studento studijos tęsiasi iki 10 metų). Vienodo studijų laikotarpio nustatymas visiems atitinkamos studijų programos studentams ir paskolos grąžinimo pradžia vienu metu užtikrina asmenų lygias teises.</w:t>
            </w:r>
          </w:p>
          <w:p w14:paraId="77937557" w14:textId="7D498B98" w:rsidR="00870DB0" w:rsidRPr="00CA2718" w:rsidRDefault="00870DB0" w:rsidP="00870DB0">
            <w:pPr>
              <w:overflowPunct w:val="0"/>
              <w:autoSpaceDE w:val="0"/>
              <w:autoSpaceDN w:val="0"/>
              <w:adjustRightInd w:val="0"/>
              <w:spacing w:line="276" w:lineRule="auto"/>
              <w:jc w:val="both"/>
              <w:textAlignment w:val="baseline"/>
              <w:rPr>
                <w:b/>
                <w:bCs/>
              </w:rPr>
            </w:pPr>
            <w:r w:rsidRPr="006E1838">
              <w:t>Kadangi  paskolos sutarties vykdymas yra ilgalaikis  ir visų priežasčių</w:t>
            </w:r>
            <w:r w:rsidR="00675CB7">
              <w:t>,</w:t>
            </w:r>
            <w:r w:rsidRPr="006E1838">
              <w:t xml:space="preserve"> kai asmuo gali susidurti su paskolos grąžinimo sunkumais (pvz.</w:t>
            </w:r>
            <w:r w:rsidR="00675CB7">
              <w:t>,</w:t>
            </w:r>
            <w:r w:rsidRPr="006E1838">
              <w:t xml:space="preserve"> ligos, akademinių atostogų, motinystės atostogų, darbo praradimo, studijų stabdymo ir kitais atvejais)</w:t>
            </w:r>
            <w:r w:rsidR="00675CB7">
              <w:t>,</w:t>
            </w:r>
            <w:r w:rsidRPr="006E1838">
              <w:t xml:space="preserve"> numatyti Apraše neįmanoma, todėl asmeniui yra numatyta galimybė, esant nepalankiai finansiniai padėčiai, kreiptis dėl paskolos grąžinimo atidėjimo iki 1 metų laikotarpiui. Asmuo kreiptis dėl paskolos grąžinimo atidėjimo gali net 5 kartus, todėl suminis paskolos atidėjimo terminas gali būti net 5 metai.</w:t>
            </w:r>
          </w:p>
        </w:tc>
      </w:tr>
    </w:tbl>
    <w:p w14:paraId="2A0D0578" w14:textId="77777777" w:rsidR="00DB716A" w:rsidRPr="00CA2718" w:rsidRDefault="00DB716A" w:rsidP="006C4975">
      <w:pPr>
        <w:jc w:val="center"/>
        <w:rPr>
          <w:b/>
          <w:caps/>
        </w:rPr>
      </w:pPr>
    </w:p>
    <w:p w14:paraId="104A7A43" w14:textId="6815DEB0" w:rsidR="00480E52" w:rsidRPr="00CA2718" w:rsidRDefault="00480E52" w:rsidP="006C4975">
      <w:pPr>
        <w:jc w:val="center"/>
        <w:rPr>
          <w:b/>
          <w:caps/>
        </w:rPr>
      </w:pPr>
    </w:p>
    <w:p w14:paraId="14410B06" w14:textId="77777777" w:rsidR="00480E52" w:rsidRPr="000F6F4E" w:rsidRDefault="00980195" w:rsidP="006C4975">
      <w:pPr>
        <w:jc w:val="center"/>
        <w:rPr>
          <w:b/>
          <w:caps/>
        </w:rPr>
      </w:pPr>
      <w:r w:rsidRPr="000F6F4E">
        <w:rPr>
          <w:b/>
          <w:caps/>
        </w:rPr>
        <w:t>________________</w:t>
      </w:r>
    </w:p>
    <w:p w14:paraId="1E509EE0" w14:textId="77777777" w:rsidR="00480E52" w:rsidRPr="000F6F4E" w:rsidRDefault="00480E52" w:rsidP="006C4975">
      <w:pPr>
        <w:jc w:val="center"/>
        <w:rPr>
          <w:b/>
          <w:caps/>
        </w:rPr>
      </w:pPr>
    </w:p>
    <w:p w14:paraId="15EBCBF9" w14:textId="77777777" w:rsidR="00480E52" w:rsidRPr="000F6F4E" w:rsidRDefault="00480E52" w:rsidP="006C4975">
      <w:pPr>
        <w:jc w:val="center"/>
        <w:rPr>
          <w:b/>
          <w:caps/>
        </w:rPr>
      </w:pPr>
    </w:p>
    <w:sectPr w:rsidR="00480E52" w:rsidRPr="000F6F4E" w:rsidSect="006331D6">
      <w:headerReference w:type="even" r:id="rId11"/>
      <w:headerReference w:type="default" r:id="rId12"/>
      <w:pgSz w:w="16838" w:h="11906" w:orient="landscape"/>
      <w:pgMar w:top="899" w:right="1440" w:bottom="53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DAF04" w14:textId="77777777" w:rsidR="00181A3E" w:rsidRDefault="00181A3E">
      <w:r>
        <w:separator/>
      </w:r>
    </w:p>
  </w:endnote>
  <w:endnote w:type="continuationSeparator" w:id="0">
    <w:p w14:paraId="48316F8F" w14:textId="77777777" w:rsidR="00181A3E" w:rsidRDefault="0018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21F82" w14:textId="77777777" w:rsidR="00181A3E" w:rsidRDefault="00181A3E">
      <w:r>
        <w:separator/>
      </w:r>
    </w:p>
  </w:footnote>
  <w:footnote w:type="continuationSeparator" w:id="0">
    <w:p w14:paraId="254ADF7A" w14:textId="77777777" w:rsidR="00181A3E" w:rsidRDefault="00181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64988" w14:textId="77777777" w:rsidR="00480E52" w:rsidRDefault="00480E52"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AFDB39" w14:textId="77777777" w:rsidR="00480E52" w:rsidRDefault="00480E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5917279"/>
      <w:docPartObj>
        <w:docPartGallery w:val="Page Numbers (Top of Page)"/>
        <w:docPartUnique/>
      </w:docPartObj>
    </w:sdtPr>
    <w:sdtEndPr/>
    <w:sdtContent>
      <w:p w14:paraId="13C6E9FB" w14:textId="77777777" w:rsidR="00980195" w:rsidRDefault="00980195">
        <w:pPr>
          <w:pStyle w:val="Antrats"/>
          <w:jc w:val="center"/>
        </w:pPr>
        <w:r>
          <w:fldChar w:fldCharType="begin"/>
        </w:r>
        <w:r>
          <w:instrText>PAGE   \* MERGEFORMAT</w:instrText>
        </w:r>
        <w:r>
          <w:fldChar w:fldCharType="separate"/>
        </w:r>
        <w:r w:rsidR="00675CB7">
          <w:rPr>
            <w:noProof/>
          </w:rPr>
          <w:t>4</w:t>
        </w:r>
        <w:r>
          <w:fldChar w:fldCharType="end"/>
        </w:r>
      </w:p>
    </w:sdtContent>
  </w:sdt>
  <w:p w14:paraId="510AFDD3" w14:textId="77777777" w:rsidR="00480E52" w:rsidRDefault="00480E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1D52"/>
    <w:multiLevelType w:val="hybridMultilevel"/>
    <w:tmpl w:val="2152D2C6"/>
    <w:lvl w:ilvl="0" w:tplc="81AAF6EA">
      <w:start w:val="110"/>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46AE5"/>
    <w:multiLevelType w:val="hybridMultilevel"/>
    <w:tmpl w:val="7E54F44E"/>
    <w:lvl w:ilvl="0" w:tplc="0C22FA8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06DE1685"/>
    <w:multiLevelType w:val="hybridMultilevel"/>
    <w:tmpl w:val="9F924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A38D1"/>
    <w:multiLevelType w:val="hybridMultilevel"/>
    <w:tmpl w:val="67B89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DD1247"/>
    <w:multiLevelType w:val="hybridMultilevel"/>
    <w:tmpl w:val="40BA81A2"/>
    <w:lvl w:ilvl="0" w:tplc="5984A0EE">
      <w:start w:val="1"/>
      <w:numFmt w:val="decimal"/>
      <w:lvlText w:val="%1."/>
      <w:lvlJc w:val="left"/>
      <w:pPr>
        <w:ind w:left="1931" w:hanging="36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5" w15:restartNumberingAfterBreak="0">
    <w:nsid w:val="11D66727"/>
    <w:multiLevelType w:val="hybridMultilevel"/>
    <w:tmpl w:val="8F1C8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423C2"/>
    <w:multiLevelType w:val="multilevel"/>
    <w:tmpl w:val="EC04FE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51501E6"/>
    <w:multiLevelType w:val="multilevel"/>
    <w:tmpl w:val="2BF6FF52"/>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C23D00"/>
    <w:multiLevelType w:val="hybridMultilevel"/>
    <w:tmpl w:val="21F4D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DA12DB"/>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0435E3"/>
    <w:multiLevelType w:val="hybridMultilevel"/>
    <w:tmpl w:val="BE02EF3C"/>
    <w:lvl w:ilvl="0" w:tplc="4EFC9D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9624EF"/>
    <w:multiLevelType w:val="multilevel"/>
    <w:tmpl w:val="380A3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379759F5"/>
    <w:multiLevelType w:val="hybridMultilevel"/>
    <w:tmpl w:val="7D0CC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F933441"/>
    <w:multiLevelType w:val="hybridMultilevel"/>
    <w:tmpl w:val="ED8A4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061D31"/>
    <w:multiLevelType w:val="hybridMultilevel"/>
    <w:tmpl w:val="B630E77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CC69A9"/>
    <w:multiLevelType w:val="hybridMultilevel"/>
    <w:tmpl w:val="40BA81A2"/>
    <w:lvl w:ilvl="0" w:tplc="5984A0EE">
      <w:start w:val="1"/>
      <w:numFmt w:val="decimal"/>
      <w:lvlText w:val="%1."/>
      <w:lvlJc w:val="left"/>
      <w:pPr>
        <w:ind w:left="1931" w:hanging="36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8" w15:restartNumberingAfterBreak="0">
    <w:nsid w:val="468B7FFC"/>
    <w:multiLevelType w:val="multilevel"/>
    <w:tmpl w:val="905C7E66"/>
    <w:lvl w:ilvl="0">
      <w:start w:val="1"/>
      <w:numFmt w:val="decimal"/>
      <w:lvlText w:val="%1."/>
      <w:lvlJc w:val="left"/>
      <w:pPr>
        <w:ind w:left="53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90" w:hanging="720"/>
      </w:pPr>
      <w:rPr>
        <w:rFonts w:hint="default"/>
      </w:rPr>
    </w:lvl>
    <w:lvl w:ilvl="3">
      <w:start w:val="1"/>
      <w:numFmt w:val="decimal"/>
      <w:isLgl/>
      <w:lvlText w:val="%1.%2.%3.%4."/>
      <w:lvlJc w:val="left"/>
      <w:pPr>
        <w:ind w:left="2540" w:hanging="720"/>
      </w:pPr>
      <w:rPr>
        <w:rFonts w:hint="default"/>
      </w:rPr>
    </w:lvl>
    <w:lvl w:ilvl="4">
      <w:start w:val="1"/>
      <w:numFmt w:val="decimal"/>
      <w:isLgl/>
      <w:lvlText w:val="%1.%2.%3.%4.%5."/>
      <w:lvlJc w:val="left"/>
      <w:pPr>
        <w:ind w:left="3450" w:hanging="1080"/>
      </w:pPr>
      <w:rPr>
        <w:rFonts w:hint="default"/>
      </w:rPr>
    </w:lvl>
    <w:lvl w:ilvl="5">
      <w:start w:val="1"/>
      <w:numFmt w:val="decimal"/>
      <w:isLgl/>
      <w:lvlText w:val="%1.%2.%3.%4.%5.%6."/>
      <w:lvlJc w:val="left"/>
      <w:pPr>
        <w:ind w:left="4000" w:hanging="1080"/>
      </w:pPr>
      <w:rPr>
        <w:rFonts w:hint="default"/>
      </w:rPr>
    </w:lvl>
    <w:lvl w:ilvl="6">
      <w:start w:val="1"/>
      <w:numFmt w:val="decimal"/>
      <w:isLgl/>
      <w:lvlText w:val="%1.%2.%3.%4.%5.%6.%7."/>
      <w:lvlJc w:val="left"/>
      <w:pPr>
        <w:ind w:left="491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370" w:hanging="1800"/>
      </w:pPr>
      <w:rPr>
        <w:rFonts w:hint="default"/>
      </w:rPr>
    </w:lvl>
  </w:abstractNum>
  <w:abstractNum w:abstractNumId="19" w15:restartNumberingAfterBreak="0">
    <w:nsid w:val="574E258A"/>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2F0A5F"/>
    <w:multiLevelType w:val="hybridMultilevel"/>
    <w:tmpl w:val="8AFEAC0C"/>
    <w:lvl w:ilvl="0" w:tplc="6FE8B28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8AE34DF"/>
    <w:multiLevelType w:val="multilevel"/>
    <w:tmpl w:val="84C62140"/>
    <w:lvl w:ilvl="0">
      <w:start w:val="1"/>
      <w:numFmt w:val="decimal"/>
      <w:lvlText w:val="%1."/>
      <w:lvlJc w:val="left"/>
      <w:pPr>
        <w:ind w:left="720" w:hanging="360"/>
      </w:pPr>
      <w:rPr>
        <w:rFonts w:hint="default"/>
      </w:rPr>
    </w:lvl>
    <w:lvl w:ilvl="1">
      <w:start w:val="11"/>
      <w:numFmt w:val="decimal"/>
      <w:isLgl/>
      <w:lvlText w:val="%1.%2."/>
      <w:lvlJc w:val="left"/>
      <w:pPr>
        <w:ind w:left="1320" w:hanging="780"/>
      </w:pPr>
      <w:rPr>
        <w:rFonts w:hint="default"/>
      </w:rPr>
    </w:lvl>
    <w:lvl w:ilvl="2">
      <w:start w:val="1"/>
      <w:numFmt w:val="decimal"/>
      <w:isLgl/>
      <w:lvlText w:val="%1.%2.%3."/>
      <w:lvlJc w:val="left"/>
      <w:pPr>
        <w:ind w:left="1500" w:hanging="780"/>
      </w:pPr>
      <w:rPr>
        <w:rFonts w:hint="default"/>
      </w:rPr>
    </w:lvl>
    <w:lvl w:ilvl="3">
      <w:start w:val="1"/>
      <w:numFmt w:val="decimal"/>
      <w:isLgl/>
      <w:lvlText w:val="%1.%2.%3.%4."/>
      <w:lvlJc w:val="left"/>
      <w:pPr>
        <w:ind w:left="1680" w:hanging="7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15:restartNumberingAfterBreak="0">
    <w:nsid w:val="69524428"/>
    <w:multiLevelType w:val="multilevel"/>
    <w:tmpl w:val="F56266D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3" w15:restartNumberingAfterBreak="0">
    <w:nsid w:val="6BE75AD1"/>
    <w:multiLevelType w:val="hybridMultilevel"/>
    <w:tmpl w:val="7DD6E7F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abstractNum w:abstractNumId="24" w15:restartNumberingAfterBreak="0">
    <w:nsid w:val="6EA164E4"/>
    <w:multiLevelType w:val="hybridMultilevel"/>
    <w:tmpl w:val="40BA81A2"/>
    <w:lvl w:ilvl="0" w:tplc="5984A0EE">
      <w:start w:val="1"/>
      <w:numFmt w:val="decimal"/>
      <w:lvlText w:val="%1."/>
      <w:lvlJc w:val="left"/>
      <w:pPr>
        <w:ind w:left="1931" w:hanging="36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num w:numId="1">
    <w:abstractNumId w:val="8"/>
  </w:num>
  <w:num w:numId="2">
    <w:abstractNumId w:val="0"/>
  </w:num>
  <w:num w:numId="3">
    <w:abstractNumId w:val="1"/>
  </w:num>
  <w:num w:numId="4">
    <w:abstractNumId w:val="13"/>
  </w:num>
  <w:num w:numId="5">
    <w:abstractNumId w:val="10"/>
  </w:num>
  <w:num w:numId="6">
    <w:abstractNumId w:val="1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9"/>
  </w:num>
  <w:num w:numId="10">
    <w:abstractNumId w:val="19"/>
  </w:num>
  <w:num w:numId="11">
    <w:abstractNumId w:val="16"/>
  </w:num>
  <w:num w:numId="12">
    <w:abstractNumId w:val="22"/>
  </w:num>
  <w:num w:numId="13">
    <w:abstractNumId w:val="11"/>
  </w:num>
  <w:num w:numId="14">
    <w:abstractNumId w:val="6"/>
  </w:num>
  <w:num w:numId="15">
    <w:abstractNumId w:val="7"/>
  </w:num>
  <w:num w:numId="16">
    <w:abstractNumId w:val="15"/>
  </w:num>
  <w:num w:numId="17">
    <w:abstractNumId w:val="2"/>
  </w:num>
  <w:num w:numId="18">
    <w:abstractNumId w:val="18"/>
  </w:num>
  <w:num w:numId="19">
    <w:abstractNumId w:val="21"/>
  </w:num>
  <w:num w:numId="20">
    <w:abstractNumId w:val="3"/>
  </w:num>
  <w:num w:numId="21">
    <w:abstractNumId w:val="5"/>
  </w:num>
  <w:num w:numId="22">
    <w:abstractNumId w:val="4"/>
  </w:num>
  <w:num w:numId="23">
    <w:abstractNumId w:val="24"/>
  </w:num>
  <w:num w:numId="24">
    <w:abstractNumId w:val="1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75"/>
    <w:rsid w:val="00001A17"/>
    <w:rsid w:val="00007452"/>
    <w:rsid w:val="00011887"/>
    <w:rsid w:val="00011B8A"/>
    <w:rsid w:val="000133CF"/>
    <w:rsid w:val="0001705B"/>
    <w:rsid w:val="00021D2E"/>
    <w:rsid w:val="000247A1"/>
    <w:rsid w:val="00026CFB"/>
    <w:rsid w:val="00027373"/>
    <w:rsid w:val="00036D66"/>
    <w:rsid w:val="00044534"/>
    <w:rsid w:val="00045FCA"/>
    <w:rsid w:val="00046668"/>
    <w:rsid w:val="0004771B"/>
    <w:rsid w:val="00051AFC"/>
    <w:rsid w:val="00051CA6"/>
    <w:rsid w:val="000528D7"/>
    <w:rsid w:val="00060604"/>
    <w:rsid w:val="000640C5"/>
    <w:rsid w:val="000655DD"/>
    <w:rsid w:val="0006704C"/>
    <w:rsid w:val="000678BF"/>
    <w:rsid w:val="0007088F"/>
    <w:rsid w:val="00070AC2"/>
    <w:rsid w:val="0007123E"/>
    <w:rsid w:val="00076112"/>
    <w:rsid w:val="00081D0D"/>
    <w:rsid w:val="000855A3"/>
    <w:rsid w:val="00090A37"/>
    <w:rsid w:val="00090DE8"/>
    <w:rsid w:val="00094A41"/>
    <w:rsid w:val="0009500D"/>
    <w:rsid w:val="000A2A07"/>
    <w:rsid w:val="000A45CA"/>
    <w:rsid w:val="000C5E56"/>
    <w:rsid w:val="000D693C"/>
    <w:rsid w:val="000F4A41"/>
    <w:rsid w:val="000F6F4E"/>
    <w:rsid w:val="00102138"/>
    <w:rsid w:val="00102D41"/>
    <w:rsid w:val="00105C0B"/>
    <w:rsid w:val="00106027"/>
    <w:rsid w:val="00106607"/>
    <w:rsid w:val="001128F4"/>
    <w:rsid w:val="001239A5"/>
    <w:rsid w:val="001272EF"/>
    <w:rsid w:val="001315D9"/>
    <w:rsid w:val="00133738"/>
    <w:rsid w:val="001370C3"/>
    <w:rsid w:val="0014004E"/>
    <w:rsid w:val="00141154"/>
    <w:rsid w:val="00141C6D"/>
    <w:rsid w:val="00143060"/>
    <w:rsid w:val="0014556C"/>
    <w:rsid w:val="001500DB"/>
    <w:rsid w:val="001702FF"/>
    <w:rsid w:val="00174012"/>
    <w:rsid w:val="00181A3E"/>
    <w:rsid w:val="00186DB0"/>
    <w:rsid w:val="0019191F"/>
    <w:rsid w:val="0019195F"/>
    <w:rsid w:val="00194574"/>
    <w:rsid w:val="001950D7"/>
    <w:rsid w:val="00196787"/>
    <w:rsid w:val="00196923"/>
    <w:rsid w:val="001A3860"/>
    <w:rsid w:val="001B1B44"/>
    <w:rsid w:val="001B25E2"/>
    <w:rsid w:val="001B3C8E"/>
    <w:rsid w:val="001B3E80"/>
    <w:rsid w:val="001B5E2F"/>
    <w:rsid w:val="001B681D"/>
    <w:rsid w:val="001C3DCF"/>
    <w:rsid w:val="001C3F0D"/>
    <w:rsid w:val="001C54DB"/>
    <w:rsid w:val="001D0B2E"/>
    <w:rsid w:val="001D482A"/>
    <w:rsid w:val="001D527B"/>
    <w:rsid w:val="001E1B4B"/>
    <w:rsid w:val="001E683D"/>
    <w:rsid w:val="001E693D"/>
    <w:rsid w:val="001E7403"/>
    <w:rsid w:val="001F07CC"/>
    <w:rsid w:val="001F240D"/>
    <w:rsid w:val="001F517C"/>
    <w:rsid w:val="001F5637"/>
    <w:rsid w:val="001F5C9A"/>
    <w:rsid w:val="001F77D9"/>
    <w:rsid w:val="002011AC"/>
    <w:rsid w:val="00203E4F"/>
    <w:rsid w:val="002053C6"/>
    <w:rsid w:val="002063BD"/>
    <w:rsid w:val="00211825"/>
    <w:rsid w:val="0021203B"/>
    <w:rsid w:val="00213D3F"/>
    <w:rsid w:val="0021773A"/>
    <w:rsid w:val="002206CD"/>
    <w:rsid w:val="002214F5"/>
    <w:rsid w:val="00221656"/>
    <w:rsid w:val="002245D8"/>
    <w:rsid w:val="00232154"/>
    <w:rsid w:val="00234F02"/>
    <w:rsid w:val="00241E14"/>
    <w:rsid w:val="00246498"/>
    <w:rsid w:val="00251E0E"/>
    <w:rsid w:val="00255ED9"/>
    <w:rsid w:val="00261E90"/>
    <w:rsid w:val="00261FD5"/>
    <w:rsid w:val="00263B88"/>
    <w:rsid w:val="00273C50"/>
    <w:rsid w:val="00275C6D"/>
    <w:rsid w:val="00276450"/>
    <w:rsid w:val="002770B6"/>
    <w:rsid w:val="0028797F"/>
    <w:rsid w:val="00291E01"/>
    <w:rsid w:val="00293761"/>
    <w:rsid w:val="00294A7F"/>
    <w:rsid w:val="002A08B8"/>
    <w:rsid w:val="002A2AB8"/>
    <w:rsid w:val="002A51DC"/>
    <w:rsid w:val="002A66E5"/>
    <w:rsid w:val="002B0962"/>
    <w:rsid w:val="002B2D4B"/>
    <w:rsid w:val="002B64E6"/>
    <w:rsid w:val="002B68A9"/>
    <w:rsid w:val="002C24ED"/>
    <w:rsid w:val="002C5B63"/>
    <w:rsid w:val="002D0440"/>
    <w:rsid w:val="002D0706"/>
    <w:rsid w:val="002D0C9C"/>
    <w:rsid w:val="002D2671"/>
    <w:rsid w:val="002D613D"/>
    <w:rsid w:val="002E1912"/>
    <w:rsid w:val="002E5DD6"/>
    <w:rsid w:val="002F0DB5"/>
    <w:rsid w:val="002F23E3"/>
    <w:rsid w:val="002F38EE"/>
    <w:rsid w:val="002F671B"/>
    <w:rsid w:val="00306004"/>
    <w:rsid w:val="00314F50"/>
    <w:rsid w:val="00316F8F"/>
    <w:rsid w:val="00325422"/>
    <w:rsid w:val="00332AE9"/>
    <w:rsid w:val="00335F67"/>
    <w:rsid w:val="00336075"/>
    <w:rsid w:val="00336D7E"/>
    <w:rsid w:val="003427A0"/>
    <w:rsid w:val="00342901"/>
    <w:rsid w:val="003516B5"/>
    <w:rsid w:val="003519AC"/>
    <w:rsid w:val="0035207A"/>
    <w:rsid w:val="003541F1"/>
    <w:rsid w:val="00354524"/>
    <w:rsid w:val="0035658E"/>
    <w:rsid w:val="00356BF1"/>
    <w:rsid w:val="00357607"/>
    <w:rsid w:val="00357F0A"/>
    <w:rsid w:val="0036318F"/>
    <w:rsid w:val="00367C29"/>
    <w:rsid w:val="0037537B"/>
    <w:rsid w:val="00375889"/>
    <w:rsid w:val="00383BA8"/>
    <w:rsid w:val="00393172"/>
    <w:rsid w:val="003A1394"/>
    <w:rsid w:val="003A3934"/>
    <w:rsid w:val="003A3A11"/>
    <w:rsid w:val="003A6D97"/>
    <w:rsid w:val="003B5734"/>
    <w:rsid w:val="003B5B0D"/>
    <w:rsid w:val="003C62FB"/>
    <w:rsid w:val="003C66A3"/>
    <w:rsid w:val="003D55B0"/>
    <w:rsid w:val="003E3810"/>
    <w:rsid w:val="003E7A89"/>
    <w:rsid w:val="003F19A0"/>
    <w:rsid w:val="003F6489"/>
    <w:rsid w:val="00404265"/>
    <w:rsid w:val="00407EA8"/>
    <w:rsid w:val="00407FB6"/>
    <w:rsid w:val="00412DFC"/>
    <w:rsid w:val="00413884"/>
    <w:rsid w:val="00414DFF"/>
    <w:rsid w:val="00420E82"/>
    <w:rsid w:val="004248B9"/>
    <w:rsid w:val="00426E69"/>
    <w:rsid w:val="00427E80"/>
    <w:rsid w:val="00443DCF"/>
    <w:rsid w:val="00445686"/>
    <w:rsid w:val="00446620"/>
    <w:rsid w:val="00454553"/>
    <w:rsid w:val="00456C16"/>
    <w:rsid w:val="00457DF3"/>
    <w:rsid w:val="00467B6A"/>
    <w:rsid w:val="00480E52"/>
    <w:rsid w:val="00486B42"/>
    <w:rsid w:val="00493334"/>
    <w:rsid w:val="004A1141"/>
    <w:rsid w:val="004A17FC"/>
    <w:rsid w:val="004A1CC1"/>
    <w:rsid w:val="004A2FB7"/>
    <w:rsid w:val="004B26C1"/>
    <w:rsid w:val="004B4291"/>
    <w:rsid w:val="004B4FD9"/>
    <w:rsid w:val="004B5349"/>
    <w:rsid w:val="004C2B23"/>
    <w:rsid w:val="004E01AD"/>
    <w:rsid w:val="004E5EA9"/>
    <w:rsid w:val="004E79D0"/>
    <w:rsid w:val="004E7A10"/>
    <w:rsid w:val="004F073B"/>
    <w:rsid w:val="004F232C"/>
    <w:rsid w:val="004F3F33"/>
    <w:rsid w:val="004F44AF"/>
    <w:rsid w:val="00500FFF"/>
    <w:rsid w:val="00502860"/>
    <w:rsid w:val="0050288D"/>
    <w:rsid w:val="0050359D"/>
    <w:rsid w:val="00510518"/>
    <w:rsid w:val="00512758"/>
    <w:rsid w:val="00515872"/>
    <w:rsid w:val="0051652E"/>
    <w:rsid w:val="00516A6E"/>
    <w:rsid w:val="00517DCA"/>
    <w:rsid w:val="005312CF"/>
    <w:rsid w:val="005318A6"/>
    <w:rsid w:val="00535308"/>
    <w:rsid w:val="0053681D"/>
    <w:rsid w:val="00537833"/>
    <w:rsid w:val="005445BB"/>
    <w:rsid w:val="0054462A"/>
    <w:rsid w:val="00546815"/>
    <w:rsid w:val="00546EF5"/>
    <w:rsid w:val="00555E5F"/>
    <w:rsid w:val="00561145"/>
    <w:rsid w:val="00564080"/>
    <w:rsid w:val="005647C3"/>
    <w:rsid w:val="00571FBC"/>
    <w:rsid w:val="005747B1"/>
    <w:rsid w:val="00574AE6"/>
    <w:rsid w:val="005766E7"/>
    <w:rsid w:val="005922FB"/>
    <w:rsid w:val="00595512"/>
    <w:rsid w:val="005975A0"/>
    <w:rsid w:val="0059766C"/>
    <w:rsid w:val="005A0A07"/>
    <w:rsid w:val="005A2F57"/>
    <w:rsid w:val="005A5AA0"/>
    <w:rsid w:val="005B3149"/>
    <w:rsid w:val="005B31F5"/>
    <w:rsid w:val="005B428B"/>
    <w:rsid w:val="005B7610"/>
    <w:rsid w:val="005B7DEC"/>
    <w:rsid w:val="005C0823"/>
    <w:rsid w:val="005C2A7E"/>
    <w:rsid w:val="005D0EDA"/>
    <w:rsid w:val="005D49AF"/>
    <w:rsid w:val="005D4EAF"/>
    <w:rsid w:val="005D699C"/>
    <w:rsid w:val="005D79B4"/>
    <w:rsid w:val="005E12BC"/>
    <w:rsid w:val="005F4041"/>
    <w:rsid w:val="00600CDC"/>
    <w:rsid w:val="0060133E"/>
    <w:rsid w:val="00603807"/>
    <w:rsid w:val="0060407A"/>
    <w:rsid w:val="00606976"/>
    <w:rsid w:val="0061044B"/>
    <w:rsid w:val="00611887"/>
    <w:rsid w:val="00616B07"/>
    <w:rsid w:val="0061788D"/>
    <w:rsid w:val="00621825"/>
    <w:rsid w:val="00625D6F"/>
    <w:rsid w:val="006331D6"/>
    <w:rsid w:val="00633836"/>
    <w:rsid w:val="006350CC"/>
    <w:rsid w:val="0063526A"/>
    <w:rsid w:val="00636ED5"/>
    <w:rsid w:val="00640EFD"/>
    <w:rsid w:val="006428E6"/>
    <w:rsid w:val="00643EEA"/>
    <w:rsid w:val="00650A95"/>
    <w:rsid w:val="00652E6D"/>
    <w:rsid w:val="0066122B"/>
    <w:rsid w:val="00671E6F"/>
    <w:rsid w:val="00675CB7"/>
    <w:rsid w:val="0068786C"/>
    <w:rsid w:val="0068793C"/>
    <w:rsid w:val="006908E8"/>
    <w:rsid w:val="00693696"/>
    <w:rsid w:val="00696531"/>
    <w:rsid w:val="006977D0"/>
    <w:rsid w:val="006A469E"/>
    <w:rsid w:val="006A73AD"/>
    <w:rsid w:val="006B0710"/>
    <w:rsid w:val="006B22C5"/>
    <w:rsid w:val="006B35E8"/>
    <w:rsid w:val="006B37E6"/>
    <w:rsid w:val="006B4932"/>
    <w:rsid w:val="006B5931"/>
    <w:rsid w:val="006C30CA"/>
    <w:rsid w:val="006C4975"/>
    <w:rsid w:val="006C5EFC"/>
    <w:rsid w:val="006D17EB"/>
    <w:rsid w:val="006D2931"/>
    <w:rsid w:val="006D34A3"/>
    <w:rsid w:val="006D4EBD"/>
    <w:rsid w:val="006D5365"/>
    <w:rsid w:val="006D5AE4"/>
    <w:rsid w:val="006D6B37"/>
    <w:rsid w:val="006D7109"/>
    <w:rsid w:val="006E1838"/>
    <w:rsid w:val="006E5506"/>
    <w:rsid w:val="006F08CA"/>
    <w:rsid w:val="006F40EA"/>
    <w:rsid w:val="006F419A"/>
    <w:rsid w:val="006F7435"/>
    <w:rsid w:val="007069F3"/>
    <w:rsid w:val="007117B7"/>
    <w:rsid w:val="00721013"/>
    <w:rsid w:val="00726E66"/>
    <w:rsid w:val="00730237"/>
    <w:rsid w:val="00730E0E"/>
    <w:rsid w:val="0073236A"/>
    <w:rsid w:val="00733E8A"/>
    <w:rsid w:val="00742F90"/>
    <w:rsid w:val="00744693"/>
    <w:rsid w:val="00744981"/>
    <w:rsid w:val="00746113"/>
    <w:rsid w:val="00763C4C"/>
    <w:rsid w:val="00767A31"/>
    <w:rsid w:val="007707A3"/>
    <w:rsid w:val="007709A9"/>
    <w:rsid w:val="00770A12"/>
    <w:rsid w:val="007722BA"/>
    <w:rsid w:val="0078284E"/>
    <w:rsid w:val="007853B3"/>
    <w:rsid w:val="007876F0"/>
    <w:rsid w:val="0079339E"/>
    <w:rsid w:val="00793565"/>
    <w:rsid w:val="00793DF2"/>
    <w:rsid w:val="00796613"/>
    <w:rsid w:val="00797295"/>
    <w:rsid w:val="007A06AF"/>
    <w:rsid w:val="007A0CB9"/>
    <w:rsid w:val="007A2844"/>
    <w:rsid w:val="007A6D37"/>
    <w:rsid w:val="007A7252"/>
    <w:rsid w:val="007A7E00"/>
    <w:rsid w:val="007B01D3"/>
    <w:rsid w:val="007B7660"/>
    <w:rsid w:val="007B7787"/>
    <w:rsid w:val="007C03A9"/>
    <w:rsid w:val="007C0CC5"/>
    <w:rsid w:val="007C2406"/>
    <w:rsid w:val="007C3566"/>
    <w:rsid w:val="007D1E60"/>
    <w:rsid w:val="007D21B2"/>
    <w:rsid w:val="007D2A97"/>
    <w:rsid w:val="007D449A"/>
    <w:rsid w:val="007D60C0"/>
    <w:rsid w:val="007E196C"/>
    <w:rsid w:val="007E342A"/>
    <w:rsid w:val="007F0778"/>
    <w:rsid w:val="007F1C0D"/>
    <w:rsid w:val="007F3BB3"/>
    <w:rsid w:val="0080419B"/>
    <w:rsid w:val="00807C44"/>
    <w:rsid w:val="00811B3C"/>
    <w:rsid w:val="0081286D"/>
    <w:rsid w:val="008138C8"/>
    <w:rsid w:val="0081597A"/>
    <w:rsid w:val="00815AE3"/>
    <w:rsid w:val="00815F5E"/>
    <w:rsid w:val="00816036"/>
    <w:rsid w:val="00817536"/>
    <w:rsid w:val="00820554"/>
    <w:rsid w:val="00821711"/>
    <w:rsid w:val="00825722"/>
    <w:rsid w:val="008312A2"/>
    <w:rsid w:val="00831C1A"/>
    <w:rsid w:val="00833122"/>
    <w:rsid w:val="00833680"/>
    <w:rsid w:val="008372B4"/>
    <w:rsid w:val="00837888"/>
    <w:rsid w:val="00845923"/>
    <w:rsid w:val="00852C18"/>
    <w:rsid w:val="00852C30"/>
    <w:rsid w:val="00862A41"/>
    <w:rsid w:val="00864D5A"/>
    <w:rsid w:val="00870DB0"/>
    <w:rsid w:val="00870DE1"/>
    <w:rsid w:val="00871D7D"/>
    <w:rsid w:val="00872796"/>
    <w:rsid w:val="00873BE0"/>
    <w:rsid w:val="00873EEB"/>
    <w:rsid w:val="00874025"/>
    <w:rsid w:val="0087447E"/>
    <w:rsid w:val="008815B1"/>
    <w:rsid w:val="00883E0F"/>
    <w:rsid w:val="00890571"/>
    <w:rsid w:val="008910A0"/>
    <w:rsid w:val="008A02D7"/>
    <w:rsid w:val="008A04C4"/>
    <w:rsid w:val="008A406D"/>
    <w:rsid w:val="008B2164"/>
    <w:rsid w:val="008B296A"/>
    <w:rsid w:val="008C20D6"/>
    <w:rsid w:val="008C7DAE"/>
    <w:rsid w:val="008D3B55"/>
    <w:rsid w:val="008E02E6"/>
    <w:rsid w:val="008E0A4C"/>
    <w:rsid w:val="008E44FF"/>
    <w:rsid w:val="008F1BF9"/>
    <w:rsid w:val="008F2CCA"/>
    <w:rsid w:val="008F4718"/>
    <w:rsid w:val="00903324"/>
    <w:rsid w:val="00905354"/>
    <w:rsid w:val="0092307A"/>
    <w:rsid w:val="0092412C"/>
    <w:rsid w:val="0093307A"/>
    <w:rsid w:val="00933374"/>
    <w:rsid w:val="0093557A"/>
    <w:rsid w:val="00937433"/>
    <w:rsid w:val="00944DAE"/>
    <w:rsid w:val="009460C4"/>
    <w:rsid w:val="009544D7"/>
    <w:rsid w:val="00955798"/>
    <w:rsid w:val="00960E40"/>
    <w:rsid w:val="00967247"/>
    <w:rsid w:val="00973C9E"/>
    <w:rsid w:val="00980195"/>
    <w:rsid w:val="00986008"/>
    <w:rsid w:val="0098660C"/>
    <w:rsid w:val="009904B7"/>
    <w:rsid w:val="00991544"/>
    <w:rsid w:val="00994A6C"/>
    <w:rsid w:val="0099643A"/>
    <w:rsid w:val="009A237D"/>
    <w:rsid w:val="009A79C3"/>
    <w:rsid w:val="009B080F"/>
    <w:rsid w:val="009B6831"/>
    <w:rsid w:val="009B7EFC"/>
    <w:rsid w:val="009C505D"/>
    <w:rsid w:val="009C68FE"/>
    <w:rsid w:val="009D1941"/>
    <w:rsid w:val="009D1B58"/>
    <w:rsid w:val="009D3286"/>
    <w:rsid w:val="009D4AFD"/>
    <w:rsid w:val="009D4B43"/>
    <w:rsid w:val="009D5E01"/>
    <w:rsid w:val="009E0BF2"/>
    <w:rsid w:val="009E14BE"/>
    <w:rsid w:val="009E7640"/>
    <w:rsid w:val="009F21CB"/>
    <w:rsid w:val="009F65CA"/>
    <w:rsid w:val="00A17923"/>
    <w:rsid w:val="00A17B98"/>
    <w:rsid w:val="00A239BA"/>
    <w:rsid w:val="00A24ED7"/>
    <w:rsid w:val="00A27383"/>
    <w:rsid w:val="00A36E3A"/>
    <w:rsid w:val="00A51032"/>
    <w:rsid w:val="00A563BF"/>
    <w:rsid w:val="00A569FE"/>
    <w:rsid w:val="00A61F71"/>
    <w:rsid w:val="00A64FEB"/>
    <w:rsid w:val="00A650F5"/>
    <w:rsid w:val="00A7207D"/>
    <w:rsid w:val="00A744E8"/>
    <w:rsid w:val="00A7616E"/>
    <w:rsid w:val="00A76630"/>
    <w:rsid w:val="00A938FA"/>
    <w:rsid w:val="00A93D35"/>
    <w:rsid w:val="00A96347"/>
    <w:rsid w:val="00A96A97"/>
    <w:rsid w:val="00AA0468"/>
    <w:rsid w:val="00AA07D7"/>
    <w:rsid w:val="00AA41AC"/>
    <w:rsid w:val="00AA5766"/>
    <w:rsid w:val="00AA731C"/>
    <w:rsid w:val="00AA78F3"/>
    <w:rsid w:val="00AB28F7"/>
    <w:rsid w:val="00AB601C"/>
    <w:rsid w:val="00AC4BCA"/>
    <w:rsid w:val="00AD1522"/>
    <w:rsid w:val="00AD318C"/>
    <w:rsid w:val="00AD322C"/>
    <w:rsid w:val="00AD7478"/>
    <w:rsid w:val="00AE43F1"/>
    <w:rsid w:val="00AF37F3"/>
    <w:rsid w:val="00AF432A"/>
    <w:rsid w:val="00AF450E"/>
    <w:rsid w:val="00AF7D6D"/>
    <w:rsid w:val="00B002CE"/>
    <w:rsid w:val="00B012C1"/>
    <w:rsid w:val="00B01654"/>
    <w:rsid w:val="00B04349"/>
    <w:rsid w:val="00B0510F"/>
    <w:rsid w:val="00B10FEB"/>
    <w:rsid w:val="00B12EAB"/>
    <w:rsid w:val="00B13885"/>
    <w:rsid w:val="00B13F5D"/>
    <w:rsid w:val="00B25C44"/>
    <w:rsid w:val="00B445A6"/>
    <w:rsid w:val="00B446A2"/>
    <w:rsid w:val="00B45323"/>
    <w:rsid w:val="00B46893"/>
    <w:rsid w:val="00B5126B"/>
    <w:rsid w:val="00B51971"/>
    <w:rsid w:val="00B51FAA"/>
    <w:rsid w:val="00B52168"/>
    <w:rsid w:val="00B523C8"/>
    <w:rsid w:val="00B56A38"/>
    <w:rsid w:val="00B66283"/>
    <w:rsid w:val="00B66EAC"/>
    <w:rsid w:val="00B71266"/>
    <w:rsid w:val="00B7266F"/>
    <w:rsid w:val="00B739CA"/>
    <w:rsid w:val="00B75640"/>
    <w:rsid w:val="00B81D38"/>
    <w:rsid w:val="00B87188"/>
    <w:rsid w:val="00B8767E"/>
    <w:rsid w:val="00B87B81"/>
    <w:rsid w:val="00B87E96"/>
    <w:rsid w:val="00B97F29"/>
    <w:rsid w:val="00BA0A12"/>
    <w:rsid w:val="00BA217C"/>
    <w:rsid w:val="00BA3307"/>
    <w:rsid w:val="00BA3FCD"/>
    <w:rsid w:val="00BB396F"/>
    <w:rsid w:val="00BB3ABC"/>
    <w:rsid w:val="00BB42F3"/>
    <w:rsid w:val="00BC23E4"/>
    <w:rsid w:val="00BC2D24"/>
    <w:rsid w:val="00BC5C4D"/>
    <w:rsid w:val="00BD0543"/>
    <w:rsid w:val="00BD1D53"/>
    <w:rsid w:val="00BD64A1"/>
    <w:rsid w:val="00BD7A8E"/>
    <w:rsid w:val="00BF268F"/>
    <w:rsid w:val="00BF35C6"/>
    <w:rsid w:val="00BF5116"/>
    <w:rsid w:val="00BF5B8D"/>
    <w:rsid w:val="00C00199"/>
    <w:rsid w:val="00C013BB"/>
    <w:rsid w:val="00C07491"/>
    <w:rsid w:val="00C2005C"/>
    <w:rsid w:val="00C22547"/>
    <w:rsid w:val="00C25E9A"/>
    <w:rsid w:val="00C27D57"/>
    <w:rsid w:val="00C30E1F"/>
    <w:rsid w:val="00C36837"/>
    <w:rsid w:val="00C42769"/>
    <w:rsid w:val="00C508D3"/>
    <w:rsid w:val="00C516E3"/>
    <w:rsid w:val="00C518EB"/>
    <w:rsid w:val="00C6543D"/>
    <w:rsid w:val="00C655A9"/>
    <w:rsid w:val="00C65AC7"/>
    <w:rsid w:val="00C6636A"/>
    <w:rsid w:val="00C7235B"/>
    <w:rsid w:val="00C73ACC"/>
    <w:rsid w:val="00C90231"/>
    <w:rsid w:val="00CA2522"/>
    <w:rsid w:val="00CA2718"/>
    <w:rsid w:val="00CA38C9"/>
    <w:rsid w:val="00CA4FFB"/>
    <w:rsid w:val="00CA52FD"/>
    <w:rsid w:val="00CC13F8"/>
    <w:rsid w:val="00CC14C9"/>
    <w:rsid w:val="00CC1D87"/>
    <w:rsid w:val="00CC2585"/>
    <w:rsid w:val="00CC54E2"/>
    <w:rsid w:val="00CD382E"/>
    <w:rsid w:val="00CD3E6A"/>
    <w:rsid w:val="00CD6653"/>
    <w:rsid w:val="00CD6DD1"/>
    <w:rsid w:val="00CD77E5"/>
    <w:rsid w:val="00CE48C6"/>
    <w:rsid w:val="00CE575C"/>
    <w:rsid w:val="00CE6FC3"/>
    <w:rsid w:val="00CF10E0"/>
    <w:rsid w:val="00CF1394"/>
    <w:rsid w:val="00CF3842"/>
    <w:rsid w:val="00D07492"/>
    <w:rsid w:val="00D11461"/>
    <w:rsid w:val="00D15443"/>
    <w:rsid w:val="00D16149"/>
    <w:rsid w:val="00D16E78"/>
    <w:rsid w:val="00D173BC"/>
    <w:rsid w:val="00D24377"/>
    <w:rsid w:val="00D243B8"/>
    <w:rsid w:val="00D25DE7"/>
    <w:rsid w:val="00D25FCC"/>
    <w:rsid w:val="00D32819"/>
    <w:rsid w:val="00D34489"/>
    <w:rsid w:val="00D515C4"/>
    <w:rsid w:val="00D518B9"/>
    <w:rsid w:val="00D5271D"/>
    <w:rsid w:val="00D5455E"/>
    <w:rsid w:val="00D55CDB"/>
    <w:rsid w:val="00D61B56"/>
    <w:rsid w:val="00D637F0"/>
    <w:rsid w:val="00D67134"/>
    <w:rsid w:val="00D67883"/>
    <w:rsid w:val="00D7171C"/>
    <w:rsid w:val="00D74236"/>
    <w:rsid w:val="00D75055"/>
    <w:rsid w:val="00D758F7"/>
    <w:rsid w:val="00D80761"/>
    <w:rsid w:val="00D9055B"/>
    <w:rsid w:val="00D90DE9"/>
    <w:rsid w:val="00D91202"/>
    <w:rsid w:val="00D92A82"/>
    <w:rsid w:val="00D93E6C"/>
    <w:rsid w:val="00D96114"/>
    <w:rsid w:val="00DA2550"/>
    <w:rsid w:val="00DA68A2"/>
    <w:rsid w:val="00DB13CE"/>
    <w:rsid w:val="00DB15CB"/>
    <w:rsid w:val="00DB1FBF"/>
    <w:rsid w:val="00DB2DA9"/>
    <w:rsid w:val="00DB716A"/>
    <w:rsid w:val="00DB71C8"/>
    <w:rsid w:val="00DC14C6"/>
    <w:rsid w:val="00DD10B0"/>
    <w:rsid w:val="00DD349E"/>
    <w:rsid w:val="00DD4BF7"/>
    <w:rsid w:val="00DE0D13"/>
    <w:rsid w:val="00DE462F"/>
    <w:rsid w:val="00DE5A67"/>
    <w:rsid w:val="00DE65F0"/>
    <w:rsid w:val="00DE68B9"/>
    <w:rsid w:val="00DF0773"/>
    <w:rsid w:val="00DF1D6A"/>
    <w:rsid w:val="00DF4314"/>
    <w:rsid w:val="00DF4A1E"/>
    <w:rsid w:val="00DF4B9B"/>
    <w:rsid w:val="00DF70DC"/>
    <w:rsid w:val="00E02320"/>
    <w:rsid w:val="00E0599F"/>
    <w:rsid w:val="00E11A12"/>
    <w:rsid w:val="00E14FF0"/>
    <w:rsid w:val="00E1547A"/>
    <w:rsid w:val="00E20E44"/>
    <w:rsid w:val="00E22C0E"/>
    <w:rsid w:val="00E24F98"/>
    <w:rsid w:val="00E3083B"/>
    <w:rsid w:val="00E34C36"/>
    <w:rsid w:val="00E3621B"/>
    <w:rsid w:val="00E40366"/>
    <w:rsid w:val="00E41073"/>
    <w:rsid w:val="00E413FB"/>
    <w:rsid w:val="00E41BB9"/>
    <w:rsid w:val="00E41CE5"/>
    <w:rsid w:val="00E44AD0"/>
    <w:rsid w:val="00E468E1"/>
    <w:rsid w:val="00E51849"/>
    <w:rsid w:val="00E641C8"/>
    <w:rsid w:val="00E67B27"/>
    <w:rsid w:val="00E71A1D"/>
    <w:rsid w:val="00E728AF"/>
    <w:rsid w:val="00E74201"/>
    <w:rsid w:val="00E754E2"/>
    <w:rsid w:val="00E76296"/>
    <w:rsid w:val="00E76E25"/>
    <w:rsid w:val="00E834E4"/>
    <w:rsid w:val="00E91A7F"/>
    <w:rsid w:val="00E93EFD"/>
    <w:rsid w:val="00EA2898"/>
    <w:rsid w:val="00EA3BE5"/>
    <w:rsid w:val="00EA4C2F"/>
    <w:rsid w:val="00EA698B"/>
    <w:rsid w:val="00EA6F14"/>
    <w:rsid w:val="00EB0CFA"/>
    <w:rsid w:val="00EB270F"/>
    <w:rsid w:val="00EB470C"/>
    <w:rsid w:val="00EB55E5"/>
    <w:rsid w:val="00EB63BB"/>
    <w:rsid w:val="00EC0FB7"/>
    <w:rsid w:val="00EC1121"/>
    <w:rsid w:val="00EC5F9A"/>
    <w:rsid w:val="00EC6FDE"/>
    <w:rsid w:val="00ED403B"/>
    <w:rsid w:val="00EF237B"/>
    <w:rsid w:val="00EF7B66"/>
    <w:rsid w:val="00F05187"/>
    <w:rsid w:val="00F117CF"/>
    <w:rsid w:val="00F11A2A"/>
    <w:rsid w:val="00F1428E"/>
    <w:rsid w:val="00F2060A"/>
    <w:rsid w:val="00F24D3F"/>
    <w:rsid w:val="00F266B3"/>
    <w:rsid w:val="00F3139D"/>
    <w:rsid w:val="00F32ADD"/>
    <w:rsid w:val="00F32CEF"/>
    <w:rsid w:val="00F42197"/>
    <w:rsid w:val="00F42A55"/>
    <w:rsid w:val="00F458CA"/>
    <w:rsid w:val="00F52EE6"/>
    <w:rsid w:val="00F559CB"/>
    <w:rsid w:val="00F64849"/>
    <w:rsid w:val="00F661A8"/>
    <w:rsid w:val="00F70D0A"/>
    <w:rsid w:val="00F73FD9"/>
    <w:rsid w:val="00F759DE"/>
    <w:rsid w:val="00F76948"/>
    <w:rsid w:val="00F77FA4"/>
    <w:rsid w:val="00F84AA2"/>
    <w:rsid w:val="00F906C1"/>
    <w:rsid w:val="00F933D8"/>
    <w:rsid w:val="00F967F4"/>
    <w:rsid w:val="00FB0BF8"/>
    <w:rsid w:val="00FC16B0"/>
    <w:rsid w:val="00FC5747"/>
    <w:rsid w:val="00FC5B8E"/>
    <w:rsid w:val="00FC6504"/>
    <w:rsid w:val="00FC6F4A"/>
    <w:rsid w:val="00FD190B"/>
    <w:rsid w:val="00FD32D8"/>
    <w:rsid w:val="00FD4563"/>
    <w:rsid w:val="00FD7548"/>
    <w:rsid w:val="00FE0371"/>
    <w:rsid w:val="00FE1B9D"/>
    <w:rsid w:val="00FE21A5"/>
    <w:rsid w:val="00FF3C29"/>
    <w:rsid w:val="00FF6B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98FE4"/>
  <w15:chartTrackingRefBased/>
  <w15:docId w15:val="{F66B9224-8CEA-4CB4-8BEB-12D3180D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70DB0"/>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DiagramaCharCharDiagramaDiagramaDiagramaCharCharDiagramaDiagrama">
    <w:name w:val="Diagrama Diagrama2 Diagrama Char Char Diagrama Diagrama Diagrama Char Char Diagrama Diagrama"/>
    <w:basedOn w:val="prastasis"/>
    <w:rsid w:val="006C4975"/>
    <w:pPr>
      <w:widowControl w:val="0"/>
      <w:adjustRightInd w:val="0"/>
      <w:spacing w:after="160" w:line="240" w:lineRule="exact"/>
      <w:jc w:val="both"/>
    </w:pPr>
    <w:rPr>
      <w:rFonts w:ascii="Tahoma" w:hAnsi="Tahoma"/>
      <w:sz w:val="20"/>
      <w:szCs w:val="20"/>
      <w:lang w:val="en-US"/>
    </w:rPr>
  </w:style>
  <w:style w:type="table" w:styleId="Lentelstinklelis">
    <w:name w:val="Table Grid"/>
    <w:basedOn w:val="prastojilentel"/>
    <w:uiPriority w:val="39"/>
    <w:rsid w:val="006C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F42A55"/>
  </w:style>
  <w:style w:type="paragraph" w:customStyle="1" w:styleId="Betarp1">
    <w:name w:val="Be tarpų1"/>
    <w:qFormat/>
    <w:rsid w:val="00F42A55"/>
    <w:rPr>
      <w:rFonts w:ascii="Calibri" w:eastAsia="Calibri" w:hAnsi="Calibri"/>
      <w:sz w:val="22"/>
      <w:szCs w:val="22"/>
      <w:lang w:eastAsia="en-US"/>
    </w:rPr>
  </w:style>
  <w:style w:type="character" w:customStyle="1" w:styleId="apple-converted-space">
    <w:name w:val="apple-converted-space"/>
    <w:basedOn w:val="Numatytasispastraiposriftas"/>
    <w:rsid w:val="004F3F33"/>
  </w:style>
  <w:style w:type="paragraph" w:styleId="Debesliotekstas">
    <w:name w:val="Balloon Text"/>
    <w:basedOn w:val="prastasis"/>
    <w:semiHidden/>
    <w:rsid w:val="00E728AF"/>
    <w:rPr>
      <w:rFonts w:ascii="Tahoma" w:hAnsi="Tahoma" w:cs="Tahoma"/>
      <w:sz w:val="16"/>
      <w:szCs w:val="16"/>
    </w:rPr>
  </w:style>
  <w:style w:type="paragraph" w:styleId="Antrats">
    <w:name w:val="header"/>
    <w:basedOn w:val="prastasis"/>
    <w:link w:val="AntratsDiagrama"/>
    <w:uiPriority w:val="99"/>
    <w:rsid w:val="009C505D"/>
    <w:pPr>
      <w:tabs>
        <w:tab w:val="center" w:pos="4819"/>
        <w:tab w:val="right" w:pos="9638"/>
      </w:tabs>
    </w:pPr>
  </w:style>
  <w:style w:type="character" w:styleId="Puslapionumeris">
    <w:name w:val="page number"/>
    <w:basedOn w:val="Numatytasispastraiposriftas"/>
    <w:rsid w:val="009C505D"/>
  </w:style>
  <w:style w:type="paragraph" w:customStyle="1" w:styleId="Sraopastraipa1">
    <w:name w:val="Sąrašo pastraipa1"/>
    <w:basedOn w:val="prastasis"/>
    <w:uiPriority w:val="34"/>
    <w:qFormat/>
    <w:rsid w:val="006350CC"/>
    <w:pPr>
      <w:spacing w:before="100" w:beforeAutospacing="1" w:after="100" w:afterAutospacing="1"/>
    </w:pPr>
    <w:rPr>
      <w:lang w:eastAsia="lt-LT"/>
    </w:rPr>
  </w:style>
  <w:style w:type="paragraph" w:customStyle="1" w:styleId="CharCharDiagramaCharChar1DiagramaCharChar1DiagramaDiagramaDiagramaDiagrama">
    <w:name w:val="Char Char Diagrama Char Char1 Diagrama Char Char1 Diagrama Diagrama Diagrama Diagrama"/>
    <w:basedOn w:val="prastasis"/>
    <w:rsid w:val="00203E4F"/>
    <w:pPr>
      <w:spacing w:after="160" w:line="240" w:lineRule="exact"/>
    </w:pPr>
    <w:rPr>
      <w:rFonts w:ascii="Tahoma" w:hAnsi="Tahoma"/>
      <w:sz w:val="20"/>
      <w:szCs w:val="20"/>
      <w:lang w:val="en-US"/>
    </w:rPr>
  </w:style>
  <w:style w:type="paragraph" w:styleId="Porat">
    <w:name w:val="footer"/>
    <w:basedOn w:val="prastasis"/>
    <w:link w:val="PoratDiagrama"/>
    <w:uiPriority w:val="99"/>
    <w:rsid w:val="00B445A6"/>
    <w:pPr>
      <w:tabs>
        <w:tab w:val="center" w:pos="4819"/>
        <w:tab w:val="right" w:pos="9638"/>
      </w:tabs>
    </w:pPr>
  </w:style>
  <w:style w:type="character" w:customStyle="1" w:styleId="PoratDiagrama">
    <w:name w:val="Poraštė Diagrama"/>
    <w:link w:val="Porat"/>
    <w:uiPriority w:val="99"/>
    <w:rsid w:val="00B445A6"/>
    <w:rPr>
      <w:sz w:val="24"/>
      <w:szCs w:val="24"/>
      <w:lang w:eastAsia="en-US"/>
    </w:rPr>
  </w:style>
  <w:style w:type="paragraph" w:styleId="Sraopastraipa">
    <w:name w:val="List Paragraph"/>
    <w:basedOn w:val="prastasis"/>
    <w:uiPriority w:val="34"/>
    <w:qFormat/>
    <w:rsid w:val="00B523C8"/>
    <w:pPr>
      <w:suppressAutoHyphens/>
      <w:ind w:left="720"/>
      <w:contextualSpacing/>
    </w:pPr>
    <w:rPr>
      <w:lang w:eastAsia="ar-SA"/>
    </w:rPr>
  </w:style>
  <w:style w:type="paragraph" w:styleId="Puslapioinaostekstas">
    <w:name w:val="footnote text"/>
    <w:basedOn w:val="prastasis"/>
    <w:link w:val="PuslapioinaostekstasDiagrama"/>
    <w:uiPriority w:val="99"/>
    <w:unhideWhenUsed/>
    <w:rsid w:val="00276450"/>
    <w:pPr>
      <w:overflowPunct w:val="0"/>
      <w:autoSpaceDE w:val="0"/>
      <w:autoSpaceDN w:val="0"/>
      <w:adjustRightInd w:val="0"/>
    </w:pPr>
    <w:rPr>
      <w:rFonts w:ascii="HelveticaLT" w:hAnsi="HelveticaLT"/>
      <w:sz w:val="20"/>
      <w:szCs w:val="20"/>
      <w:lang w:val="en-GB"/>
    </w:rPr>
  </w:style>
  <w:style w:type="character" w:customStyle="1" w:styleId="PuslapioinaostekstasDiagrama">
    <w:name w:val="Puslapio išnašos tekstas Diagrama"/>
    <w:basedOn w:val="Numatytasispastraiposriftas"/>
    <w:link w:val="Puslapioinaostekstas"/>
    <w:uiPriority w:val="99"/>
    <w:rsid w:val="00276450"/>
    <w:rPr>
      <w:rFonts w:ascii="HelveticaLT" w:hAnsi="HelveticaLT"/>
      <w:lang w:val="en-GB" w:eastAsia="en-US"/>
    </w:rPr>
  </w:style>
  <w:style w:type="paragraph" w:styleId="Komentarotekstas">
    <w:name w:val="annotation text"/>
    <w:basedOn w:val="prastasis"/>
    <w:link w:val="KomentarotekstasDiagrama"/>
    <w:rsid w:val="002D0440"/>
    <w:rPr>
      <w:sz w:val="20"/>
      <w:szCs w:val="20"/>
      <w:lang w:eastAsia="lt-LT"/>
    </w:rPr>
  </w:style>
  <w:style w:type="character" w:customStyle="1" w:styleId="KomentarotekstasDiagrama">
    <w:name w:val="Komentaro tekstas Diagrama"/>
    <w:basedOn w:val="Numatytasispastraiposriftas"/>
    <w:link w:val="Komentarotekstas"/>
    <w:rsid w:val="002D0440"/>
  </w:style>
  <w:style w:type="paragraph" w:styleId="HTMLiankstoformatuotas">
    <w:name w:val="HTML Preformatted"/>
    <w:basedOn w:val="prastasis"/>
    <w:link w:val="HTMLiankstoformatuotasDiagrama"/>
    <w:rsid w:val="007E342A"/>
    <w:pPr>
      <w:overflowPunct w:val="0"/>
      <w:autoSpaceDE w:val="0"/>
      <w:autoSpaceDN w:val="0"/>
      <w:adjustRightInd w:val="0"/>
      <w:textAlignment w:val="baseline"/>
    </w:pPr>
    <w:rPr>
      <w:rFonts w:ascii="Consolas" w:eastAsia="PMingLiU" w:hAnsi="Consolas"/>
      <w:sz w:val="20"/>
      <w:szCs w:val="20"/>
      <w:lang w:val="en-GB"/>
    </w:rPr>
  </w:style>
  <w:style w:type="character" w:customStyle="1" w:styleId="HTMLiankstoformatuotasDiagrama">
    <w:name w:val="HTML iš anksto formatuotas Diagrama"/>
    <w:basedOn w:val="Numatytasispastraiposriftas"/>
    <w:link w:val="HTMLiankstoformatuotas"/>
    <w:rsid w:val="007E342A"/>
    <w:rPr>
      <w:rFonts w:ascii="Consolas" w:eastAsia="PMingLiU" w:hAnsi="Consolas"/>
      <w:lang w:val="en-GB" w:eastAsia="en-US"/>
    </w:rPr>
  </w:style>
  <w:style w:type="character" w:styleId="Komentaronuoroda">
    <w:name w:val="annotation reference"/>
    <w:basedOn w:val="Numatytasispastraiposriftas"/>
    <w:rsid w:val="00AD322C"/>
    <w:rPr>
      <w:sz w:val="16"/>
      <w:szCs w:val="16"/>
    </w:rPr>
  </w:style>
  <w:style w:type="paragraph" w:styleId="Komentarotema">
    <w:name w:val="annotation subject"/>
    <w:basedOn w:val="Komentarotekstas"/>
    <w:next w:val="Komentarotekstas"/>
    <w:link w:val="KomentarotemaDiagrama"/>
    <w:rsid w:val="00AD322C"/>
    <w:rPr>
      <w:b/>
      <w:bCs/>
      <w:lang w:eastAsia="en-US"/>
    </w:rPr>
  </w:style>
  <w:style w:type="character" w:customStyle="1" w:styleId="KomentarotemaDiagrama">
    <w:name w:val="Komentaro tema Diagrama"/>
    <w:basedOn w:val="KomentarotekstasDiagrama"/>
    <w:link w:val="Komentarotema"/>
    <w:rsid w:val="00AD322C"/>
    <w:rPr>
      <w:b/>
      <w:bCs/>
      <w:lang w:eastAsia="en-US"/>
    </w:rPr>
  </w:style>
  <w:style w:type="character" w:styleId="Hipersaitas">
    <w:name w:val="Hyperlink"/>
    <w:uiPriority w:val="99"/>
    <w:unhideWhenUsed/>
    <w:rsid w:val="002214F5"/>
    <w:rPr>
      <w:color w:val="006666"/>
      <w:u w:val="single"/>
    </w:rPr>
  </w:style>
  <w:style w:type="paragraph" w:customStyle="1" w:styleId="m-333549825761664900xmsonormal">
    <w:name w:val="m_-333549825761664900x_msonormal"/>
    <w:basedOn w:val="prastasis"/>
    <w:rsid w:val="00AA0468"/>
    <w:pPr>
      <w:spacing w:before="100" w:beforeAutospacing="1" w:after="100" w:afterAutospacing="1"/>
    </w:pPr>
    <w:rPr>
      <w:lang w:eastAsia="lt-LT"/>
    </w:rPr>
  </w:style>
  <w:style w:type="paragraph" w:customStyle="1" w:styleId="m-837447573497084595xxmsonormal">
    <w:name w:val="m_-837447573497084595x_x_msonormal"/>
    <w:basedOn w:val="prastasis"/>
    <w:rsid w:val="00AA0468"/>
    <w:pPr>
      <w:spacing w:before="100" w:beforeAutospacing="1" w:after="100" w:afterAutospacing="1"/>
    </w:pPr>
    <w:rPr>
      <w:lang w:eastAsia="lt-LT"/>
    </w:rPr>
  </w:style>
  <w:style w:type="paragraph" w:styleId="prastasiniatinklio">
    <w:name w:val="Normal (Web)"/>
    <w:basedOn w:val="prastasis"/>
    <w:uiPriority w:val="99"/>
    <w:unhideWhenUsed/>
    <w:rsid w:val="00AA0468"/>
    <w:pPr>
      <w:spacing w:before="100" w:beforeAutospacing="1" w:after="100" w:afterAutospacing="1"/>
    </w:pPr>
    <w:rPr>
      <w:lang w:eastAsia="lt-LT"/>
    </w:rPr>
  </w:style>
  <w:style w:type="character" w:customStyle="1" w:styleId="AntratsDiagrama">
    <w:name w:val="Antraštės Diagrama"/>
    <w:basedOn w:val="Numatytasispastraiposriftas"/>
    <w:link w:val="Antrats"/>
    <w:uiPriority w:val="99"/>
    <w:rsid w:val="00980195"/>
    <w:rPr>
      <w:sz w:val="24"/>
      <w:szCs w:val="24"/>
      <w:lang w:eastAsia="en-US"/>
    </w:rPr>
  </w:style>
  <w:style w:type="paragraph" w:customStyle="1" w:styleId="level1">
    <w:name w:val="level1"/>
    <w:basedOn w:val="prastasis"/>
    <w:rsid w:val="00CD382E"/>
    <w:pPr>
      <w:spacing w:before="100" w:beforeAutospacing="1" w:after="100" w:afterAutospacing="1"/>
    </w:pPr>
    <w:rPr>
      <w:lang w:val="en-GB" w:eastAsia="en-GB"/>
    </w:rPr>
  </w:style>
  <w:style w:type="paragraph" w:styleId="Paprastasistekstas">
    <w:name w:val="Plain Text"/>
    <w:basedOn w:val="prastasis"/>
    <w:link w:val="PaprastasistekstasDiagrama"/>
    <w:uiPriority w:val="99"/>
    <w:unhideWhenUsed/>
    <w:rsid w:val="00CD382E"/>
    <w:rPr>
      <w:rFonts w:ascii="Calibri" w:eastAsiaTheme="minorHAnsi" w:hAnsi="Calibri" w:cstheme="minorBidi"/>
      <w:sz w:val="22"/>
      <w:szCs w:val="21"/>
      <w:lang w:val="en-GB"/>
    </w:rPr>
  </w:style>
  <w:style w:type="character" w:customStyle="1" w:styleId="PaprastasistekstasDiagrama">
    <w:name w:val="Paprastasis tekstas Diagrama"/>
    <w:basedOn w:val="Numatytasispastraiposriftas"/>
    <w:link w:val="Paprastasistekstas"/>
    <w:uiPriority w:val="99"/>
    <w:rsid w:val="00CD382E"/>
    <w:rPr>
      <w:rFonts w:ascii="Calibri" w:eastAsiaTheme="minorHAnsi" w:hAnsi="Calibri" w:cstheme="minorBidi"/>
      <w:sz w:val="22"/>
      <w:szCs w:val="21"/>
      <w:lang w:val="en-GB" w:eastAsia="en-US"/>
    </w:rPr>
  </w:style>
  <w:style w:type="paragraph" w:styleId="Pagrindiniotekstotrauka">
    <w:name w:val="Body Text Indent"/>
    <w:basedOn w:val="prastasis"/>
    <w:link w:val="PagrindiniotekstotraukaDiagrama"/>
    <w:uiPriority w:val="99"/>
    <w:unhideWhenUsed/>
    <w:rsid w:val="00B25C44"/>
    <w:pPr>
      <w:spacing w:before="100" w:beforeAutospacing="1" w:after="100" w:afterAutospacing="1"/>
    </w:pPr>
    <w:rPr>
      <w:lang w:val="en-GB" w:eastAsia="en-GB"/>
    </w:rPr>
  </w:style>
  <w:style w:type="character" w:customStyle="1" w:styleId="PagrindiniotekstotraukaDiagrama">
    <w:name w:val="Pagrindinio teksto įtrauka Diagrama"/>
    <w:basedOn w:val="Numatytasispastraiposriftas"/>
    <w:link w:val="Pagrindiniotekstotrauka"/>
    <w:uiPriority w:val="99"/>
    <w:rsid w:val="00B25C44"/>
    <w:rPr>
      <w:sz w:val="24"/>
      <w:szCs w:val="24"/>
      <w:lang w:val="en-GB" w:eastAsia="en-GB"/>
    </w:rPr>
  </w:style>
  <w:style w:type="paragraph" w:customStyle="1" w:styleId="bodytext1">
    <w:name w:val="bodytext1"/>
    <w:basedOn w:val="prastasis"/>
    <w:rsid w:val="00B25C44"/>
    <w:pPr>
      <w:spacing w:before="100" w:beforeAutospacing="1" w:after="100" w:afterAutospacing="1"/>
    </w:pPr>
    <w:rPr>
      <w:lang w:val="en-GB" w:eastAsia="en-GB"/>
    </w:rPr>
  </w:style>
  <w:style w:type="character" w:styleId="Grietas">
    <w:name w:val="Strong"/>
    <w:basedOn w:val="Numatytasispastraiposriftas"/>
    <w:uiPriority w:val="22"/>
    <w:qFormat/>
    <w:rsid w:val="00B25C44"/>
    <w:rPr>
      <w:b/>
      <w:bCs/>
    </w:rPr>
  </w:style>
  <w:style w:type="character" w:customStyle="1" w:styleId="Neapdorotaspaminjimas1">
    <w:name w:val="Neapdorotas paminėjimas1"/>
    <w:basedOn w:val="Numatytasispastraiposriftas"/>
    <w:uiPriority w:val="99"/>
    <w:semiHidden/>
    <w:unhideWhenUsed/>
    <w:rsid w:val="007A6D37"/>
    <w:rPr>
      <w:color w:val="605E5C"/>
      <w:shd w:val="clear" w:color="auto" w:fill="E1DFDD"/>
    </w:rPr>
  </w:style>
  <w:style w:type="character" w:styleId="Puslapioinaosnuoroda">
    <w:name w:val="footnote reference"/>
    <w:basedOn w:val="Numatytasispastraiposriftas"/>
    <w:uiPriority w:val="99"/>
    <w:unhideWhenUsed/>
    <w:rsid w:val="00D80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8316">
      <w:bodyDiv w:val="1"/>
      <w:marLeft w:val="0"/>
      <w:marRight w:val="0"/>
      <w:marTop w:val="0"/>
      <w:marBottom w:val="0"/>
      <w:divBdr>
        <w:top w:val="none" w:sz="0" w:space="0" w:color="auto"/>
        <w:left w:val="none" w:sz="0" w:space="0" w:color="auto"/>
        <w:bottom w:val="none" w:sz="0" w:space="0" w:color="auto"/>
        <w:right w:val="none" w:sz="0" w:space="0" w:color="auto"/>
      </w:divBdr>
      <w:divsChild>
        <w:div w:id="1454858281">
          <w:marLeft w:val="0"/>
          <w:marRight w:val="0"/>
          <w:marTop w:val="0"/>
          <w:marBottom w:val="0"/>
          <w:divBdr>
            <w:top w:val="none" w:sz="0" w:space="0" w:color="auto"/>
            <w:left w:val="none" w:sz="0" w:space="0" w:color="auto"/>
            <w:bottom w:val="none" w:sz="0" w:space="0" w:color="auto"/>
            <w:right w:val="none" w:sz="0" w:space="0" w:color="auto"/>
          </w:divBdr>
          <w:divsChild>
            <w:div w:id="306011061">
              <w:marLeft w:val="0"/>
              <w:marRight w:val="0"/>
              <w:marTop w:val="0"/>
              <w:marBottom w:val="0"/>
              <w:divBdr>
                <w:top w:val="none" w:sz="0" w:space="0" w:color="auto"/>
                <w:left w:val="none" w:sz="0" w:space="0" w:color="auto"/>
                <w:bottom w:val="none" w:sz="0" w:space="0" w:color="auto"/>
                <w:right w:val="none" w:sz="0" w:space="0" w:color="auto"/>
              </w:divBdr>
              <w:divsChild>
                <w:div w:id="5457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4620">
          <w:marLeft w:val="0"/>
          <w:marRight w:val="0"/>
          <w:marTop w:val="0"/>
          <w:marBottom w:val="0"/>
          <w:divBdr>
            <w:top w:val="none" w:sz="0" w:space="0" w:color="auto"/>
            <w:left w:val="none" w:sz="0" w:space="0" w:color="auto"/>
            <w:bottom w:val="none" w:sz="0" w:space="0" w:color="auto"/>
            <w:right w:val="none" w:sz="0" w:space="0" w:color="auto"/>
          </w:divBdr>
          <w:divsChild>
            <w:div w:id="631058671">
              <w:marLeft w:val="0"/>
              <w:marRight w:val="0"/>
              <w:marTop w:val="0"/>
              <w:marBottom w:val="0"/>
              <w:divBdr>
                <w:top w:val="none" w:sz="0" w:space="0" w:color="auto"/>
                <w:left w:val="none" w:sz="0" w:space="0" w:color="auto"/>
                <w:bottom w:val="none" w:sz="0" w:space="0" w:color="auto"/>
                <w:right w:val="none" w:sz="0" w:space="0" w:color="auto"/>
              </w:divBdr>
              <w:divsChild>
                <w:div w:id="4556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91415">
      <w:bodyDiv w:val="1"/>
      <w:marLeft w:val="0"/>
      <w:marRight w:val="0"/>
      <w:marTop w:val="0"/>
      <w:marBottom w:val="0"/>
      <w:divBdr>
        <w:top w:val="none" w:sz="0" w:space="0" w:color="auto"/>
        <w:left w:val="none" w:sz="0" w:space="0" w:color="auto"/>
        <w:bottom w:val="none" w:sz="0" w:space="0" w:color="auto"/>
        <w:right w:val="none" w:sz="0" w:space="0" w:color="auto"/>
      </w:divBdr>
    </w:div>
    <w:div w:id="234706791">
      <w:bodyDiv w:val="1"/>
      <w:marLeft w:val="0"/>
      <w:marRight w:val="0"/>
      <w:marTop w:val="0"/>
      <w:marBottom w:val="0"/>
      <w:divBdr>
        <w:top w:val="none" w:sz="0" w:space="0" w:color="auto"/>
        <w:left w:val="none" w:sz="0" w:space="0" w:color="auto"/>
        <w:bottom w:val="none" w:sz="0" w:space="0" w:color="auto"/>
        <w:right w:val="none" w:sz="0" w:space="0" w:color="auto"/>
      </w:divBdr>
    </w:div>
    <w:div w:id="295721750">
      <w:bodyDiv w:val="1"/>
      <w:marLeft w:val="0"/>
      <w:marRight w:val="0"/>
      <w:marTop w:val="0"/>
      <w:marBottom w:val="0"/>
      <w:divBdr>
        <w:top w:val="none" w:sz="0" w:space="0" w:color="auto"/>
        <w:left w:val="none" w:sz="0" w:space="0" w:color="auto"/>
        <w:bottom w:val="none" w:sz="0" w:space="0" w:color="auto"/>
        <w:right w:val="none" w:sz="0" w:space="0" w:color="auto"/>
      </w:divBdr>
    </w:div>
    <w:div w:id="370417542">
      <w:bodyDiv w:val="1"/>
      <w:marLeft w:val="0"/>
      <w:marRight w:val="0"/>
      <w:marTop w:val="0"/>
      <w:marBottom w:val="0"/>
      <w:divBdr>
        <w:top w:val="none" w:sz="0" w:space="0" w:color="auto"/>
        <w:left w:val="none" w:sz="0" w:space="0" w:color="auto"/>
        <w:bottom w:val="none" w:sz="0" w:space="0" w:color="auto"/>
        <w:right w:val="none" w:sz="0" w:space="0" w:color="auto"/>
      </w:divBdr>
    </w:div>
    <w:div w:id="398409836">
      <w:bodyDiv w:val="1"/>
      <w:marLeft w:val="0"/>
      <w:marRight w:val="0"/>
      <w:marTop w:val="0"/>
      <w:marBottom w:val="0"/>
      <w:divBdr>
        <w:top w:val="none" w:sz="0" w:space="0" w:color="auto"/>
        <w:left w:val="none" w:sz="0" w:space="0" w:color="auto"/>
        <w:bottom w:val="none" w:sz="0" w:space="0" w:color="auto"/>
        <w:right w:val="none" w:sz="0" w:space="0" w:color="auto"/>
      </w:divBdr>
    </w:div>
    <w:div w:id="416904723">
      <w:bodyDiv w:val="1"/>
      <w:marLeft w:val="0"/>
      <w:marRight w:val="0"/>
      <w:marTop w:val="0"/>
      <w:marBottom w:val="0"/>
      <w:divBdr>
        <w:top w:val="none" w:sz="0" w:space="0" w:color="auto"/>
        <w:left w:val="none" w:sz="0" w:space="0" w:color="auto"/>
        <w:bottom w:val="none" w:sz="0" w:space="0" w:color="auto"/>
        <w:right w:val="none" w:sz="0" w:space="0" w:color="auto"/>
      </w:divBdr>
    </w:div>
    <w:div w:id="504515145">
      <w:bodyDiv w:val="1"/>
      <w:marLeft w:val="225"/>
      <w:marRight w:val="225"/>
      <w:marTop w:val="0"/>
      <w:marBottom w:val="0"/>
      <w:divBdr>
        <w:top w:val="none" w:sz="0" w:space="0" w:color="auto"/>
        <w:left w:val="none" w:sz="0" w:space="0" w:color="auto"/>
        <w:bottom w:val="none" w:sz="0" w:space="0" w:color="auto"/>
        <w:right w:val="none" w:sz="0" w:space="0" w:color="auto"/>
      </w:divBdr>
      <w:divsChild>
        <w:div w:id="1183742135">
          <w:marLeft w:val="0"/>
          <w:marRight w:val="0"/>
          <w:marTop w:val="0"/>
          <w:marBottom w:val="0"/>
          <w:divBdr>
            <w:top w:val="none" w:sz="0" w:space="0" w:color="auto"/>
            <w:left w:val="none" w:sz="0" w:space="0" w:color="auto"/>
            <w:bottom w:val="none" w:sz="0" w:space="0" w:color="auto"/>
            <w:right w:val="none" w:sz="0" w:space="0" w:color="auto"/>
          </w:divBdr>
        </w:div>
      </w:divsChild>
    </w:div>
    <w:div w:id="539124679">
      <w:bodyDiv w:val="1"/>
      <w:marLeft w:val="0"/>
      <w:marRight w:val="0"/>
      <w:marTop w:val="0"/>
      <w:marBottom w:val="0"/>
      <w:divBdr>
        <w:top w:val="none" w:sz="0" w:space="0" w:color="auto"/>
        <w:left w:val="none" w:sz="0" w:space="0" w:color="auto"/>
        <w:bottom w:val="none" w:sz="0" w:space="0" w:color="auto"/>
        <w:right w:val="none" w:sz="0" w:space="0" w:color="auto"/>
      </w:divBdr>
      <w:divsChild>
        <w:div w:id="81679925">
          <w:marLeft w:val="0"/>
          <w:marRight w:val="0"/>
          <w:marTop w:val="0"/>
          <w:marBottom w:val="0"/>
          <w:divBdr>
            <w:top w:val="none" w:sz="0" w:space="0" w:color="auto"/>
            <w:left w:val="none" w:sz="0" w:space="0" w:color="auto"/>
            <w:bottom w:val="none" w:sz="0" w:space="0" w:color="auto"/>
            <w:right w:val="none" w:sz="0" w:space="0" w:color="auto"/>
          </w:divBdr>
        </w:div>
        <w:div w:id="1344938459">
          <w:marLeft w:val="0"/>
          <w:marRight w:val="0"/>
          <w:marTop w:val="0"/>
          <w:marBottom w:val="0"/>
          <w:divBdr>
            <w:top w:val="none" w:sz="0" w:space="0" w:color="auto"/>
            <w:left w:val="none" w:sz="0" w:space="0" w:color="auto"/>
            <w:bottom w:val="none" w:sz="0" w:space="0" w:color="auto"/>
            <w:right w:val="none" w:sz="0" w:space="0" w:color="auto"/>
          </w:divBdr>
        </w:div>
        <w:div w:id="1553424044">
          <w:marLeft w:val="0"/>
          <w:marRight w:val="0"/>
          <w:marTop w:val="0"/>
          <w:marBottom w:val="0"/>
          <w:divBdr>
            <w:top w:val="none" w:sz="0" w:space="0" w:color="auto"/>
            <w:left w:val="none" w:sz="0" w:space="0" w:color="auto"/>
            <w:bottom w:val="none" w:sz="0" w:space="0" w:color="auto"/>
            <w:right w:val="none" w:sz="0" w:space="0" w:color="auto"/>
          </w:divBdr>
        </w:div>
      </w:divsChild>
    </w:div>
    <w:div w:id="561067604">
      <w:bodyDiv w:val="1"/>
      <w:marLeft w:val="0"/>
      <w:marRight w:val="0"/>
      <w:marTop w:val="0"/>
      <w:marBottom w:val="0"/>
      <w:divBdr>
        <w:top w:val="none" w:sz="0" w:space="0" w:color="auto"/>
        <w:left w:val="none" w:sz="0" w:space="0" w:color="auto"/>
        <w:bottom w:val="none" w:sz="0" w:space="0" w:color="auto"/>
        <w:right w:val="none" w:sz="0" w:space="0" w:color="auto"/>
      </w:divBdr>
    </w:div>
    <w:div w:id="659652201">
      <w:bodyDiv w:val="1"/>
      <w:marLeft w:val="0"/>
      <w:marRight w:val="0"/>
      <w:marTop w:val="0"/>
      <w:marBottom w:val="0"/>
      <w:divBdr>
        <w:top w:val="none" w:sz="0" w:space="0" w:color="auto"/>
        <w:left w:val="none" w:sz="0" w:space="0" w:color="auto"/>
        <w:bottom w:val="none" w:sz="0" w:space="0" w:color="auto"/>
        <w:right w:val="none" w:sz="0" w:space="0" w:color="auto"/>
      </w:divBdr>
    </w:div>
    <w:div w:id="80088266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296836">
          <w:marLeft w:val="0"/>
          <w:marRight w:val="0"/>
          <w:marTop w:val="0"/>
          <w:marBottom w:val="0"/>
          <w:divBdr>
            <w:top w:val="none" w:sz="0" w:space="0" w:color="auto"/>
            <w:left w:val="none" w:sz="0" w:space="0" w:color="auto"/>
            <w:bottom w:val="none" w:sz="0" w:space="0" w:color="auto"/>
            <w:right w:val="none" w:sz="0" w:space="0" w:color="auto"/>
          </w:divBdr>
        </w:div>
      </w:divsChild>
    </w:div>
    <w:div w:id="894044204">
      <w:bodyDiv w:val="1"/>
      <w:marLeft w:val="0"/>
      <w:marRight w:val="0"/>
      <w:marTop w:val="0"/>
      <w:marBottom w:val="0"/>
      <w:divBdr>
        <w:top w:val="none" w:sz="0" w:space="0" w:color="auto"/>
        <w:left w:val="none" w:sz="0" w:space="0" w:color="auto"/>
        <w:bottom w:val="none" w:sz="0" w:space="0" w:color="auto"/>
        <w:right w:val="none" w:sz="0" w:space="0" w:color="auto"/>
      </w:divBdr>
    </w:div>
    <w:div w:id="1087921256">
      <w:bodyDiv w:val="1"/>
      <w:marLeft w:val="0"/>
      <w:marRight w:val="0"/>
      <w:marTop w:val="0"/>
      <w:marBottom w:val="0"/>
      <w:divBdr>
        <w:top w:val="none" w:sz="0" w:space="0" w:color="auto"/>
        <w:left w:val="none" w:sz="0" w:space="0" w:color="auto"/>
        <w:bottom w:val="none" w:sz="0" w:space="0" w:color="auto"/>
        <w:right w:val="none" w:sz="0" w:space="0" w:color="auto"/>
      </w:divBdr>
    </w:div>
    <w:div w:id="1237787349">
      <w:bodyDiv w:val="1"/>
      <w:marLeft w:val="0"/>
      <w:marRight w:val="0"/>
      <w:marTop w:val="0"/>
      <w:marBottom w:val="0"/>
      <w:divBdr>
        <w:top w:val="none" w:sz="0" w:space="0" w:color="auto"/>
        <w:left w:val="none" w:sz="0" w:space="0" w:color="auto"/>
        <w:bottom w:val="none" w:sz="0" w:space="0" w:color="auto"/>
        <w:right w:val="none" w:sz="0" w:space="0" w:color="auto"/>
      </w:divBdr>
    </w:div>
    <w:div w:id="1435903816">
      <w:bodyDiv w:val="1"/>
      <w:marLeft w:val="0"/>
      <w:marRight w:val="0"/>
      <w:marTop w:val="0"/>
      <w:marBottom w:val="0"/>
      <w:divBdr>
        <w:top w:val="none" w:sz="0" w:space="0" w:color="auto"/>
        <w:left w:val="none" w:sz="0" w:space="0" w:color="auto"/>
        <w:bottom w:val="none" w:sz="0" w:space="0" w:color="auto"/>
        <w:right w:val="none" w:sz="0" w:space="0" w:color="auto"/>
      </w:divBdr>
    </w:div>
    <w:div w:id="1444611449">
      <w:bodyDiv w:val="1"/>
      <w:marLeft w:val="0"/>
      <w:marRight w:val="0"/>
      <w:marTop w:val="0"/>
      <w:marBottom w:val="0"/>
      <w:divBdr>
        <w:top w:val="none" w:sz="0" w:space="0" w:color="auto"/>
        <w:left w:val="none" w:sz="0" w:space="0" w:color="auto"/>
        <w:bottom w:val="none" w:sz="0" w:space="0" w:color="auto"/>
        <w:right w:val="none" w:sz="0" w:space="0" w:color="auto"/>
      </w:divBdr>
      <w:divsChild>
        <w:div w:id="1306276846">
          <w:marLeft w:val="0"/>
          <w:marRight w:val="0"/>
          <w:marTop w:val="0"/>
          <w:marBottom w:val="0"/>
          <w:divBdr>
            <w:top w:val="none" w:sz="0" w:space="0" w:color="auto"/>
            <w:left w:val="none" w:sz="0" w:space="0" w:color="auto"/>
            <w:bottom w:val="none" w:sz="0" w:space="0" w:color="auto"/>
            <w:right w:val="none" w:sz="0" w:space="0" w:color="auto"/>
          </w:divBdr>
        </w:div>
      </w:divsChild>
    </w:div>
    <w:div w:id="1468012754">
      <w:bodyDiv w:val="1"/>
      <w:marLeft w:val="0"/>
      <w:marRight w:val="0"/>
      <w:marTop w:val="0"/>
      <w:marBottom w:val="0"/>
      <w:divBdr>
        <w:top w:val="none" w:sz="0" w:space="0" w:color="auto"/>
        <w:left w:val="none" w:sz="0" w:space="0" w:color="auto"/>
        <w:bottom w:val="none" w:sz="0" w:space="0" w:color="auto"/>
        <w:right w:val="none" w:sz="0" w:space="0" w:color="auto"/>
      </w:divBdr>
    </w:div>
    <w:div w:id="1514687352">
      <w:bodyDiv w:val="1"/>
      <w:marLeft w:val="0"/>
      <w:marRight w:val="0"/>
      <w:marTop w:val="0"/>
      <w:marBottom w:val="0"/>
      <w:divBdr>
        <w:top w:val="none" w:sz="0" w:space="0" w:color="auto"/>
        <w:left w:val="none" w:sz="0" w:space="0" w:color="auto"/>
        <w:bottom w:val="none" w:sz="0" w:space="0" w:color="auto"/>
        <w:right w:val="none" w:sz="0" w:space="0" w:color="auto"/>
      </w:divBdr>
    </w:div>
    <w:div w:id="1580478895">
      <w:bodyDiv w:val="1"/>
      <w:marLeft w:val="0"/>
      <w:marRight w:val="0"/>
      <w:marTop w:val="0"/>
      <w:marBottom w:val="0"/>
      <w:divBdr>
        <w:top w:val="none" w:sz="0" w:space="0" w:color="auto"/>
        <w:left w:val="none" w:sz="0" w:space="0" w:color="auto"/>
        <w:bottom w:val="none" w:sz="0" w:space="0" w:color="auto"/>
        <w:right w:val="none" w:sz="0" w:space="0" w:color="auto"/>
      </w:divBdr>
    </w:div>
    <w:div w:id="1710255148">
      <w:bodyDiv w:val="1"/>
      <w:marLeft w:val="225"/>
      <w:marRight w:val="225"/>
      <w:marTop w:val="0"/>
      <w:marBottom w:val="0"/>
      <w:divBdr>
        <w:top w:val="none" w:sz="0" w:space="0" w:color="auto"/>
        <w:left w:val="none" w:sz="0" w:space="0" w:color="auto"/>
        <w:bottom w:val="none" w:sz="0" w:space="0" w:color="auto"/>
        <w:right w:val="none" w:sz="0" w:space="0" w:color="auto"/>
      </w:divBdr>
      <w:divsChild>
        <w:div w:id="753279831">
          <w:marLeft w:val="0"/>
          <w:marRight w:val="0"/>
          <w:marTop w:val="0"/>
          <w:marBottom w:val="0"/>
          <w:divBdr>
            <w:top w:val="none" w:sz="0" w:space="0" w:color="auto"/>
            <w:left w:val="none" w:sz="0" w:space="0" w:color="auto"/>
            <w:bottom w:val="none" w:sz="0" w:space="0" w:color="auto"/>
            <w:right w:val="none" w:sz="0" w:space="0" w:color="auto"/>
          </w:divBdr>
        </w:div>
      </w:divsChild>
    </w:div>
    <w:div w:id="1757431868">
      <w:bodyDiv w:val="1"/>
      <w:marLeft w:val="0"/>
      <w:marRight w:val="0"/>
      <w:marTop w:val="0"/>
      <w:marBottom w:val="0"/>
      <w:divBdr>
        <w:top w:val="none" w:sz="0" w:space="0" w:color="auto"/>
        <w:left w:val="none" w:sz="0" w:space="0" w:color="auto"/>
        <w:bottom w:val="none" w:sz="0" w:space="0" w:color="auto"/>
        <w:right w:val="none" w:sz="0" w:space="0" w:color="auto"/>
      </w:divBdr>
    </w:div>
    <w:div w:id="1965499285">
      <w:bodyDiv w:val="1"/>
      <w:marLeft w:val="0"/>
      <w:marRight w:val="0"/>
      <w:marTop w:val="0"/>
      <w:marBottom w:val="0"/>
      <w:divBdr>
        <w:top w:val="none" w:sz="0" w:space="0" w:color="auto"/>
        <w:left w:val="none" w:sz="0" w:space="0" w:color="auto"/>
        <w:bottom w:val="none" w:sz="0" w:space="0" w:color="auto"/>
        <w:right w:val="none" w:sz="0" w:space="0" w:color="auto"/>
      </w:divBdr>
    </w:div>
    <w:div w:id="1996030665">
      <w:bodyDiv w:val="1"/>
      <w:marLeft w:val="0"/>
      <w:marRight w:val="0"/>
      <w:marTop w:val="0"/>
      <w:marBottom w:val="0"/>
      <w:divBdr>
        <w:top w:val="none" w:sz="0" w:space="0" w:color="auto"/>
        <w:left w:val="none" w:sz="0" w:space="0" w:color="auto"/>
        <w:bottom w:val="none" w:sz="0" w:space="0" w:color="auto"/>
        <w:right w:val="none" w:sz="0" w:space="0" w:color="auto"/>
      </w:divBdr>
    </w:div>
    <w:div w:id="2007434585">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 w:id="2089384454">
      <w:bodyDiv w:val="1"/>
      <w:marLeft w:val="0"/>
      <w:marRight w:val="0"/>
      <w:marTop w:val="0"/>
      <w:marBottom w:val="0"/>
      <w:divBdr>
        <w:top w:val="none" w:sz="0" w:space="0" w:color="auto"/>
        <w:left w:val="none" w:sz="0" w:space="0" w:color="auto"/>
        <w:bottom w:val="none" w:sz="0" w:space="0" w:color="auto"/>
        <w:right w:val="none" w:sz="0" w:space="0" w:color="auto"/>
      </w:divBdr>
    </w:div>
    <w:div w:id="2097632380">
      <w:bodyDiv w:val="1"/>
      <w:marLeft w:val="0"/>
      <w:marRight w:val="0"/>
      <w:marTop w:val="0"/>
      <w:marBottom w:val="0"/>
      <w:divBdr>
        <w:top w:val="none" w:sz="0" w:space="0" w:color="auto"/>
        <w:left w:val="none" w:sz="0" w:space="0" w:color="auto"/>
        <w:bottom w:val="none" w:sz="0" w:space="0" w:color="auto"/>
        <w:right w:val="none" w:sz="0" w:space="0" w:color="auto"/>
      </w:divBdr>
    </w:div>
    <w:div w:id="21450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22295-1185-42A1-AC0D-105FDBFBC7AD}">
  <ds:schemaRefs>
    <ds:schemaRef ds:uri="http://schemas.openxmlformats.org/officeDocument/2006/bibliography"/>
  </ds:schemaRefs>
</ds:datastoreItem>
</file>

<file path=customXml/itemProps2.xml><?xml version="1.0" encoding="utf-8"?>
<ds:datastoreItem xmlns:ds="http://schemas.openxmlformats.org/officeDocument/2006/customXml" ds:itemID="{5EF5C6E5-9603-4305-8456-FFCA698B7E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100FED-E814-4ED2-A5B1-9B42EB02E415}">
  <ds:schemaRefs>
    <ds:schemaRef ds:uri="http://schemas.microsoft.com/sharepoint/v3/contenttype/forms"/>
  </ds:schemaRefs>
</ds:datastoreItem>
</file>

<file path=customXml/itemProps4.xml><?xml version="1.0" encoding="utf-8"?>
<ds:datastoreItem xmlns:ds="http://schemas.openxmlformats.org/officeDocument/2006/customXml" ds:itemID="{1B794CA8-9C91-4E23-ABD8-8458A862A3D1}"/>
</file>

<file path=docProps/app.xml><?xml version="1.0" encoding="utf-8"?>
<Properties xmlns="http://schemas.openxmlformats.org/officeDocument/2006/extended-properties" xmlns:vt="http://schemas.openxmlformats.org/officeDocument/2006/docPropsVTypes">
  <Template>Normal</Template>
  <TotalTime>0</TotalTime>
  <Pages>1</Pages>
  <Words>5690</Words>
  <Characters>3244</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ee9d11e5-c250-4547-a195-92728a846e5f</vt:lpstr>
      <vt:lpstr>ee9d11e5-c250-4547-a195-92728a846e5f</vt:lpstr>
    </vt:vector>
  </TitlesOfParts>
  <Company>Hewlett-Packard Company</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7cf73b64-eb72-42d1-9d84-4c04dc1b62b7</dc:title>
  <dc:subject/>
  <dc:creator>Dovile Krikščiukaitė</dc:creator>
  <cp:keywords/>
  <dc:description/>
  <cp:lastModifiedBy>Daiva Vipartiene</cp:lastModifiedBy>
  <cp:revision>4</cp:revision>
  <cp:lastPrinted>2015-05-20T08:51:00Z</cp:lastPrinted>
  <dcterms:created xsi:type="dcterms:W3CDTF">2020-12-13T17:15:00Z</dcterms:created>
  <dcterms:modified xsi:type="dcterms:W3CDTF">2020-12-13T17:15:00Z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