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01C4F985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37EC5D53" w14:textId="77777777" w:rsidR="004716FB" w:rsidRDefault="004716FB">
            <w:pPr>
              <w:jc w:val="center"/>
            </w:pPr>
            <w:r>
              <w:object w:dxaOrig="706" w:dyaOrig="796" w14:anchorId="529F6E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45.1pt" o:ole="" fillcolor="window">
                  <v:imagedata r:id="rId7" o:title=""/>
                </v:shape>
                <o:OLEObject Type="Embed" ProgID="Word.Picture.8" ShapeID="_x0000_i1025" DrawAspect="Content" ObjectID="_1696874782" r:id="rId8"/>
              </w:object>
            </w:r>
          </w:p>
        </w:tc>
      </w:tr>
      <w:tr w:rsidR="004716FB" w14:paraId="6493597A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7CA517EA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38053266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03DC9CA1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417170E7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3F07BAAB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A6B3CC9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56D0CC98" w14:textId="77777777">
        <w:trPr>
          <w:cantSplit/>
        </w:trPr>
        <w:tc>
          <w:tcPr>
            <w:tcW w:w="4820" w:type="dxa"/>
          </w:tcPr>
          <w:p w14:paraId="26910F2F" w14:textId="53E0EB82"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bookmarkStart w:id="2" w:name="_GoBack"/>
            <w:r w:rsidR="005F3C8E">
              <w:t>Lietuvos Respublikos finansų ministerijai</w:t>
            </w:r>
            <w:bookmarkEnd w:id="2"/>
            <w:r>
              <w:fldChar w:fldCharType="end"/>
            </w:r>
            <w:bookmarkEnd w:id="1"/>
            <w:r>
              <w:t xml:space="preserve"> </w:t>
            </w:r>
          </w:p>
          <w:p w14:paraId="2600487B" w14:textId="77777777" w:rsidR="004716FB" w:rsidRDefault="004716FB">
            <w:pPr>
              <w:rPr>
                <w:b/>
                <w:bCs/>
              </w:rPr>
            </w:pPr>
          </w:p>
          <w:p w14:paraId="73E95851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9EE201F" w14:textId="05E1460B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A049EC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A049EC">
              <w:instrText xml:space="preserve"> FORMTEXT </w:instrText>
            </w:r>
            <w:r w:rsidR="00A049EC">
              <w:fldChar w:fldCharType="separate"/>
            </w:r>
            <w:r w:rsidR="00A049EC">
              <w:rPr>
                <w:noProof/>
              </w:rPr>
              <w:t>20</w:t>
            </w:r>
            <w:r w:rsidR="005255F4">
              <w:rPr>
                <w:noProof/>
              </w:rPr>
              <w:t>2</w:t>
            </w:r>
            <w:r w:rsidR="005357F8">
              <w:rPr>
                <w:noProof/>
              </w:rPr>
              <w:t>1</w:t>
            </w:r>
            <w:r w:rsidR="00A049EC">
              <w:rPr>
                <w:noProof/>
              </w:rPr>
              <w:t>-</w:t>
            </w:r>
            <w:r w:rsidR="005F3C8E">
              <w:rPr>
                <w:noProof/>
              </w:rPr>
              <w:t>10</w:t>
            </w:r>
            <w:r w:rsidR="00A049EC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53397A" w14:textId="6745A161" w:rsidR="004716FB" w:rsidRDefault="004716FB" w:rsidP="00C67C67">
            <w:pPr>
              <w:rPr>
                <w:b/>
                <w:bCs/>
              </w:rPr>
            </w:pPr>
            <w:r>
              <w:t xml:space="preserve">        Į  </w:t>
            </w:r>
            <w:r w:rsidR="002272C5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09-00-00"/>
                  </w:textInput>
                </w:ffData>
              </w:fldChar>
            </w:r>
            <w:r w:rsidR="002272C5">
              <w:instrText xml:space="preserve"> FORMTEXT </w:instrText>
            </w:r>
            <w:r w:rsidR="002272C5">
              <w:fldChar w:fldCharType="separate"/>
            </w:r>
            <w:r w:rsidR="005F3C8E">
              <w:t>2021-10-21</w:t>
            </w:r>
            <w:r w:rsidR="002272C5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3C8E">
              <w:t>6K-2106211</w:t>
            </w:r>
            <w:r>
              <w:fldChar w:fldCharType="end"/>
            </w:r>
          </w:p>
        </w:tc>
      </w:tr>
      <w:tr w:rsidR="004716FB" w14:paraId="221C4AD0" w14:textId="77777777">
        <w:trPr>
          <w:cantSplit/>
        </w:trPr>
        <w:tc>
          <w:tcPr>
            <w:tcW w:w="4820" w:type="dxa"/>
          </w:tcPr>
          <w:p w14:paraId="2345C3CE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46756E7B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3" w:name="r17"/>
      <w:tr w:rsidR="004716FB" w14:paraId="39553C9D" w14:textId="77777777">
        <w:trPr>
          <w:cantSplit/>
        </w:trPr>
        <w:tc>
          <w:tcPr>
            <w:tcW w:w="9640" w:type="dxa"/>
            <w:gridSpan w:val="2"/>
          </w:tcPr>
          <w:p w14:paraId="326ED725" w14:textId="7E1B30A3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320D18">
              <w:rPr>
                <w:b/>
                <w:caps/>
              </w:rPr>
              <w:t>DĖL</w:t>
            </w:r>
            <w:r w:rsidR="005F3C8E">
              <w:rPr>
                <w:b/>
                <w:caps/>
              </w:rPr>
              <w:t xml:space="preserve"> VYRIAUSYBĖS 2005 M. BALANDŽIO 21 D. NUTARIMO NR. 452 PAKEITIMO PROJEKTO</w:t>
            </w:r>
            <w:r w:rsidRPr="0033386F">
              <w:rPr>
                <w:b/>
                <w:caps/>
              </w:rPr>
              <w:fldChar w:fldCharType="end"/>
            </w:r>
            <w:bookmarkEnd w:id="3"/>
          </w:p>
          <w:p w14:paraId="61406827" w14:textId="77777777" w:rsidR="004716FB" w:rsidRDefault="004716FB">
            <w:pPr>
              <w:rPr>
                <w:b/>
                <w:bCs/>
              </w:rPr>
            </w:pPr>
          </w:p>
          <w:p w14:paraId="7EE88578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16031BCB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04DFC89" w14:textId="7EC66009" w:rsidR="00320D18" w:rsidRPr="00E0533C" w:rsidRDefault="005F3C8E" w:rsidP="005F3C8E">
      <w:pPr>
        <w:pStyle w:val="Porat"/>
        <w:ind w:firstLine="720"/>
        <w:jc w:val="both"/>
      </w:pPr>
      <w:r>
        <w:lastRenderedPageBreak/>
        <w:t xml:space="preserve">Lietuvos Respublikos kultūros ministerija (toliau – Ministerija), įvertinusi Lietuvos Respublikos finansų ministerijos 2021 m. spalio 21 d. raštu Nr. 6K-2106023 „Dėl Vyriausybės 2005 m. balandžio 21 d. nutarimo Nr. 452 pakeitimo projekto“ pateiktą išvadoms gauti </w:t>
      </w:r>
      <w:r w:rsidRPr="00816F7F">
        <w:rPr>
          <w:szCs w:val="24"/>
        </w:rPr>
        <w:t xml:space="preserve">Lietuvos Respublikos Vyriausybės nutarimo „Dėl Lietuvos Respublikos Vyriausybės 2005 m. balandžio 21 d. nutarimo Nr. 452 „Dėl Lietuvos Respublikos dalyvavimo Europos Sąjungos programose koordinavimo ir atsakomybės“ </w:t>
      </w:r>
      <w:r w:rsidRPr="002372F3">
        <w:rPr>
          <w:szCs w:val="24"/>
        </w:rPr>
        <w:t>pakeitimo</w:t>
      </w:r>
      <w:r>
        <w:rPr>
          <w:szCs w:val="24"/>
        </w:rPr>
        <w:t>“</w:t>
      </w:r>
      <w:r w:rsidRPr="002372F3">
        <w:rPr>
          <w:szCs w:val="24"/>
        </w:rPr>
        <w:t xml:space="preserve"> </w:t>
      </w:r>
      <w:r w:rsidRPr="00816F7F">
        <w:rPr>
          <w:szCs w:val="24"/>
        </w:rPr>
        <w:t>projektą</w:t>
      </w:r>
      <w:r>
        <w:rPr>
          <w:szCs w:val="24"/>
        </w:rPr>
        <w:t xml:space="preserve">, informuoja, kad pagal kompetenciją pastabų ar pasiūlymų teisės akto projektui neturi. </w:t>
      </w:r>
    </w:p>
    <w:p w14:paraId="1ADDD9AE" w14:textId="77777777" w:rsidR="00320D18" w:rsidRPr="00E0533C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4BF4ADBE" w14:textId="77777777" w:rsidR="004716FB" w:rsidRDefault="004716FB"/>
    <w:p w14:paraId="04BA4172" w14:textId="77777777"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7B0D3343" w14:textId="77777777" w:rsidTr="00B95319">
        <w:trPr>
          <w:cantSplit/>
          <w:trHeight w:val="215"/>
        </w:trPr>
        <w:tc>
          <w:tcPr>
            <w:tcW w:w="4680" w:type="dxa"/>
          </w:tcPr>
          <w:p w14:paraId="786D69B5" w14:textId="2304C701" w:rsidR="00AD2E4D" w:rsidRDefault="00AD2E4D" w:rsidP="00E80F97">
            <w:pPr>
              <w:keepNext/>
              <w:tabs>
                <w:tab w:val="left" w:pos="7777"/>
              </w:tabs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3C8E">
              <w:t>Ministerijos kancleris</w:t>
            </w:r>
            <w:r>
              <w:fldChar w:fldCharType="end"/>
            </w:r>
          </w:p>
        </w:tc>
        <w:tc>
          <w:tcPr>
            <w:tcW w:w="1620" w:type="dxa"/>
          </w:tcPr>
          <w:p w14:paraId="187D46E8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1915F964" w14:textId="6063DF48" w:rsidR="00AD2E4D" w:rsidRDefault="00AD2E4D" w:rsidP="00B95319">
            <w:pPr>
              <w:keepNext/>
              <w:tabs>
                <w:tab w:val="left" w:pos="7777"/>
              </w:tabs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3C8E">
              <w:t>Rolandas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4" w:name="r20_3_1"/>
            <w:r>
              <w:instrText xml:space="preserve"> FORMTEXT </w:instrText>
            </w:r>
            <w:r>
              <w:fldChar w:fldCharType="separate"/>
            </w:r>
            <w:r w:rsidR="005F3C8E">
              <w:t>Kvietkauskas</w:t>
            </w:r>
            <w:r>
              <w:fldChar w:fldCharType="end"/>
            </w:r>
            <w:bookmarkEnd w:id="4"/>
          </w:p>
        </w:tc>
      </w:tr>
    </w:tbl>
    <w:p w14:paraId="44748B8C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E2704FD" w14:textId="77777777" w:rsidR="00C67C67" w:rsidRDefault="00C67C67"/>
    <w:p w14:paraId="1A99066C" w14:textId="7B980DB6" w:rsidR="005F3C8E" w:rsidRDefault="005F3C8E"/>
    <w:p w14:paraId="1352ECF7" w14:textId="6F597E4B" w:rsidR="005F3C8E" w:rsidRDefault="005F3C8E"/>
    <w:p w14:paraId="574EF6C9" w14:textId="77777777" w:rsidR="005F3C8E" w:rsidRDefault="005F3C8E"/>
    <w:p w14:paraId="02650965" w14:textId="77777777" w:rsidR="004716FB" w:rsidRDefault="004716FB"/>
    <w:p w14:paraId="7926292D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48069A1C" w14:textId="77777777" w:rsidR="004716FB" w:rsidRDefault="004716FB"/>
    <w:tbl>
      <w:tblPr>
        <w:tblpPr w:leftFromText="180" w:rightFromText="180" w:vertAnchor="text" w:horzAnchor="margin" w:tblpY="2661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4A716F" w14:paraId="762D183C" w14:textId="77777777" w:rsidTr="004A716F">
        <w:tc>
          <w:tcPr>
            <w:tcW w:w="6912" w:type="dxa"/>
            <w:vAlign w:val="center"/>
            <w:hideMark/>
          </w:tcPr>
          <w:p w14:paraId="3DC10163" w14:textId="77777777" w:rsidR="005F3C8E" w:rsidRDefault="004A716F" w:rsidP="004A716F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14:paraId="4883D7A1" w14:textId="77777777" w:rsidR="005F3C8E" w:rsidRDefault="005F3C8E" w:rsidP="004A716F">
            <w:pPr>
              <w:rPr>
                <w:noProof/>
              </w:rPr>
            </w:pPr>
          </w:p>
          <w:p w14:paraId="24307A30" w14:textId="77777777" w:rsidR="005F3C8E" w:rsidRDefault="005F3C8E" w:rsidP="004A716F">
            <w:pPr>
              <w:rPr>
                <w:noProof/>
              </w:rPr>
            </w:pPr>
          </w:p>
          <w:p w14:paraId="226B9DC4" w14:textId="77777777" w:rsidR="005F3C8E" w:rsidRDefault="005F3C8E" w:rsidP="004A716F">
            <w:pPr>
              <w:rPr>
                <w:noProof/>
              </w:rPr>
            </w:pPr>
          </w:p>
          <w:p w14:paraId="40531131" w14:textId="15901B15" w:rsidR="004A716F" w:rsidRDefault="004A716F" w:rsidP="004A716F">
            <w:r>
              <w:rPr>
                <w:noProof/>
              </w:rPr>
              <w:t>V</w:t>
            </w:r>
            <w:r w:rsidR="005F3C8E">
              <w:rPr>
                <w:noProof/>
              </w:rPr>
              <w:t>. Tauraitė, tel. 8 608 45477, el. p.: viktorija.tauraite</w:t>
            </w:r>
            <w:r w:rsidR="005F3C8E">
              <w:rPr>
                <w:noProof/>
                <w:lang w:val="en-US"/>
              </w:rPr>
              <w:t>@lrkm.lt</w:t>
            </w:r>
            <w:r>
              <w:fldChar w:fldCharType="end"/>
            </w:r>
          </w:p>
        </w:tc>
        <w:tc>
          <w:tcPr>
            <w:tcW w:w="2942" w:type="dxa"/>
          </w:tcPr>
          <w:p w14:paraId="4DC769A7" w14:textId="77777777" w:rsidR="004A716F" w:rsidRDefault="004A716F" w:rsidP="004A716F">
            <w:pPr>
              <w:jc w:val="center"/>
            </w:pPr>
          </w:p>
        </w:tc>
      </w:tr>
      <w:tr w:rsidR="004A716F" w14:paraId="3300429C" w14:textId="77777777" w:rsidTr="004A716F">
        <w:trPr>
          <w:trHeight w:val="977"/>
        </w:trPr>
        <w:tc>
          <w:tcPr>
            <w:tcW w:w="9854" w:type="dxa"/>
            <w:gridSpan w:val="2"/>
            <w:vAlign w:val="center"/>
            <w:hideMark/>
          </w:tcPr>
          <w:p w14:paraId="3B07BD91" w14:textId="77777777" w:rsidR="004A716F" w:rsidRDefault="004A716F" w:rsidP="004A716F">
            <w:pPr>
              <w:jc w:val="right"/>
            </w:pPr>
          </w:p>
        </w:tc>
      </w:tr>
    </w:tbl>
    <w:p w14:paraId="2C0839D5" w14:textId="77777777" w:rsidR="004A716F" w:rsidRDefault="004A716F"/>
    <w:sectPr w:rsidR="004A716F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4617B" w14:textId="77777777" w:rsidR="00E546A7" w:rsidRDefault="00E546A7">
      <w:r>
        <w:separator/>
      </w:r>
    </w:p>
  </w:endnote>
  <w:endnote w:type="continuationSeparator" w:id="0">
    <w:p w14:paraId="2275F3FE" w14:textId="77777777" w:rsidR="00E546A7" w:rsidRDefault="00E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1CCB4" w14:textId="77777777" w:rsidR="008D7ED1" w:rsidRDefault="008D7ED1" w:rsidP="008D7ED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7BE3E" w14:textId="77777777" w:rsidR="00E546A7" w:rsidRDefault="00E546A7">
      <w:r>
        <w:separator/>
      </w:r>
    </w:p>
  </w:footnote>
  <w:footnote w:type="continuationSeparator" w:id="0">
    <w:p w14:paraId="12AB65DC" w14:textId="77777777" w:rsidR="00E546A7" w:rsidRDefault="00E5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8E"/>
    <w:rsid w:val="00010CDE"/>
    <w:rsid w:val="000133A9"/>
    <w:rsid w:val="00025DE0"/>
    <w:rsid w:val="000527AA"/>
    <w:rsid w:val="000F7B49"/>
    <w:rsid w:val="00112355"/>
    <w:rsid w:val="00126CFE"/>
    <w:rsid w:val="00190E4D"/>
    <w:rsid w:val="001B4985"/>
    <w:rsid w:val="00222404"/>
    <w:rsid w:val="002272C5"/>
    <w:rsid w:val="00230167"/>
    <w:rsid w:val="00270091"/>
    <w:rsid w:val="00294486"/>
    <w:rsid w:val="002F6065"/>
    <w:rsid w:val="002F6673"/>
    <w:rsid w:val="00320D18"/>
    <w:rsid w:val="0033386F"/>
    <w:rsid w:val="003351F4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422603"/>
    <w:rsid w:val="004716FB"/>
    <w:rsid w:val="00480E29"/>
    <w:rsid w:val="0048222E"/>
    <w:rsid w:val="004A716F"/>
    <w:rsid w:val="004C6A67"/>
    <w:rsid w:val="005255F4"/>
    <w:rsid w:val="005357F8"/>
    <w:rsid w:val="00537DF8"/>
    <w:rsid w:val="005436F5"/>
    <w:rsid w:val="005E6682"/>
    <w:rsid w:val="005F03B7"/>
    <w:rsid w:val="005F3C8E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B26A4"/>
    <w:rsid w:val="006F4E03"/>
    <w:rsid w:val="007371BA"/>
    <w:rsid w:val="0074511D"/>
    <w:rsid w:val="007D4319"/>
    <w:rsid w:val="007D4749"/>
    <w:rsid w:val="00855C75"/>
    <w:rsid w:val="00880C11"/>
    <w:rsid w:val="008D7ED1"/>
    <w:rsid w:val="008E5645"/>
    <w:rsid w:val="008F7399"/>
    <w:rsid w:val="009239DE"/>
    <w:rsid w:val="00934787"/>
    <w:rsid w:val="00953FC0"/>
    <w:rsid w:val="009B24B9"/>
    <w:rsid w:val="009C7739"/>
    <w:rsid w:val="009D4BB7"/>
    <w:rsid w:val="00A049EC"/>
    <w:rsid w:val="00AD2E4D"/>
    <w:rsid w:val="00B04580"/>
    <w:rsid w:val="00B6096E"/>
    <w:rsid w:val="00B7545B"/>
    <w:rsid w:val="00B87BCA"/>
    <w:rsid w:val="00B95319"/>
    <w:rsid w:val="00B96525"/>
    <w:rsid w:val="00BB79BA"/>
    <w:rsid w:val="00BE5D6A"/>
    <w:rsid w:val="00BF6F20"/>
    <w:rsid w:val="00BF6FDD"/>
    <w:rsid w:val="00C01FAE"/>
    <w:rsid w:val="00C040A4"/>
    <w:rsid w:val="00C169B5"/>
    <w:rsid w:val="00C552B5"/>
    <w:rsid w:val="00C67C67"/>
    <w:rsid w:val="00D02B09"/>
    <w:rsid w:val="00D370E9"/>
    <w:rsid w:val="00D66EC2"/>
    <w:rsid w:val="00D81BE4"/>
    <w:rsid w:val="00D84CB4"/>
    <w:rsid w:val="00DA072F"/>
    <w:rsid w:val="00DA6364"/>
    <w:rsid w:val="00DA7FEF"/>
    <w:rsid w:val="00DE4D10"/>
    <w:rsid w:val="00E06CFE"/>
    <w:rsid w:val="00E1574A"/>
    <w:rsid w:val="00E546A7"/>
    <w:rsid w:val="00E62059"/>
    <w:rsid w:val="00E6604B"/>
    <w:rsid w:val="00E80F97"/>
    <w:rsid w:val="00E91348"/>
    <w:rsid w:val="00EA3286"/>
    <w:rsid w:val="00EB14E0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98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ija.tauraite\OneDrive%20-%20Lietuvos%20Respublikos%20Kult&#363;ros%20ministerija\Darbalaukis\D&#279;l%20Vyriausyb&#279;s%202005%20m%20baland&#382;io%2021%20d%20nutarimo%20Nr.%20452%20pakeitimo%20projekto\Galutinis%20ra&#353;tas\2021bend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2021bendras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Tauraitė</dc:creator>
  <cp:lastModifiedBy>Vaida Vilimaitė</cp:lastModifiedBy>
  <cp:revision>2</cp:revision>
  <cp:lastPrinted>2021-10-26T08:54:00Z</cp:lastPrinted>
  <dcterms:created xsi:type="dcterms:W3CDTF">2021-10-27T18:20:00Z</dcterms:created>
  <dcterms:modified xsi:type="dcterms:W3CDTF">2021-10-27T18:20:00Z</dcterms:modified>
</cp:coreProperties>
</file>