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437A3" w14:textId="70AFE76F" w:rsidR="00EF215C" w:rsidRPr="00EF215C" w:rsidRDefault="00EF215C" w:rsidP="00111CEB">
      <w:pPr>
        <w:jc w:val="center"/>
        <w:rPr>
          <w:b/>
          <w:bCs/>
          <w:caps/>
        </w:rPr>
      </w:pPr>
      <w:r w:rsidRPr="00EF215C">
        <w:rPr>
          <w:b/>
          <w:bCs/>
          <w:caps/>
        </w:rPr>
        <w:t>PAŽYMA</w:t>
      </w:r>
    </w:p>
    <w:p w14:paraId="73874101" w14:textId="77777777" w:rsidR="00EF215C" w:rsidRPr="00EF215C" w:rsidRDefault="00EF215C" w:rsidP="00C671FD">
      <w:pPr>
        <w:jc w:val="center"/>
        <w:rPr>
          <w:b/>
          <w:bCs/>
          <w:caps/>
        </w:rPr>
      </w:pPr>
    </w:p>
    <w:p w14:paraId="26D5A692" w14:textId="66EF53EC" w:rsidR="00EF215C" w:rsidRPr="00EF215C" w:rsidRDefault="00EF215C" w:rsidP="00C671FD">
      <w:pPr>
        <w:jc w:val="center"/>
        <w:rPr>
          <w:b/>
          <w:bCs/>
          <w:caps/>
        </w:rPr>
      </w:pPr>
      <w:r w:rsidRPr="00EF215C">
        <w:rPr>
          <w:b/>
          <w:bCs/>
          <w:caps/>
        </w:rPr>
        <w:t>lIETUVOS rESPUBLIKOS POZICIJ</w:t>
      </w:r>
      <w:r w:rsidR="00630412">
        <w:rPr>
          <w:b/>
          <w:bCs/>
          <w:caps/>
        </w:rPr>
        <w:t>os</w:t>
      </w:r>
      <w:r w:rsidRPr="00EF215C">
        <w:rPr>
          <w:b/>
          <w:bCs/>
          <w:caps/>
        </w:rPr>
        <w:t xml:space="preserve"> DĖL KLAUSIM</w:t>
      </w:r>
      <w:r w:rsidR="00630412">
        <w:rPr>
          <w:b/>
          <w:bCs/>
          <w:caps/>
        </w:rPr>
        <w:t>ų</w:t>
      </w:r>
      <w:r w:rsidRPr="00EF215C">
        <w:rPr>
          <w:b/>
          <w:bCs/>
          <w:caps/>
        </w:rPr>
        <w:t>, SVARSTOM</w:t>
      </w:r>
      <w:r w:rsidR="00630412">
        <w:rPr>
          <w:b/>
          <w:bCs/>
          <w:caps/>
        </w:rPr>
        <w:t>ų</w:t>
      </w:r>
      <w:r w:rsidRPr="00EF215C">
        <w:rPr>
          <w:b/>
          <w:bCs/>
          <w:caps/>
        </w:rPr>
        <w:t xml:space="preserve"> </w:t>
      </w:r>
      <w:r w:rsidR="00FF1717" w:rsidRPr="00FF1717">
        <w:rPr>
          <w:b/>
          <w:bCs/>
          <w:caps/>
        </w:rPr>
        <w:t xml:space="preserve">2021 M. </w:t>
      </w:r>
      <w:r w:rsidR="005738F9">
        <w:rPr>
          <w:b/>
          <w:bCs/>
          <w:caps/>
        </w:rPr>
        <w:t>gruodžio</w:t>
      </w:r>
      <w:r w:rsidR="00BE7A4F" w:rsidRPr="00BE7A4F">
        <w:rPr>
          <w:b/>
          <w:bCs/>
          <w:caps/>
        </w:rPr>
        <w:t xml:space="preserve"> 1</w:t>
      </w:r>
      <w:r w:rsidR="005738F9">
        <w:rPr>
          <w:b/>
          <w:bCs/>
          <w:caps/>
        </w:rPr>
        <w:t>2</w:t>
      </w:r>
      <w:r w:rsidR="00B02A8D">
        <w:rPr>
          <w:b/>
          <w:bCs/>
          <w:caps/>
        </w:rPr>
        <w:t>–</w:t>
      </w:r>
      <w:r w:rsidR="005738F9">
        <w:rPr>
          <w:b/>
          <w:bCs/>
          <w:caps/>
        </w:rPr>
        <w:t>13</w:t>
      </w:r>
      <w:r w:rsidR="00BE7A4F" w:rsidRPr="00BE7A4F">
        <w:rPr>
          <w:b/>
          <w:bCs/>
          <w:caps/>
        </w:rPr>
        <w:t xml:space="preserve"> d. </w:t>
      </w:r>
      <w:r w:rsidR="00FF1717" w:rsidRPr="00FF1717">
        <w:rPr>
          <w:b/>
          <w:bCs/>
          <w:caps/>
        </w:rPr>
        <w:t>D. ES TARYBOS (ŽEMĖS ŪKIS IR ŽUVININKYSTĖ) POSĖDYJE</w:t>
      </w:r>
    </w:p>
    <w:p w14:paraId="6D63F565" w14:textId="77777777" w:rsidR="00EF215C" w:rsidRPr="00EF215C" w:rsidRDefault="00EF215C" w:rsidP="00C671FD">
      <w:pPr>
        <w:rPr>
          <w:rFonts w:eastAsia="Calibri"/>
          <w:b/>
          <w:bCs/>
        </w:rPr>
      </w:pPr>
    </w:p>
    <w:p w14:paraId="1949171D" w14:textId="13F733F5" w:rsidR="00EF215C" w:rsidRDefault="00EF215C" w:rsidP="008F4DFF">
      <w:pPr>
        <w:spacing w:line="360" w:lineRule="auto"/>
        <w:ind w:firstLine="567"/>
        <w:jc w:val="both"/>
      </w:pPr>
      <w:r w:rsidRPr="00EF215C">
        <w:t xml:space="preserve">Š. m. </w:t>
      </w:r>
      <w:r w:rsidR="005738F9">
        <w:t>gruodžio</w:t>
      </w:r>
      <w:r w:rsidR="00BE7A4F" w:rsidRPr="00BE7A4F">
        <w:t xml:space="preserve"> 1</w:t>
      </w:r>
      <w:r w:rsidR="005738F9">
        <w:t>2</w:t>
      </w:r>
      <w:r w:rsidR="00B02A8D">
        <w:t>–</w:t>
      </w:r>
      <w:r w:rsidR="005738F9">
        <w:t>13</w:t>
      </w:r>
      <w:r w:rsidR="00BE7A4F" w:rsidRPr="00BE7A4F">
        <w:t xml:space="preserve"> </w:t>
      </w:r>
      <w:r w:rsidRPr="00EF215C">
        <w:t xml:space="preserve">d. </w:t>
      </w:r>
      <w:bookmarkStart w:id="0" w:name="_Hlk63758329"/>
      <w:r w:rsidRPr="00EF215C">
        <w:t xml:space="preserve">vyksiančio </w:t>
      </w:r>
      <w:r w:rsidR="00FF1717">
        <w:t>ES Tarybos (Žemės ūkis ir žuvininkystė) posėdžio</w:t>
      </w:r>
      <w:r w:rsidRPr="00EF215C">
        <w:t xml:space="preserve"> metu </w:t>
      </w:r>
      <w:bookmarkEnd w:id="0"/>
      <w:r w:rsidRPr="00EF215C">
        <w:t>numatyta svarstyti š</w:t>
      </w:r>
      <w:r w:rsidR="00630412">
        <w:t>iuos</w:t>
      </w:r>
      <w:r w:rsidRPr="00EF215C">
        <w:t xml:space="preserve"> klausim</w:t>
      </w:r>
      <w:r w:rsidR="00630412">
        <w:t>us</w:t>
      </w:r>
      <w:r w:rsidRPr="00EF215C">
        <w:t>:</w:t>
      </w:r>
    </w:p>
    <w:p w14:paraId="4E51BBA3" w14:textId="325D1AC3" w:rsidR="00E53B69" w:rsidRPr="0040694B" w:rsidRDefault="00E53B69" w:rsidP="00DD4408">
      <w:pPr>
        <w:autoSpaceDE w:val="0"/>
        <w:autoSpaceDN w:val="0"/>
        <w:adjustRightInd w:val="0"/>
        <w:spacing w:line="360" w:lineRule="auto"/>
        <w:jc w:val="both"/>
        <w:rPr>
          <w:rFonts w:eastAsia="Calibri"/>
          <w:color w:val="000000"/>
          <w:sz w:val="16"/>
          <w:szCs w:val="16"/>
        </w:rPr>
      </w:pPr>
      <w:bookmarkStart w:id="1" w:name="_Hlk68612050"/>
    </w:p>
    <w:bookmarkEnd w:id="1"/>
    <w:p w14:paraId="10F227CB" w14:textId="3CB567B8" w:rsidR="00335AAC" w:rsidRDefault="00B05184" w:rsidP="00B05184">
      <w:pPr>
        <w:pStyle w:val="Sraopastraipa"/>
        <w:numPr>
          <w:ilvl w:val="0"/>
          <w:numId w:val="6"/>
        </w:numPr>
        <w:ind w:left="426"/>
        <w:jc w:val="both"/>
        <w:rPr>
          <w:rFonts w:eastAsia="Calibri"/>
          <w:b/>
          <w:bCs/>
        </w:rPr>
      </w:pPr>
      <w:r w:rsidRPr="00B05184">
        <w:rPr>
          <w:rFonts w:eastAsia="Calibri"/>
          <w:b/>
          <w:bCs/>
        </w:rPr>
        <w:t xml:space="preserve">Tarybos reglamentas, </w:t>
      </w:r>
      <w:r w:rsidR="009555D4">
        <w:rPr>
          <w:rFonts w:eastAsia="Calibri"/>
          <w:b/>
          <w:bCs/>
        </w:rPr>
        <w:t xml:space="preserve">kuriuo </w:t>
      </w:r>
      <w:r w:rsidRPr="00B05184">
        <w:rPr>
          <w:rFonts w:eastAsia="Calibri"/>
          <w:b/>
          <w:bCs/>
        </w:rPr>
        <w:t>2022 m</w:t>
      </w:r>
      <w:r w:rsidR="009555D4">
        <w:rPr>
          <w:rFonts w:eastAsia="Calibri"/>
          <w:b/>
          <w:bCs/>
        </w:rPr>
        <w:t>etams nustatomos</w:t>
      </w:r>
      <w:r w:rsidRPr="00B05184">
        <w:rPr>
          <w:rFonts w:eastAsia="Calibri"/>
          <w:b/>
          <w:bCs/>
        </w:rPr>
        <w:t xml:space="preserve"> žvejybos galimyb</w:t>
      </w:r>
      <w:r w:rsidR="009555D4">
        <w:rPr>
          <w:rFonts w:eastAsia="Calibri"/>
          <w:b/>
          <w:bCs/>
        </w:rPr>
        <w:t>ė</w:t>
      </w:r>
      <w:r w:rsidRPr="00B05184">
        <w:rPr>
          <w:rFonts w:eastAsia="Calibri"/>
          <w:b/>
          <w:bCs/>
        </w:rPr>
        <w:t xml:space="preserve">s Sąjungos </w:t>
      </w:r>
      <w:r w:rsidR="009555D4">
        <w:rPr>
          <w:rFonts w:eastAsia="Calibri"/>
          <w:b/>
          <w:bCs/>
        </w:rPr>
        <w:t xml:space="preserve">vandenyse </w:t>
      </w:r>
      <w:r w:rsidRPr="00B05184">
        <w:rPr>
          <w:rFonts w:eastAsia="Calibri"/>
          <w:b/>
          <w:bCs/>
        </w:rPr>
        <w:t>ir Sąjung</w:t>
      </w:r>
      <w:r w:rsidR="009555D4">
        <w:rPr>
          <w:rFonts w:eastAsia="Calibri"/>
          <w:b/>
          <w:bCs/>
        </w:rPr>
        <w:t>ai nepriklausančiuose</w:t>
      </w:r>
      <w:r w:rsidRPr="00B05184">
        <w:rPr>
          <w:rFonts w:eastAsia="Calibri"/>
          <w:b/>
          <w:bCs/>
        </w:rPr>
        <w:t xml:space="preserve"> vandenyse</w:t>
      </w:r>
    </w:p>
    <w:p w14:paraId="0BDCE3FC" w14:textId="6A4D52D1" w:rsidR="00F54C4C" w:rsidRPr="00F54C4C" w:rsidRDefault="00F54C4C" w:rsidP="00F54C4C">
      <w:pPr>
        <w:pStyle w:val="Sraopastraipa"/>
        <w:numPr>
          <w:ilvl w:val="0"/>
          <w:numId w:val="8"/>
        </w:numPr>
        <w:jc w:val="both"/>
        <w:rPr>
          <w:rFonts w:eastAsia="Calibri"/>
          <w:i/>
          <w:iCs/>
        </w:rPr>
      </w:pPr>
      <w:bookmarkStart w:id="2" w:name="_Hlk89087509"/>
      <w:r w:rsidRPr="00F54C4C">
        <w:rPr>
          <w:rFonts w:eastAsia="Calibri"/>
          <w:i/>
          <w:iCs/>
        </w:rPr>
        <w:t>Politinis susitarimas</w:t>
      </w:r>
    </w:p>
    <w:bookmarkEnd w:id="2"/>
    <w:p w14:paraId="44AE293C" w14:textId="77777777" w:rsidR="009555D4" w:rsidRDefault="009555D4" w:rsidP="00B05184">
      <w:pPr>
        <w:jc w:val="both"/>
        <w:rPr>
          <w:rFonts w:eastAsia="Calibri"/>
          <w:b/>
          <w:bCs/>
        </w:rPr>
      </w:pPr>
    </w:p>
    <w:p w14:paraId="03C86891" w14:textId="35D5D0D2" w:rsidR="00B05184" w:rsidRDefault="00B05184" w:rsidP="00B05184">
      <w:pPr>
        <w:ind w:firstLine="567"/>
        <w:jc w:val="both"/>
        <w:rPr>
          <w:rFonts w:eastAsia="Calibri"/>
          <w:b/>
          <w:bCs/>
        </w:rPr>
      </w:pPr>
      <w:bookmarkStart w:id="3" w:name="_Hlk89260225"/>
      <w:r w:rsidRPr="00B05184">
        <w:rPr>
          <w:rFonts w:eastAsia="Calibri"/>
          <w:b/>
          <w:bCs/>
        </w:rPr>
        <w:t>Klausimo esmė:</w:t>
      </w:r>
    </w:p>
    <w:bookmarkEnd w:id="3"/>
    <w:p w14:paraId="174F7040" w14:textId="5D91F99A" w:rsidR="00B05184" w:rsidRDefault="00B05184" w:rsidP="00B05184">
      <w:pPr>
        <w:jc w:val="both"/>
        <w:rPr>
          <w:rFonts w:eastAsia="Calibri"/>
          <w:b/>
          <w:bCs/>
        </w:rPr>
      </w:pPr>
    </w:p>
    <w:p w14:paraId="5921A8B1" w14:textId="4CD82B1F" w:rsidR="00B01BDB" w:rsidRPr="00B01BDB" w:rsidRDefault="00B01BDB" w:rsidP="00B01BDB">
      <w:pPr>
        <w:spacing w:line="312" w:lineRule="auto"/>
        <w:ind w:firstLine="567"/>
        <w:jc w:val="both"/>
        <w:rPr>
          <w:bCs/>
          <w:lang w:eastAsia="lt-LT"/>
        </w:rPr>
      </w:pPr>
      <w:r w:rsidRPr="00B01BDB">
        <w:rPr>
          <w:bCs/>
          <w:lang w:eastAsia="lt-LT"/>
        </w:rPr>
        <w:t xml:space="preserve">Pagal ES bendrąją žuvininkystės politiką, </w:t>
      </w:r>
      <w:r w:rsidRPr="00B01BDB">
        <w:rPr>
          <w:rFonts w:eastAsia="Calibri" w:cs="Arial"/>
          <w:color w:val="000000"/>
          <w:szCs w:val="22"/>
        </w:rPr>
        <w:t>vadovaujantis Sutarties dėl Europos Sąjungos veikimo (SESV) 43 straipsnio 3 dalimi,</w:t>
      </w:r>
      <w:r w:rsidRPr="00B01BDB">
        <w:rPr>
          <w:bCs/>
          <w:lang w:eastAsia="lt-LT"/>
        </w:rPr>
        <w:t xml:space="preserve"> pagrindinių verslinių žuvų išteklių žvejybos galimybes</w:t>
      </w:r>
      <w:r w:rsidRPr="00B01BDB">
        <w:rPr>
          <w:bCs/>
          <w:vertAlign w:val="superscript"/>
          <w:lang w:eastAsia="lt-LT"/>
        </w:rPr>
        <w:footnoteReference w:id="1"/>
      </w:r>
      <w:r w:rsidRPr="00B01BDB">
        <w:rPr>
          <w:bCs/>
          <w:lang w:eastAsia="lt-LT"/>
        </w:rPr>
        <w:t xml:space="preserve"> jūrų vandenyse kasmet nustato ES Taryba. Europos </w:t>
      </w:r>
      <w:bookmarkStart w:id="4" w:name="_Hlk58327338"/>
      <w:r w:rsidRPr="00B01BDB">
        <w:rPr>
          <w:bCs/>
          <w:lang w:eastAsia="lt-LT"/>
        </w:rPr>
        <w:t>Komisijos</w:t>
      </w:r>
      <w:r w:rsidR="007E3DEC">
        <w:rPr>
          <w:bCs/>
          <w:lang w:eastAsia="lt-LT"/>
        </w:rPr>
        <w:t xml:space="preserve"> (EK)</w:t>
      </w:r>
      <w:r w:rsidRPr="00B01BDB">
        <w:rPr>
          <w:bCs/>
          <w:lang w:eastAsia="lt-LT"/>
        </w:rPr>
        <w:t xml:space="preserve"> pasiūlymai dėl žvejybos galimybių nustatymo rengiami remiantis mokslinėmis rekomendacijomis dėl žuvų išteklių būklės, ES bendrosios žuvininkystės politikos (BŽP) tikslais </w:t>
      </w:r>
      <w:bookmarkEnd w:id="4"/>
      <w:r w:rsidRPr="00B01BDB">
        <w:rPr>
          <w:bCs/>
          <w:lang w:eastAsia="lt-LT"/>
        </w:rPr>
        <w:t>bei reglamentais patvirtintais daugiamečiais planais</w:t>
      </w:r>
      <w:r w:rsidRPr="00B01BDB">
        <w:rPr>
          <w:bCs/>
          <w:vertAlign w:val="superscript"/>
          <w:lang w:eastAsia="lt-LT"/>
        </w:rPr>
        <w:footnoteReference w:id="2"/>
      </w:r>
      <w:r w:rsidRPr="00B01BDB">
        <w:rPr>
          <w:bCs/>
          <w:lang w:eastAsia="lt-LT"/>
        </w:rPr>
        <w:t xml:space="preserve">. </w:t>
      </w:r>
    </w:p>
    <w:p w14:paraId="7B51612B" w14:textId="4D934E3E" w:rsidR="00B01BDB" w:rsidRPr="00B01BDB" w:rsidRDefault="00C34A90" w:rsidP="00B01BDB">
      <w:pPr>
        <w:spacing w:line="312" w:lineRule="auto"/>
        <w:ind w:firstLine="567"/>
        <w:jc w:val="both"/>
        <w:rPr>
          <w:bCs/>
          <w:lang w:eastAsia="lt-LT"/>
        </w:rPr>
      </w:pPr>
      <w:r>
        <w:rPr>
          <w:bCs/>
          <w:lang w:eastAsia="lt-LT"/>
        </w:rPr>
        <w:t xml:space="preserve">Šis </w:t>
      </w:r>
      <w:r w:rsidR="00B01BDB" w:rsidRPr="00B01BDB">
        <w:rPr>
          <w:bCs/>
          <w:lang w:eastAsia="lt-LT"/>
        </w:rPr>
        <w:t xml:space="preserve">reglamentas apima žvejybos galimybes </w:t>
      </w:r>
      <w:r w:rsidR="009555D4">
        <w:rPr>
          <w:bCs/>
          <w:lang w:eastAsia="lt-LT"/>
        </w:rPr>
        <w:t>ES</w:t>
      </w:r>
      <w:r w:rsidR="00B01BDB" w:rsidRPr="00B01BDB">
        <w:rPr>
          <w:bCs/>
          <w:lang w:eastAsia="lt-LT"/>
        </w:rPr>
        <w:t xml:space="preserve"> vandenyse Atlanto vandenyne ir Šiaurės jūroje (dėl Baltijos, Juodosios ir Viduržemio jūrų yra priimami atskiri reglamentai), kurias Sąjunga nustato autonomiškai</w:t>
      </w:r>
      <w:r w:rsidR="00C60F3F">
        <w:rPr>
          <w:bCs/>
          <w:lang w:eastAsia="lt-LT"/>
        </w:rPr>
        <w:t>. T</w:t>
      </w:r>
      <w:r w:rsidR="00B01BDB" w:rsidRPr="00B01BDB">
        <w:rPr>
          <w:bCs/>
          <w:lang w:eastAsia="lt-LT"/>
        </w:rPr>
        <w:t xml:space="preserve">aip pat bendrai valdomų žuvų išteklių žvejybos galimybes, sutartas </w:t>
      </w:r>
      <w:r w:rsidR="00B01BDB" w:rsidRPr="00B01BDB">
        <w:rPr>
          <w:bCs/>
          <w:lang w:eastAsia="lt-LT" w:bidi="lt-LT"/>
        </w:rPr>
        <w:t>daugiašalėse ar dvišalėse</w:t>
      </w:r>
      <w:r w:rsidR="00B01BDB" w:rsidRPr="00B01BDB">
        <w:rPr>
          <w:bCs/>
          <w:lang w:eastAsia="lt-LT"/>
        </w:rPr>
        <w:t xml:space="preserve"> konsultacijose su kitomis pakrantės šalimis (Norvegija, Jungtine Karalyste</w:t>
      </w:r>
      <w:r w:rsidR="009555D4">
        <w:rPr>
          <w:bCs/>
          <w:lang w:eastAsia="lt-LT"/>
        </w:rPr>
        <w:t>, Farerų salomis</w:t>
      </w:r>
      <w:r w:rsidR="00B01BDB" w:rsidRPr="00B01BDB">
        <w:rPr>
          <w:bCs/>
          <w:lang w:eastAsia="lt-LT"/>
        </w:rPr>
        <w:t>). Be to, į šį reglamentą įtraukiamos įvairiuose vandenynuose veikiančiose regioninėse žuvininkystės valdymo organizacijose, kurių nare yra Europos Sąjunga, sutartos žvejybos galimybės. Žvejybos galimybės valstybėms narėms paskirstomos remiantis santykinio stabilumo principu</w:t>
      </w:r>
      <w:r w:rsidR="00B01BDB" w:rsidRPr="00B01BDB">
        <w:rPr>
          <w:bCs/>
          <w:vertAlign w:val="superscript"/>
          <w:lang w:eastAsia="lt-LT"/>
        </w:rPr>
        <w:footnoteReference w:id="3"/>
      </w:r>
      <w:r w:rsidR="00B01BDB" w:rsidRPr="00B01BDB">
        <w:rPr>
          <w:bCs/>
          <w:lang w:eastAsia="lt-LT"/>
        </w:rPr>
        <w:t xml:space="preserve">. </w:t>
      </w:r>
    </w:p>
    <w:p w14:paraId="75728FD7" w14:textId="77777777" w:rsidR="0079450B" w:rsidRDefault="00C34A90" w:rsidP="00040814">
      <w:pPr>
        <w:spacing w:line="312" w:lineRule="auto"/>
        <w:ind w:firstLine="567"/>
        <w:jc w:val="both"/>
        <w:rPr>
          <w:rFonts w:eastAsia="Calibri" w:cs="Arial"/>
          <w:color w:val="000000"/>
          <w:szCs w:val="22"/>
        </w:rPr>
      </w:pPr>
      <w:r w:rsidRPr="00B01BDB">
        <w:rPr>
          <w:rFonts w:eastAsia="Calibri" w:cs="Arial"/>
          <w:color w:val="000000"/>
          <w:szCs w:val="22"/>
        </w:rPr>
        <w:t xml:space="preserve">Dauguma </w:t>
      </w:r>
      <w:r w:rsidR="00D86545">
        <w:rPr>
          <w:rFonts w:eastAsia="Calibri" w:cs="Arial"/>
          <w:color w:val="000000"/>
          <w:szCs w:val="22"/>
        </w:rPr>
        <w:t xml:space="preserve">šiame reglamente </w:t>
      </w:r>
      <w:r w:rsidRPr="00B01BDB">
        <w:rPr>
          <w:rFonts w:eastAsia="Calibri" w:cs="Arial"/>
          <w:color w:val="000000"/>
          <w:szCs w:val="22"/>
        </w:rPr>
        <w:t>Lietuvai aktualių žvejybos galimybių nustatoma regioninių žvejybos organizacijų metiniuose susitikimuose</w:t>
      </w:r>
      <w:r w:rsidR="00D86545">
        <w:rPr>
          <w:rFonts w:eastAsia="Calibri" w:cs="Arial"/>
          <w:color w:val="000000"/>
          <w:szCs w:val="22"/>
        </w:rPr>
        <w:t xml:space="preserve"> bei pakrantės šalių konsultacijose</w:t>
      </w:r>
      <w:r w:rsidRPr="00B01BDB">
        <w:rPr>
          <w:rFonts w:eastAsia="Calibri" w:cs="Arial"/>
          <w:color w:val="000000"/>
          <w:szCs w:val="22"/>
        </w:rPr>
        <w:t xml:space="preserve">. </w:t>
      </w:r>
      <w:r w:rsidR="00D86545" w:rsidRPr="00D86545">
        <w:rPr>
          <w:rFonts w:eastAsia="Calibri" w:cs="Arial"/>
          <w:color w:val="000000"/>
          <w:szCs w:val="22"/>
        </w:rPr>
        <w:t xml:space="preserve">Pagal pateiktą </w:t>
      </w:r>
      <w:r w:rsidR="00D86545">
        <w:rPr>
          <w:rFonts w:eastAsia="Calibri" w:cs="Arial"/>
          <w:color w:val="000000"/>
          <w:szCs w:val="22"/>
        </w:rPr>
        <w:t xml:space="preserve">EK </w:t>
      </w:r>
      <w:r w:rsidR="00D86545" w:rsidRPr="00D86545">
        <w:rPr>
          <w:rFonts w:eastAsia="Calibri" w:cs="Arial"/>
          <w:color w:val="000000"/>
          <w:szCs w:val="22"/>
        </w:rPr>
        <w:t xml:space="preserve">pasiūlymą ir jį papildančius dokumentus iš Lietuvai tenkančių žvejybos galimybių kol kas yra įtrauktos tik žvejybos galimybės, nustatytos Žvejybos šiaurės vakarų Atlante organizacijos (NAFO) metiniame susitikime. Dėl kitų Lietuvai aktualių žvejybos galimybių </w:t>
      </w:r>
      <w:r w:rsidR="00604837">
        <w:rPr>
          <w:rFonts w:eastAsia="Calibri" w:cs="Arial"/>
          <w:color w:val="000000"/>
          <w:szCs w:val="22"/>
        </w:rPr>
        <w:t>EK</w:t>
      </w:r>
      <w:r w:rsidR="00D86545" w:rsidRPr="00D86545">
        <w:rPr>
          <w:rFonts w:eastAsia="Calibri" w:cs="Arial"/>
          <w:color w:val="000000"/>
          <w:szCs w:val="22"/>
        </w:rPr>
        <w:t xml:space="preserve"> dar nepateikė pasiūlymo. </w:t>
      </w:r>
    </w:p>
    <w:p w14:paraId="682D87F9" w14:textId="3E6CF4DB" w:rsidR="0079450B" w:rsidRPr="00411AAE" w:rsidRDefault="00040814" w:rsidP="0079450B">
      <w:pPr>
        <w:spacing w:line="312" w:lineRule="auto"/>
        <w:ind w:firstLine="567"/>
        <w:jc w:val="both"/>
        <w:rPr>
          <w:bCs/>
          <w:lang w:eastAsia="lt-LT"/>
        </w:rPr>
      </w:pPr>
      <w:r w:rsidRPr="00C0314F">
        <w:rPr>
          <w:rFonts w:eastAsia="Calibri" w:cs="Arial"/>
          <w:color w:val="000000"/>
          <w:szCs w:val="22"/>
        </w:rPr>
        <w:t xml:space="preserve">EK taip pat dar nėra </w:t>
      </w:r>
      <w:r w:rsidR="0079450B" w:rsidRPr="0069176A">
        <w:rPr>
          <w:rFonts w:eastAsia="Calibri" w:cs="Arial"/>
          <w:color w:val="000000"/>
          <w:szCs w:val="22"/>
        </w:rPr>
        <w:t xml:space="preserve">formaliai </w:t>
      </w:r>
      <w:r w:rsidRPr="00C0314F">
        <w:rPr>
          <w:rFonts w:eastAsia="Calibri" w:cs="Arial"/>
          <w:color w:val="000000"/>
          <w:szCs w:val="22"/>
        </w:rPr>
        <w:t xml:space="preserve">pateikusi </w:t>
      </w:r>
      <w:r w:rsidR="00C60F3F">
        <w:rPr>
          <w:rFonts w:eastAsia="Calibri" w:cs="Arial"/>
          <w:color w:val="000000"/>
          <w:szCs w:val="22"/>
        </w:rPr>
        <w:t xml:space="preserve">savo </w:t>
      </w:r>
      <w:r w:rsidRPr="00C0314F">
        <w:rPr>
          <w:rFonts w:eastAsia="Calibri" w:cs="Arial"/>
          <w:color w:val="000000"/>
          <w:szCs w:val="22"/>
        </w:rPr>
        <w:t xml:space="preserve">pasiūlymo </w:t>
      </w:r>
      <w:r w:rsidR="00C60F3F">
        <w:rPr>
          <w:rFonts w:eastAsia="Calibri" w:cs="Arial"/>
          <w:color w:val="000000"/>
          <w:szCs w:val="22"/>
        </w:rPr>
        <w:t xml:space="preserve">ir </w:t>
      </w:r>
      <w:r w:rsidRPr="00C0314F">
        <w:rPr>
          <w:rFonts w:eastAsia="Calibri" w:cs="Arial"/>
          <w:color w:val="000000"/>
          <w:szCs w:val="22"/>
        </w:rPr>
        <w:t>dėl europinių ungurių</w:t>
      </w:r>
      <w:r w:rsidR="0079450B" w:rsidRPr="0069176A">
        <w:rPr>
          <w:rFonts w:eastAsia="Calibri" w:cs="Arial"/>
          <w:color w:val="000000"/>
          <w:szCs w:val="22"/>
        </w:rPr>
        <w:t>.</w:t>
      </w:r>
      <w:r w:rsidR="0079450B" w:rsidRPr="0069176A">
        <w:rPr>
          <w:bCs/>
          <w:lang w:eastAsia="lt-LT"/>
        </w:rPr>
        <w:t xml:space="preserve"> EK dar vertina Tarptautinės jūrų tyrinėjimo tarybos (ICES) 2021 m. lapkričio 4 d. paskelbtą rekomendaciją, kurioje siūloma 2022 m. sustabdyti visų stadijų ungurių žvejybą visose buveinėse, o ungurių įžuvinimą, perkeliant ungurių jauniklius iš vienos arealo dalies į kitą, laikyti neleistina priemone.</w:t>
      </w:r>
      <w:r w:rsidR="0079450B" w:rsidRPr="00411AAE">
        <w:rPr>
          <w:bCs/>
          <w:lang w:eastAsia="lt-LT"/>
        </w:rPr>
        <w:t xml:space="preserve"> Tačiau turimais duomenimis</w:t>
      </w:r>
      <w:r w:rsidR="00411AAE">
        <w:rPr>
          <w:bCs/>
          <w:lang w:eastAsia="lt-LT"/>
        </w:rPr>
        <w:t>,</w:t>
      </w:r>
      <w:r w:rsidR="0079450B" w:rsidRPr="00411AAE">
        <w:rPr>
          <w:bCs/>
          <w:lang w:eastAsia="lt-LT"/>
        </w:rPr>
        <w:t xml:space="preserve"> EK esminių pokyčių ungurių valdyme, lyginant su šiais metais, siūlyti nenumato. </w:t>
      </w:r>
    </w:p>
    <w:p w14:paraId="1434C324" w14:textId="7D1AA793" w:rsidR="00040814" w:rsidRPr="00C0314F" w:rsidRDefault="0079450B" w:rsidP="00040814">
      <w:pPr>
        <w:spacing w:line="312" w:lineRule="auto"/>
        <w:ind w:firstLine="567"/>
        <w:jc w:val="both"/>
        <w:rPr>
          <w:rFonts w:eastAsia="Calibri" w:cs="Arial"/>
          <w:color w:val="000000"/>
          <w:szCs w:val="22"/>
        </w:rPr>
      </w:pPr>
      <w:r w:rsidRPr="00411AAE">
        <w:rPr>
          <w:bCs/>
          <w:lang w:eastAsia="lt-LT"/>
        </w:rPr>
        <w:t xml:space="preserve">Pažymėtina, kad </w:t>
      </w:r>
      <w:r w:rsidR="00040814" w:rsidRPr="00C0314F">
        <w:rPr>
          <w:rFonts w:eastAsia="Calibri" w:cs="Arial"/>
          <w:bCs/>
          <w:color w:val="000000"/>
          <w:szCs w:val="22"/>
        </w:rPr>
        <w:t>2021 m.</w:t>
      </w:r>
      <w:r w:rsidR="00C60F3F">
        <w:rPr>
          <w:rFonts w:eastAsia="Calibri" w:cs="Arial"/>
          <w:bCs/>
          <w:color w:val="000000"/>
          <w:szCs w:val="22"/>
        </w:rPr>
        <w:t>,</w:t>
      </w:r>
      <w:r w:rsidR="00040814" w:rsidRPr="00C0314F">
        <w:rPr>
          <w:rFonts w:eastAsia="Calibri" w:cs="Arial"/>
          <w:bCs/>
          <w:color w:val="000000"/>
          <w:szCs w:val="22"/>
        </w:rPr>
        <w:t xml:space="preserve"> siekiant apsaugoti kritinėje padėtyje esantį išteklių, buvo taikomas trijų mėnesių ištisinio laikotarpio (kurį turi nustatyti kiekviena valstybė narė tarp rugpjūčio ir vasario mėnesių) </w:t>
      </w:r>
      <w:r w:rsidR="00040814" w:rsidRPr="00C0314F">
        <w:rPr>
          <w:rFonts w:eastAsia="Calibri" w:cs="Arial"/>
          <w:bCs/>
          <w:color w:val="000000"/>
          <w:szCs w:val="22"/>
        </w:rPr>
        <w:lastRenderedPageBreak/>
        <w:t>trukmės tikslinės, atsitiktinės ir mėgėjiškos europinių ungurių žvejybos draudimas ES jūrų vandenyse, upių žiotyse, pakrančių lagūnose ir tarpiniuose vandenyse</w:t>
      </w:r>
      <w:r w:rsidR="00040814" w:rsidRPr="00C0314F">
        <w:rPr>
          <w:rFonts w:eastAsia="Calibri" w:cs="Arial"/>
          <w:color w:val="000000"/>
          <w:szCs w:val="22"/>
        </w:rPr>
        <w:t xml:space="preserve">. </w:t>
      </w:r>
    </w:p>
    <w:p w14:paraId="729A90DC" w14:textId="3967189B" w:rsidR="00B01BDB" w:rsidRPr="00B01BDB" w:rsidRDefault="00B01BDB" w:rsidP="00B01BDB">
      <w:pPr>
        <w:spacing w:line="312" w:lineRule="auto"/>
        <w:ind w:firstLine="567"/>
        <w:jc w:val="both"/>
        <w:rPr>
          <w:bCs/>
          <w:lang w:eastAsia="lt-LT"/>
        </w:rPr>
      </w:pPr>
      <w:r w:rsidRPr="00B01BDB">
        <w:rPr>
          <w:bCs/>
          <w:lang w:eastAsia="lt-LT"/>
        </w:rPr>
        <w:t>2021 m. gruodžio 12</w:t>
      </w:r>
      <w:r w:rsidR="006D758B">
        <w:rPr>
          <w:bCs/>
          <w:lang w:eastAsia="lt-LT"/>
        </w:rPr>
        <w:t>–</w:t>
      </w:r>
      <w:r w:rsidRPr="00B01BDB">
        <w:rPr>
          <w:bCs/>
          <w:lang w:eastAsia="lt-LT"/>
        </w:rPr>
        <w:t xml:space="preserve">13 d. ES Tarybos posėdyje bus siekiama politinio susitarimo dėl </w:t>
      </w:r>
      <w:r w:rsidR="00C60F3F">
        <w:rPr>
          <w:bCs/>
          <w:lang w:eastAsia="lt-LT"/>
        </w:rPr>
        <w:t xml:space="preserve">šio </w:t>
      </w:r>
      <w:r w:rsidRPr="00B01BDB">
        <w:rPr>
          <w:bCs/>
          <w:lang w:eastAsia="lt-LT"/>
        </w:rPr>
        <w:t>reglamento</w:t>
      </w:r>
      <w:r w:rsidR="001F7082">
        <w:rPr>
          <w:bCs/>
          <w:lang w:eastAsia="lt-LT"/>
        </w:rPr>
        <w:t>.</w:t>
      </w:r>
    </w:p>
    <w:p w14:paraId="7CB5B606" w14:textId="77777777" w:rsidR="007E3DEC" w:rsidRDefault="007E3DEC" w:rsidP="00B01BDB">
      <w:pPr>
        <w:jc w:val="both"/>
        <w:rPr>
          <w:rFonts w:eastAsia="Calibri"/>
          <w:b/>
          <w:bCs/>
          <w:lang w:eastAsia="lt-LT"/>
        </w:rPr>
      </w:pPr>
    </w:p>
    <w:p w14:paraId="553F618B" w14:textId="620F36C9" w:rsidR="00B01BDB" w:rsidRPr="00B01BDB" w:rsidRDefault="00B01BDB" w:rsidP="00B01BDB">
      <w:pPr>
        <w:jc w:val="both"/>
        <w:rPr>
          <w:rFonts w:eastAsia="Calibri"/>
          <w:b/>
          <w:bCs/>
          <w:lang w:eastAsia="lt-LT"/>
        </w:rPr>
      </w:pPr>
      <w:r w:rsidRPr="00B01BDB">
        <w:rPr>
          <w:rFonts w:eastAsia="Calibri"/>
          <w:b/>
          <w:bCs/>
          <w:lang w:eastAsia="lt-LT"/>
        </w:rPr>
        <w:t>Lietuvos pozicija:</w:t>
      </w:r>
    </w:p>
    <w:p w14:paraId="7B8DE6E9" w14:textId="77777777" w:rsidR="00B01BDB" w:rsidRPr="00B01BDB" w:rsidRDefault="00B01BDB" w:rsidP="00B01BDB">
      <w:pPr>
        <w:jc w:val="both"/>
        <w:rPr>
          <w:rFonts w:eastAsia="Calibri"/>
          <w:lang w:val="pt-PT" w:eastAsia="lt-LT"/>
        </w:rPr>
      </w:pPr>
    </w:p>
    <w:p w14:paraId="505AC84D" w14:textId="77777777" w:rsidR="00411AAE" w:rsidRDefault="00F96440" w:rsidP="00F96440">
      <w:pPr>
        <w:spacing w:line="312" w:lineRule="auto"/>
        <w:ind w:firstLine="567"/>
        <w:jc w:val="both"/>
        <w:rPr>
          <w:rFonts w:eastAsia="Calibri" w:cs="Arial"/>
          <w:bCs/>
          <w:color w:val="000000"/>
          <w:szCs w:val="22"/>
        </w:rPr>
      </w:pPr>
      <w:r w:rsidRPr="00F96440">
        <w:rPr>
          <w:rFonts w:eastAsia="Calibri" w:cs="Arial"/>
          <w:bCs/>
          <w:color w:val="000000"/>
          <w:szCs w:val="22"/>
        </w:rPr>
        <w:t>Lietuva remia kasmetinį žvejybos kvotų paskirstymo ciklą.</w:t>
      </w:r>
      <w:r>
        <w:rPr>
          <w:rFonts w:eastAsia="Calibri" w:cs="Arial"/>
          <w:bCs/>
          <w:color w:val="000000"/>
          <w:szCs w:val="22"/>
        </w:rPr>
        <w:t xml:space="preserve"> </w:t>
      </w:r>
      <w:r w:rsidRPr="00F96440">
        <w:rPr>
          <w:rFonts w:eastAsia="Calibri" w:cs="Arial"/>
          <w:bCs/>
          <w:color w:val="000000"/>
          <w:szCs w:val="22"/>
        </w:rPr>
        <w:t xml:space="preserve">Pasisakome už tai, kad žvejybos galimybės, dėl kurių sprendimus priima pati ES, būtų nustatomos remiantis patikimais moksliniais duomenimis ir nepagrįstai neribotų žvejybos, taip užtikrinant žvejybos aplinkosauginį, socialinį ir ekonominį tvarumą. </w:t>
      </w:r>
    </w:p>
    <w:p w14:paraId="0C72AC76" w14:textId="79A3DC53" w:rsidR="00F96440" w:rsidRPr="00F96440" w:rsidRDefault="00F96440" w:rsidP="00F96440">
      <w:pPr>
        <w:spacing w:line="312" w:lineRule="auto"/>
        <w:ind w:firstLine="567"/>
        <w:jc w:val="both"/>
        <w:rPr>
          <w:rFonts w:eastAsia="Calibri" w:cs="Arial"/>
          <w:bCs/>
          <w:color w:val="000000"/>
          <w:szCs w:val="22"/>
        </w:rPr>
      </w:pPr>
      <w:r w:rsidRPr="00F96440">
        <w:rPr>
          <w:rFonts w:eastAsia="Calibri" w:cs="Arial"/>
          <w:bCs/>
          <w:color w:val="000000"/>
          <w:szCs w:val="22"/>
        </w:rPr>
        <w:t xml:space="preserve">Dauguma Europos Komisijos pasiūlyme numatytų Lietuvai aktualių žvejybos galimybių yra arba </w:t>
      </w:r>
      <w:r w:rsidR="00411AAE">
        <w:rPr>
          <w:rFonts w:eastAsia="Calibri" w:cs="Arial"/>
          <w:bCs/>
          <w:color w:val="000000"/>
          <w:szCs w:val="22"/>
        </w:rPr>
        <w:t xml:space="preserve">dar </w:t>
      </w:r>
      <w:r w:rsidRPr="00F96440">
        <w:rPr>
          <w:rFonts w:eastAsia="Calibri" w:cs="Arial"/>
          <w:bCs/>
          <w:color w:val="000000"/>
          <w:szCs w:val="22"/>
        </w:rPr>
        <w:t>bus sutartos regioninių žvejybos organizacijų metiniuose susitikimuose ar pakrančių šalių konsultacijose, todėl joms galime pritarti.</w:t>
      </w:r>
      <w:r w:rsidR="00D56E62">
        <w:rPr>
          <w:rFonts w:eastAsia="Calibri" w:cs="Arial"/>
          <w:bCs/>
          <w:color w:val="000000"/>
          <w:szCs w:val="22"/>
        </w:rPr>
        <w:t xml:space="preserve"> </w:t>
      </w:r>
    </w:p>
    <w:p w14:paraId="2CC0059E" w14:textId="0B10C455" w:rsidR="00212B98" w:rsidRPr="00C0314F" w:rsidRDefault="00212B98" w:rsidP="00212B98">
      <w:pPr>
        <w:spacing w:line="312" w:lineRule="auto"/>
        <w:ind w:firstLine="567"/>
        <w:jc w:val="both"/>
        <w:rPr>
          <w:rFonts w:eastAsia="Calibri" w:cs="Arial"/>
          <w:bCs/>
          <w:color w:val="000000"/>
          <w:szCs w:val="22"/>
        </w:rPr>
      </w:pPr>
      <w:r w:rsidRPr="00C0314F">
        <w:rPr>
          <w:rFonts w:eastAsia="Calibri" w:cs="Arial"/>
          <w:bCs/>
          <w:color w:val="000000"/>
          <w:szCs w:val="22"/>
        </w:rPr>
        <w:t xml:space="preserve">Lietuvai </w:t>
      </w:r>
      <w:r w:rsidR="00411AAE" w:rsidRPr="0069176A">
        <w:rPr>
          <w:rFonts w:eastAsia="Calibri" w:cs="Arial"/>
          <w:bCs/>
          <w:color w:val="000000"/>
          <w:szCs w:val="22"/>
        </w:rPr>
        <w:t xml:space="preserve">didelį susirūpinimą kelia </w:t>
      </w:r>
      <w:r w:rsidRPr="00C0314F">
        <w:rPr>
          <w:rFonts w:eastAsia="Calibri" w:cs="Arial"/>
          <w:bCs/>
          <w:color w:val="000000"/>
          <w:szCs w:val="22"/>
        </w:rPr>
        <w:t>griežta mokslininkų rekomendacija dėl europinių ungurių.</w:t>
      </w:r>
      <w:r w:rsidR="00411AAE" w:rsidRPr="0069176A">
        <w:rPr>
          <w:rFonts w:eastAsia="Calibri" w:cs="Arial"/>
          <w:bCs/>
          <w:color w:val="000000"/>
          <w:szCs w:val="22"/>
        </w:rPr>
        <w:t xml:space="preserve"> Lietuvai</w:t>
      </w:r>
      <w:r w:rsidRPr="00C0314F">
        <w:rPr>
          <w:rFonts w:eastAsia="Calibri" w:cs="Arial"/>
          <w:bCs/>
          <w:color w:val="000000"/>
          <w:szCs w:val="22"/>
        </w:rPr>
        <w:t xml:space="preserve"> svarbu, kad būsimas EK pasiūlymas dėl europinių ungurių valdymo 2022 metais nesudarytų kliūčių Ungurių valdymo plano</w:t>
      </w:r>
      <w:r w:rsidR="00411AAE" w:rsidRPr="0069176A">
        <w:rPr>
          <w:rFonts w:eastAsia="Calibri" w:cs="Arial"/>
          <w:bCs/>
          <w:color w:val="000000"/>
          <w:szCs w:val="22"/>
        </w:rPr>
        <w:t xml:space="preserve"> (</w:t>
      </w:r>
      <w:r w:rsidRPr="00C0314F">
        <w:rPr>
          <w:rFonts w:eastAsia="Calibri" w:cs="Arial"/>
          <w:bCs/>
          <w:color w:val="000000"/>
          <w:szCs w:val="22"/>
        </w:rPr>
        <w:t>parengto pagal Tarybos reglamentą (EB) Nr. 1100/2007, nustatantį priemones europinių ungurių ištekliams atkurti</w:t>
      </w:r>
      <w:r w:rsidR="00411AAE" w:rsidRPr="0069176A">
        <w:rPr>
          <w:rFonts w:eastAsia="Calibri" w:cs="Arial"/>
          <w:bCs/>
          <w:color w:val="000000"/>
          <w:szCs w:val="22"/>
        </w:rPr>
        <w:t>)</w:t>
      </w:r>
      <w:r w:rsidRPr="00C0314F">
        <w:rPr>
          <w:rFonts w:eastAsia="Calibri" w:cs="Arial"/>
          <w:bCs/>
          <w:color w:val="000000"/>
          <w:szCs w:val="22"/>
        </w:rPr>
        <w:t xml:space="preserve"> tolesniam įgyvendinimui, nes ungurių įžuvinimas yra svarbi šio plano priemonė siekiant šio ištekliaus atkūrimo. </w:t>
      </w:r>
      <w:r w:rsidR="00E1042B" w:rsidRPr="00C407A5">
        <w:rPr>
          <w:rFonts w:eastAsia="Calibri" w:cs="Arial"/>
          <w:bCs/>
          <w:color w:val="000000"/>
          <w:szCs w:val="22"/>
        </w:rPr>
        <w:t xml:space="preserve">Todėl labai palankiai vertiname tai, kad bent šiame etape EK nenumato teikti </w:t>
      </w:r>
      <w:r w:rsidR="00E1042B" w:rsidRPr="00C407A5">
        <w:rPr>
          <w:bCs/>
          <w:lang w:eastAsia="lt-LT"/>
        </w:rPr>
        <w:t>esminių pokyčių ungurių valdyme, lyginant su šiais metais.</w:t>
      </w:r>
      <w:r w:rsidR="00E1042B" w:rsidRPr="000B47D7">
        <w:rPr>
          <w:bCs/>
          <w:lang w:eastAsia="lt-LT"/>
        </w:rPr>
        <w:t xml:space="preserve"> </w:t>
      </w:r>
      <w:r w:rsidR="00E1042B">
        <w:rPr>
          <w:rFonts w:eastAsia="Calibri" w:cs="Arial"/>
          <w:bCs/>
          <w:color w:val="000000"/>
          <w:szCs w:val="22"/>
        </w:rPr>
        <w:t xml:space="preserve"> </w:t>
      </w:r>
    </w:p>
    <w:p w14:paraId="3BD13AD7" w14:textId="77777777" w:rsidR="00F96440" w:rsidRPr="00F96440" w:rsidRDefault="00F96440" w:rsidP="00F96440">
      <w:pPr>
        <w:spacing w:line="312" w:lineRule="auto"/>
        <w:ind w:firstLine="567"/>
        <w:jc w:val="both"/>
        <w:rPr>
          <w:rFonts w:eastAsia="Calibri" w:cs="Arial"/>
          <w:bCs/>
          <w:color w:val="000000"/>
          <w:szCs w:val="22"/>
        </w:rPr>
      </w:pPr>
      <w:r w:rsidRPr="00F96440">
        <w:rPr>
          <w:rFonts w:eastAsia="Calibri" w:cs="Arial"/>
          <w:bCs/>
          <w:color w:val="000000"/>
          <w:szCs w:val="22"/>
        </w:rPr>
        <w:t>Atidžiai stebime kasmetinių konsultacijų su Norvegija ir Jungtine Karalyste dėl žvejybos galimybių 2022 m. eigą. Lietuvai svarbu, kad jų metu sutariami apsikeitimai žvejybos galimybėmis nebūtų vykdomi Lietuvai aktualių žvejybos galimybių sąskaita.</w:t>
      </w:r>
    </w:p>
    <w:p w14:paraId="180FBF9B" w14:textId="77777777" w:rsidR="00B05184" w:rsidRPr="00B05184" w:rsidRDefault="00B05184" w:rsidP="00B05184">
      <w:pPr>
        <w:jc w:val="both"/>
        <w:rPr>
          <w:rFonts w:eastAsia="Calibri"/>
          <w:b/>
          <w:bCs/>
        </w:rPr>
      </w:pPr>
    </w:p>
    <w:p w14:paraId="1110FE2E" w14:textId="69122F22" w:rsidR="00335AAC" w:rsidRDefault="00F54C4C" w:rsidP="00C25569">
      <w:pPr>
        <w:pStyle w:val="Sraopastraipa"/>
        <w:numPr>
          <w:ilvl w:val="0"/>
          <w:numId w:val="6"/>
        </w:numPr>
        <w:ind w:left="425" w:hanging="357"/>
        <w:jc w:val="both"/>
        <w:rPr>
          <w:rFonts w:eastAsia="Calibri"/>
          <w:b/>
          <w:bCs/>
        </w:rPr>
      </w:pPr>
      <w:r w:rsidRPr="00F54C4C">
        <w:rPr>
          <w:rFonts w:eastAsia="Calibri"/>
          <w:b/>
          <w:bCs/>
        </w:rPr>
        <w:t xml:space="preserve">Tarybos reglamentas, </w:t>
      </w:r>
      <w:r w:rsidR="00F96440">
        <w:rPr>
          <w:rFonts w:eastAsia="Calibri"/>
          <w:b/>
          <w:bCs/>
        </w:rPr>
        <w:t xml:space="preserve">kuriuo </w:t>
      </w:r>
      <w:r w:rsidRPr="00F54C4C">
        <w:rPr>
          <w:rFonts w:eastAsia="Calibri"/>
          <w:b/>
          <w:bCs/>
        </w:rPr>
        <w:t>nustat</w:t>
      </w:r>
      <w:r w:rsidR="00F96440">
        <w:rPr>
          <w:rFonts w:eastAsia="Calibri"/>
          <w:b/>
          <w:bCs/>
        </w:rPr>
        <w:t>omos</w:t>
      </w:r>
      <w:r w:rsidRPr="00F54C4C">
        <w:rPr>
          <w:rFonts w:eastAsia="Calibri"/>
          <w:b/>
          <w:bCs/>
        </w:rPr>
        <w:t xml:space="preserve"> 2022 m. žvejybos galimyb</w:t>
      </w:r>
      <w:r w:rsidR="00F96440">
        <w:rPr>
          <w:rFonts w:eastAsia="Calibri"/>
          <w:b/>
          <w:bCs/>
        </w:rPr>
        <w:t>ė</w:t>
      </w:r>
      <w:r w:rsidRPr="00F54C4C">
        <w:rPr>
          <w:rFonts w:eastAsia="Calibri"/>
          <w:b/>
          <w:bCs/>
        </w:rPr>
        <w:t>s Viduržemio ir Juodojoje jūrose</w:t>
      </w:r>
    </w:p>
    <w:p w14:paraId="6D38B35C" w14:textId="77777777" w:rsidR="00F54C4C" w:rsidRPr="00F54C4C" w:rsidRDefault="00F54C4C" w:rsidP="00F54C4C">
      <w:pPr>
        <w:pStyle w:val="Sraopastraipa"/>
        <w:numPr>
          <w:ilvl w:val="0"/>
          <w:numId w:val="8"/>
        </w:numPr>
        <w:jc w:val="both"/>
        <w:rPr>
          <w:rFonts w:eastAsia="Calibri"/>
          <w:i/>
          <w:iCs/>
        </w:rPr>
      </w:pPr>
      <w:r w:rsidRPr="00F54C4C">
        <w:rPr>
          <w:rFonts w:eastAsia="Calibri"/>
          <w:i/>
          <w:iCs/>
        </w:rPr>
        <w:t>Politinis susitarimas</w:t>
      </w:r>
    </w:p>
    <w:p w14:paraId="662F3BA7" w14:textId="0DAA4E12" w:rsidR="00F54C4C" w:rsidRDefault="00F54C4C" w:rsidP="00B01BDB">
      <w:pPr>
        <w:jc w:val="both"/>
        <w:rPr>
          <w:rFonts w:eastAsia="Calibri"/>
          <w:b/>
          <w:bCs/>
        </w:rPr>
      </w:pPr>
    </w:p>
    <w:p w14:paraId="6FD661DB" w14:textId="77777777" w:rsidR="00B01BDB" w:rsidRDefault="00B01BDB" w:rsidP="00B01BDB">
      <w:pPr>
        <w:jc w:val="both"/>
        <w:rPr>
          <w:rFonts w:eastAsia="Calibri"/>
          <w:b/>
          <w:bCs/>
        </w:rPr>
      </w:pPr>
      <w:r w:rsidRPr="00B05184">
        <w:rPr>
          <w:rFonts w:eastAsia="Calibri"/>
          <w:b/>
          <w:bCs/>
        </w:rPr>
        <w:t>Klausimo esmė:</w:t>
      </w:r>
    </w:p>
    <w:p w14:paraId="0A868609" w14:textId="77777777" w:rsidR="00B01BDB" w:rsidRDefault="00B01BDB" w:rsidP="00B01BDB">
      <w:pPr>
        <w:ind w:firstLine="567"/>
        <w:jc w:val="both"/>
        <w:rPr>
          <w:lang w:eastAsia="lt-LT"/>
        </w:rPr>
      </w:pPr>
    </w:p>
    <w:p w14:paraId="590FDB29" w14:textId="67F3AED1" w:rsidR="00B01BDB" w:rsidRPr="00B01BDB" w:rsidRDefault="00B01BDB" w:rsidP="00B01BDB">
      <w:pPr>
        <w:spacing w:line="312" w:lineRule="auto"/>
        <w:ind w:firstLine="567"/>
        <w:jc w:val="both"/>
        <w:rPr>
          <w:lang w:eastAsia="lt-LT"/>
        </w:rPr>
      </w:pPr>
      <w:r w:rsidRPr="00B01BDB">
        <w:rPr>
          <w:lang w:eastAsia="lt-LT"/>
        </w:rPr>
        <w:t xml:space="preserve">Siūlomu Tarybos reglamentu 2022 m. būtų nustatytos tam </w:t>
      </w:r>
      <w:r w:rsidRPr="00B01BDB">
        <w:rPr>
          <w:lang w:eastAsia="lt-LT" w:bidi="lt-LT"/>
        </w:rPr>
        <w:t xml:space="preserve">tikrų išteklių ir išteklių grupių </w:t>
      </w:r>
      <w:r w:rsidRPr="00B01BDB">
        <w:rPr>
          <w:lang w:eastAsia="lt-LT"/>
        </w:rPr>
        <w:t>žvejybos galimybės Viduržemio ir Juodojoje jūrose ir pagal santykinio stabilumo principą paskirstytos tų regionų valstybėms narėms.</w:t>
      </w:r>
    </w:p>
    <w:p w14:paraId="5057A389" w14:textId="3E74DD48" w:rsidR="00B01BDB" w:rsidRPr="00B01BDB" w:rsidRDefault="00B01BDB" w:rsidP="00B01BDB">
      <w:pPr>
        <w:spacing w:line="312" w:lineRule="auto"/>
        <w:ind w:firstLine="567"/>
        <w:jc w:val="both"/>
        <w:rPr>
          <w:lang w:eastAsia="lt-LT"/>
        </w:rPr>
      </w:pPr>
      <w:r w:rsidRPr="00B01BDB">
        <w:rPr>
          <w:lang w:eastAsia="lt-LT"/>
        </w:rPr>
        <w:t xml:space="preserve">Reglamento pasiūlymas paremtas Bendrosios žuvininkystės politikos tikslais, mokslinėmis rekomendacijomis, ES reglamentu patvirtintu Daugiamečiu Vakarų Viduržemio jūros demersinių išteklių žvejybos valdymo planu, regioninėje žvejybos valdymo organizacijoje </w:t>
      </w:r>
      <w:r w:rsidR="00F53DD3">
        <w:rPr>
          <w:lang w:eastAsia="lt-LT"/>
        </w:rPr>
        <w:t>(</w:t>
      </w:r>
      <w:r w:rsidRPr="00B01BDB">
        <w:rPr>
          <w:lang w:eastAsia="lt-LT"/>
        </w:rPr>
        <w:t>Bendrojoje Viduržemio jūros žvejybos komisijoje (GFCM)</w:t>
      </w:r>
      <w:r w:rsidR="00F53DD3">
        <w:rPr>
          <w:lang w:eastAsia="lt-LT"/>
        </w:rPr>
        <w:t xml:space="preserve">) </w:t>
      </w:r>
      <w:r w:rsidRPr="00B01BDB">
        <w:rPr>
          <w:lang w:eastAsia="lt-LT"/>
        </w:rPr>
        <w:t xml:space="preserve">priimtais susitarimais dėl žvejybos valdymo ir išteklių apsaugos. </w:t>
      </w:r>
      <w:r w:rsidRPr="00B01BDB">
        <w:rPr>
          <w:noProof/>
          <w:lang w:eastAsia="lt-LT" w:bidi="lt-LT"/>
        </w:rPr>
        <w:t xml:space="preserve">Europos Sąjunga kartu su Bulgarija, Graikija, Ispanija, Italija, Kipru, </w:t>
      </w:r>
      <w:r w:rsidRPr="00B01BDB">
        <w:rPr>
          <w:lang w:eastAsia="lt-LT"/>
        </w:rPr>
        <w:t>Kroatija, Malta, Prancūzija, Rumunija ir Slovėnija yra GFCM narės.</w:t>
      </w:r>
    </w:p>
    <w:p w14:paraId="4D29B156" w14:textId="5BCB3930" w:rsidR="00B01BDB" w:rsidRPr="00B01BDB" w:rsidRDefault="00B01BDB" w:rsidP="00B01BDB">
      <w:pPr>
        <w:spacing w:line="312" w:lineRule="auto"/>
        <w:ind w:firstLine="567"/>
        <w:jc w:val="both"/>
        <w:rPr>
          <w:lang w:eastAsia="lt-LT"/>
        </w:rPr>
      </w:pPr>
      <w:r w:rsidRPr="00B01BDB">
        <w:rPr>
          <w:lang w:eastAsia="lt-LT"/>
        </w:rPr>
        <w:t xml:space="preserve">Rengiant pasiūlymą dar nebuvo pateiktos mokslinės rekomendacijos dėl dalies </w:t>
      </w:r>
      <w:r w:rsidR="00346887">
        <w:rPr>
          <w:lang w:eastAsia="lt-LT"/>
        </w:rPr>
        <w:t xml:space="preserve">žuvų </w:t>
      </w:r>
      <w:r w:rsidRPr="00B01BDB">
        <w:rPr>
          <w:lang w:eastAsia="lt-LT"/>
        </w:rPr>
        <w:t xml:space="preserve">išteklių. Vėliau pasiūlymas papildytas </w:t>
      </w:r>
      <w:r w:rsidR="009071B9">
        <w:rPr>
          <w:lang w:eastAsia="lt-LT"/>
        </w:rPr>
        <w:t xml:space="preserve">EK </w:t>
      </w:r>
      <w:r w:rsidRPr="00B01BDB">
        <w:rPr>
          <w:lang w:eastAsia="lt-LT"/>
        </w:rPr>
        <w:t>darbiniu dokumentu, kuris apima daugiamečio Vakarų Viduržemio jūros išteklių plano įgyvendinimą ir išteklius Viduržemio jūroje, kuriems pateiktos mokslinės rekomendacijos. Šiuo metu nėra sutarimo dėl reglamente siūlomų žvejybos ribojimų Vakarų Viduržemio jūroje – jiems nepritaria Ispanija, Prancūzija ir Malta, motyvuodamos, kad neatsižvelgiama į pramonės dedamas selektyvumo pastangas, ir kad tai neigiamai paveiks žvejybos sektorių.</w:t>
      </w:r>
    </w:p>
    <w:p w14:paraId="30510B47" w14:textId="77777777" w:rsidR="00B01BDB" w:rsidRPr="00B01BDB" w:rsidRDefault="00B01BDB" w:rsidP="00B01BDB">
      <w:pPr>
        <w:spacing w:line="312" w:lineRule="auto"/>
        <w:ind w:firstLine="567"/>
        <w:jc w:val="both"/>
        <w:rPr>
          <w:rFonts w:eastAsia="Calibri"/>
          <w:bCs/>
        </w:rPr>
      </w:pPr>
      <w:r w:rsidRPr="00B01BDB">
        <w:rPr>
          <w:rFonts w:eastAsia="Calibri"/>
        </w:rPr>
        <w:t>2021 m. gruodžio 12-13 d. ES Tarybos posėdyje bus siekiama politinio susitarimo dėl reglamento.</w:t>
      </w:r>
    </w:p>
    <w:p w14:paraId="50960352" w14:textId="77777777" w:rsidR="00CA1666" w:rsidRDefault="00CA1666" w:rsidP="00B01BDB">
      <w:pPr>
        <w:jc w:val="both"/>
        <w:rPr>
          <w:rFonts w:eastAsia="Calibri"/>
          <w:b/>
          <w:bCs/>
        </w:rPr>
      </w:pPr>
    </w:p>
    <w:p w14:paraId="70F37501" w14:textId="46DC94C2" w:rsidR="00B01BDB" w:rsidRDefault="00B01BDB" w:rsidP="00B01BDB">
      <w:pPr>
        <w:spacing w:line="360" w:lineRule="auto"/>
        <w:jc w:val="both"/>
        <w:rPr>
          <w:rFonts w:eastAsia="Calibri"/>
          <w:b/>
          <w:bCs/>
        </w:rPr>
      </w:pPr>
      <w:r w:rsidRPr="006231CD">
        <w:rPr>
          <w:rFonts w:eastAsia="Calibri"/>
          <w:b/>
          <w:bCs/>
        </w:rPr>
        <w:t>Lietuvos pozicija</w:t>
      </w:r>
    </w:p>
    <w:p w14:paraId="18AE51CA" w14:textId="66AC9CA3" w:rsidR="00B01BDB" w:rsidRDefault="00FC779C" w:rsidP="00FC779C">
      <w:pPr>
        <w:spacing w:line="312" w:lineRule="auto"/>
        <w:ind w:firstLine="567"/>
        <w:jc w:val="both"/>
        <w:rPr>
          <w:lang w:eastAsia="lt-LT"/>
        </w:rPr>
      </w:pPr>
      <w:r w:rsidRPr="00FC779C">
        <w:rPr>
          <w:bCs/>
          <w:lang w:eastAsia="lt-LT"/>
        </w:rPr>
        <w:t>Lietuvos laivai verslinės žvejybos Viduržemio ir Juodojoje jūrose nevykdo ir neturi jose žvejybos galimybių ar istorinių teisių.</w:t>
      </w:r>
      <w:r>
        <w:rPr>
          <w:bCs/>
          <w:lang w:eastAsia="lt-LT"/>
        </w:rPr>
        <w:t xml:space="preserve"> </w:t>
      </w:r>
      <w:r w:rsidR="00B01BDB" w:rsidRPr="00B01BDB">
        <w:rPr>
          <w:bCs/>
          <w:lang w:eastAsia="lt-LT"/>
        </w:rPr>
        <w:t>Lietuva pritaria reglamento, kuris atitiktų Bendrosios žuvininkystės politikos tikslus ir būtų paremtas mokslinėmis rekomendacijomis, priėmimui.</w:t>
      </w:r>
      <w:r w:rsidR="00B01BDB" w:rsidRPr="00B01BDB">
        <w:rPr>
          <w:lang w:eastAsia="lt-LT"/>
        </w:rPr>
        <w:t xml:space="preserve"> </w:t>
      </w:r>
    </w:p>
    <w:p w14:paraId="46AE1368" w14:textId="77777777" w:rsidR="00FC779C" w:rsidRPr="00FC779C" w:rsidRDefault="00FC779C" w:rsidP="00955E6E">
      <w:pPr>
        <w:ind w:firstLine="567"/>
        <w:jc w:val="both"/>
        <w:rPr>
          <w:bCs/>
          <w:lang w:eastAsia="lt-LT"/>
        </w:rPr>
      </w:pPr>
    </w:p>
    <w:p w14:paraId="394CD079" w14:textId="77777777" w:rsidR="00C0203F" w:rsidRPr="00C0203F" w:rsidRDefault="00FA4F17" w:rsidP="00C0203F">
      <w:pPr>
        <w:pStyle w:val="Sraopastraipa"/>
        <w:numPr>
          <w:ilvl w:val="0"/>
          <w:numId w:val="6"/>
        </w:numPr>
        <w:spacing w:line="360" w:lineRule="auto"/>
        <w:ind w:left="426"/>
        <w:jc w:val="both"/>
        <w:rPr>
          <w:rFonts w:eastAsia="Calibri"/>
          <w:b/>
          <w:bCs/>
        </w:rPr>
      </w:pPr>
      <w:r w:rsidRPr="00FA4F17">
        <w:rPr>
          <w:rFonts w:eastAsia="Calibri"/>
          <w:b/>
          <w:bCs/>
        </w:rPr>
        <w:t>Nesąžiningos prekybos praktikos maisto tiekimo grandinėje</w:t>
      </w:r>
    </w:p>
    <w:p w14:paraId="4FE5C775" w14:textId="77777777" w:rsidR="00DE5456" w:rsidRPr="00DE5456" w:rsidRDefault="00DE5456" w:rsidP="00DE5456">
      <w:pPr>
        <w:pStyle w:val="Sraopastraipa"/>
        <w:jc w:val="both"/>
        <w:rPr>
          <w:rFonts w:eastAsia="Calibri"/>
          <w:i/>
          <w:iCs/>
        </w:rPr>
      </w:pPr>
      <w:r w:rsidRPr="00DE5456">
        <w:rPr>
          <w:rFonts w:eastAsia="Calibri"/>
          <w:i/>
          <w:iCs/>
        </w:rPr>
        <w:t>– Politiniai debatai</w:t>
      </w:r>
    </w:p>
    <w:p w14:paraId="0CC0CD5B" w14:textId="77777777" w:rsidR="00F60329" w:rsidRDefault="00F60329" w:rsidP="004A0714">
      <w:pPr>
        <w:pStyle w:val="Sraopastraipa"/>
        <w:ind w:left="0" w:firstLine="567"/>
        <w:jc w:val="both"/>
        <w:rPr>
          <w:rFonts w:eastAsia="Calibri"/>
        </w:rPr>
      </w:pPr>
    </w:p>
    <w:p w14:paraId="73CD1A77" w14:textId="77777777" w:rsidR="00DE5456" w:rsidRPr="0051006E" w:rsidRDefault="00DE5456" w:rsidP="00B01BDB">
      <w:pPr>
        <w:spacing w:line="360" w:lineRule="auto"/>
        <w:jc w:val="both"/>
        <w:rPr>
          <w:rFonts w:eastAsia="Calibri"/>
          <w:b/>
          <w:bCs/>
        </w:rPr>
      </w:pPr>
      <w:r w:rsidRPr="0051006E">
        <w:rPr>
          <w:rFonts w:eastAsia="Calibri"/>
          <w:b/>
          <w:bCs/>
        </w:rPr>
        <w:t>Klausimo esmė:</w:t>
      </w:r>
    </w:p>
    <w:p w14:paraId="76F06197" w14:textId="096C186B" w:rsidR="00477721" w:rsidRDefault="00F60329" w:rsidP="00F60329">
      <w:pPr>
        <w:pStyle w:val="Sraopastraipa"/>
        <w:spacing w:line="360" w:lineRule="auto"/>
        <w:ind w:left="0" w:firstLine="567"/>
        <w:jc w:val="both"/>
        <w:rPr>
          <w:rFonts w:eastAsia="Calibri"/>
        </w:rPr>
      </w:pPr>
      <w:r>
        <w:rPr>
          <w:rFonts w:eastAsia="Calibri"/>
        </w:rPr>
        <w:t xml:space="preserve">2019 m. </w:t>
      </w:r>
      <w:r w:rsidRPr="00F60329">
        <w:rPr>
          <w:rFonts w:eastAsia="Calibri"/>
        </w:rPr>
        <w:t>balandžio 1</w:t>
      </w:r>
      <w:r>
        <w:rPr>
          <w:rFonts w:eastAsia="Calibri"/>
        </w:rPr>
        <w:t>7</w:t>
      </w:r>
      <w:r w:rsidRPr="00F60329">
        <w:rPr>
          <w:rFonts w:eastAsia="Calibri"/>
        </w:rPr>
        <w:t xml:space="preserve"> d. buvo pa</w:t>
      </w:r>
      <w:r>
        <w:rPr>
          <w:rFonts w:eastAsia="Calibri"/>
        </w:rPr>
        <w:t xml:space="preserve">tvirtinta </w:t>
      </w:r>
      <w:r w:rsidRPr="00F60329">
        <w:rPr>
          <w:rFonts w:eastAsia="Calibri"/>
        </w:rPr>
        <w:t xml:space="preserve"> Europos Parlamento ir Tarybos Direktyv</w:t>
      </w:r>
      <w:r>
        <w:rPr>
          <w:rFonts w:eastAsia="Calibri"/>
        </w:rPr>
        <w:t>a</w:t>
      </w:r>
      <w:r w:rsidRPr="00F60329">
        <w:rPr>
          <w:rFonts w:eastAsia="Calibri"/>
        </w:rPr>
        <w:t xml:space="preserve"> dėl įmonių vienų kitoms taikomos nesąžiningos prekybos praktikos maisto tiekimo grandinėje. </w:t>
      </w:r>
      <w:r w:rsidR="00477721">
        <w:rPr>
          <w:rFonts w:eastAsia="Calibri"/>
        </w:rPr>
        <w:t xml:space="preserve">Direktyvoje </w:t>
      </w:r>
      <w:r w:rsidRPr="00F60329">
        <w:rPr>
          <w:rFonts w:eastAsia="Calibri"/>
        </w:rPr>
        <w:t>įvardintos smulkių ir vidutinių tiekėjų ir pirkėjo santykius reglamentuojančios nuostatos, kurios užtikrintų didesnį skaidrumą maisto tiekimo grandinėje, bei padėtų spręsti pirkėjo ir tiekėjo dėl nevienodos derybinės galios keliamus probleminius klausimus (tokius kaip savalaikis atsiskaitymas, draudimas vienašališkai keisti užsakymo sąlygas, neparduotų produktų grąžinimas pardavėjui ir kt.).</w:t>
      </w:r>
      <w:r w:rsidR="00477721">
        <w:rPr>
          <w:rFonts w:eastAsia="Calibri"/>
        </w:rPr>
        <w:t xml:space="preserve"> </w:t>
      </w:r>
    </w:p>
    <w:p w14:paraId="3B077C5C" w14:textId="400C9AA4" w:rsidR="00DB0FD6" w:rsidRDefault="00477721" w:rsidP="00F60329">
      <w:pPr>
        <w:pStyle w:val="Sraopastraipa"/>
        <w:spacing w:line="360" w:lineRule="auto"/>
        <w:ind w:left="0" w:firstLine="567"/>
        <w:jc w:val="both"/>
        <w:rPr>
          <w:rFonts w:eastAsia="Calibri"/>
        </w:rPr>
      </w:pPr>
      <w:r>
        <w:rPr>
          <w:rFonts w:eastAsia="Calibri"/>
        </w:rPr>
        <w:t>Š.</w:t>
      </w:r>
      <w:r w:rsidR="00C20CE1">
        <w:rPr>
          <w:rFonts w:eastAsia="Calibri"/>
        </w:rPr>
        <w:t xml:space="preserve"> </w:t>
      </w:r>
      <w:r>
        <w:rPr>
          <w:rFonts w:eastAsia="Calibri"/>
        </w:rPr>
        <w:t xml:space="preserve">m. spalio 27 d. </w:t>
      </w:r>
      <w:r w:rsidR="009071B9">
        <w:rPr>
          <w:rFonts w:eastAsia="Calibri"/>
        </w:rPr>
        <w:t>EK</w:t>
      </w:r>
      <w:r>
        <w:rPr>
          <w:rFonts w:eastAsia="Calibri"/>
        </w:rPr>
        <w:t xml:space="preserve"> paskelbė </w:t>
      </w:r>
      <w:r w:rsidRPr="00477721">
        <w:rPr>
          <w:rFonts w:eastAsia="Calibri"/>
        </w:rPr>
        <w:t xml:space="preserve">ataskaitą dėl direktyvos perkėlimo į </w:t>
      </w:r>
      <w:r w:rsidR="000351FF">
        <w:rPr>
          <w:rFonts w:eastAsia="Calibri"/>
        </w:rPr>
        <w:t xml:space="preserve">valstybių narių </w:t>
      </w:r>
      <w:r w:rsidRPr="00477721">
        <w:rPr>
          <w:rFonts w:eastAsia="Calibri"/>
        </w:rPr>
        <w:t>nacionalinę teisę ir įgyvendinimo padėties.</w:t>
      </w:r>
      <w:r w:rsidR="00B444CC">
        <w:rPr>
          <w:rFonts w:eastAsia="Calibri"/>
        </w:rPr>
        <w:t xml:space="preserve"> </w:t>
      </w:r>
      <w:r w:rsidR="00F53DD3">
        <w:rPr>
          <w:rFonts w:eastAsia="Calibri"/>
        </w:rPr>
        <w:t xml:space="preserve">Ataskaitoje nurodyta, kad </w:t>
      </w:r>
      <w:r w:rsidR="00555B24">
        <w:rPr>
          <w:rFonts w:eastAsia="Calibri"/>
        </w:rPr>
        <w:t>15 valstybių narių sėkmingai p</w:t>
      </w:r>
      <w:r w:rsidR="008E2D01">
        <w:rPr>
          <w:rFonts w:eastAsia="Calibri"/>
        </w:rPr>
        <w:t>erkėlė direktyvą į nacionalinę teisę</w:t>
      </w:r>
      <w:r w:rsidR="00555B24">
        <w:rPr>
          <w:rFonts w:eastAsia="Calibri"/>
        </w:rPr>
        <w:t xml:space="preserve"> laikydamosi nustatytų </w:t>
      </w:r>
      <w:r w:rsidR="008E2D01">
        <w:rPr>
          <w:rFonts w:eastAsia="Calibri"/>
        </w:rPr>
        <w:t xml:space="preserve">laiko </w:t>
      </w:r>
      <w:r w:rsidR="00555B24">
        <w:rPr>
          <w:rFonts w:eastAsia="Calibri"/>
        </w:rPr>
        <w:t xml:space="preserve">terminų. </w:t>
      </w:r>
      <w:r w:rsidR="002D17EA">
        <w:rPr>
          <w:rFonts w:eastAsia="Calibri"/>
        </w:rPr>
        <w:t>EK pradėjo pažeidimo nagrinėjimo procedūras p</w:t>
      </w:r>
      <w:r w:rsidR="00555B24">
        <w:rPr>
          <w:rFonts w:eastAsia="Calibri"/>
        </w:rPr>
        <w:t>rieš 12 valstybių narių</w:t>
      </w:r>
      <w:r w:rsidR="002D17EA">
        <w:rPr>
          <w:rStyle w:val="Puslapioinaosnuoroda"/>
          <w:rFonts w:eastAsia="Calibri"/>
        </w:rPr>
        <w:footnoteReference w:id="4"/>
      </w:r>
      <w:r w:rsidR="002D17EA">
        <w:rPr>
          <w:rFonts w:eastAsia="Calibri"/>
        </w:rPr>
        <w:t xml:space="preserve"> dėl perkėlimo vėlavimo.</w:t>
      </w:r>
      <w:r w:rsidR="00555B24">
        <w:rPr>
          <w:rFonts w:eastAsia="Calibri"/>
        </w:rPr>
        <w:t xml:space="preserve"> </w:t>
      </w:r>
      <w:r w:rsidR="00DB0FD6">
        <w:rPr>
          <w:rFonts w:eastAsia="Calibri"/>
        </w:rPr>
        <w:t xml:space="preserve">Valstybių narių pasirinktos priemonės tik pradedamos įgyvendinti, tad šiame etape </w:t>
      </w:r>
      <w:r w:rsidR="00AB332D">
        <w:rPr>
          <w:rFonts w:eastAsia="Calibri"/>
        </w:rPr>
        <w:t xml:space="preserve">nebuvo </w:t>
      </w:r>
      <w:r w:rsidR="00DB0FD6">
        <w:rPr>
          <w:rFonts w:eastAsia="Calibri"/>
        </w:rPr>
        <w:t>vertinamos. Pirm</w:t>
      </w:r>
      <w:r w:rsidR="00AB332D">
        <w:rPr>
          <w:rFonts w:eastAsia="Calibri"/>
        </w:rPr>
        <w:t>ąjį</w:t>
      </w:r>
      <w:r w:rsidR="00DB0FD6">
        <w:rPr>
          <w:rFonts w:eastAsia="Calibri"/>
        </w:rPr>
        <w:t xml:space="preserve"> direktyvos vertinim</w:t>
      </w:r>
      <w:r w:rsidR="00AB332D">
        <w:rPr>
          <w:rFonts w:eastAsia="Calibri"/>
        </w:rPr>
        <w:t xml:space="preserve">ą </w:t>
      </w:r>
      <w:r w:rsidR="00DB0FD6">
        <w:rPr>
          <w:rFonts w:eastAsia="Calibri"/>
        </w:rPr>
        <w:t>ES lygiu ir ataskait</w:t>
      </w:r>
      <w:r w:rsidR="00AB332D">
        <w:rPr>
          <w:rFonts w:eastAsia="Calibri"/>
        </w:rPr>
        <w:t>ą</w:t>
      </w:r>
      <w:r w:rsidR="00DB0FD6">
        <w:rPr>
          <w:rFonts w:eastAsia="Calibri"/>
        </w:rPr>
        <w:t xml:space="preserve"> apie vertinimo metu nustatytus </w:t>
      </w:r>
      <w:r w:rsidR="00AB332D">
        <w:rPr>
          <w:rFonts w:eastAsia="Calibri"/>
        </w:rPr>
        <w:t xml:space="preserve">faktus EK turi pateikti iki 2025 m. lapkričio 1 d. </w:t>
      </w:r>
    </w:p>
    <w:p w14:paraId="6AE58E17" w14:textId="40339929" w:rsidR="00786E85" w:rsidRDefault="009D3FB2" w:rsidP="009D3FB2">
      <w:pPr>
        <w:pStyle w:val="Sraopastraipa"/>
        <w:spacing w:line="360" w:lineRule="auto"/>
        <w:ind w:left="0" w:firstLine="567"/>
        <w:jc w:val="both"/>
        <w:rPr>
          <w:rFonts w:eastAsia="Calibri"/>
        </w:rPr>
      </w:pPr>
      <w:r w:rsidRPr="00431080">
        <w:rPr>
          <w:rFonts w:eastAsia="Calibri"/>
        </w:rPr>
        <w:t xml:space="preserve">Pirmininkaujanti valstybė narė pažymi, kad nesąžiningos prekybos praktikos direktyvos veiksmingumas priklausys nuo valstybių narių vykdomųjų institucijų ir </w:t>
      </w:r>
      <w:r w:rsidR="00630C7F">
        <w:rPr>
          <w:rFonts w:eastAsia="Calibri"/>
        </w:rPr>
        <w:t>EK</w:t>
      </w:r>
      <w:r w:rsidRPr="00431080">
        <w:rPr>
          <w:rFonts w:eastAsia="Calibri"/>
        </w:rPr>
        <w:t xml:space="preserve"> bendradarbiavimo. </w:t>
      </w:r>
      <w:r w:rsidR="00965825">
        <w:rPr>
          <w:rFonts w:eastAsia="Calibri"/>
        </w:rPr>
        <w:t xml:space="preserve">Ji </w:t>
      </w:r>
      <w:r w:rsidR="00E242BF">
        <w:rPr>
          <w:rFonts w:eastAsia="Calibri"/>
        </w:rPr>
        <w:t xml:space="preserve">taip pat </w:t>
      </w:r>
      <w:r w:rsidR="00965825">
        <w:rPr>
          <w:rFonts w:eastAsia="Calibri"/>
        </w:rPr>
        <w:t xml:space="preserve">pažymi ir papildomas gamintojų galių stiprinimo galimybes BŽŪP reformoje, tokias kaip gamintojų kooperacija, </w:t>
      </w:r>
      <w:r w:rsidR="00E242BF">
        <w:rPr>
          <w:rFonts w:eastAsia="Calibri"/>
        </w:rPr>
        <w:t xml:space="preserve">į konkurencingumo didinimą nukreiptos </w:t>
      </w:r>
      <w:r w:rsidR="00965825">
        <w:rPr>
          <w:rFonts w:eastAsia="Calibri"/>
        </w:rPr>
        <w:t>investicijos ir kt.</w:t>
      </w:r>
      <w:r w:rsidR="00C31F05">
        <w:rPr>
          <w:rFonts w:eastAsia="Calibri"/>
        </w:rPr>
        <w:t xml:space="preserve"> </w:t>
      </w:r>
      <w:r w:rsidR="00E242BF">
        <w:rPr>
          <w:rFonts w:eastAsia="Calibri"/>
        </w:rPr>
        <w:t>Pirmininkaujanti Slovėnija a</w:t>
      </w:r>
      <w:r w:rsidR="00C31F05">
        <w:rPr>
          <w:rFonts w:eastAsia="Calibri"/>
        </w:rPr>
        <w:t xml:space="preserve">tkreipia dėmesį ir į didesnio skaidrumo, informuotumo apie situaciją rinkoje, vertės pasidalinimo tarp maisto tiekimo gardinės dalyvių svarbą. </w:t>
      </w:r>
    </w:p>
    <w:p w14:paraId="4C8F5353" w14:textId="0D9C403C" w:rsidR="009D3FB2" w:rsidRDefault="00630C7F" w:rsidP="009D3FB2">
      <w:pPr>
        <w:pStyle w:val="Sraopastraipa"/>
        <w:spacing w:line="360" w:lineRule="auto"/>
        <w:ind w:left="0" w:firstLine="567"/>
        <w:jc w:val="both"/>
        <w:rPr>
          <w:rFonts w:eastAsia="Calibri"/>
        </w:rPr>
      </w:pPr>
      <w:r>
        <w:rPr>
          <w:rFonts w:eastAsia="Calibri"/>
        </w:rPr>
        <w:t xml:space="preserve">ES </w:t>
      </w:r>
      <w:r w:rsidR="009D3FB2" w:rsidRPr="00431080">
        <w:rPr>
          <w:rFonts w:eastAsia="Calibri"/>
        </w:rPr>
        <w:t xml:space="preserve">Tarybos posėdžio metu numatoma </w:t>
      </w:r>
      <w:r w:rsidR="009D3FB2" w:rsidRPr="009D3FB2">
        <w:rPr>
          <w:rFonts w:eastAsia="Calibri"/>
        </w:rPr>
        <w:t>apžvelgti esamą situaciją</w:t>
      </w:r>
      <w:r w:rsidR="009D3FB2">
        <w:rPr>
          <w:rFonts w:eastAsia="Calibri"/>
        </w:rPr>
        <w:t>,</w:t>
      </w:r>
      <w:r w:rsidR="009D3FB2" w:rsidRPr="009D3FB2">
        <w:rPr>
          <w:rFonts w:eastAsia="Calibri"/>
        </w:rPr>
        <w:t xml:space="preserve"> </w:t>
      </w:r>
      <w:r w:rsidR="009D3FB2" w:rsidRPr="00431080">
        <w:rPr>
          <w:rFonts w:eastAsia="Calibri"/>
        </w:rPr>
        <w:t xml:space="preserve">apsikeisti nuomonėmis apie valstybių narių patirtis </w:t>
      </w:r>
      <w:r w:rsidR="009D3FB2">
        <w:rPr>
          <w:rFonts w:eastAsia="Calibri"/>
        </w:rPr>
        <w:t>ir</w:t>
      </w:r>
      <w:r w:rsidR="009D3FB2" w:rsidRPr="00431080">
        <w:rPr>
          <w:rFonts w:eastAsia="Calibri"/>
        </w:rPr>
        <w:t xml:space="preserve"> iššūkius susijusius su Direktyvos įgyvendinimu bei ūkininkų ir kitų labiausiai pažeidžiamų grandinės dalyvių derybinių galių stiprinimo galimybes.</w:t>
      </w:r>
    </w:p>
    <w:p w14:paraId="4B192CEE" w14:textId="77777777" w:rsidR="00E242BF" w:rsidRDefault="00E242BF" w:rsidP="00630C7F">
      <w:pPr>
        <w:jc w:val="both"/>
        <w:rPr>
          <w:rFonts w:eastAsia="Calibri"/>
          <w:b/>
          <w:bCs/>
        </w:rPr>
      </w:pPr>
      <w:bookmarkStart w:id="5" w:name="_Hlk89260251"/>
      <w:bookmarkStart w:id="6" w:name="_Hlk83730430"/>
    </w:p>
    <w:p w14:paraId="0390763E" w14:textId="7A05C9BC" w:rsidR="00034B35" w:rsidRDefault="00034B35" w:rsidP="00B01BDB">
      <w:pPr>
        <w:spacing w:line="360" w:lineRule="auto"/>
        <w:jc w:val="both"/>
        <w:rPr>
          <w:rFonts w:eastAsia="Calibri"/>
          <w:b/>
          <w:bCs/>
        </w:rPr>
      </w:pPr>
      <w:r w:rsidRPr="006231CD">
        <w:rPr>
          <w:rFonts w:eastAsia="Calibri"/>
          <w:b/>
          <w:bCs/>
        </w:rPr>
        <w:t>Lietuvos pozicija</w:t>
      </w:r>
    </w:p>
    <w:bookmarkEnd w:id="5"/>
    <w:p w14:paraId="3CFFA19A" w14:textId="0B8BF635" w:rsidR="00894589" w:rsidRDefault="00894589" w:rsidP="0095546B">
      <w:pPr>
        <w:spacing w:line="360" w:lineRule="auto"/>
        <w:ind w:firstLine="567"/>
        <w:jc w:val="both"/>
        <w:rPr>
          <w:rFonts w:eastAsia="Calibri"/>
        </w:rPr>
      </w:pPr>
      <w:r w:rsidRPr="00894589">
        <w:rPr>
          <w:rFonts w:eastAsia="Calibri"/>
        </w:rPr>
        <w:t>Direktyvos nuostatos</w:t>
      </w:r>
      <w:r w:rsidR="007B4CF7">
        <w:rPr>
          <w:rFonts w:eastAsia="Calibri"/>
        </w:rPr>
        <w:t xml:space="preserve"> </w:t>
      </w:r>
      <w:r w:rsidR="00E242BF" w:rsidRPr="00894589">
        <w:rPr>
          <w:rFonts w:eastAsia="Calibri"/>
        </w:rPr>
        <w:t>buvo</w:t>
      </w:r>
      <w:r w:rsidR="00E242BF">
        <w:rPr>
          <w:rFonts w:eastAsia="Calibri"/>
        </w:rPr>
        <w:t xml:space="preserve"> </w:t>
      </w:r>
      <w:r w:rsidR="007B4CF7">
        <w:rPr>
          <w:rFonts w:eastAsia="Calibri"/>
        </w:rPr>
        <w:t>savalaikiai</w:t>
      </w:r>
      <w:r w:rsidRPr="00894589">
        <w:rPr>
          <w:rFonts w:eastAsia="Calibri"/>
        </w:rPr>
        <w:t xml:space="preserve"> perkeltos į </w:t>
      </w:r>
      <w:r w:rsidR="002D17EA">
        <w:rPr>
          <w:rFonts w:eastAsia="Calibri"/>
        </w:rPr>
        <w:t xml:space="preserve">Lietuvos </w:t>
      </w:r>
      <w:r w:rsidRPr="00894589">
        <w:rPr>
          <w:rFonts w:eastAsia="Calibri"/>
        </w:rPr>
        <w:t>nacionalinę teisę  Lietuvos Respublikos nesąžiningos prekybos praktikos žemės ūkio ir maisto produktų tiekimo grandinėje draudimo įstatymu ir Lietuvos Respublikos mažmeninės prekybos įmonių nesąžiningų veiksmų draudimo įstatymu</w:t>
      </w:r>
      <w:r w:rsidR="00B444CC">
        <w:rPr>
          <w:rFonts w:eastAsia="Calibri"/>
        </w:rPr>
        <w:t>.</w:t>
      </w:r>
    </w:p>
    <w:p w14:paraId="4E361B14" w14:textId="1D892D01" w:rsidR="00FA4F17" w:rsidRDefault="006812DF" w:rsidP="0095546B">
      <w:pPr>
        <w:spacing w:line="360" w:lineRule="auto"/>
        <w:ind w:firstLine="567"/>
        <w:jc w:val="both"/>
        <w:rPr>
          <w:rFonts w:eastAsia="Calibri"/>
        </w:rPr>
      </w:pPr>
      <w:r>
        <w:rPr>
          <w:rFonts w:eastAsia="Calibri"/>
        </w:rPr>
        <w:lastRenderedPageBreak/>
        <w:t>Lietuva nuosekliai laikosi pozicijos, kad r</w:t>
      </w:r>
      <w:r w:rsidR="00DE20E2">
        <w:rPr>
          <w:rFonts w:eastAsia="Calibri"/>
        </w:rPr>
        <w:t xml:space="preserve">eikia siekti </w:t>
      </w:r>
      <w:r w:rsidR="00DE20E2" w:rsidRPr="00DE20E2">
        <w:rPr>
          <w:rFonts w:eastAsia="Calibri"/>
        </w:rPr>
        <w:t>harmonizuoto ir subalansuoto tiekėjų ir pirkėjų santykių reglamentavimo</w:t>
      </w:r>
      <w:r>
        <w:rPr>
          <w:rFonts w:eastAsia="Calibri"/>
        </w:rPr>
        <w:t>. S</w:t>
      </w:r>
      <w:r w:rsidR="00DE20E2">
        <w:rPr>
          <w:rFonts w:eastAsia="Calibri"/>
        </w:rPr>
        <w:t xml:space="preserve">varbu </w:t>
      </w:r>
      <w:r w:rsidR="00DE20E2" w:rsidRPr="00DE20E2">
        <w:rPr>
          <w:rFonts w:eastAsia="Calibri"/>
        </w:rPr>
        <w:t xml:space="preserve">stiprinti smulkių ir vidutinių teikėjų derybines galias </w:t>
      </w:r>
      <w:r>
        <w:rPr>
          <w:rFonts w:eastAsia="Calibri"/>
        </w:rPr>
        <w:t xml:space="preserve">bei </w:t>
      </w:r>
      <w:r w:rsidR="00DE20E2">
        <w:rPr>
          <w:rFonts w:eastAsia="Calibri"/>
        </w:rPr>
        <w:t xml:space="preserve">užtikrinti skaidrumą </w:t>
      </w:r>
      <w:r w:rsidR="00DE20E2" w:rsidRPr="006812DF">
        <w:rPr>
          <w:rFonts w:eastAsia="Calibri"/>
        </w:rPr>
        <w:t>visoje maisto grandinėje.</w:t>
      </w:r>
    </w:p>
    <w:bookmarkEnd w:id="6"/>
    <w:p w14:paraId="7B29852C" w14:textId="77777777" w:rsidR="00955E6E" w:rsidRDefault="00955E6E" w:rsidP="00034B35">
      <w:pPr>
        <w:jc w:val="both"/>
        <w:rPr>
          <w:rFonts w:eastAsia="Calibri"/>
          <w:b/>
          <w:bCs/>
        </w:rPr>
      </w:pPr>
    </w:p>
    <w:p w14:paraId="30330D09" w14:textId="7E5417FF" w:rsidR="00034B35" w:rsidRPr="002C4F03" w:rsidRDefault="00335AAC" w:rsidP="00034B35">
      <w:pPr>
        <w:jc w:val="both"/>
        <w:rPr>
          <w:rFonts w:eastAsia="Calibri"/>
          <w:b/>
          <w:bCs/>
        </w:rPr>
      </w:pPr>
      <w:r>
        <w:rPr>
          <w:rFonts w:eastAsia="Calibri"/>
          <w:b/>
          <w:bCs/>
        </w:rPr>
        <w:t>4</w:t>
      </w:r>
      <w:r w:rsidR="002C4F03" w:rsidRPr="002C4F03">
        <w:rPr>
          <w:rFonts w:eastAsia="Calibri"/>
          <w:b/>
          <w:bCs/>
        </w:rPr>
        <w:t xml:space="preserve">. </w:t>
      </w:r>
      <w:r w:rsidR="00E26131" w:rsidRPr="00E26131">
        <w:rPr>
          <w:rFonts w:eastAsia="Calibri"/>
          <w:b/>
          <w:bCs/>
        </w:rPr>
        <w:t>Išvados dėl nenumatytų atvejų plano, skirto užtikrinti maisto tiekimą ir aprūpinimą maistu krizės metu</w:t>
      </w:r>
    </w:p>
    <w:p w14:paraId="3187E777" w14:textId="0323B3E9" w:rsidR="00034B35" w:rsidRPr="002C4F03" w:rsidRDefault="00034B35" w:rsidP="00034B35">
      <w:pPr>
        <w:ind w:left="426"/>
        <w:jc w:val="both"/>
        <w:rPr>
          <w:rFonts w:eastAsia="Calibri"/>
          <w:i/>
          <w:iCs/>
        </w:rPr>
      </w:pPr>
      <w:r w:rsidRPr="002C4F03">
        <w:rPr>
          <w:rFonts w:eastAsia="Calibri"/>
          <w:i/>
          <w:iCs/>
        </w:rPr>
        <w:t>– P</w:t>
      </w:r>
      <w:r w:rsidR="00433046">
        <w:rPr>
          <w:rFonts w:eastAsia="Calibri"/>
          <w:i/>
          <w:iCs/>
        </w:rPr>
        <w:t>riėmimas</w:t>
      </w:r>
    </w:p>
    <w:p w14:paraId="45C787DD" w14:textId="77777777" w:rsidR="00034B35" w:rsidRPr="00124B21" w:rsidRDefault="00034B35" w:rsidP="00034B35">
      <w:pPr>
        <w:rPr>
          <w:b/>
          <w:bCs/>
        </w:rPr>
      </w:pPr>
    </w:p>
    <w:p w14:paraId="12B3F5A4" w14:textId="77777777" w:rsidR="00034B35" w:rsidRDefault="00034B35" w:rsidP="00034B35">
      <w:pPr>
        <w:rPr>
          <w:b/>
          <w:bCs/>
        </w:rPr>
      </w:pPr>
      <w:r w:rsidRPr="005B3C7E">
        <w:rPr>
          <w:b/>
          <w:bCs/>
        </w:rPr>
        <w:t>Klausimo esmė</w:t>
      </w:r>
      <w:r>
        <w:rPr>
          <w:b/>
          <w:bCs/>
        </w:rPr>
        <w:t>:</w:t>
      </w:r>
    </w:p>
    <w:p w14:paraId="1CE34B94" w14:textId="77777777" w:rsidR="00034B35" w:rsidRPr="005B3C7E" w:rsidRDefault="00034B35" w:rsidP="00034B35">
      <w:pPr>
        <w:rPr>
          <w:b/>
          <w:bCs/>
        </w:rPr>
      </w:pPr>
    </w:p>
    <w:p w14:paraId="43FA7CA9" w14:textId="4DE2EFD6" w:rsidR="00E26131" w:rsidRDefault="00E26131" w:rsidP="00E26131">
      <w:pPr>
        <w:spacing w:line="360" w:lineRule="auto"/>
        <w:ind w:firstLine="567"/>
        <w:jc w:val="both"/>
      </w:pPr>
      <w:r>
        <w:t>Vadovaudamasi strategijos „nuo ūkio iki stalo“ nuostatomis bei COVID-</w:t>
      </w:r>
      <w:r w:rsidRPr="00A6027F">
        <w:t>19</w:t>
      </w:r>
      <w:r>
        <w:t xml:space="preserve"> pandemijos patirtimi, EK parengė nenumatytų atvejų planą, siekiant užtikrinti maisto tiekimą ir apsirūpinimą juo. Remdamasi per pastarojo meto įvykius įgyta patirtimi, EK siekia sukurti ES reagavimo į krizes mechanizmą, padėsiantį veiksmingai pasirengti kritiniams įvykiams, galintiems kelti grėsmę ES apsirūpinimui maistu ir į juos reaguoti. Komunikatas dėl nenumatytų atvejų plano buvo paskelbtas š. m. lapkričio 12 d., EK jį pristatė lapkričio 15 d. ES Tarybos posėdyje.</w:t>
      </w:r>
    </w:p>
    <w:p w14:paraId="50F85F1D" w14:textId="2002727E" w:rsidR="00E26131" w:rsidRDefault="00E26131">
      <w:pPr>
        <w:spacing w:line="360" w:lineRule="auto"/>
        <w:ind w:firstLine="567"/>
        <w:jc w:val="both"/>
      </w:pPr>
      <w:r>
        <w:t>Komunikate konstatuojama, kad n</w:t>
      </w:r>
      <w:r w:rsidRPr="00C74F67">
        <w:t xml:space="preserve">ors </w:t>
      </w:r>
      <w:r>
        <w:t xml:space="preserve">per krizes </w:t>
      </w:r>
      <w:r w:rsidRPr="00C74F67">
        <w:t xml:space="preserve">ES maisto sistema pasirodė atspari, </w:t>
      </w:r>
      <w:r>
        <w:t xml:space="preserve">tačiau </w:t>
      </w:r>
      <w:r w:rsidR="00E13894">
        <w:t>r</w:t>
      </w:r>
      <w:r>
        <w:t xml:space="preserve">eikėtų skatinti </w:t>
      </w:r>
      <w:r w:rsidRPr="002D76B4">
        <w:t xml:space="preserve">valdžios institucijų veiklos tarpusavio koordinavimą </w:t>
      </w:r>
      <w:r>
        <w:t xml:space="preserve">ES, </w:t>
      </w:r>
      <w:r w:rsidRPr="0058504D">
        <w:t>reikalingas integruotas požiūris į maisto sistemas</w:t>
      </w:r>
      <w:r w:rsidRPr="002D76B4">
        <w:t>.</w:t>
      </w:r>
      <w:r>
        <w:t xml:space="preserve"> Svarbu užtikrinti </w:t>
      </w:r>
      <w:r w:rsidRPr="00E14E3B">
        <w:t>aktyv</w:t>
      </w:r>
      <w:r>
        <w:t>ų</w:t>
      </w:r>
      <w:r w:rsidRPr="00E14E3B">
        <w:t xml:space="preserve"> keitim</w:t>
      </w:r>
      <w:r>
        <w:t>ąsi</w:t>
      </w:r>
      <w:r w:rsidRPr="00E14E3B">
        <w:t xml:space="preserve"> informacija ir geriausios praktikos pavyzdžiais</w:t>
      </w:r>
      <w:r>
        <w:t xml:space="preserve">. </w:t>
      </w:r>
      <w:r w:rsidR="00E13894">
        <w:t>N</w:t>
      </w:r>
      <w:r>
        <w:t>umatyta, kad E</w:t>
      </w:r>
      <w:r w:rsidRPr="00000260">
        <w:t>K įsteigs pasirengimo aprūpinimo maistu krizėms ir reagavimo į jas mechanizmą</w:t>
      </w:r>
      <w:r>
        <w:t xml:space="preserve"> </w:t>
      </w:r>
      <w:r w:rsidRPr="003C0B2B">
        <w:t>(EFSCM)</w:t>
      </w:r>
      <w:r w:rsidRPr="00000260">
        <w:t>, kurio veikla bus paremta naujos</w:t>
      </w:r>
      <w:r>
        <w:t>,</w:t>
      </w:r>
      <w:r w:rsidRPr="00000260">
        <w:t xml:space="preserve"> specialios ekspertų grupės ir jo veikimą reglamentuojančių procedūrų rinkiniu.</w:t>
      </w:r>
      <w:r>
        <w:t xml:space="preserve"> Ekspertų grupė </w:t>
      </w:r>
      <w:r w:rsidRPr="00000260">
        <w:t>teiktų EK siūlymus dėl krizių valdymo</w:t>
      </w:r>
      <w:r w:rsidR="00E13894">
        <w:t>,</w:t>
      </w:r>
      <w:r w:rsidRPr="00000260">
        <w:t xml:space="preserve"> </w:t>
      </w:r>
      <w:r>
        <w:t xml:space="preserve">būtų organizuojami reguliarūs šios grupės susitikimai. </w:t>
      </w:r>
      <w:r w:rsidRPr="00CD3E4E">
        <w:t xml:space="preserve">Daug dėmesio bus skiriama prognozavimui, rizikos vertinimui, pažeidžiamumo analizei. </w:t>
      </w:r>
    </w:p>
    <w:p w14:paraId="79A5E3D7" w14:textId="60A4F837" w:rsidR="005A2A49" w:rsidRDefault="00E13894" w:rsidP="00E26131">
      <w:pPr>
        <w:spacing w:line="360" w:lineRule="auto"/>
        <w:ind w:firstLine="567"/>
        <w:jc w:val="both"/>
      </w:pPr>
      <w:r>
        <w:t>ES Tarybai p</w:t>
      </w:r>
      <w:r w:rsidR="005A2A49">
        <w:t>irmininkaujanti Slovėnija p</w:t>
      </w:r>
      <w:r w:rsidR="00316402">
        <w:t>arengė</w:t>
      </w:r>
      <w:r w:rsidR="005A2A49">
        <w:t xml:space="preserve"> </w:t>
      </w:r>
      <w:r w:rsidR="005A2A49" w:rsidRPr="005A2A49">
        <w:t>Tarybos išvadų dėl nenumatytų atvejų plano projektą</w:t>
      </w:r>
      <w:r w:rsidR="00DC5251">
        <w:t xml:space="preserve">. Šiuo metu diskusijos </w:t>
      </w:r>
      <w:r w:rsidR="00C51393">
        <w:t xml:space="preserve">dėl jo </w:t>
      </w:r>
      <w:r w:rsidR="00DC5251">
        <w:t xml:space="preserve">tęsiamos Specialiajame žemės ūkio komitete. Tarybos išvadas bus siekiama </w:t>
      </w:r>
      <w:r w:rsidR="005A2A49" w:rsidRPr="005A2A49">
        <w:t>pa</w:t>
      </w:r>
      <w:r w:rsidR="005A2A49">
        <w:t xml:space="preserve">tvirtinti </w:t>
      </w:r>
      <w:r w:rsidR="005A2A49" w:rsidRPr="005A2A49">
        <w:t>gruodžio 12-13 d. ES Tarybos (žemės ūkis ir žuvininkystė)</w:t>
      </w:r>
      <w:r w:rsidR="005A2A49">
        <w:t xml:space="preserve"> posėdyje.</w:t>
      </w:r>
    </w:p>
    <w:p w14:paraId="3A01D176" w14:textId="0A2D3884" w:rsidR="00D220AE" w:rsidRDefault="00B36894" w:rsidP="00CD3E4E">
      <w:pPr>
        <w:spacing w:line="360" w:lineRule="auto"/>
        <w:ind w:firstLine="567"/>
        <w:contextualSpacing/>
        <w:jc w:val="both"/>
      </w:pPr>
      <w:r w:rsidRPr="00B36894">
        <w:t>Tarybos išvadų projekte</w:t>
      </w:r>
      <w:r w:rsidR="00E13894">
        <w:t xml:space="preserve"> atspindėti šie pagrindiniai aspektai</w:t>
      </w:r>
      <w:r w:rsidRPr="00B36894">
        <w:t>:</w:t>
      </w:r>
    </w:p>
    <w:p w14:paraId="1918EA1F" w14:textId="2E38C4D9" w:rsidR="00B36894" w:rsidRDefault="00B36894" w:rsidP="00B36894">
      <w:pPr>
        <w:pStyle w:val="Sraopastraipa"/>
        <w:numPr>
          <w:ilvl w:val="0"/>
          <w:numId w:val="9"/>
        </w:numPr>
        <w:spacing w:after="160" w:line="360" w:lineRule="auto"/>
        <w:jc w:val="both"/>
      </w:pPr>
      <w:r>
        <w:t>Pripažįstami neapibrėžtumas, iššūkiai bei rizikos, su kuriais susiduria maisto gamybos ir tiekimo sektoriai</w:t>
      </w:r>
      <w:r w:rsidR="00DD32C1">
        <w:t>;</w:t>
      </w:r>
    </w:p>
    <w:p w14:paraId="6BDA6D9E" w14:textId="33D347DF" w:rsidR="00B36894" w:rsidRDefault="00B36894" w:rsidP="00B36894">
      <w:pPr>
        <w:pStyle w:val="Sraopastraipa"/>
        <w:numPr>
          <w:ilvl w:val="0"/>
          <w:numId w:val="9"/>
        </w:numPr>
        <w:spacing w:after="160" w:line="360" w:lineRule="auto"/>
        <w:jc w:val="both"/>
      </w:pPr>
      <w:r>
        <w:t>Pabrėžiamas ES maisto sistemos COVID-19 pandemijos metu pademonstruotas bendras atsparumas (nepaisant problemų, su kuriomis susidūrė atskiri sektoriai)</w:t>
      </w:r>
      <w:r w:rsidR="000A60AD">
        <w:t xml:space="preserve"> </w:t>
      </w:r>
      <w:r w:rsidR="00A13E34">
        <w:t xml:space="preserve">bei </w:t>
      </w:r>
      <w:r w:rsidR="000A60AD">
        <w:t>būtinybė sistemos tobulinimui</w:t>
      </w:r>
      <w:r>
        <w:t>;</w:t>
      </w:r>
    </w:p>
    <w:p w14:paraId="15D2BA1D" w14:textId="13A731F3" w:rsidR="00450E39" w:rsidRDefault="00B36894" w:rsidP="00B36894">
      <w:pPr>
        <w:pStyle w:val="Sraopastraipa"/>
        <w:numPr>
          <w:ilvl w:val="0"/>
          <w:numId w:val="9"/>
        </w:numPr>
        <w:spacing w:after="160" w:line="360" w:lineRule="auto"/>
        <w:jc w:val="both"/>
      </w:pPr>
      <w:r>
        <w:t>Pabrėžiama tarpsektorinio ir tarpvalstybinio koordinavimo bei bendradarbiavimo ES lygmeniu svarba</w:t>
      </w:r>
      <w:r w:rsidR="00854BC5">
        <w:t xml:space="preserve">. Taip pat </w:t>
      </w:r>
      <w:r>
        <w:t>esam</w:t>
      </w:r>
      <w:r w:rsidR="00854BC5">
        <w:t>i</w:t>
      </w:r>
      <w:r>
        <w:t xml:space="preserve"> ES mechanizmai</w:t>
      </w:r>
      <w:r w:rsidR="00854BC5">
        <w:t xml:space="preserve"> bei poreikis </w:t>
      </w:r>
      <w:r>
        <w:t>juos stiprinti, vengiant dubliavimosi</w:t>
      </w:r>
      <w:r w:rsidR="00A13E34">
        <w:t xml:space="preserve"> bei administracinės naštos</w:t>
      </w:r>
      <w:r w:rsidR="00854BC5">
        <w:t xml:space="preserve"> didinimo</w:t>
      </w:r>
      <w:r w:rsidR="00DD32C1">
        <w:t>;</w:t>
      </w:r>
    </w:p>
    <w:p w14:paraId="05DD3EE2" w14:textId="3656B688" w:rsidR="00B36894" w:rsidRDefault="00B36894" w:rsidP="00B36894">
      <w:pPr>
        <w:pStyle w:val="Sraopastraipa"/>
        <w:numPr>
          <w:ilvl w:val="0"/>
          <w:numId w:val="9"/>
        </w:numPr>
        <w:spacing w:after="160" w:line="360" w:lineRule="auto"/>
        <w:jc w:val="both"/>
      </w:pPr>
      <w:r>
        <w:t>Pritariama EK ketinimui sukurti nuolatinį Europos pasirengimo aprūpinimo maistu krizėms ir reagavimo į jas mechanizmą (EFSCM), kuriame dalyvautų valstybių narių valdžios institucijos, susijusios trečiosios šalys, taip pat suinteresuotieji maisto tiekimo grandinės subjektai</w:t>
      </w:r>
      <w:r w:rsidR="00DD32C1">
        <w:t>;</w:t>
      </w:r>
    </w:p>
    <w:p w14:paraId="13C22A3D" w14:textId="5BC28A0D" w:rsidR="00B36894" w:rsidRDefault="00B36894" w:rsidP="00B36894">
      <w:pPr>
        <w:pStyle w:val="Sraopastraipa"/>
        <w:numPr>
          <w:ilvl w:val="0"/>
          <w:numId w:val="9"/>
        </w:numPr>
        <w:spacing w:after="160" w:line="360" w:lineRule="auto"/>
        <w:jc w:val="both"/>
      </w:pPr>
      <w:r>
        <w:lastRenderedPageBreak/>
        <w:t>Akcentuojamas subsidiarumo principo laikymasis ir atsižvelgimas į valstybių narių ypatumus organizuojant nenumatytų atvejų planavimą nacionaliniu ir Europos lygmenimis</w:t>
      </w:r>
      <w:r w:rsidR="00DD32C1">
        <w:t>;</w:t>
      </w:r>
    </w:p>
    <w:p w14:paraId="628A52DA" w14:textId="456D64D6" w:rsidR="00B36894" w:rsidRDefault="00B36894" w:rsidP="00B36894">
      <w:pPr>
        <w:pStyle w:val="Sraopastraipa"/>
        <w:numPr>
          <w:ilvl w:val="0"/>
          <w:numId w:val="9"/>
        </w:numPr>
        <w:spacing w:after="160" w:line="360" w:lineRule="auto"/>
        <w:jc w:val="both"/>
      </w:pPr>
      <w:r>
        <w:t xml:space="preserve">Sveikinami EK ketinimai atlikti tyrimą, skirtą peržiūrėti maisto tiekimo grandinės rizikas, pažeidžiamumą ir ypatingos svarbos infrastruktūrą </w:t>
      </w:r>
      <w:r w:rsidR="00316402">
        <w:t>bei</w:t>
      </w:r>
      <w:r>
        <w:t xml:space="preserve"> poreikis apsvarstyti nustatytos rizikos ir pažeidžiamumo pašalinimo ar sumažinimo būdus</w:t>
      </w:r>
      <w:r w:rsidR="00DD32C1">
        <w:t>;</w:t>
      </w:r>
      <w:r>
        <w:t xml:space="preserve"> </w:t>
      </w:r>
    </w:p>
    <w:p w14:paraId="7B0B9F2A" w14:textId="4B061874" w:rsidR="00B36894" w:rsidRDefault="00B36894" w:rsidP="00B36894">
      <w:pPr>
        <w:pStyle w:val="Sraopastraipa"/>
        <w:numPr>
          <w:ilvl w:val="0"/>
          <w:numId w:val="9"/>
        </w:numPr>
        <w:spacing w:after="160" w:line="360" w:lineRule="auto"/>
        <w:jc w:val="both"/>
      </w:pPr>
      <w:r>
        <w:t>Atkreipiamas dėmesys į EK ketinamą atlikti tyrimą dėl informacinių technologijų vaidmens didinant rinkos skaidrumą, ypač krizės metu</w:t>
      </w:r>
      <w:r w:rsidR="00DD32C1">
        <w:t>;</w:t>
      </w:r>
    </w:p>
    <w:p w14:paraId="2A5D76E7" w14:textId="53574E2B" w:rsidR="00B36894" w:rsidRDefault="00B36894" w:rsidP="00521F4A">
      <w:pPr>
        <w:pStyle w:val="Sraopastraipa"/>
        <w:numPr>
          <w:ilvl w:val="0"/>
          <w:numId w:val="9"/>
        </w:numPr>
        <w:spacing w:after="160" w:line="360" w:lineRule="auto"/>
        <w:jc w:val="both"/>
      </w:pPr>
      <w:r>
        <w:t>Akcentuojama ankstyvo, reguliaraus ir skaidraus informacijos teikimo suinteresuotiesiems subjektams ir visuomenei svarba.</w:t>
      </w:r>
    </w:p>
    <w:p w14:paraId="1D754D68" w14:textId="77777777" w:rsidR="00034B35" w:rsidRDefault="00034B35" w:rsidP="00034B35">
      <w:pPr>
        <w:rPr>
          <w:rFonts w:eastAsia="Calibri"/>
          <w:b/>
          <w:bCs/>
        </w:rPr>
      </w:pPr>
      <w:r w:rsidRPr="005B3C7E">
        <w:rPr>
          <w:rFonts w:eastAsia="Calibri"/>
          <w:b/>
          <w:bCs/>
        </w:rPr>
        <w:t>Lietuvos pozicija</w:t>
      </w:r>
    </w:p>
    <w:p w14:paraId="3E82BB71" w14:textId="77777777" w:rsidR="00034B35" w:rsidRDefault="00034B35" w:rsidP="002C4F03">
      <w:pPr>
        <w:jc w:val="both"/>
        <w:rPr>
          <w:rFonts w:eastAsia="Calibri"/>
          <w:b/>
          <w:bCs/>
        </w:rPr>
      </w:pPr>
    </w:p>
    <w:p w14:paraId="422CA281" w14:textId="3C919953" w:rsidR="00E26131" w:rsidRDefault="00E26131" w:rsidP="00890204">
      <w:pPr>
        <w:spacing w:line="360" w:lineRule="auto"/>
        <w:ind w:firstLine="567"/>
        <w:jc w:val="both"/>
        <w:rPr>
          <w:rFonts w:eastAsia="Calibri"/>
        </w:rPr>
      </w:pPr>
      <w:r w:rsidRPr="00E26131">
        <w:rPr>
          <w:rFonts w:eastAsia="Calibri"/>
        </w:rPr>
        <w:t xml:space="preserve">Lietuva palankiai vertina </w:t>
      </w:r>
      <w:r w:rsidR="00161BE9">
        <w:rPr>
          <w:rFonts w:eastAsia="Calibri"/>
        </w:rPr>
        <w:t xml:space="preserve">šią </w:t>
      </w:r>
      <w:r w:rsidRPr="00E26131">
        <w:rPr>
          <w:rFonts w:eastAsia="Calibri"/>
        </w:rPr>
        <w:t>EK iniciatyvą</w:t>
      </w:r>
      <w:r w:rsidR="00161BE9">
        <w:rPr>
          <w:rFonts w:eastAsia="Calibri"/>
        </w:rPr>
        <w:t xml:space="preserve">, kuria siekiama padėti </w:t>
      </w:r>
      <w:r w:rsidR="00C51393">
        <w:t>užtikrinti maisto tiekimą ir apsirūpinimą juo</w:t>
      </w:r>
      <w:r w:rsidR="00161BE9">
        <w:t xml:space="preserve"> krizių metu</w:t>
      </w:r>
      <w:r w:rsidRPr="00E26131">
        <w:rPr>
          <w:rFonts w:eastAsia="Calibri"/>
        </w:rPr>
        <w:t>. Pastaruoju metu žemės ūkio sektorius nuolat susiduria su įvairi</w:t>
      </w:r>
      <w:r w:rsidR="00161BE9">
        <w:rPr>
          <w:rFonts w:eastAsia="Calibri"/>
        </w:rPr>
        <w:t xml:space="preserve">ais sunkumais </w:t>
      </w:r>
      <w:r w:rsidRPr="00E26131">
        <w:rPr>
          <w:rFonts w:eastAsia="Calibri"/>
        </w:rPr>
        <w:t>kylanči</w:t>
      </w:r>
      <w:r w:rsidR="00161BE9">
        <w:rPr>
          <w:rFonts w:eastAsia="Calibri"/>
        </w:rPr>
        <w:t>ais</w:t>
      </w:r>
      <w:r w:rsidRPr="00E26131">
        <w:rPr>
          <w:rFonts w:eastAsia="Calibri"/>
        </w:rPr>
        <w:t xml:space="preserve"> dėl COVID-19 pandemijos</w:t>
      </w:r>
      <w:r w:rsidR="00DD32C1">
        <w:rPr>
          <w:rFonts w:eastAsia="Calibri"/>
        </w:rPr>
        <w:t>,</w:t>
      </w:r>
      <w:r w:rsidRPr="00E26131">
        <w:rPr>
          <w:rFonts w:eastAsia="Calibri"/>
        </w:rPr>
        <w:t xml:space="preserve"> taip pat dėl gyvūnų ir augalų ligų, klimato kaitos, augančių gamybos kaštų, svyravimų rinkose, eksporto trikdžių ir kt. Efektyviam kylančių krizių sprendimui, dažnu atveju, reikia </w:t>
      </w:r>
      <w:r w:rsidR="004426A9">
        <w:rPr>
          <w:rFonts w:eastAsia="Calibri"/>
        </w:rPr>
        <w:t xml:space="preserve">geresnio </w:t>
      </w:r>
      <w:r w:rsidRPr="00E26131">
        <w:rPr>
          <w:rFonts w:eastAsia="Calibri"/>
        </w:rPr>
        <w:t>koordinavimo bei priemonių, kurios veiktų ES mastu.</w:t>
      </w:r>
    </w:p>
    <w:p w14:paraId="03AAC813" w14:textId="277A6E99" w:rsidR="00114951" w:rsidRPr="002B553C" w:rsidRDefault="00114951" w:rsidP="00264EBA">
      <w:pPr>
        <w:spacing w:line="360" w:lineRule="auto"/>
        <w:ind w:firstLine="567"/>
        <w:jc w:val="both"/>
        <w:rPr>
          <w:rFonts w:eastAsia="Calibri"/>
        </w:rPr>
      </w:pPr>
      <w:r>
        <w:rPr>
          <w:rFonts w:eastAsia="Calibri"/>
        </w:rPr>
        <w:t xml:space="preserve">Lietuva </w:t>
      </w:r>
      <w:r w:rsidR="00DC5251">
        <w:rPr>
          <w:rFonts w:eastAsia="Calibri"/>
        </w:rPr>
        <w:t>iš esmės palankia</w:t>
      </w:r>
      <w:r w:rsidR="003F5EC4">
        <w:rPr>
          <w:rFonts w:eastAsia="Calibri"/>
        </w:rPr>
        <w:t>i</w:t>
      </w:r>
      <w:r w:rsidR="00DC5251">
        <w:rPr>
          <w:rFonts w:eastAsia="Calibri"/>
        </w:rPr>
        <w:t xml:space="preserve"> vertina</w:t>
      </w:r>
      <w:r>
        <w:rPr>
          <w:rFonts w:eastAsia="Calibri"/>
        </w:rPr>
        <w:t xml:space="preserve"> </w:t>
      </w:r>
      <w:r w:rsidR="00161BE9">
        <w:rPr>
          <w:rFonts w:eastAsia="Calibri"/>
        </w:rPr>
        <w:t xml:space="preserve">parengtą </w:t>
      </w:r>
      <w:r>
        <w:rPr>
          <w:rFonts w:eastAsia="Calibri"/>
        </w:rPr>
        <w:t>Tarybos išvadų projekt</w:t>
      </w:r>
      <w:r w:rsidR="00DC5251">
        <w:rPr>
          <w:rFonts w:eastAsia="Calibri"/>
        </w:rPr>
        <w:t>ą.</w:t>
      </w:r>
      <w:r w:rsidR="00161BE9">
        <w:rPr>
          <w:rFonts w:eastAsia="Calibri"/>
        </w:rPr>
        <w:t xml:space="preserve"> </w:t>
      </w:r>
      <w:r w:rsidR="00DC5251">
        <w:rPr>
          <w:rFonts w:eastAsia="Calibri"/>
        </w:rPr>
        <w:t>K</w:t>
      </w:r>
      <w:r w:rsidRPr="00114951">
        <w:rPr>
          <w:rFonts w:eastAsia="Calibri"/>
        </w:rPr>
        <w:t>uriant reagavimo mechanizm</w:t>
      </w:r>
      <w:r w:rsidR="00EE0D99">
        <w:rPr>
          <w:rFonts w:eastAsia="Calibri"/>
        </w:rPr>
        <w:t>us</w:t>
      </w:r>
      <w:r w:rsidRPr="00114951">
        <w:rPr>
          <w:rFonts w:eastAsia="Calibri"/>
        </w:rPr>
        <w:t xml:space="preserve"> reikėtų </w:t>
      </w:r>
      <w:r w:rsidR="00E85400">
        <w:rPr>
          <w:rFonts w:eastAsia="Calibri"/>
        </w:rPr>
        <w:t>iš</w:t>
      </w:r>
      <w:r w:rsidRPr="00114951">
        <w:rPr>
          <w:rFonts w:eastAsia="Calibri"/>
        </w:rPr>
        <w:t>vengti administracinės naštos didinimo, taip pat laikytis subsidiarumo principo.</w:t>
      </w:r>
      <w:r w:rsidR="00264EBA">
        <w:rPr>
          <w:rFonts w:eastAsia="Calibri"/>
        </w:rPr>
        <w:t xml:space="preserve"> </w:t>
      </w:r>
      <w:r w:rsidRPr="00114951">
        <w:rPr>
          <w:rFonts w:eastAsia="Calibri"/>
        </w:rPr>
        <w:t>Tikimės, kad esam</w:t>
      </w:r>
      <w:r w:rsidR="0043075D">
        <w:rPr>
          <w:rFonts w:eastAsia="Calibri"/>
        </w:rPr>
        <w:t>os</w:t>
      </w:r>
      <w:r w:rsidRPr="00114951">
        <w:rPr>
          <w:rFonts w:eastAsia="Calibri"/>
        </w:rPr>
        <w:t xml:space="preserve"> BŽŪP rizikos valdymo ir reagavimo į krizes priemonės bei finansiniai instrumentai bus efektyviau panaudojami</w:t>
      </w:r>
      <w:r w:rsidR="003F5EC4">
        <w:rPr>
          <w:rFonts w:eastAsia="Calibri"/>
        </w:rPr>
        <w:t xml:space="preserve">. Siūlome </w:t>
      </w:r>
      <w:r w:rsidRPr="00114951">
        <w:rPr>
          <w:rFonts w:eastAsia="Calibri"/>
        </w:rPr>
        <w:t xml:space="preserve">tai </w:t>
      </w:r>
      <w:r w:rsidR="003F5EC4">
        <w:rPr>
          <w:rFonts w:eastAsia="Calibri"/>
        </w:rPr>
        <w:t>pažymėti</w:t>
      </w:r>
      <w:r w:rsidRPr="00114951">
        <w:rPr>
          <w:rFonts w:eastAsia="Calibri"/>
        </w:rPr>
        <w:t xml:space="preserve"> </w:t>
      </w:r>
      <w:r w:rsidR="003F5EC4">
        <w:rPr>
          <w:rFonts w:eastAsia="Calibri"/>
        </w:rPr>
        <w:t xml:space="preserve">Tarybos </w:t>
      </w:r>
      <w:r w:rsidRPr="00114951">
        <w:rPr>
          <w:rFonts w:eastAsia="Calibri"/>
        </w:rPr>
        <w:t>išvadose.</w:t>
      </w:r>
    </w:p>
    <w:p w14:paraId="50B02583" w14:textId="77777777" w:rsidR="0082302A" w:rsidRPr="00C0314F" w:rsidRDefault="0082302A" w:rsidP="002C4F03">
      <w:pPr>
        <w:jc w:val="both"/>
        <w:rPr>
          <w:b/>
          <w:bCs/>
        </w:rPr>
      </w:pPr>
    </w:p>
    <w:p w14:paraId="46EAF7A5" w14:textId="57361428" w:rsidR="002C4F03" w:rsidRDefault="0082302A" w:rsidP="002C4F03">
      <w:pPr>
        <w:jc w:val="both"/>
        <w:rPr>
          <w:b/>
          <w:bCs/>
        </w:rPr>
      </w:pPr>
      <w:r w:rsidRPr="00C0314F">
        <w:rPr>
          <w:b/>
          <w:bCs/>
        </w:rPr>
        <w:t>5</w:t>
      </w:r>
      <w:r w:rsidR="002C4F03">
        <w:rPr>
          <w:b/>
          <w:bCs/>
        </w:rPr>
        <w:t xml:space="preserve">. </w:t>
      </w:r>
      <w:r w:rsidR="00490330">
        <w:rPr>
          <w:b/>
          <w:bCs/>
        </w:rPr>
        <w:t xml:space="preserve"> </w:t>
      </w:r>
      <w:r>
        <w:rPr>
          <w:b/>
          <w:bCs/>
        </w:rPr>
        <w:t>Kiti klausimai</w:t>
      </w:r>
    </w:p>
    <w:p w14:paraId="78C1BB4B" w14:textId="23503569" w:rsidR="00490330" w:rsidRDefault="00490330" w:rsidP="002C4F03">
      <w:pPr>
        <w:jc w:val="both"/>
        <w:rPr>
          <w:b/>
          <w:bCs/>
        </w:rPr>
      </w:pPr>
    </w:p>
    <w:p w14:paraId="571DC6A6" w14:textId="4985FFF8" w:rsidR="00490330" w:rsidRPr="00490330" w:rsidRDefault="00F5403C" w:rsidP="004D78D2">
      <w:pPr>
        <w:pStyle w:val="Sraopastraipa"/>
        <w:numPr>
          <w:ilvl w:val="0"/>
          <w:numId w:val="4"/>
        </w:numPr>
        <w:jc w:val="both"/>
        <w:rPr>
          <w:rFonts w:eastAsia="Calibri"/>
          <w:b/>
          <w:bCs/>
        </w:rPr>
      </w:pPr>
      <w:r w:rsidRPr="00F5403C">
        <w:rPr>
          <w:rFonts w:eastAsia="Calibri"/>
          <w:b/>
          <w:bCs/>
        </w:rPr>
        <w:t>Reglamentas, iš dalies keičiantis įvairius reglamentus dėl žuvininkystės kontrolės</w:t>
      </w:r>
    </w:p>
    <w:p w14:paraId="3F2B4B2F" w14:textId="6C9D7B3B" w:rsidR="002C4F03" w:rsidRPr="002C4F03" w:rsidRDefault="002C4F03" w:rsidP="002C4F03">
      <w:pPr>
        <w:ind w:left="426"/>
        <w:jc w:val="both"/>
        <w:rPr>
          <w:rFonts w:eastAsia="Calibri"/>
          <w:i/>
          <w:iCs/>
        </w:rPr>
      </w:pPr>
      <w:bookmarkStart w:id="7" w:name="_Hlk86395611"/>
      <w:r w:rsidRPr="002C4F03">
        <w:rPr>
          <w:rFonts w:eastAsia="Calibri"/>
          <w:i/>
          <w:iCs/>
        </w:rPr>
        <w:t xml:space="preserve">– </w:t>
      </w:r>
      <w:r w:rsidR="00F5403C" w:rsidRPr="00F5403C">
        <w:rPr>
          <w:rFonts w:eastAsia="Calibri"/>
          <w:i/>
          <w:iCs/>
        </w:rPr>
        <w:t>Pirmininkaujančios šalies informacija apie esamą padėtį</w:t>
      </w:r>
    </w:p>
    <w:bookmarkEnd w:id="7"/>
    <w:p w14:paraId="15E2BB7D" w14:textId="77777777" w:rsidR="00FA4F17" w:rsidRDefault="00FA4F17" w:rsidP="002C4F03">
      <w:pPr>
        <w:rPr>
          <w:b/>
          <w:bCs/>
        </w:rPr>
      </w:pPr>
    </w:p>
    <w:p w14:paraId="23E86A1A" w14:textId="116CCC35" w:rsidR="002C4F03" w:rsidRPr="002C4F03" w:rsidRDefault="002C4F03" w:rsidP="002C4F03">
      <w:pPr>
        <w:rPr>
          <w:b/>
          <w:bCs/>
        </w:rPr>
      </w:pPr>
      <w:r w:rsidRPr="002C4F03">
        <w:rPr>
          <w:b/>
          <w:bCs/>
        </w:rPr>
        <w:t>Klausimo esmė:</w:t>
      </w:r>
    </w:p>
    <w:p w14:paraId="263B1AC6" w14:textId="2A093A6F" w:rsidR="002C4F03" w:rsidRDefault="002C4F03" w:rsidP="002C4F03"/>
    <w:p w14:paraId="27A09D40" w14:textId="77777777" w:rsidR="00856591" w:rsidRPr="00856591" w:rsidRDefault="00856591" w:rsidP="00856591">
      <w:pPr>
        <w:spacing w:line="360" w:lineRule="auto"/>
        <w:ind w:firstLine="567"/>
        <w:jc w:val="both"/>
        <w:rPr>
          <w:lang w:eastAsia="lt-LT"/>
        </w:rPr>
      </w:pPr>
      <w:r w:rsidRPr="00856591">
        <w:rPr>
          <w:color w:val="000000"/>
          <w:lang w:eastAsia="lt-LT"/>
        </w:rPr>
        <w:t>Europos Komisija 2018 m. gegužės 31 d. pristatė pasiūlymą dėl Europos Parlamento ir Tarybos reglamento, iš dalies keičiančio Tarybos reglamentus dėl žuvininkystės kontrolės. Šiuo metu galiojanti žuvininkystės kontrolės sistema buvo sukurta prieš 2013 m. atliktą Bendrosios žuvininkystės politikos (BŽP) reformą, todėl nėra visiškai suderinta su šios politikos tikslais, neatitinka šiuolaikinių poreikių, technologinių galimybių, yra nepakankamai efektyvi.</w:t>
      </w:r>
    </w:p>
    <w:p w14:paraId="57BD743E" w14:textId="77777777" w:rsidR="00856591" w:rsidRPr="00411AAE" w:rsidRDefault="00856591" w:rsidP="00856591">
      <w:pPr>
        <w:spacing w:line="360" w:lineRule="auto"/>
        <w:ind w:firstLine="426"/>
        <w:jc w:val="both"/>
        <w:rPr>
          <w:lang w:eastAsia="lt-LT"/>
        </w:rPr>
      </w:pPr>
      <w:r w:rsidRPr="00856591">
        <w:rPr>
          <w:color w:val="000000"/>
          <w:lang w:eastAsia="lt-LT"/>
        </w:rPr>
        <w:t xml:space="preserve">Šio reglamento </w:t>
      </w:r>
      <w:r w:rsidRPr="00C0314F">
        <w:rPr>
          <w:color w:val="000000"/>
          <w:lang w:eastAsia="lt-LT"/>
        </w:rPr>
        <w:t>pasiūlymo specifiniai tikslai</w:t>
      </w:r>
      <w:r w:rsidRPr="00411AAE">
        <w:rPr>
          <w:color w:val="000000"/>
          <w:lang w:eastAsia="lt-LT"/>
        </w:rPr>
        <w:t>:</w:t>
      </w:r>
    </w:p>
    <w:p w14:paraId="1A21601E" w14:textId="77777777" w:rsidR="00856591" w:rsidRPr="00856591" w:rsidRDefault="00856591" w:rsidP="00856591">
      <w:pPr>
        <w:spacing w:line="360" w:lineRule="auto"/>
        <w:ind w:firstLine="426"/>
        <w:jc w:val="both"/>
        <w:rPr>
          <w:lang w:eastAsia="lt-LT"/>
        </w:rPr>
      </w:pPr>
      <w:r w:rsidRPr="00856591">
        <w:rPr>
          <w:color w:val="000000"/>
          <w:lang w:eastAsia="lt-LT"/>
        </w:rPr>
        <w:t>1) Suderinti žuvininkystės kontrolės sistemą su BŽP ir kitomis ES politikomis;</w:t>
      </w:r>
    </w:p>
    <w:p w14:paraId="0D712077" w14:textId="77777777" w:rsidR="00856591" w:rsidRPr="00856591" w:rsidRDefault="00856591" w:rsidP="00856591">
      <w:pPr>
        <w:spacing w:line="360" w:lineRule="auto"/>
        <w:ind w:firstLine="426"/>
        <w:jc w:val="both"/>
        <w:rPr>
          <w:lang w:eastAsia="lt-LT"/>
        </w:rPr>
      </w:pPr>
      <w:r w:rsidRPr="00856591">
        <w:rPr>
          <w:color w:val="000000"/>
          <w:lang w:eastAsia="lt-LT"/>
        </w:rPr>
        <w:t>2) Supaprastinti teisinį reglamentavimą ir sumažinti administracinę naštą;</w:t>
      </w:r>
    </w:p>
    <w:p w14:paraId="47F7263C" w14:textId="77777777" w:rsidR="00856591" w:rsidRPr="00856591" w:rsidRDefault="00856591" w:rsidP="00856591">
      <w:pPr>
        <w:spacing w:line="360" w:lineRule="auto"/>
        <w:ind w:firstLine="426"/>
        <w:jc w:val="both"/>
        <w:rPr>
          <w:lang w:eastAsia="lt-LT"/>
        </w:rPr>
      </w:pPr>
      <w:r w:rsidRPr="00856591">
        <w:rPr>
          <w:color w:val="000000"/>
          <w:lang w:eastAsia="lt-LT"/>
        </w:rPr>
        <w:t>3) Pagerinti žuvininkystės duomenų ir informacijos prieinamumą, patikimumą ir detalumą (ypač laimikio duomenų), įgalinti keitimąsi informacija;</w:t>
      </w:r>
    </w:p>
    <w:p w14:paraId="6F829DB1" w14:textId="73DC4E31" w:rsidR="00856591" w:rsidRPr="00856591" w:rsidRDefault="00856591" w:rsidP="00856591">
      <w:pPr>
        <w:spacing w:line="360" w:lineRule="auto"/>
        <w:ind w:firstLine="426"/>
        <w:jc w:val="both"/>
        <w:rPr>
          <w:lang w:eastAsia="lt-LT"/>
        </w:rPr>
      </w:pPr>
      <w:r w:rsidRPr="00856591">
        <w:rPr>
          <w:color w:val="000000"/>
          <w:lang w:eastAsia="lt-LT"/>
        </w:rPr>
        <w:t xml:space="preserve">4) Pašalinti trukdžius vienodam veiklos vykdytojų traktavimui tarp </w:t>
      </w:r>
      <w:r w:rsidR="002D06CE">
        <w:rPr>
          <w:color w:val="000000"/>
          <w:lang w:eastAsia="lt-LT"/>
        </w:rPr>
        <w:t>valstybių narių</w:t>
      </w:r>
      <w:r w:rsidRPr="00856591">
        <w:rPr>
          <w:color w:val="000000"/>
          <w:lang w:eastAsia="lt-LT"/>
        </w:rPr>
        <w:t>.</w:t>
      </w:r>
    </w:p>
    <w:p w14:paraId="00E87D99" w14:textId="77777777" w:rsidR="00856591" w:rsidRPr="00856591" w:rsidRDefault="00856591" w:rsidP="00856591">
      <w:pPr>
        <w:spacing w:line="360" w:lineRule="auto"/>
        <w:ind w:firstLine="567"/>
        <w:jc w:val="both"/>
        <w:rPr>
          <w:color w:val="000000"/>
          <w:lang w:eastAsia="lt-LT"/>
        </w:rPr>
      </w:pPr>
      <w:r w:rsidRPr="00856591">
        <w:rPr>
          <w:rFonts w:eastAsia="Calibri"/>
          <w:lang w:eastAsia="lt-LT"/>
        </w:rPr>
        <w:lastRenderedPageBreak/>
        <w:t xml:space="preserve">Šis pasiūlymas ES Taryboje buvo nagrinėjamas trejus metus. Š. m. </w:t>
      </w:r>
      <w:r w:rsidRPr="00856591">
        <w:rPr>
          <w:color w:val="000000"/>
          <w:lang w:eastAsia="lt-LT"/>
        </w:rPr>
        <w:t>birželio 28–29 d. ES Tarybos posėdyje buvo patvirtintas Tarybos bendrasis požiūris. Š. m. rugsėjį prasidėjo tarpinstitucinės derybos su Europos Parlamentu.</w:t>
      </w:r>
    </w:p>
    <w:p w14:paraId="72271871" w14:textId="0B1CDDEA" w:rsidR="00856591" w:rsidRDefault="00856591" w:rsidP="00856591">
      <w:pPr>
        <w:spacing w:line="360" w:lineRule="auto"/>
        <w:ind w:firstLine="567"/>
        <w:jc w:val="both"/>
        <w:rPr>
          <w:rFonts w:eastAsia="Calibri"/>
          <w:lang w:eastAsia="lt-LT"/>
        </w:rPr>
      </w:pPr>
      <w:r w:rsidRPr="00856591">
        <w:rPr>
          <w:rFonts w:eastAsia="Calibri"/>
          <w:lang w:eastAsia="lt-LT"/>
        </w:rPr>
        <w:t>2021 m. gruodžio 12</w:t>
      </w:r>
      <w:r w:rsidR="00B02A8D">
        <w:rPr>
          <w:rFonts w:eastAsia="Calibri"/>
          <w:lang w:eastAsia="lt-LT"/>
        </w:rPr>
        <w:t>–</w:t>
      </w:r>
      <w:r w:rsidRPr="00856591">
        <w:rPr>
          <w:rFonts w:eastAsia="Calibri"/>
          <w:lang w:eastAsia="lt-LT"/>
        </w:rPr>
        <w:t>13 d. ES Tarybos posėdyje pirmininkaujanti Slovėnija pristatys padarytą pažangą derybose su Europos Parlamentu dėl šio reglamento.</w:t>
      </w:r>
    </w:p>
    <w:p w14:paraId="237CACBE" w14:textId="2A139099" w:rsidR="00856591" w:rsidRPr="00856591" w:rsidRDefault="00856591" w:rsidP="00856591">
      <w:pPr>
        <w:spacing w:line="360" w:lineRule="auto"/>
        <w:ind w:firstLine="567"/>
        <w:jc w:val="both"/>
        <w:rPr>
          <w:rFonts w:eastAsia="Calibri"/>
          <w:lang w:eastAsia="lt-LT"/>
        </w:rPr>
      </w:pPr>
      <w:r w:rsidRPr="00856591">
        <w:rPr>
          <w:rFonts w:eastAsia="Calibri"/>
          <w:lang w:eastAsia="lt-LT"/>
        </w:rPr>
        <w:t>ES Tarybos posėdžiui skirtas dokumentas dar negautas.</w:t>
      </w:r>
    </w:p>
    <w:p w14:paraId="027B012A" w14:textId="079CC7F5" w:rsidR="005353F2" w:rsidRPr="00947ABC" w:rsidRDefault="005353F2" w:rsidP="000D4E80">
      <w:pPr>
        <w:ind w:firstLine="567"/>
        <w:jc w:val="both"/>
        <w:rPr>
          <w:rFonts w:eastAsia="Calibri"/>
          <w:bCs/>
        </w:rPr>
      </w:pPr>
    </w:p>
    <w:p w14:paraId="5558A28B" w14:textId="322E1FA9" w:rsidR="002C4F03" w:rsidRDefault="002C4F03" w:rsidP="002C4F03">
      <w:pPr>
        <w:rPr>
          <w:b/>
          <w:bCs/>
        </w:rPr>
      </w:pPr>
      <w:r w:rsidRPr="002C4F03">
        <w:rPr>
          <w:b/>
          <w:bCs/>
        </w:rPr>
        <w:t>Lietuvos pozicija</w:t>
      </w:r>
      <w:r w:rsidR="0051006E">
        <w:rPr>
          <w:b/>
          <w:bCs/>
        </w:rPr>
        <w:t>:</w:t>
      </w:r>
    </w:p>
    <w:p w14:paraId="1CE256F1" w14:textId="77777777" w:rsidR="0051006E" w:rsidRDefault="0051006E" w:rsidP="002C4F03">
      <w:pPr>
        <w:rPr>
          <w:b/>
          <w:bCs/>
        </w:rPr>
      </w:pPr>
    </w:p>
    <w:p w14:paraId="0EA8C3DD" w14:textId="77777777" w:rsidR="00856591" w:rsidRPr="00856591" w:rsidRDefault="00856591" w:rsidP="00856591">
      <w:pPr>
        <w:spacing w:line="360" w:lineRule="auto"/>
        <w:ind w:firstLine="567"/>
        <w:jc w:val="both"/>
        <w:rPr>
          <w:rFonts w:eastAsia="Calibri"/>
          <w:lang w:eastAsia="lt-LT"/>
        </w:rPr>
      </w:pPr>
      <w:r w:rsidRPr="00856591">
        <w:rPr>
          <w:rFonts w:eastAsia="Calibri"/>
          <w:lang w:eastAsia="lt-LT"/>
        </w:rPr>
        <w:t xml:space="preserve">Lietuva remia ES Taryboje pasiektą Bendrąjį požiūrį, tai yra pakankamas pagrindas tarpinstitucinėms deryboms.  </w:t>
      </w:r>
    </w:p>
    <w:p w14:paraId="7B6EB92B" w14:textId="18F4010B" w:rsidR="00856591" w:rsidRPr="00856591" w:rsidRDefault="00856591" w:rsidP="00856591">
      <w:pPr>
        <w:spacing w:line="360" w:lineRule="auto"/>
        <w:ind w:firstLine="567"/>
        <w:jc w:val="both"/>
        <w:rPr>
          <w:rFonts w:eastAsia="Calibri"/>
          <w:lang w:eastAsia="lt-LT"/>
        </w:rPr>
      </w:pPr>
      <w:r w:rsidRPr="00856591">
        <w:rPr>
          <w:rFonts w:eastAsia="Calibri"/>
          <w:lang w:eastAsia="lt-LT"/>
        </w:rPr>
        <w:t>Lietuvos prioritetai: balansas dėl nuotolinio elektroninio stebėjimo priemonių naudojimo, mėgėjų žvejybos kontrolės reikalavimų nuoseklumas, racionalios žvejybos laivų variklių galios matavimo nuostatos, teisinis aiškumas dėl veiklų, kurios būtų pripažįstamos sunkiais bendrosios žuvininkystės politikos taisyklių pažeidimais. Reikalavimų proporcingumas, teisės normų aiškumas ir vienodas traktavimas turi išlikti pagrindiniai tikslai peržiūrint ir tobulinant kontrolės sistemą.</w:t>
      </w:r>
    </w:p>
    <w:p w14:paraId="61C29630" w14:textId="110EFDB6" w:rsidR="00856591" w:rsidRPr="00856591" w:rsidRDefault="00856591" w:rsidP="00856591">
      <w:pPr>
        <w:spacing w:line="360" w:lineRule="auto"/>
        <w:ind w:firstLine="567"/>
        <w:jc w:val="both"/>
        <w:rPr>
          <w:rFonts w:eastAsia="Calibri"/>
          <w:bCs/>
          <w:lang w:eastAsia="lt-LT"/>
        </w:rPr>
      </w:pPr>
      <w:r w:rsidRPr="00856591">
        <w:rPr>
          <w:rFonts w:eastAsia="Calibri"/>
          <w:lang w:eastAsia="lt-LT"/>
        </w:rPr>
        <w:t xml:space="preserve">Lietuvos delegacija ES Tarybos posėdžio metu išklausys pirmininkaujančios šalies informaciją apie vykstančias derybas su Europos Parlamentu. </w:t>
      </w:r>
    </w:p>
    <w:p w14:paraId="7D0A89DD" w14:textId="77777777" w:rsidR="00856591" w:rsidRDefault="00856591" w:rsidP="0051006E">
      <w:pPr>
        <w:ind w:firstLine="567"/>
      </w:pPr>
    </w:p>
    <w:p w14:paraId="111667BC" w14:textId="0338196C" w:rsidR="00490330" w:rsidRPr="00490330" w:rsidRDefault="00FD0139" w:rsidP="004D78D2">
      <w:pPr>
        <w:pStyle w:val="Sraopastraipa"/>
        <w:numPr>
          <w:ilvl w:val="0"/>
          <w:numId w:val="4"/>
        </w:numPr>
        <w:rPr>
          <w:b/>
          <w:bCs/>
        </w:rPr>
      </w:pPr>
      <w:r w:rsidRPr="00FD0139">
        <w:rPr>
          <w:b/>
          <w:bCs/>
        </w:rPr>
        <w:t>EJRŽAF programavimas: strateginis požiūris siekiant padidinti viešųjų investicijų pridėtinę vertę</w:t>
      </w:r>
    </w:p>
    <w:p w14:paraId="239648E7" w14:textId="7B5803FE" w:rsidR="00490330" w:rsidRDefault="00490330" w:rsidP="00490330">
      <w:pPr>
        <w:ind w:left="426"/>
        <w:jc w:val="both"/>
        <w:rPr>
          <w:rFonts w:eastAsia="Calibri"/>
          <w:i/>
          <w:iCs/>
        </w:rPr>
      </w:pPr>
      <w:r w:rsidRPr="002C4F03">
        <w:rPr>
          <w:rFonts w:eastAsia="Calibri"/>
          <w:i/>
          <w:iCs/>
        </w:rPr>
        <w:t xml:space="preserve">– </w:t>
      </w:r>
      <w:r w:rsidR="00FD0139">
        <w:rPr>
          <w:rFonts w:eastAsia="Calibri"/>
          <w:i/>
          <w:iCs/>
        </w:rPr>
        <w:t xml:space="preserve">Komisijos </w:t>
      </w:r>
      <w:r>
        <w:rPr>
          <w:rFonts w:eastAsia="Calibri"/>
          <w:i/>
          <w:iCs/>
        </w:rPr>
        <w:t>informacija</w:t>
      </w:r>
    </w:p>
    <w:p w14:paraId="436342B8" w14:textId="77777777" w:rsidR="00490330" w:rsidRPr="00DF25E3" w:rsidRDefault="00490330" w:rsidP="00490330">
      <w:pPr>
        <w:rPr>
          <w:b/>
          <w:bCs/>
        </w:rPr>
      </w:pPr>
    </w:p>
    <w:p w14:paraId="5203767E" w14:textId="77777777" w:rsidR="00490330" w:rsidRPr="00E5564B" w:rsidRDefault="00490330" w:rsidP="008949C6">
      <w:pPr>
        <w:jc w:val="both"/>
        <w:rPr>
          <w:rFonts w:eastAsia="Calibri"/>
          <w:b/>
          <w:bCs/>
        </w:rPr>
      </w:pPr>
      <w:r w:rsidRPr="00E5564B">
        <w:rPr>
          <w:rFonts w:eastAsia="Calibri"/>
          <w:b/>
          <w:bCs/>
        </w:rPr>
        <w:t>Klausimo esmė:</w:t>
      </w:r>
    </w:p>
    <w:p w14:paraId="69E59DF5" w14:textId="77777777" w:rsidR="00490330" w:rsidRDefault="00490330" w:rsidP="00856591">
      <w:pPr>
        <w:ind w:firstLine="567"/>
        <w:jc w:val="both"/>
        <w:rPr>
          <w:rFonts w:eastAsia="Calibri"/>
        </w:rPr>
      </w:pPr>
    </w:p>
    <w:p w14:paraId="39D5B3B2" w14:textId="77777777" w:rsidR="00856591" w:rsidRPr="00856591" w:rsidRDefault="00856591" w:rsidP="00856591">
      <w:pPr>
        <w:spacing w:line="360" w:lineRule="auto"/>
        <w:ind w:firstLine="567"/>
        <w:jc w:val="both"/>
        <w:rPr>
          <w:rFonts w:eastAsia="Calibri"/>
        </w:rPr>
      </w:pPr>
      <w:r w:rsidRPr="00856591">
        <w:rPr>
          <w:rFonts w:eastAsia="Calibri"/>
        </w:rPr>
        <w:t xml:space="preserve">Europos Komisijos prašymu į 2021 m. gruodžio 12–13 d. ES Tarybos posėdžio darbotvarkę įtrauktas klausimas dėl Europos jūrinių reikalų, žvejybos ir akvakultūros fondo (EJRŽAF) programavimo proceso. </w:t>
      </w:r>
    </w:p>
    <w:p w14:paraId="565B80EA" w14:textId="11CF70BD" w:rsidR="00856591" w:rsidRPr="00856591" w:rsidRDefault="00856591" w:rsidP="001F25D7">
      <w:pPr>
        <w:spacing w:line="360" w:lineRule="auto"/>
        <w:ind w:firstLine="567"/>
        <w:jc w:val="both"/>
        <w:rPr>
          <w:rFonts w:eastAsia="Calibri"/>
        </w:rPr>
      </w:pPr>
      <w:r w:rsidRPr="00856591">
        <w:rPr>
          <w:rFonts w:eastAsia="Calibri"/>
        </w:rPr>
        <w:t xml:space="preserve">Reglamentas dėl Europos jūrinių reikalų, žvejybos ir akvakultūros fondo (EJRŽAF) buvo patvirtintas EP plenarinėje sesijoje </w:t>
      </w:r>
      <w:r w:rsidR="00E669DA">
        <w:rPr>
          <w:rFonts w:eastAsia="Calibri"/>
        </w:rPr>
        <w:t>ir</w:t>
      </w:r>
      <w:r w:rsidRPr="00856591">
        <w:rPr>
          <w:rFonts w:eastAsia="Calibri"/>
        </w:rPr>
        <w:t xml:space="preserve"> įsigaliojo š. m. liep</w:t>
      </w:r>
      <w:r w:rsidR="00E669DA">
        <w:rPr>
          <w:rFonts w:eastAsia="Calibri"/>
        </w:rPr>
        <w:t>ą.</w:t>
      </w:r>
    </w:p>
    <w:p w14:paraId="0F6D7544" w14:textId="7CE2F10C" w:rsidR="00856591" w:rsidRPr="00856591" w:rsidRDefault="00856591" w:rsidP="001F25D7">
      <w:pPr>
        <w:spacing w:line="360" w:lineRule="auto"/>
        <w:ind w:firstLine="567"/>
        <w:jc w:val="both"/>
        <w:rPr>
          <w:rFonts w:eastAsia="Calibri"/>
        </w:rPr>
      </w:pPr>
      <w:r w:rsidRPr="00856591">
        <w:rPr>
          <w:rFonts w:eastAsia="Calibri"/>
        </w:rPr>
        <w:t>EJRŽAF tikslas – skirti ES biudžeto lėšas (6,108 mlrd. EUR 2021</w:t>
      </w:r>
      <w:r w:rsidR="00B02A8D">
        <w:rPr>
          <w:rFonts w:eastAsia="Calibri"/>
        </w:rPr>
        <w:t>–</w:t>
      </w:r>
      <w:r w:rsidRPr="00856591">
        <w:rPr>
          <w:rFonts w:eastAsia="Calibri"/>
        </w:rPr>
        <w:t xml:space="preserve">2027 m. laikotarpiui) siekiant remti Bendrąją žuvininkystės politiką (BŽP) ir Sąjungos jūrų politikos įgyvendinimą.  </w:t>
      </w:r>
    </w:p>
    <w:p w14:paraId="75386686" w14:textId="77777777" w:rsidR="00856591" w:rsidRPr="00856591" w:rsidRDefault="00856591" w:rsidP="001F25D7">
      <w:pPr>
        <w:spacing w:line="360" w:lineRule="auto"/>
        <w:ind w:firstLine="567"/>
        <w:jc w:val="both"/>
        <w:rPr>
          <w:rFonts w:eastAsia="Calibri"/>
        </w:rPr>
      </w:pPr>
      <w:r w:rsidRPr="00856591">
        <w:rPr>
          <w:rFonts w:eastAsia="Calibri"/>
        </w:rPr>
        <w:t>EJRŽAF prioritetai yra šie:</w:t>
      </w:r>
    </w:p>
    <w:p w14:paraId="0FC2250F" w14:textId="77777777" w:rsidR="00856591" w:rsidRPr="00856591" w:rsidRDefault="00856591" w:rsidP="001F25D7">
      <w:pPr>
        <w:spacing w:line="360" w:lineRule="auto"/>
        <w:ind w:firstLine="567"/>
        <w:jc w:val="both"/>
        <w:rPr>
          <w:rFonts w:eastAsia="Calibri"/>
        </w:rPr>
      </w:pPr>
      <w:r w:rsidRPr="00856591">
        <w:rPr>
          <w:rFonts w:eastAsia="Calibri"/>
        </w:rPr>
        <w:t>1) tausios žvejybos skatinimas ir vandens biologinių išteklių atkūrimas ir išsaugojimas;</w:t>
      </w:r>
    </w:p>
    <w:p w14:paraId="26146606" w14:textId="669A9CE3" w:rsidR="00856591" w:rsidRPr="00856591" w:rsidRDefault="00856591" w:rsidP="001F25D7">
      <w:pPr>
        <w:spacing w:line="360" w:lineRule="auto"/>
        <w:ind w:firstLine="567"/>
        <w:jc w:val="both"/>
        <w:rPr>
          <w:rFonts w:eastAsia="Calibri"/>
        </w:rPr>
      </w:pPr>
      <w:r w:rsidRPr="00856591">
        <w:rPr>
          <w:rFonts w:eastAsia="Calibri"/>
        </w:rPr>
        <w:t xml:space="preserve">2) darnios akvakultūros veiklos skatinimas ir žvejybos bei akvakultūros produktų perdirbimas ir prekyba jais, taip prisidedant prie apsirūpinimo maistu </w:t>
      </w:r>
      <w:r w:rsidR="004845FD">
        <w:rPr>
          <w:rFonts w:eastAsia="Calibri"/>
        </w:rPr>
        <w:t>ES</w:t>
      </w:r>
      <w:r w:rsidRPr="00856591">
        <w:rPr>
          <w:rFonts w:eastAsia="Calibri"/>
        </w:rPr>
        <w:t>;</w:t>
      </w:r>
    </w:p>
    <w:p w14:paraId="779AC925" w14:textId="77777777" w:rsidR="00856591" w:rsidRPr="00856591" w:rsidRDefault="00856591" w:rsidP="001F25D7">
      <w:pPr>
        <w:spacing w:line="360" w:lineRule="auto"/>
        <w:ind w:firstLine="567"/>
        <w:jc w:val="both"/>
        <w:rPr>
          <w:rFonts w:eastAsia="Calibri"/>
        </w:rPr>
      </w:pPr>
      <w:r w:rsidRPr="00856591">
        <w:rPr>
          <w:rFonts w:eastAsia="Calibri"/>
        </w:rPr>
        <w:t>3) sąlygų tvariai mėlynajai ekonomikai pakrantės, salų ir krašto gilumos vietovėse sudarymas ir žvejybos bei akvakultūros bendruomenių vystymosi skatinimas;</w:t>
      </w:r>
    </w:p>
    <w:p w14:paraId="08238FE6" w14:textId="77777777" w:rsidR="00856591" w:rsidRPr="00856591" w:rsidRDefault="00856591" w:rsidP="001F25D7">
      <w:pPr>
        <w:spacing w:line="360" w:lineRule="auto"/>
        <w:ind w:firstLine="567"/>
        <w:jc w:val="both"/>
        <w:rPr>
          <w:rFonts w:eastAsia="Calibri"/>
        </w:rPr>
      </w:pPr>
      <w:r w:rsidRPr="00856591">
        <w:rPr>
          <w:rFonts w:eastAsia="Calibri"/>
        </w:rPr>
        <w:t>4) tarptautinio vandenynų valdymo stiprinimas ir užtikrinimas, kad jūros bei vandenynai būtų saugūs, apsaugoti, švarūs ir tvariai valdomi.</w:t>
      </w:r>
    </w:p>
    <w:p w14:paraId="0BC37D8B" w14:textId="70A4B194" w:rsidR="003E329C" w:rsidRPr="0060517C" w:rsidRDefault="00856591" w:rsidP="0060517C">
      <w:pPr>
        <w:spacing w:after="160" w:line="360" w:lineRule="auto"/>
        <w:ind w:firstLine="567"/>
        <w:jc w:val="both"/>
        <w:rPr>
          <w:rFonts w:eastAsia="Calibri"/>
        </w:rPr>
      </w:pPr>
      <w:r w:rsidRPr="00856591">
        <w:rPr>
          <w:rFonts w:eastAsia="Calibri"/>
        </w:rPr>
        <w:lastRenderedPageBreak/>
        <w:t xml:space="preserve">2021 m. gruodžio 12–13 d. ES Tarybos posėdyje </w:t>
      </w:r>
      <w:r w:rsidR="00231D73">
        <w:rPr>
          <w:rFonts w:eastAsia="Calibri"/>
        </w:rPr>
        <w:t>EK</w:t>
      </w:r>
      <w:r w:rsidRPr="00856591">
        <w:rPr>
          <w:rFonts w:eastAsia="Calibri"/>
        </w:rPr>
        <w:t xml:space="preserve"> pristatys informaciją šiuo klausimu. Įsibėgėjusio EJRŽAF programavimo proceso kontekste, </w:t>
      </w:r>
      <w:r w:rsidR="00231D73">
        <w:rPr>
          <w:rFonts w:eastAsia="Calibri"/>
        </w:rPr>
        <w:t>EK</w:t>
      </w:r>
      <w:r w:rsidRPr="00856591">
        <w:rPr>
          <w:rFonts w:eastAsia="Calibri"/>
        </w:rPr>
        <w:t xml:space="preserve"> ketina paraginti valstybes nares panaudoti šio fondo lėšas žuvininkystės struktūriniam prisitaikymui, atsižvelgiant į atitinkamus BŽP tikslus, prireikus pertvarkant laivyną segmentuose, kuriuose yra perteklinių pajėgumų, stiprinant rinkos organizavimą bei veiklos įvairinimą pakrančių bendruomenėse, atsižvelgti į specifinius smulkios priekrantės žvejybos poreikius. </w:t>
      </w:r>
      <w:r w:rsidR="003E329C">
        <w:rPr>
          <w:rFonts w:eastAsia="Calibri"/>
        </w:rPr>
        <w:t>EK</w:t>
      </w:r>
      <w:r w:rsidRPr="00856591">
        <w:rPr>
          <w:rFonts w:eastAsia="Calibri"/>
        </w:rPr>
        <w:t xml:space="preserve"> primena, kad, atlikdama nacionalinių programų projektų vertinimą, ji ypatingą dėmesį skirs kuo didesniam programos indėliui prisidedant prie EJRŽAF prioritetų užtikrinimo ir tikslų, susijusių su atsparumu, žaliąja bei skaitmenine pertvarka, įgyvendinimo, be kita ko, naudojantis įvairiausiais novatoriškais sprendimais</w:t>
      </w:r>
      <w:r w:rsidR="00A55E97">
        <w:rPr>
          <w:rFonts w:eastAsia="Calibri"/>
        </w:rPr>
        <w:t>.</w:t>
      </w:r>
    </w:p>
    <w:p w14:paraId="7F5D0F6C" w14:textId="44B26B19" w:rsidR="00490330" w:rsidRPr="00A55E97" w:rsidRDefault="00490330" w:rsidP="00A55E97">
      <w:pPr>
        <w:spacing w:line="360" w:lineRule="auto"/>
        <w:jc w:val="both"/>
        <w:rPr>
          <w:rFonts w:eastAsia="Calibri"/>
          <w:b/>
          <w:bCs/>
        </w:rPr>
      </w:pPr>
      <w:r w:rsidRPr="006231CD">
        <w:rPr>
          <w:rFonts w:eastAsia="Calibri"/>
          <w:b/>
          <w:bCs/>
        </w:rPr>
        <w:t>Lietuvos pozicija</w:t>
      </w:r>
      <w:r w:rsidR="0051006E">
        <w:rPr>
          <w:rFonts w:eastAsia="Calibri"/>
          <w:b/>
          <w:bCs/>
        </w:rPr>
        <w:t>:</w:t>
      </w:r>
    </w:p>
    <w:p w14:paraId="18C5F012" w14:textId="41D928E5" w:rsidR="00490330" w:rsidRPr="004C5D4A" w:rsidRDefault="00A51CA6" w:rsidP="00A51CA6">
      <w:pPr>
        <w:spacing w:line="360" w:lineRule="auto"/>
        <w:ind w:firstLine="567"/>
        <w:jc w:val="both"/>
        <w:rPr>
          <w:rFonts w:eastAsia="Calibri"/>
        </w:rPr>
      </w:pPr>
      <w:r w:rsidRPr="00A51CA6">
        <w:rPr>
          <w:rFonts w:eastAsia="Calibri"/>
        </w:rPr>
        <w:t xml:space="preserve">Lietuva jau parengė ir ruošiasi neformaliai pateikti </w:t>
      </w:r>
      <w:r w:rsidR="00AD524E">
        <w:rPr>
          <w:rFonts w:eastAsia="Calibri"/>
        </w:rPr>
        <w:t>EK</w:t>
      </w:r>
      <w:r w:rsidRPr="00A51CA6">
        <w:rPr>
          <w:rFonts w:eastAsia="Calibri"/>
        </w:rPr>
        <w:t xml:space="preserve"> trečiąją EJRŽAF Veiksmų programos (toliau – Programa) projekto versiją. Buvo labai atidžiai išnagrinėtos Programos projektui ir bendrai valstybėms narėms raštu ir pristatymuose pateiktos </w:t>
      </w:r>
      <w:r w:rsidR="00AD524E">
        <w:rPr>
          <w:rFonts w:eastAsia="Calibri"/>
        </w:rPr>
        <w:t>EK</w:t>
      </w:r>
      <w:r w:rsidRPr="00A51CA6">
        <w:rPr>
          <w:rFonts w:eastAsia="Calibri"/>
        </w:rPr>
        <w:t xml:space="preserve"> pastabos. Trečiajame projekte dar labiau akcentuojame strateginius siekius ir rezultatus, kurių tikimės, bei stipriname sąsajas su  atsparumu, žaliąja ir skaitmenine pertvarkomis. Jau atliktas Programos įgyvendinimo </w:t>
      </w:r>
      <w:r w:rsidRPr="00A51CA6">
        <w:rPr>
          <w:rFonts w:eastAsia="Calibri"/>
          <w:i/>
          <w:iCs/>
        </w:rPr>
        <w:t xml:space="preserve">ex-ante </w:t>
      </w:r>
      <w:r w:rsidRPr="00A51CA6">
        <w:rPr>
          <w:rFonts w:eastAsia="Calibri"/>
        </w:rPr>
        <w:t>vertinimas, baigi</w:t>
      </w:r>
      <w:r w:rsidR="00E669DA">
        <w:rPr>
          <w:rFonts w:eastAsia="Calibri"/>
        </w:rPr>
        <w:t>a</w:t>
      </w:r>
      <w:r w:rsidRPr="00A51CA6">
        <w:rPr>
          <w:rFonts w:eastAsia="Calibri"/>
        </w:rPr>
        <w:t xml:space="preserve">mas Strateginis pasekmių aplinkai vertinimas. Tikimės, kad </w:t>
      </w:r>
      <w:r w:rsidR="00AD524E">
        <w:rPr>
          <w:rFonts w:eastAsia="Calibri"/>
        </w:rPr>
        <w:t>EK</w:t>
      </w:r>
      <w:r w:rsidRPr="00A51CA6">
        <w:rPr>
          <w:rFonts w:eastAsia="Calibri"/>
        </w:rPr>
        <w:t xml:space="preserve"> palankiai įvertins atnaujintą Programos projektą ir jau netrukus bus galima oficialiai (per naują SFC sistemą) jį pateikti </w:t>
      </w:r>
      <w:r w:rsidR="00AD524E">
        <w:rPr>
          <w:rFonts w:eastAsia="Calibri"/>
        </w:rPr>
        <w:t>EK</w:t>
      </w:r>
      <w:r w:rsidRPr="00A51CA6">
        <w:rPr>
          <w:rFonts w:eastAsia="Calibri"/>
        </w:rPr>
        <w:t xml:space="preserve"> </w:t>
      </w:r>
      <w:r w:rsidR="00E669DA">
        <w:rPr>
          <w:rFonts w:eastAsia="Calibri"/>
        </w:rPr>
        <w:t>pa</w:t>
      </w:r>
      <w:r w:rsidRPr="00A51CA6">
        <w:rPr>
          <w:rFonts w:eastAsia="Calibri"/>
        </w:rPr>
        <w:t>tvirtin</w:t>
      </w:r>
      <w:r w:rsidR="00AD524E">
        <w:rPr>
          <w:rFonts w:eastAsia="Calibri"/>
        </w:rPr>
        <w:t>imui</w:t>
      </w:r>
      <w:r w:rsidRPr="00A51CA6">
        <w:rPr>
          <w:rFonts w:eastAsia="Calibri"/>
        </w:rPr>
        <w:t>.</w:t>
      </w:r>
    </w:p>
    <w:p w14:paraId="2BED4788" w14:textId="2F20B847" w:rsidR="00490330" w:rsidRDefault="00490330" w:rsidP="00595B9C">
      <w:pPr>
        <w:rPr>
          <w:b/>
          <w:bCs/>
        </w:rPr>
      </w:pPr>
    </w:p>
    <w:p w14:paraId="154A4B38" w14:textId="0BC1FAEF" w:rsidR="00490330" w:rsidRDefault="0081362A" w:rsidP="004D78D2">
      <w:pPr>
        <w:pStyle w:val="Sraopastraipa"/>
        <w:numPr>
          <w:ilvl w:val="0"/>
          <w:numId w:val="4"/>
        </w:numPr>
        <w:rPr>
          <w:b/>
          <w:bCs/>
        </w:rPr>
      </w:pPr>
      <w:r w:rsidRPr="0081362A">
        <w:rPr>
          <w:b/>
          <w:bCs/>
        </w:rPr>
        <w:t>Reglamentas dėl su miškų naikinimu ir miškų alinimu susijusių produktų tiekimo ES rinkai ir eksporto</w:t>
      </w:r>
    </w:p>
    <w:p w14:paraId="1B2AE5FD" w14:textId="13E0B06B" w:rsidR="00490330" w:rsidRDefault="00490330" w:rsidP="00490330">
      <w:pPr>
        <w:pStyle w:val="Sraopastraipa"/>
        <w:jc w:val="both"/>
        <w:rPr>
          <w:rFonts w:eastAsia="Calibri"/>
          <w:i/>
          <w:iCs/>
        </w:rPr>
      </w:pPr>
      <w:r w:rsidRPr="00490330">
        <w:rPr>
          <w:rFonts w:eastAsia="Calibri"/>
          <w:i/>
          <w:iCs/>
        </w:rPr>
        <w:t xml:space="preserve">– Komisijos </w:t>
      </w:r>
      <w:r w:rsidR="00046FA4">
        <w:rPr>
          <w:rFonts w:eastAsia="Calibri"/>
          <w:i/>
          <w:iCs/>
        </w:rPr>
        <w:t>pr</w:t>
      </w:r>
      <w:r w:rsidR="0039619F">
        <w:rPr>
          <w:rFonts w:eastAsia="Calibri"/>
          <w:i/>
          <w:iCs/>
        </w:rPr>
        <w:t>istatymas</w:t>
      </w:r>
    </w:p>
    <w:p w14:paraId="5B45C981" w14:textId="77777777" w:rsidR="00E31701" w:rsidRPr="00DF25E3" w:rsidRDefault="00E31701" w:rsidP="00595B9C">
      <w:pPr>
        <w:rPr>
          <w:b/>
          <w:bCs/>
        </w:rPr>
      </w:pPr>
    </w:p>
    <w:p w14:paraId="4780D1B7" w14:textId="5DAEFCBF" w:rsidR="00490330" w:rsidRPr="00E31701" w:rsidRDefault="00490330" w:rsidP="00E31701">
      <w:pPr>
        <w:spacing w:line="360" w:lineRule="auto"/>
        <w:jc w:val="both"/>
        <w:rPr>
          <w:rFonts w:eastAsia="Calibri"/>
          <w:b/>
          <w:bCs/>
        </w:rPr>
      </w:pPr>
      <w:r w:rsidRPr="00E5564B">
        <w:rPr>
          <w:rFonts w:eastAsia="Calibri"/>
          <w:b/>
          <w:bCs/>
        </w:rPr>
        <w:t>Klausimo esmė:</w:t>
      </w:r>
    </w:p>
    <w:p w14:paraId="3727D4CE" w14:textId="008C8E5B" w:rsidR="0070430D" w:rsidRPr="0070430D" w:rsidRDefault="0070430D" w:rsidP="000261B1">
      <w:pPr>
        <w:spacing w:line="360" w:lineRule="auto"/>
        <w:ind w:firstLine="567"/>
        <w:jc w:val="both"/>
        <w:rPr>
          <w:rFonts w:eastAsia="Calibri"/>
        </w:rPr>
      </w:pPr>
      <w:r w:rsidRPr="0070430D">
        <w:rPr>
          <w:rFonts w:eastAsia="Calibri"/>
        </w:rPr>
        <w:t>Šis pasiūlymas apima ES Žaliajame kurse, ES Biologinės įvairovės strategijoje ir ES strategijoje „Nuo ūkio iki stalo“ prisiimtus politinius įsipareigojimus.</w:t>
      </w:r>
      <w:r w:rsidR="000261B1">
        <w:rPr>
          <w:rFonts w:eastAsia="Calibri"/>
        </w:rPr>
        <w:t xml:space="preserve"> </w:t>
      </w:r>
      <w:r w:rsidRPr="0070430D">
        <w:rPr>
          <w:rFonts w:eastAsia="Calibri"/>
        </w:rPr>
        <w:t>Pagrindinis tikslas – iki minimumo sumažinti ES vartojimo sąlygojamą pasaulinį miškų naikinimą ir nykimą</w:t>
      </w:r>
      <w:r w:rsidR="003F794C">
        <w:rPr>
          <w:rFonts w:eastAsia="Calibri"/>
        </w:rPr>
        <w:t>,</w:t>
      </w:r>
      <w:r w:rsidRPr="0070430D">
        <w:rPr>
          <w:rFonts w:eastAsia="Calibri"/>
        </w:rPr>
        <w:t xml:space="preserve"> uždraudžiant į ES rinką patiekti bei eksportuoti iš ES su miškų naikinimu ir nykimu susijusius gaminius</w:t>
      </w:r>
      <w:r>
        <w:rPr>
          <w:rFonts w:eastAsia="Calibri"/>
        </w:rPr>
        <w:t>,</w:t>
      </w:r>
      <w:r w:rsidRPr="0070430D">
        <w:rPr>
          <w:rFonts w:eastAsia="Calibri"/>
        </w:rPr>
        <w:t xml:space="preserve"> tuo pačiu keliant paklausą su miškų naikinimu ir nykimu nesusijusiems gaminiams</w:t>
      </w:r>
      <w:r w:rsidR="008800CA">
        <w:rPr>
          <w:rFonts w:eastAsia="Calibri"/>
        </w:rPr>
        <w:t>. Š</w:t>
      </w:r>
      <w:r w:rsidRPr="0070430D">
        <w:rPr>
          <w:rFonts w:eastAsia="Calibri"/>
        </w:rPr>
        <w:t xml:space="preserve">iais veiksmais </w:t>
      </w:r>
      <w:r w:rsidR="003F794C">
        <w:rPr>
          <w:rFonts w:eastAsia="Calibri"/>
        </w:rPr>
        <w:t>tikimasi</w:t>
      </w:r>
      <w:r w:rsidRPr="0070430D">
        <w:rPr>
          <w:rFonts w:eastAsia="Calibri"/>
        </w:rPr>
        <w:t xml:space="preserve"> kasmet išsaugoti apie 72 tūkst. ha miškų. </w:t>
      </w:r>
    </w:p>
    <w:p w14:paraId="0E1BC2D3" w14:textId="4DC4A255" w:rsidR="0070430D" w:rsidRPr="0070430D" w:rsidRDefault="0070430D" w:rsidP="0070430D">
      <w:pPr>
        <w:spacing w:line="360" w:lineRule="auto"/>
        <w:ind w:firstLine="567"/>
        <w:jc w:val="both"/>
        <w:rPr>
          <w:rFonts w:eastAsia="Calibri"/>
        </w:rPr>
      </w:pPr>
      <w:r w:rsidRPr="0070430D">
        <w:rPr>
          <w:rFonts w:eastAsia="Calibri"/>
        </w:rPr>
        <w:t>Numatoma reglamento nuostatas taikyti ši</w:t>
      </w:r>
      <w:r w:rsidR="00E272B6">
        <w:rPr>
          <w:rFonts w:eastAsia="Calibri"/>
        </w:rPr>
        <w:t>ems</w:t>
      </w:r>
      <w:r w:rsidRPr="0070430D">
        <w:rPr>
          <w:rFonts w:eastAsia="Calibri"/>
        </w:rPr>
        <w:t xml:space="preserve"> gamini</w:t>
      </w:r>
      <w:r w:rsidR="00E272B6">
        <w:rPr>
          <w:rFonts w:eastAsia="Calibri"/>
        </w:rPr>
        <w:t>ams</w:t>
      </w:r>
      <w:r w:rsidR="00E272B6">
        <w:rPr>
          <w:rStyle w:val="Puslapioinaosnuoroda"/>
          <w:rFonts w:eastAsia="Calibri"/>
        </w:rPr>
        <w:footnoteReference w:id="5"/>
      </w:r>
      <w:r w:rsidRPr="00283338">
        <w:rPr>
          <w:rFonts w:eastAsia="Calibri"/>
        </w:rPr>
        <w:t xml:space="preserve">: </w:t>
      </w:r>
      <w:r w:rsidRPr="0070430D">
        <w:rPr>
          <w:rFonts w:eastAsia="Calibri"/>
        </w:rPr>
        <w:t>mediena, galvijai, kakava, kava, palmių aliejus, soj</w:t>
      </w:r>
      <w:r w:rsidR="00E272B6">
        <w:rPr>
          <w:rFonts w:eastAsia="Calibri"/>
        </w:rPr>
        <w:t>a</w:t>
      </w:r>
      <w:r w:rsidRPr="0070430D">
        <w:rPr>
          <w:rFonts w:eastAsia="Calibri"/>
        </w:rPr>
        <w:t xml:space="preserve"> (taip pat kai kurie</w:t>
      </w:r>
      <w:r w:rsidR="00E272B6">
        <w:rPr>
          <w:rFonts w:eastAsia="Calibri"/>
        </w:rPr>
        <w:t>ms</w:t>
      </w:r>
      <w:r w:rsidRPr="0070430D">
        <w:rPr>
          <w:rFonts w:eastAsia="Calibri"/>
        </w:rPr>
        <w:t xml:space="preserve"> iš jų pagaminti</w:t>
      </w:r>
      <w:r w:rsidR="00E272B6">
        <w:rPr>
          <w:rFonts w:eastAsia="Calibri"/>
        </w:rPr>
        <w:t>ems</w:t>
      </w:r>
      <w:r w:rsidRPr="0070430D">
        <w:rPr>
          <w:rFonts w:eastAsia="Calibri"/>
        </w:rPr>
        <w:t xml:space="preserve"> produkta</w:t>
      </w:r>
      <w:r w:rsidR="00E272B6">
        <w:rPr>
          <w:rFonts w:eastAsia="Calibri"/>
        </w:rPr>
        <w:t>ms</w:t>
      </w:r>
      <w:r w:rsidRPr="0070430D">
        <w:rPr>
          <w:rFonts w:eastAsia="Calibri"/>
        </w:rPr>
        <w:t>, pvz.: odos gaminia</w:t>
      </w:r>
      <w:r w:rsidR="00E272B6">
        <w:rPr>
          <w:rFonts w:eastAsia="Calibri"/>
        </w:rPr>
        <w:t>ms</w:t>
      </w:r>
      <w:r w:rsidRPr="0070430D">
        <w:rPr>
          <w:rFonts w:eastAsia="Calibri"/>
        </w:rPr>
        <w:t>, balda</w:t>
      </w:r>
      <w:r w:rsidR="00E272B6">
        <w:rPr>
          <w:rFonts w:eastAsia="Calibri"/>
        </w:rPr>
        <w:t>ms</w:t>
      </w:r>
      <w:r w:rsidRPr="0070430D">
        <w:rPr>
          <w:rFonts w:eastAsia="Calibri"/>
        </w:rPr>
        <w:t>, šokolad</w:t>
      </w:r>
      <w:r w:rsidR="00E272B6">
        <w:rPr>
          <w:rFonts w:eastAsia="Calibri"/>
        </w:rPr>
        <w:t>ui</w:t>
      </w:r>
      <w:r w:rsidRPr="0070430D">
        <w:rPr>
          <w:rFonts w:eastAsia="Calibri"/>
        </w:rPr>
        <w:t xml:space="preserve"> ir kt.). Gaminių sąrašas bus reguliariai peržiūrimas.</w:t>
      </w:r>
    </w:p>
    <w:p w14:paraId="5C8854BD" w14:textId="77777777" w:rsidR="0070430D" w:rsidRPr="0070430D" w:rsidRDefault="0070430D" w:rsidP="0070430D">
      <w:pPr>
        <w:spacing w:line="360" w:lineRule="auto"/>
        <w:ind w:firstLine="567"/>
        <w:jc w:val="both"/>
        <w:rPr>
          <w:rFonts w:eastAsia="Calibri"/>
        </w:rPr>
      </w:pPr>
      <w:r w:rsidRPr="0070430D">
        <w:rPr>
          <w:rFonts w:eastAsia="Calibri"/>
        </w:rPr>
        <w:t>Pagrindiniai reikalavimai (atskaitos taškas – taikoma produktams, kurie pagaminti po 2020 m. gruodžio 31 d.):</w:t>
      </w:r>
    </w:p>
    <w:p w14:paraId="7527C39A" w14:textId="18B702C8" w:rsidR="0070430D" w:rsidRPr="0070430D" w:rsidRDefault="0070430D" w:rsidP="0070430D">
      <w:pPr>
        <w:pStyle w:val="Sraopastraipa"/>
        <w:numPr>
          <w:ilvl w:val="0"/>
          <w:numId w:val="10"/>
        </w:numPr>
        <w:spacing w:after="160" w:line="360" w:lineRule="auto"/>
        <w:jc w:val="both"/>
        <w:rPr>
          <w:rFonts w:eastAsia="Calibri"/>
        </w:rPr>
      </w:pPr>
      <w:r w:rsidRPr="0070430D">
        <w:rPr>
          <w:rFonts w:eastAsia="Calibri"/>
        </w:rPr>
        <w:t>draudžiama į ES rinką patiekti ar eksportuoti iš ES su miškų naikinimu ir nykimu susijusius, taip pat nelegaliai (neatitinkančius nacionalinių teisės aktų reikalavimų) pagamintus atitinkamus gaminius</w:t>
      </w:r>
      <w:r w:rsidR="00D97AFD">
        <w:rPr>
          <w:rFonts w:eastAsia="Calibri"/>
        </w:rPr>
        <w:t>;</w:t>
      </w:r>
    </w:p>
    <w:p w14:paraId="1187EF32" w14:textId="20AFA412" w:rsidR="0070430D" w:rsidRPr="00B262C9" w:rsidRDefault="0070430D" w:rsidP="0070430D">
      <w:pPr>
        <w:pStyle w:val="Sraopastraipa"/>
        <w:numPr>
          <w:ilvl w:val="0"/>
          <w:numId w:val="10"/>
        </w:numPr>
        <w:spacing w:after="160" w:line="360" w:lineRule="auto"/>
        <w:jc w:val="both"/>
        <w:rPr>
          <w:rFonts w:eastAsia="Calibri"/>
        </w:rPr>
      </w:pPr>
      <w:r w:rsidRPr="00B262C9">
        <w:rPr>
          <w:rFonts w:eastAsia="Calibri"/>
        </w:rPr>
        <w:lastRenderedPageBreak/>
        <w:t>privalomos deramo patikrinimo taisyklės visiems veiklos vykdytojams, kurie ES rinkai patiekia ar eksportuoja iš ES atitinkamus gaminius</w:t>
      </w:r>
      <w:r w:rsidR="00D37F0A" w:rsidRPr="00B262C9">
        <w:rPr>
          <w:rFonts w:eastAsia="Calibri"/>
        </w:rPr>
        <w:t>,</w:t>
      </w:r>
      <w:r w:rsidRPr="00B262C9">
        <w:rPr>
          <w:rFonts w:eastAsia="Calibri"/>
        </w:rPr>
        <w:t xml:space="preserve"> privalomas deramo patikrinimo deklaracijos pateikimas</w:t>
      </w:r>
      <w:r w:rsidR="00D97AFD" w:rsidRPr="00B262C9">
        <w:rPr>
          <w:rFonts w:eastAsia="Calibri"/>
        </w:rPr>
        <w:t>;</w:t>
      </w:r>
    </w:p>
    <w:p w14:paraId="26F01B92" w14:textId="746B559E" w:rsidR="0070430D" w:rsidRPr="0070430D" w:rsidRDefault="0070430D" w:rsidP="0070430D">
      <w:pPr>
        <w:pStyle w:val="Sraopastraipa"/>
        <w:numPr>
          <w:ilvl w:val="0"/>
          <w:numId w:val="10"/>
        </w:numPr>
        <w:spacing w:after="160" w:line="360" w:lineRule="auto"/>
        <w:jc w:val="both"/>
        <w:rPr>
          <w:rFonts w:eastAsia="Calibri"/>
        </w:rPr>
      </w:pPr>
      <w:r w:rsidRPr="0070430D">
        <w:rPr>
          <w:rFonts w:eastAsia="Calibri"/>
        </w:rPr>
        <w:t>visos šalys bus įvertintos ir priskirtos žemo, standartinio arba aukšto miškų naikinimo rizikos kategorijai – tai įtakos patikrinimų, rizikos vertinimo ir kitų įpareigojimų vykdymo procedūras, jų mąstą ir pan</w:t>
      </w:r>
      <w:r w:rsidR="00D97AFD">
        <w:rPr>
          <w:rFonts w:eastAsia="Calibri"/>
        </w:rPr>
        <w:t>.;</w:t>
      </w:r>
    </w:p>
    <w:p w14:paraId="645E71AD" w14:textId="075A63EE" w:rsidR="0070430D" w:rsidRPr="0070430D" w:rsidRDefault="0070430D" w:rsidP="0070430D">
      <w:pPr>
        <w:pStyle w:val="Sraopastraipa"/>
        <w:numPr>
          <w:ilvl w:val="0"/>
          <w:numId w:val="10"/>
        </w:numPr>
        <w:spacing w:after="160" w:line="360" w:lineRule="auto"/>
        <w:jc w:val="both"/>
        <w:rPr>
          <w:rFonts w:eastAsia="Calibri"/>
        </w:rPr>
      </w:pPr>
      <w:r w:rsidRPr="0070430D">
        <w:rPr>
          <w:rFonts w:eastAsia="Calibri"/>
        </w:rPr>
        <w:t>valstybės narės turės paskirti kompetentingas institucijas konsultavimui ir patikrinimams vykdyti (reglamento projekte siūloma įpareigoti kasmet patikrinti 5 proc. veiklos vykdytojų ir importuoto</w:t>
      </w:r>
      <w:r w:rsidR="00B02A8D">
        <w:rPr>
          <w:rFonts w:eastAsia="Calibri"/>
        </w:rPr>
        <w:t xml:space="preserve"> </w:t>
      </w:r>
      <w:r w:rsidRPr="0070430D">
        <w:rPr>
          <w:rFonts w:eastAsia="Calibri"/>
        </w:rPr>
        <w:t>/</w:t>
      </w:r>
      <w:r w:rsidR="00B02A8D">
        <w:rPr>
          <w:rFonts w:eastAsia="Calibri"/>
        </w:rPr>
        <w:t xml:space="preserve"> </w:t>
      </w:r>
      <w:r w:rsidRPr="0070430D">
        <w:rPr>
          <w:rFonts w:eastAsia="Calibri"/>
        </w:rPr>
        <w:t>eksportuoto kieki</w:t>
      </w:r>
      <w:r w:rsidRPr="00B262C9">
        <w:rPr>
          <w:rFonts w:eastAsia="Calibri"/>
        </w:rPr>
        <w:t>o)</w:t>
      </w:r>
      <w:r w:rsidR="00D97AFD" w:rsidRPr="00B262C9">
        <w:rPr>
          <w:rFonts w:eastAsia="Calibri"/>
        </w:rPr>
        <w:t>;</w:t>
      </w:r>
    </w:p>
    <w:p w14:paraId="163BD82F" w14:textId="77401D50" w:rsidR="0070430D" w:rsidRPr="0070430D" w:rsidRDefault="0070430D" w:rsidP="00881FB3">
      <w:pPr>
        <w:pStyle w:val="Sraopastraipa"/>
        <w:numPr>
          <w:ilvl w:val="0"/>
          <w:numId w:val="10"/>
        </w:numPr>
        <w:spacing w:line="360" w:lineRule="auto"/>
        <w:jc w:val="both"/>
        <w:rPr>
          <w:rFonts w:eastAsia="Calibri"/>
        </w:rPr>
      </w:pPr>
      <w:r w:rsidRPr="0070430D">
        <w:rPr>
          <w:rFonts w:eastAsia="Calibri"/>
        </w:rPr>
        <w:t>bus privaloma nustatyti efektyvias, proporcingas ir atgrasančias baudas už reglamento pažeidimus (žala gamtai, baudos susiejimas su įmonės apyvarta, produkto konfiskacija, laikinai neleisti dalyvauti viešuosiuose pirkimuose ir pan.)</w:t>
      </w:r>
      <w:r w:rsidR="00D97AFD">
        <w:rPr>
          <w:rFonts w:eastAsia="Calibri"/>
        </w:rPr>
        <w:t>;</w:t>
      </w:r>
    </w:p>
    <w:p w14:paraId="5CEFFFB2" w14:textId="20707572" w:rsidR="00572550" w:rsidRPr="0070430D" w:rsidRDefault="0070430D" w:rsidP="0070430D">
      <w:pPr>
        <w:spacing w:after="160" w:line="360" w:lineRule="auto"/>
        <w:ind w:firstLine="567"/>
        <w:jc w:val="both"/>
        <w:rPr>
          <w:rFonts w:eastAsia="Calibri"/>
          <w:b/>
          <w:bCs/>
        </w:rPr>
      </w:pPr>
      <w:r w:rsidRPr="0070430D">
        <w:rPr>
          <w:rFonts w:eastAsia="Calibri"/>
        </w:rPr>
        <w:t xml:space="preserve">Tam tikros nuostatos bus taikomos praėjus vieneriems metams nuo </w:t>
      </w:r>
      <w:r w:rsidR="00771BE3">
        <w:rPr>
          <w:rFonts w:eastAsia="Calibri"/>
        </w:rPr>
        <w:t xml:space="preserve">reglamento </w:t>
      </w:r>
      <w:r w:rsidRPr="0070430D">
        <w:rPr>
          <w:rFonts w:eastAsia="Calibri"/>
        </w:rPr>
        <w:t>įsigaliojimo. Labai mažoms įmonėms, įsteigtoms iki 2020 m. gruodžio 31 d., numatomas dviejų metų vėlesnis reglamento taikymas</w:t>
      </w:r>
      <w:r w:rsidR="00A55E97" w:rsidRPr="0070430D">
        <w:rPr>
          <w:rFonts w:eastAsia="Calibri"/>
        </w:rPr>
        <w:t>.</w:t>
      </w:r>
    </w:p>
    <w:p w14:paraId="215BB948" w14:textId="28D70BE4" w:rsidR="00490330" w:rsidRPr="006231CD" w:rsidRDefault="00490330" w:rsidP="00490330">
      <w:pPr>
        <w:spacing w:line="360" w:lineRule="auto"/>
        <w:jc w:val="both"/>
        <w:rPr>
          <w:rFonts w:eastAsia="Calibri"/>
          <w:b/>
          <w:bCs/>
        </w:rPr>
      </w:pPr>
      <w:r w:rsidRPr="006231CD">
        <w:rPr>
          <w:rFonts w:eastAsia="Calibri"/>
          <w:b/>
          <w:bCs/>
        </w:rPr>
        <w:t>Lietuvos pozicija</w:t>
      </w:r>
    </w:p>
    <w:p w14:paraId="56DFC07E" w14:textId="77777777" w:rsidR="00490330" w:rsidRDefault="00490330" w:rsidP="00581E35">
      <w:pPr>
        <w:rPr>
          <w:b/>
          <w:bCs/>
        </w:rPr>
      </w:pPr>
    </w:p>
    <w:p w14:paraId="333E229E" w14:textId="0D093C48" w:rsidR="009A6997" w:rsidRDefault="00A2376B" w:rsidP="00A2376B">
      <w:pPr>
        <w:spacing w:line="360" w:lineRule="auto"/>
        <w:ind w:firstLine="567"/>
        <w:jc w:val="both"/>
        <w:rPr>
          <w:rFonts w:eastAsia="Calibri"/>
        </w:rPr>
      </w:pPr>
      <w:r>
        <w:rPr>
          <w:rFonts w:eastAsia="Calibri"/>
        </w:rPr>
        <w:t xml:space="preserve">Lietuva pritaria </w:t>
      </w:r>
      <w:r w:rsidR="008800CA">
        <w:rPr>
          <w:rFonts w:eastAsia="Calibri"/>
        </w:rPr>
        <w:t xml:space="preserve">šio EK pasiūlymo </w:t>
      </w:r>
      <w:r>
        <w:rPr>
          <w:rFonts w:eastAsia="Calibri"/>
        </w:rPr>
        <w:t xml:space="preserve">tikslams, kuriais siekiama stabdyti </w:t>
      </w:r>
      <w:r w:rsidRPr="00A2376B">
        <w:rPr>
          <w:rFonts w:eastAsia="Calibri"/>
        </w:rPr>
        <w:t>pasaulinį miškų naikinimą ir nykimą</w:t>
      </w:r>
      <w:r w:rsidR="008800CA">
        <w:rPr>
          <w:rFonts w:eastAsia="Calibri"/>
        </w:rPr>
        <w:t xml:space="preserve">. </w:t>
      </w:r>
      <w:r>
        <w:rPr>
          <w:rFonts w:eastAsia="Calibri"/>
        </w:rPr>
        <w:t xml:space="preserve">Tuo </w:t>
      </w:r>
      <w:r w:rsidRPr="00A2376B">
        <w:rPr>
          <w:rFonts w:eastAsia="Calibri"/>
        </w:rPr>
        <w:t>pačiu svarbu įvertinti galimą tokių priemonių poveikį</w:t>
      </w:r>
      <w:r w:rsidR="008800CA">
        <w:rPr>
          <w:rFonts w:eastAsia="Calibri"/>
        </w:rPr>
        <w:t xml:space="preserve">, užtikrinti </w:t>
      </w:r>
      <w:r>
        <w:rPr>
          <w:rFonts w:eastAsia="Calibri"/>
        </w:rPr>
        <w:t xml:space="preserve">ES </w:t>
      </w:r>
      <w:r w:rsidRPr="00A2376B">
        <w:rPr>
          <w:rFonts w:eastAsia="Calibri"/>
        </w:rPr>
        <w:t>apsirūpinim</w:t>
      </w:r>
      <w:r w:rsidR="008800CA">
        <w:rPr>
          <w:rFonts w:eastAsia="Calibri"/>
        </w:rPr>
        <w:t>ą reikalingais produktais</w:t>
      </w:r>
      <w:r w:rsidR="00042DE3">
        <w:rPr>
          <w:rFonts w:eastAsia="Calibri"/>
        </w:rPr>
        <w:t xml:space="preserve">, </w:t>
      </w:r>
      <w:r w:rsidRPr="00A2376B">
        <w:rPr>
          <w:rFonts w:eastAsia="Calibri"/>
        </w:rPr>
        <w:t>kurių gamyba ES nėra pakankama.</w:t>
      </w:r>
      <w:r w:rsidR="009A6997">
        <w:rPr>
          <w:rFonts w:eastAsia="Calibri"/>
        </w:rPr>
        <w:t xml:space="preserve"> </w:t>
      </w:r>
    </w:p>
    <w:p w14:paraId="1816258E" w14:textId="558010EB" w:rsidR="00A2376B" w:rsidRDefault="009A6997" w:rsidP="00A2376B">
      <w:pPr>
        <w:spacing w:line="360" w:lineRule="auto"/>
        <w:ind w:firstLine="567"/>
        <w:jc w:val="both"/>
        <w:rPr>
          <w:bCs/>
          <w:color w:val="000000"/>
        </w:rPr>
      </w:pPr>
      <w:r>
        <w:rPr>
          <w:rFonts w:eastAsia="Calibri"/>
        </w:rPr>
        <w:t xml:space="preserve">Nerimo kelia galimas </w:t>
      </w:r>
      <w:r w:rsidRPr="00CD62D9">
        <w:rPr>
          <w:bCs/>
          <w:color w:val="000000"/>
        </w:rPr>
        <w:t>administracinės naštos padidėjimas tiek institucijoms, tiek veiklos vykdytojams</w:t>
      </w:r>
      <w:r>
        <w:rPr>
          <w:bCs/>
          <w:color w:val="000000"/>
        </w:rPr>
        <w:t xml:space="preserve">. Taip pat </w:t>
      </w:r>
      <w:r w:rsidR="00D14F90">
        <w:rPr>
          <w:bCs/>
          <w:color w:val="000000"/>
        </w:rPr>
        <w:t xml:space="preserve">tokių pačių </w:t>
      </w:r>
      <w:r w:rsidRPr="00CD62D9">
        <w:rPr>
          <w:bCs/>
          <w:color w:val="000000"/>
        </w:rPr>
        <w:t>reikalavimų taikymas</w:t>
      </w:r>
      <w:r w:rsidR="00D14F90">
        <w:rPr>
          <w:bCs/>
          <w:color w:val="000000"/>
        </w:rPr>
        <w:t xml:space="preserve"> ir </w:t>
      </w:r>
      <w:r w:rsidRPr="00CD62D9">
        <w:rPr>
          <w:bCs/>
          <w:color w:val="000000"/>
        </w:rPr>
        <w:t>smulki</w:t>
      </w:r>
      <w:r w:rsidR="00D14F90">
        <w:rPr>
          <w:bCs/>
          <w:color w:val="000000"/>
        </w:rPr>
        <w:t>oms</w:t>
      </w:r>
      <w:r w:rsidRPr="00CD62D9">
        <w:rPr>
          <w:bCs/>
          <w:color w:val="000000"/>
        </w:rPr>
        <w:t xml:space="preserve"> miško vald</w:t>
      </w:r>
      <w:r w:rsidR="00D14F90">
        <w:rPr>
          <w:bCs/>
          <w:color w:val="000000"/>
        </w:rPr>
        <w:t>oms</w:t>
      </w:r>
      <w:r w:rsidRPr="00CD62D9">
        <w:rPr>
          <w:bCs/>
          <w:color w:val="000000"/>
        </w:rPr>
        <w:t xml:space="preserve"> (Lietuvoje yra apie 250</w:t>
      </w:r>
      <w:r>
        <w:rPr>
          <w:bCs/>
          <w:color w:val="000000"/>
        </w:rPr>
        <w:t> </w:t>
      </w:r>
      <w:r w:rsidRPr="00CD62D9">
        <w:rPr>
          <w:bCs/>
          <w:color w:val="000000"/>
        </w:rPr>
        <w:t>tūkst. privačių miškų savininkų, vidutinis valdos dydis – apie 3 ha), kai tiekiami santykinai maži medienos kiekiai, o miškuose veikla vykdoma vadovaujantis miškotvarkos projektu ir griežtai kontroliuojama nacionalinių institucijų</w:t>
      </w:r>
      <w:r w:rsidR="00D14F90">
        <w:rPr>
          <w:bCs/>
          <w:color w:val="000000"/>
        </w:rPr>
        <w:t>.</w:t>
      </w:r>
    </w:p>
    <w:p w14:paraId="3B149603" w14:textId="77777777" w:rsidR="00490330" w:rsidRPr="003F2BD6" w:rsidRDefault="00490330" w:rsidP="00490330">
      <w:pPr>
        <w:ind w:left="360"/>
        <w:rPr>
          <w:b/>
          <w:bCs/>
        </w:rPr>
      </w:pPr>
    </w:p>
    <w:p w14:paraId="755A15D6" w14:textId="2A866781" w:rsidR="002C4F03" w:rsidRPr="00490330" w:rsidRDefault="001050BD" w:rsidP="004D78D2">
      <w:pPr>
        <w:pStyle w:val="Sraopastraipa"/>
        <w:numPr>
          <w:ilvl w:val="0"/>
          <w:numId w:val="4"/>
        </w:numPr>
        <w:rPr>
          <w:b/>
          <w:bCs/>
        </w:rPr>
      </w:pPr>
      <w:r w:rsidRPr="001050BD">
        <w:rPr>
          <w:b/>
          <w:bCs/>
        </w:rPr>
        <w:t>Virtualios aukšto lygio BIOEAST ateities įžvalgų konferencijos (2021 m. rugsėjo 27 d.) išvados</w:t>
      </w:r>
    </w:p>
    <w:p w14:paraId="3C720448" w14:textId="083A0063" w:rsidR="00340AD8" w:rsidRPr="00FB5D70" w:rsidRDefault="00490330" w:rsidP="00FB5D70">
      <w:pPr>
        <w:pStyle w:val="Sraopastraipa"/>
        <w:jc w:val="both"/>
        <w:rPr>
          <w:rFonts w:eastAsia="Calibri"/>
          <w:i/>
          <w:iCs/>
        </w:rPr>
      </w:pPr>
      <w:bookmarkStart w:id="8" w:name="_Hlk86408612"/>
      <w:bookmarkStart w:id="9" w:name="_Hlk86837599"/>
      <w:r w:rsidRPr="00490330">
        <w:rPr>
          <w:rFonts w:eastAsia="Calibri"/>
          <w:i/>
          <w:iCs/>
        </w:rPr>
        <w:t xml:space="preserve">– </w:t>
      </w:r>
      <w:bookmarkEnd w:id="8"/>
      <w:r w:rsidR="001050BD">
        <w:rPr>
          <w:rFonts w:eastAsia="Calibri"/>
          <w:i/>
          <w:iCs/>
        </w:rPr>
        <w:t>Pirmininkaujančios šalies</w:t>
      </w:r>
      <w:r w:rsidRPr="00490330">
        <w:rPr>
          <w:rFonts w:eastAsia="Calibri"/>
          <w:i/>
          <w:iCs/>
        </w:rPr>
        <w:t xml:space="preserve"> informacija</w:t>
      </w:r>
      <w:bookmarkEnd w:id="9"/>
    </w:p>
    <w:p w14:paraId="5419EDD7" w14:textId="77777777" w:rsidR="00490330" w:rsidRPr="00DF25E3" w:rsidRDefault="00490330" w:rsidP="00490330">
      <w:pPr>
        <w:rPr>
          <w:b/>
          <w:bCs/>
        </w:rPr>
      </w:pPr>
    </w:p>
    <w:p w14:paraId="01C63E48" w14:textId="77777777" w:rsidR="00490330" w:rsidRPr="00E5564B" w:rsidRDefault="00490330" w:rsidP="00490330">
      <w:pPr>
        <w:spacing w:line="360" w:lineRule="auto"/>
        <w:jc w:val="both"/>
        <w:rPr>
          <w:rFonts w:eastAsia="Calibri"/>
          <w:b/>
          <w:bCs/>
        </w:rPr>
      </w:pPr>
      <w:bookmarkStart w:id="10" w:name="_Hlk86408627"/>
      <w:r w:rsidRPr="00E5564B">
        <w:rPr>
          <w:rFonts w:eastAsia="Calibri"/>
          <w:b/>
          <w:bCs/>
        </w:rPr>
        <w:t>Klausimo esmė:</w:t>
      </w:r>
    </w:p>
    <w:p w14:paraId="6ED43344" w14:textId="40999F98" w:rsidR="00756ADD" w:rsidRPr="00756ADD" w:rsidRDefault="00756ADD" w:rsidP="00756ADD">
      <w:pPr>
        <w:spacing w:line="360" w:lineRule="auto"/>
        <w:ind w:firstLine="567"/>
        <w:jc w:val="both"/>
        <w:rPr>
          <w:rFonts w:eastAsia="Calibri"/>
          <w:lang w:eastAsia="lt-LT"/>
        </w:rPr>
      </w:pPr>
      <w:r w:rsidRPr="00756ADD">
        <w:rPr>
          <w:rFonts w:eastAsia="Calibri"/>
          <w:lang w:eastAsia="lt-LT"/>
        </w:rPr>
        <w:t>2021 m. rugsėjo 27 d.</w:t>
      </w:r>
      <w:r w:rsidRPr="00756ADD">
        <w:rPr>
          <w:rFonts w:eastAsia="Calibri"/>
          <w:b/>
          <w:bCs/>
          <w:lang w:eastAsia="lt-LT"/>
        </w:rPr>
        <w:t xml:space="preserve"> </w:t>
      </w:r>
      <w:r w:rsidRPr="00756ADD">
        <w:rPr>
          <w:rFonts w:eastAsia="Calibri"/>
          <w:lang w:eastAsia="lt-LT"/>
        </w:rPr>
        <w:t>ES Tarybai pirmininkaujančios Slovėnijos ir Višegrado grupei pirmininkaujančios Vengrijos iniciatyva buvo surengta BIOEAST</w:t>
      </w:r>
      <w:r w:rsidRPr="00756ADD">
        <w:rPr>
          <w:rFonts w:eastAsia="Calibri"/>
          <w:vertAlign w:val="superscript"/>
          <w:lang w:eastAsia="lt-LT"/>
        </w:rPr>
        <w:footnoteReference w:id="6"/>
      </w:r>
      <w:r w:rsidRPr="00756ADD">
        <w:rPr>
          <w:rFonts w:eastAsia="Calibri"/>
          <w:lang w:eastAsia="lt-LT"/>
        </w:rPr>
        <w:t xml:space="preserve"> ateities įžvalgų</w:t>
      </w:r>
      <w:r w:rsidRPr="00756ADD">
        <w:rPr>
          <w:rFonts w:eastAsia="Calibri"/>
          <w:b/>
          <w:bCs/>
          <w:lang w:eastAsia="lt-LT"/>
        </w:rPr>
        <w:t xml:space="preserve"> </w:t>
      </w:r>
      <w:r w:rsidRPr="00756ADD">
        <w:rPr>
          <w:rFonts w:eastAsia="Calibri"/>
          <w:lang w:eastAsia="lt-LT"/>
        </w:rPr>
        <w:t>virtuali</w:t>
      </w:r>
      <w:r w:rsidRPr="00756ADD">
        <w:rPr>
          <w:rFonts w:eastAsia="Calibri"/>
          <w:b/>
          <w:bCs/>
          <w:lang w:eastAsia="lt-LT"/>
        </w:rPr>
        <w:t xml:space="preserve"> </w:t>
      </w:r>
      <w:r w:rsidRPr="00756ADD">
        <w:rPr>
          <w:rFonts w:eastAsia="Calibri"/>
          <w:lang w:eastAsia="lt-LT"/>
        </w:rPr>
        <w:t xml:space="preserve">konferencija dėl tvarios ir žiedinės bioekonomikos Vidurio ir Rytų Europoje vaidmens nustatymo siekiant klimato </w:t>
      </w:r>
      <w:r w:rsidRPr="00756ADD">
        <w:rPr>
          <w:rFonts w:eastAsia="Calibri"/>
          <w:lang w:eastAsia="lt-LT"/>
        </w:rPr>
        <w:lastRenderedPageBreak/>
        <w:t>neutralumo iki 2050 m. Renginyje dalyvavo beveik 190 dalyvių - politikos formuotojų, ekspertų ir suinteresuotųjų šalių atstovų iš BIOEAST ir kitų ES valstybių narių bei ES institucijų.</w:t>
      </w:r>
    </w:p>
    <w:p w14:paraId="5DBFBA4D" w14:textId="1E7E3BAA" w:rsidR="00756ADD" w:rsidRPr="00756ADD" w:rsidRDefault="00756ADD" w:rsidP="00756ADD">
      <w:pPr>
        <w:spacing w:line="360" w:lineRule="auto"/>
        <w:ind w:firstLine="567"/>
        <w:jc w:val="both"/>
        <w:rPr>
          <w:rFonts w:eastAsia="Calibri"/>
          <w:lang w:eastAsia="lt-LT"/>
        </w:rPr>
      </w:pPr>
      <w:r w:rsidRPr="00756ADD">
        <w:rPr>
          <w:rFonts w:eastAsia="Calibri"/>
          <w:lang w:eastAsia="lt-LT"/>
        </w:rPr>
        <w:t>Konferencijoje buvo pristatyta BIOEAST ateities įžvalgų</w:t>
      </w:r>
      <w:r w:rsidRPr="00756ADD">
        <w:rPr>
          <w:rFonts w:eastAsia="Calibri"/>
          <w:b/>
          <w:bCs/>
          <w:lang w:eastAsia="lt-LT"/>
        </w:rPr>
        <w:t xml:space="preserve"> </w:t>
      </w:r>
      <w:r w:rsidRPr="00756ADD">
        <w:rPr>
          <w:rFonts w:eastAsia="Calibri"/>
          <w:lang w:eastAsia="lt-LT"/>
        </w:rPr>
        <w:t xml:space="preserve">ataskaita ir ekspertų rekomendacijos, vyko diskusijos dėl prioritetų septyniose teminėse srityse (agroekologija,  maisto sistemos, miškininkystė,  gėlas vanduo, biochemija ir biomedžiagos, bioenergija, moksliniai tyrimai, švietimas ir įgūdžiai), taip pat diskutuota apie atitinkamų ES politikos sričių paramą ir galimus </w:t>
      </w:r>
      <w:r w:rsidR="001A056F">
        <w:rPr>
          <w:rFonts w:eastAsia="Calibri"/>
          <w:lang w:eastAsia="lt-LT"/>
        </w:rPr>
        <w:t xml:space="preserve">būdus </w:t>
      </w:r>
      <w:r w:rsidRPr="00756ADD">
        <w:rPr>
          <w:rFonts w:eastAsia="Calibri"/>
          <w:lang w:eastAsia="lt-LT"/>
        </w:rPr>
        <w:t>tikslams pasiekti.</w:t>
      </w:r>
    </w:p>
    <w:p w14:paraId="1F5B0CE4" w14:textId="77777777" w:rsidR="00756ADD" w:rsidRPr="00756ADD" w:rsidRDefault="00756ADD" w:rsidP="00756ADD">
      <w:pPr>
        <w:spacing w:line="360" w:lineRule="auto"/>
        <w:ind w:firstLine="567"/>
        <w:jc w:val="both"/>
        <w:rPr>
          <w:rFonts w:eastAsia="Calibri"/>
          <w:lang w:eastAsia="lt-LT"/>
        </w:rPr>
      </w:pPr>
      <w:r w:rsidRPr="00756ADD">
        <w:rPr>
          <w:rFonts w:eastAsia="Calibri"/>
          <w:lang w:eastAsia="lt-LT"/>
        </w:rPr>
        <w:t xml:space="preserve">Konferencijos dalyviai pabrėžė, jog klimatui neutrali ateitis priklauso nuo tvarios bioekonomikos, tvaraus ir žiedinio turimų biologinių išteklių naudojimo. Todėl svarbu kurti naujus verslo modelius, kur bioekonomika grindžiama ne tik pirminiais produktais, bet ir didesnės pridėtinės vertės biologiniais sprendimais, keičiančiais iškastiniu kuru grindžiamą ekonomiką. Pagrindinės politikos kryptys, įskaitant žemės ūkio ir maisto, pramonės ir energetikos politiką, turi būti radikaliai pakeistos, kad atitiktų perėjimą prie klimatui neutralios ekonomikos. </w:t>
      </w:r>
    </w:p>
    <w:p w14:paraId="030A5668" w14:textId="6BC39C88" w:rsidR="00756ADD" w:rsidRPr="00756ADD" w:rsidRDefault="00756ADD" w:rsidP="00756ADD">
      <w:pPr>
        <w:spacing w:line="360" w:lineRule="auto"/>
        <w:ind w:firstLine="567"/>
        <w:jc w:val="both"/>
        <w:rPr>
          <w:rFonts w:eastAsia="Calibri"/>
          <w:lang w:eastAsia="lt-LT"/>
        </w:rPr>
      </w:pPr>
      <w:r w:rsidRPr="00756ADD">
        <w:rPr>
          <w:rFonts w:eastAsia="Calibri"/>
          <w:lang w:eastAsia="lt-LT"/>
        </w:rPr>
        <w:t>Ekspertai pabrėžė, kad reikia sukurti specialią bioekonomikos švietimo sistemą ir mažinti inovacijų atotrūkį stiprinant gerą valdymą ir rengiant nacionalines bioekonomikos strategijas bei mokslinių tyrimų darbotvarkes BIOEAST šalyse. BIOEAST šalys turėtų susitarti dėl tvarios žiedinės bioekonomikos aiškios apibrėžties, vertinant bioekonomiką</w:t>
      </w:r>
      <w:r w:rsidR="001A056F">
        <w:rPr>
          <w:rFonts w:eastAsia="Calibri"/>
          <w:lang w:eastAsia="lt-LT"/>
        </w:rPr>
        <w:t>,</w:t>
      </w:r>
      <w:r w:rsidRPr="00756ADD">
        <w:rPr>
          <w:rFonts w:eastAsia="Calibri"/>
          <w:lang w:eastAsia="lt-LT"/>
        </w:rPr>
        <w:t xml:space="preserve"> kaip reikšmingą tvaraus perėjimo prie klimatui neutralios ekonomikos priemonę, kuriai turėtų būti suteikta didesnė politinė svarba. </w:t>
      </w:r>
    </w:p>
    <w:p w14:paraId="3EA18383" w14:textId="3F166F98" w:rsidR="00756ADD" w:rsidRPr="00756ADD" w:rsidRDefault="00756ADD" w:rsidP="00756ADD">
      <w:pPr>
        <w:spacing w:line="360" w:lineRule="auto"/>
        <w:ind w:firstLine="567"/>
        <w:jc w:val="both"/>
        <w:rPr>
          <w:rFonts w:eastAsia="Calibri"/>
          <w:lang w:eastAsia="lt-LT"/>
        </w:rPr>
      </w:pPr>
      <w:r w:rsidRPr="00756ADD">
        <w:rPr>
          <w:rFonts w:eastAsia="Calibri"/>
          <w:lang w:eastAsia="lt-LT"/>
        </w:rPr>
        <w:t>Reaguo</w:t>
      </w:r>
      <w:r w:rsidR="00C920F7">
        <w:rPr>
          <w:rFonts w:eastAsia="Calibri"/>
          <w:lang w:eastAsia="lt-LT"/>
        </w:rPr>
        <w:t>jant</w:t>
      </w:r>
      <w:r w:rsidRPr="00756ADD">
        <w:rPr>
          <w:rFonts w:eastAsia="Calibri"/>
          <w:lang w:eastAsia="lt-LT"/>
        </w:rPr>
        <w:t xml:space="preserve"> į BIOEAST ateities įžvalgų ataskaitą ir rekomendacijas, </w:t>
      </w:r>
      <w:r w:rsidR="00C920F7">
        <w:rPr>
          <w:rFonts w:eastAsia="Calibri"/>
          <w:lang w:eastAsia="lt-LT"/>
        </w:rPr>
        <w:t xml:space="preserve">buvo </w:t>
      </w:r>
      <w:r w:rsidRPr="00756ADD">
        <w:rPr>
          <w:rFonts w:eastAsia="Calibri"/>
          <w:lang w:eastAsia="lt-LT"/>
        </w:rPr>
        <w:t>pareng</w:t>
      </w:r>
      <w:r w:rsidR="00C920F7">
        <w:rPr>
          <w:rFonts w:eastAsia="Calibri"/>
          <w:lang w:eastAsia="lt-LT"/>
        </w:rPr>
        <w:t>ta</w:t>
      </w:r>
      <w:r w:rsidRPr="00756ADD">
        <w:rPr>
          <w:rFonts w:eastAsia="Calibri"/>
          <w:lang w:eastAsia="lt-LT"/>
        </w:rPr>
        <w:t xml:space="preserve"> bendr</w:t>
      </w:r>
      <w:r w:rsidR="00C920F7">
        <w:rPr>
          <w:rFonts w:eastAsia="Calibri"/>
          <w:lang w:eastAsia="lt-LT"/>
        </w:rPr>
        <w:t>a</w:t>
      </w:r>
      <w:r w:rsidRPr="00756ADD">
        <w:rPr>
          <w:rFonts w:eastAsia="Calibri"/>
          <w:lang w:eastAsia="lt-LT"/>
        </w:rPr>
        <w:t xml:space="preserve"> pozicij</w:t>
      </w:r>
      <w:r w:rsidR="00C920F7">
        <w:rPr>
          <w:rFonts w:eastAsia="Calibri"/>
          <w:lang w:eastAsia="lt-LT"/>
        </w:rPr>
        <w:t>a</w:t>
      </w:r>
      <w:r w:rsidR="006445C5">
        <w:rPr>
          <w:rFonts w:eastAsia="Calibri"/>
          <w:lang w:eastAsia="lt-LT"/>
        </w:rPr>
        <w:t>.</w:t>
      </w:r>
      <w:r w:rsidRPr="00756ADD">
        <w:rPr>
          <w:rFonts w:eastAsia="Calibri"/>
          <w:lang w:eastAsia="lt-LT"/>
        </w:rPr>
        <w:t xml:space="preserve"> </w:t>
      </w:r>
      <w:r w:rsidR="006445C5">
        <w:rPr>
          <w:rFonts w:eastAsia="Calibri"/>
          <w:lang w:eastAsia="lt-LT"/>
        </w:rPr>
        <w:t>Joje a</w:t>
      </w:r>
      <w:r w:rsidR="00C920F7">
        <w:rPr>
          <w:rFonts w:eastAsia="Calibri"/>
          <w:lang w:eastAsia="lt-LT"/>
        </w:rPr>
        <w:t>kcentuojama</w:t>
      </w:r>
      <w:r w:rsidRPr="00756ADD">
        <w:rPr>
          <w:rFonts w:eastAsia="Calibri"/>
          <w:lang w:eastAsia="lt-LT"/>
        </w:rPr>
        <w:t xml:space="preserve"> investicijų į konkrečias mokslinių tyrimų ir inovacijų programas </w:t>
      </w:r>
      <w:r w:rsidR="00554578">
        <w:rPr>
          <w:rFonts w:eastAsia="Calibri"/>
          <w:lang w:eastAsia="lt-LT"/>
        </w:rPr>
        <w:t>bei</w:t>
      </w:r>
      <w:r w:rsidRPr="00756ADD">
        <w:rPr>
          <w:rFonts w:eastAsia="Calibri"/>
          <w:lang w:eastAsia="lt-LT"/>
        </w:rPr>
        <w:t xml:space="preserve"> nacionalinę bioekonomikos plėtros programą didinimo svarb</w:t>
      </w:r>
      <w:r w:rsidR="00C920F7">
        <w:rPr>
          <w:rFonts w:eastAsia="Calibri"/>
          <w:lang w:eastAsia="lt-LT"/>
        </w:rPr>
        <w:t>a</w:t>
      </w:r>
      <w:r w:rsidRPr="00756ADD">
        <w:rPr>
          <w:rFonts w:eastAsia="Calibri"/>
          <w:lang w:eastAsia="lt-LT"/>
        </w:rPr>
        <w:t xml:space="preserve">, </w:t>
      </w:r>
      <w:r w:rsidR="00C920F7">
        <w:rPr>
          <w:rFonts w:eastAsia="Calibri"/>
          <w:lang w:eastAsia="lt-LT"/>
        </w:rPr>
        <w:t xml:space="preserve"> </w:t>
      </w:r>
      <w:r w:rsidRPr="00756ADD">
        <w:rPr>
          <w:rFonts w:eastAsia="Calibri"/>
          <w:lang w:eastAsia="lt-LT"/>
        </w:rPr>
        <w:t>taip pat būtinyb</w:t>
      </w:r>
      <w:r w:rsidR="00C920F7">
        <w:rPr>
          <w:rFonts w:eastAsia="Calibri"/>
          <w:lang w:eastAsia="lt-LT"/>
        </w:rPr>
        <w:t>ė</w:t>
      </w:r>
      <w:r w:rsidRPr="00756ADD">
        <w:rPr>
          <w:rFonts w:eastAsia="Calibri"/>
          <w:lang w:eastAsia="lt-LT"/>
        </w:rPr>
        <w:t xml:space="preserve"> toliau stiprinti BIOEAST iniciatyvą kuriant teminius tinklus BIOEAST makroregione ir siekiant jos plėtros ES mastu.</w:t>
      </w:r>
    </w:p>
    <w:p w14:paraId="2D4FF639" w14:textId="77777777" w:rsidR="00490330" w:rsidRDefault="00490330" w:rsidP="0060059C">
      <w:pPr>
        <w:ind w:firstLine="567"/>
        <w:jc w:val="both"/>
        <w:rPr>
          <w:rFonts w:eastAsia="Calibri"/>
        </w:rPr>
      </w:pPr>
    </w:p>
    <w:p w14:paraId="40F80DA5" w14:textId="77777777" w:rsidR="00490330" w:rsidRPr="006231CD" w:rsidRDefault="00490330" w:rsidP="00490330">
      <w:pPr>
        <w:spacing w:line="360" w:lineRule="auto"/>
        <w:jc w:val="both"/>
        <w:rPr>
          <w:rFonts w:eastAsia="Calibri"/>
          <w:b/>
          <w:bCs/>
        </w:rPr>
      </w:pPr>
      <w:r w:rsidRPr="006231CD">
        <w:rPr>
          <w:rFonts w:eastAsia="Calibri"/>
          <w:b/>
          <w:bCs/>
        </w:rPr>
        <w:t>Lietuvos pozicija</w:t>
      </w:r>
    </w:p>
    <w:bookmarkEnd w:id="10"/>
    <w:p w14:paraId="07332FF5" w14:textId="29B29083" w:rsidR="00FB5D70" w:rsidRPr="00FB5D70" w:rsidRDefault="00FB5D70" w:rsidP="00CA37CC">
      <w:pPr>
        <w:ind w:firstLine="567"/>
      </w:pPr>
      <w:r w:rsidRPr="00FB5D70">
        <w:t xml:space="preserve">Lietuvos delegacija ES Tarybos posėdžio metu išklausys </w:t>
      </w:r>
      <w:r w:rsidR="006C1F45">
        <w:t>pateiktą</w:t>
      </w:r>
      <w:r w:rsidRPr="00FB5D70">
        <w:t xml:space="preserve"> informaciją.</w:t>
      </w:r>
    </w:p>
    <w:p w14:paraId="54FF1A5A" w14:textId="77777777" w:rsidR="00FB5D70" w:rsidRDefault="00FB5D70" w:rsidP="00490330">
      <w:pPr>
        <w:rPr>
          <w:b/>
          <w:bCs/>
        </w:rPr>
      </w:pPr>
    </w:p>
    <w:p w14:paraId="19956755" w14:textId="1C6CFDE6" w:rsidR="003E3434" w:rsidRPr="003E3434" w:rsidRDefault="001050BD" w:rsidP="001050BD">
      <w:pPr>
        <w:pStyle w:val="Sraopastraipa"/>
        <w:numPr>
          <w:ilvl w:val="0"/>
          <w:numId w:val="4"/>
        </w:numPr>
        <w:jc w:val="both"/>
        <w:rPr>
          <w:rFonts w:eastAsia="Calibri"/>
          <w:b/>
          <w:bCs/>
        </w:rPr>
      </w:pPr>
      <w:r w:rsidRPr="001050BD">
        <w:rPr>
          <w:rFonts w:eastAsia="Calibri"/>
          <w:b/>
          <w:bCs/>
        </w:rPr>
        <w:t>Bendra Višegrado grupės (Čekijos, Vengrijos, Lenkijos ir Slovakijos), Bulgarijos, Kroatijos, Estijos, Latvijos, Lietuvos, Rumunijos ir Slovėnijos žemės ūkio ministrų šventinė deklaracija BIOEAST iniciatyvos penkerių metų sukakties proga</w:t>
      </w:r>
    </w:p>
    <w:p w14:paraId="2B781B0B" w14:textId="7AA0D210" w:rsidR="003E3434" w:rsidRDefault="003E3434" w:rsidP="003E3434">
      <w:pPr>
        <w:pStyle w:val="Sraopastraipa"/>
        <w:jc w:val="both"/>
        <w:rPr>
          <w:rFonts w:eastAsia="Calibri"/>
          <w:i/>
          <w:iCs/>
        </w:rPr>
      </w:pPr>
      <w:r w:rsidRPr="00490330">
        <w:rPr>
          <w:rFonts w:eastAsia="Calibri"/>
          <w:i/>
          <w:iCs/>
        </w:rPr>
        <w:t xml:space="preserve">– </w:t>
      </w:r>
      <w:r>
        <w:rPr>
          <w:rFonts w:eastAsia="Calibri"/>
          <w:i/>
          <w:iCs/>
        </w:rPr>
        <w:t xml:space="preserve"> </w:t>
      </w:r>
      <w:r w:rsidR="001050BD" w:rsidRPr="001050BD">
        <w:rPr>
          <w:rFonts w:eastAsia="Calibri"/>
          <w:i/>
          <w:iCs/>
        </w:rPr>
        <w:t>Vengrijos delegacijos informacija, teikiama Bulgarijos, Čekijos, Estijos, Bulgarijos, Kroatijos, Latvijos, Lietuvos, Lenkijos, Kroatijos, Rumunijos, Slovakijos, Slovėnijos ir Vengrijos delegacijų vardu</w:t>
      </w:r>
    </w:p>
    <w:p w14:paraId="4F95C03F" w14:textId="77777777" w:rsidR="003E3434" w:rsidRDefault="003E3434" w:rsidP="00CA37CC">
      <w:pPr>
        <w:jc w:val="both"/>
        <w:rPr>
          <w:rFonts w:eastAsia="Calibri"/>
          <w:b/>
          <w:bCs/>
        </w:rPr>
      </w:pPr>
    </w:p>
    <w:p w14:paraId="58F151A5" w14:textId="1023FC61" w:rsidR="003E3434" w:rsidRPr="00E5564B" w:rsidRDefault="003E3434" w:rsidP="003E3434">
      <w:pPr>
        <w:spacing w:line="360" w:lineRule="auto"/>
        <w:jc w:val="both"/>
        <w:rPr>
          <w:rFonts w:eastAsia="Calibri"/>
          <w:b/>
          <w:bCs/>
        </w:rPr>
      </w:pPr>
      <w:r w:rsidRPr="00E5564B">
        <w:rPr>
          <w:rFonts w:eastAsia="Calibri"/>
          <w:b/>
          <w:bCs/>
        </w:rPr>
        <w:t>Klausimo esmė:</w:t>
      </w:r>
    </w:p>
    <w:p w14:paraId="53A2813A" w14:textId="5577644B" w:rsidR="00756ADD" w:rsidRPr="00756ADD" w:rsidRDefault="00756ADD" w:rsidP="00756ADD">
      <w:pPr>
        <w:spacing w:line="360" w:lineRule="auto"/>
        <w:ind w:firstLine="992"/>
        <w:jc w:val="both"/>
        <w:rPr>
          <w:rFonts w:eastAsia="Calibri"/>
          <w:b/>
          <w:bCs/>
        </w:rPr>
      </w:pPr>
      <w:r w:rsidRPr="00756ADD">
        <w:rPr>
          <w:rFonts w:eastAsia="Calibri"/>
        </w:rPr>
        <w:t>Š. m. lapkričio 15 d.</w:t>
      </w:r>
      <w:r w:rsidR="00B02A8D">
        <w:rPr>
          <w:rFonts w:eastAsia="Calibri"/>
        </w:rPr>
        <w:t xml:space="preserve">, </w:t>
      </w:r>
      <w:r w:rsidRPr="00756ADD">
        <w:rPr>
          <w:rFonts w:eastAsia="Calibri"/>
        </w:rPr>
        <w:t>BIOEAST iniciatyv</w:t>
      </w:r>
      <w:r w:rsidR="00B02A8D">
        <w:rPr>
          <w:rFonts w:eastAsia="Calibri"/>
        </w:rPr>
        <w:t>a,</w:t>
      </w:r>
      <w:r w:rsidRPr="00756ADD">
        <w:rPr>
          <w:rFonts w:eastAsia="Calibri"/>
        </w:rPr>
        <w:t xml:space="preserve"> penkerių metų sukakties proga</w:t>
      </w:r>
      <w:r w:rsidRPr="00756ADD">
        <w:rPr>
          <w:rFonts w:eastAsia="Calibri"/>
          <w:b/>
          <w:bCs/>
        </w:rPr>
        <w:t xml:space="preserve"> </w:t>
      </w:r>
      <w:r w:rsidRPr="00756ADD">
        <w:rPr>
          <w:rFonts w:eastAsia="Calibri"/>
          <w:lang w:eastAsia="lt-LT"/>
        </w:rPr>
        <w:t xml:space="preserve">11 BIOEAST valstybių narių žemės ūkio ministrai, įskaitant ir Lietuvos, </w:t>
      </w:r>
      <w:r w:rsidRPr="00756ADD">
        <w:rPr>
          <w:rFonts w:eastAsia="Calibri"/>
        </w:rPr>
        <w:t>pasirašė šventinę deklaraciją.</w:t>
      </w:r>
      <w:r w:rsidRPr="00756ADD">
        <w:rPr>
          <w:rFonts w:eastAsia="Calibri"/>
          <w:lang w:eastAsia="lt-LT"/>
        </w:rPr>
        <w:t xml:space="preserve"> Deklaracijoje pabrėžiamas </w:t>
      </w:r>
      <w:r w:rsidRPr="00756ADD">
        <w:rPr>
          <w:rFonts w:eastAsia="Calibri"/>
        </w:rPr>
        <w:t>BIOEAST</w:t>
      </w:r>
      <w:r w:rsidRPr="00756ADD">
        <w:rPr>
          <w:rFonts w:eastAsia="Calibri"/>
          <w:lang w:eastAsia="lt-LT"/>
        </w:rPr>
        <w:t xml:space="preserve"> iniciatyvos vaidmuo </w:t>
      </w:r>
      <w:r w:rsidRPr="00756ADD">
        <w:rPr>
          <w:rFonts w:eastAsia="Calibri"/>
        </w:rPr>
        <w:t xml:space="preserve">padedant geriau pasinaudoti dabartinio programinio laikotarpio Europos bendrosios mokslinių tyrimų ir inovacijų programos </w:t>
      </w:r>
      <w:r w:rsidR="00B02A8D">
        <w:rPr>
          <w:rFonts w:eastAsia="Calibri"/>
        </w:rPr>
        <w:t>„</w:t>
      </w:r>
      <w:r w:rsidRPr="00756ADD">
        <w:rPr>
          <w:rFonts w:eastAsia="Calibri"/>
        </w:rPr>
        <w:t xml:space="preserve">Horizontas" galimybėmis. Pabrėžiama tolesnių veiksmų būtinybė siekiant geriau integruoti bioekonomiką į </w:t>
      </w:r>
      <w:r w:rsidRPr="00756ADD">
        <w:rPr>
          <w:rFonts w:eastAsia="Calibri"/>
          <w:lang w:eastAsia="lt-LT"/>
        </w:rPr>
        <w:t>nacionalines švietimo, mokslinių tyrimų, inovacijų programas, taip pat į BŽŪP strateginius planus, kviečiama investuoti į nacionalines bioekonomikos programas. ES institucijos raginamos toliau remti</w:t>
      </w:r>
      <w:r w:rsidRPr="00756ADD">
        <w:rPr>
          <w:rFonts w:eastAsia="Calibri"/>
        </w:rPr>
        <w:t xml:space="preserve"> </w:t>
      </w:r>
      <w:bookmarkStart w:id="11" w:name="_Hlk89157804"/>
      <w:r w:rsidRPr="00756ADD">
        <w:rPr>
          <w:rFonts w:eastAsia="Calibri"/>
        </w:rPr>
        <w:t>BIOEAST</w:t>
      </w:r>
      <w:bookmarkEnd w:id="11"/>
      <w:r w:rsidRPr="00756ADD">
        <w:rPr>
          <w:rFonts w:eastAsia="Calibri"/>
        </w:rPr>
        <w:t xml:space="preserve"> iniciatyvą</w:t>
      </w:r>
      <w:r w:rsidR="000264D0">
        <w:rPr>
          <w:rFonts w:eastAsia="Calibri"/>
        </w:rPr>
        <w:t>,</w:t>
      </w:r>
      <w:r w:rsidRPr="00756ADD">
        <w:rPr>
          <w:rFonts w:eastAsia="Calibri"/>
        </w:rPr>
        <w:t xml:space="preserve"> kaip </w:t>
      </w:r>
      <w:r w:rsidRPr="00756ADD">
        <w:rPr>
          <w:rFonts w:eastAsia="Calibri"/>
        </w:rPr>
        <w:lastRenderedPageBreak/>
        <w:t>strateginį tinklą siekiant Žaliojo kurso tikslų.  Pasisakoma už BIOEAST narių tolesnio bendradarbiavimo gilinimą rengiant bendrą darbo programą, taip pat bendradarbiavimo stiprinimą su kitomis šalimis ir Europos institucijomis, ypač pagal naujojo laikotarpio ES</w:t>
      </w:r>
      <w:r w:rsidRPr="00756ADD">
        <w:rPr>
          <w:rFonts w:eastAsia="Calibri"/>
          <w:lang w:eastAsia="lt-LT"/>
        </w:rPr>
        <w:t xml:space="preserve"> </w:t>
      </w:r>
      <w:r w:rsidRPr="00756ADD">
        <w:rPr>
          <w:rFonts w:eastAsia="Calibri"/>
        </w:rPr>
        <w:t>mokslinių tyrimų ir inovacijų programą „Europos horizontas“.</w:t>
      </w:r>
    </w:p>
    <w:p w14:paraId="4A4A8937" w14:textId="77777777" w:rsidR="00D70597" w:rsidRPr="00212025" w:rsidRDefault="00D70597" w:rsidP="00D70597">
      <w:pPr>
        <w:jc w:val="both"/>
        <w:rPr>
          <w:rFonts w:eastAsia="Calibri"/>
        </w:rPr>
      </w:pPr>
    </w:p>
    <w:p w14:paraId="40B58E61" w14:textId="0DDF4AF0" w:rsidR="003E3434" w:rsidRPr="006231CD" w:rsidRDefault="003E3434" w:rsidP="003E3434">
      <w:pPr>
        <w:spacing w:line="360" w:lineRule="auto"/>
        <w:jc w:val="both"/>
        <w:rPr>
          <w:rFonts w:eastAsia="Calibri"/>
          <w:b/>
          <w:bCs/>
        </w:rPr>
      </w:pPr>
      <w:r w:rsidRPr="006231CD">
        <w:rPr>
          <w:rFonts w:eastAsia="Calibri"/>
          <w:b/>
          <w:bCs/>
        </w:rPr>
        <w:t>Lietuvos pozicija</w:t>
      </w:r>
    </w:p>
    <w:p w14:paraId="0AA95620" w14:textId="2E0FFD16" w:rsidR="00795346" w:rsidRDefault="00795346" w:rsidP="00CA37CC">
      <w:pPr>
        <w:spacing w:line="360" w:lineRule="auto"/>
        <w:ind w:firstLine="426"/>
        <w:jc w:val="both"/>
        <w:rPr>
          <w:rFonts w:eastAsia="Calibri"/>
        </w:rPr>
      </w:pPr>
      <w:bookmarkStart w:id="12" w:name="_Hlk86914891"/>
      <w:r w:rsidRPr="00795346">
        <w:rPr>
          <w:rFonts w:eastAsia="Calibri"/>
        </w:rPr>
        <w:t xml:space="preserve">Lietuva išklausys </w:t>
      </w:r>
      <w:r w:rsidR="000264D0">
        <w:rPr>
          <w:rFonts w:eastAsia="Calibri"/>
        </w:rPr>
        <w:t xml:space="preserve">Vengrijos </w:t>
      </w:r>
      <w:r w:rsidRPr="00795346">
        <w:rPr>
          <w:rFonts w:eastAsia="Calibri"/>
        </w:rPr>
        <w:t>delegacijos informaciją</w:t>
      </w:r>
      <w:bookmarkEnd w:id="12"/>
      <w:r w:rsidRPr="00795346">
        <w:rPr>
          <w:rFonts w:eastAsia="Calibri"/>
        </w:rPr>
        <w:t>.</w:t>
      </w:r>
    </w:p>
    <w:p w14:paraId="320A4743" w14:textId="06A7A754" w:rsidR="00CB2D47" w:rsidRDefault="00CB2D47" w:rsidP="00CB2D47">
      <w:pPr>
        <w:jc w:val="both"/>
        <w:rPr>
          <w:rFonts w:eastAsia="Calibri"/>
        </w:rPr>
      </w:pPr>
    </w:p>
    <w:p w14:paraId="68CAEA33" w14:textId="17C56C50" w:rsidR="001050BD" w:rsidRPr="00637C9D" w:rsidRDefault="00637C9D" w:rsidP="00637C9D">
      <w:pPr>
        <w:pStyle w:val="Sraopastraipa"/>
        <w:numPr>
          <w:ilvl w:val="0"/>
          <w:numId w:val="4"/>
        </w:numPr>
        <w:jc w:val="both"/>
        <w:rPr>
          <w:rFonts w:eastAsia="Calibri"/>
          <w:b/>
          <w:bCs/>
        </w:rPr>
      </w:pPr>
      <w:r w:rsidRPr="00637C9D">
        <w:rPr>
          <w:rFonts w:eastAsia="Calibri"/>
          <w:b/>
          <w:bCs/>
        </w:rPr>
        <w:t>Bendras požiūris siekiant sumažinti vištų dedeklių kilio kaulų (keel bone) pakenkimų skaičių</w:t>
      </w:r>
    </w:p>
    <w:p w14:paraId="2DDF55BE" w14:textId="55E0C3A3" w:rsidR="00CB2D47" w:rsidRDefault="00637C9D" w:rsidP="00637C9D">
      <w:pPr>
        <w:ind w:firstLine="709"/>
        <w:jc w:val="both"/>
        <w:rPr>
          <w:rFonts w:eastAsia="Calibri"/>
        </w:rPr>
      </w:pPr>
      <w:r w:rsidRPr="00490330">
        <w:rPr>
          <w:rFonts w:eastAsia="Calibri"/>
          <w:i/>
          <w:iCs/>
        </w:rPr>
        <w:t xml:space="preserve">– </w:t>
      </w:r>
      <w:r>
        <w:rPr>
          <w:rFonts w:eastAsia="Calibri"/>
          <w:i/>
          <w:iCs/>
        </w:rPr>
        <w:t xml:space="preserve"> Danijos</w:t>
      </w:r>
      <w:r w:rsidRPr="001050BD">
        <w:rPr>
          <w:rFonts w:eastAsia="Calibri"/>
          <w:i/>
          <w:iCs/>
        </w:rPr>
        <w:t xml:space="preserve"> delegacijos informacija</w:t>
      </w:r>
    </w:p>
    <w:p w14:paraId="6B8321F3" w14:textId="20BA45C4" w:rsidR="00CB2D47" w:rsidRDefault="00CB2D47" w:rsidP="00CB2D47">
      <w:pPr>
        <w:jc w:val="both"/>
        <w:rPr>
          <w:rFonts w:eastAsia="Calibri"/>
        </w:rPr>
      </w:pPr>
    </w:p>
    <w:p w14:paraId="3C2DD9F2" w14:textId="77777777" w:rsidR="00C616DC" w:rsidRPr="00E5564B" w:rsidRDefault="00C616DC" w:rsidP="00C616DC">
      <w:pPr>
        <w:spacing w:line="360" w:lineRule="auto"/>
        <w:jc w:val="both"/>
        <w:rPr>
          <w:rFonts w:eastAsia="Calibri"/>
          <w:b/>
          <w:bCs/>
        </w:rPr>
      </w:pPr>
      <w:r w:rsidRPr="00E5564B">
        <w:rPr>
          <w:rFonts w:eastAsia="Calibri"/>
          <w:b/>
          <w:bCs/>
        </w:rPr>
        <w:t>Klausimo esmė:</w:t>
      </w:r>
    </w:p>
    <w:p w14:paraId="45572B88" w14:textId="77777777" w:rsidR="00C616DC" w:rsidRDefault="00C616DC" w:rsidP="00AF3598">
      <w:pPr>
        <w:ind w:firstLine="567"/>
        <w:jc w:val="both"/>
        <w:rPr>
          <w:rFonts w:eastAsia="Calibri"/>
        </w:rPr>
      </w:pPr>
    </w:p>
    <w:p w14:paraId="3F39B11D" w14:textId="63F9D83E" w:rsidR="00FE4322" w:rsidRPr="00FE4322" w:rsidRDefault="00FE4322" w:rsidP="00FE4322">
      <w:pPr>
        <w:spacing w:line="360" w:lineRule="auto"/>
        <w:ind w:firstLine="567"/>
        <w:jc w:val="both"/>
        <w:rPr>
          <w:rFonts w:eastAsia="Calibri"/>
        </w:rPr>
      </w:pPr>
      <w:r w:rsidRPr="00FE4322">
        <w:rPr>
          <w:rFonts w:eastAsia="Calibri"/>
        </w:rPr>
        <w:t>ES Tarybos posėdžio metu Danijos delegacija kel</w:t>
      </w:r>
      <w:r w:rsidR="006445C5">
        <w:rPr>
          <w:rFonts w:eastAsia="Calibri"/>
        </w:rPr>
        <w:t>s</w:t>
      </w:r>
      <w:r w:rsidRPr="00FE4322">
        <w:rPr>
          <w:rFonts w:eastAsia="Calibri"/>
        </w:rPr>
        <w:t xml:space="preserve"> klausimą dėl vištų dedeklių gerovės ir sveikatos užtikrinimo, veisimo bei auginimo strategijų ir technologijų peržiūros būtinybės. Kopenhagos universitetas neseniai atliko tyrimą, kuris atskleidė, kad ištyrus 40 vištų dedeklių pulkų</w:t>
      </w:r>
      <w:r w:rsidR="001E0169">
        <w:rPr>
          <w:rFonts w:eastAsia="Calibri"/>
        </w:rPr>
        <w:t>,</w:t>
      </w:r>
      <w:r w:rsidRPr="00FE4322">
        <w:rPr>
          <w:rFonts w:eastAsia="Calibri"/>
        </w:rPr>
        <w:t xml:space="preserve"> apie 85 procentai vištų dedeklių turi patologinius kilio kaulo pakenkimus ir galimai patiria skausmus. Šie pakenkimai yra nustatomi vištoms dedeklėms laikomoms padidintuose vištų laikymo narvuose, laisvose laikymo sistemose bei auginamoms ekologiškai. Šie kaulų pakenkimai nėra atsiradę dėl mechaninio susižalojimo laikymo vietose, bet greičiausi yra įtakoti neteisingų veisimo ir auginimo technologijų, siekiant išauginti mažesnio dydžio vištas, tačiau tuo pat metu skatinant pernelyg ankstyvą dėslumo amžių ir kiaušinių dėjimo intensyvumą. Tikėtina, kad ši problema egzistuoja ir kitose ES valstybėse narėse ar net dar plačiau, nes didžioji dauguma vištų dedeklių Europoje yra kilusios iš tų pačių veislininkystės įmonių. </w:t>
      </w:r>
    </w:p>
    <w:p w14:paraId="234C6EF8" w14:textId="77777777" w:rsidR="00FE4322" w:rsidRPr="00FE4322" w:rsidRDefault="00FE4322" w:rsidP="00FE4322">
      <w:pPr>
        <w:spacing w:line="360" w:lineRule="auto"/>
        <w:ind w:firstLine="567"/>
        <w:jc w:val="both"/>
        <w:rPr>
          <w:rFonts w:eastAsia="Calibri"/>
        </w:rPr>
      </w:pPr>
      <w:r w:rsidRPr="00FE4322">
        <w:rPr>
          <w:rFonts w:eastAsia="Calibri"/>
        </w:rPr>
        <w:t xml:space="preserve">Danijos delegacija ragina ES valstybes nares laikytis bendro požiūrio ir kreiptis į veislininkystės įmones, prašydama jų imtis iniciatyvų, kurios padėtų sumažinti netrauminių kilio kaulų pakenkimų, kurie atsiranda dėl veisimo strategijų ir technologinių procesų. Taip pat ragina apsvarstyti būsimas ne tik vištų dedeklių, bet ir kitų gyvūnų rūšių veisimo strategijas, o veisimo klausimus įtraukti į ES teisės aktus dėl gyvūnų gerovės. </w:t>
      </w:r>
    </w:p>
    <w:p w14:paraId="251325A1" w14:textId="77777777" w:rsidR="00CB2D47" w:rsidRDefault="00CB2D47" w:rsidP="009B3312">
      <w:pPr>
        <w:jc w:val="both"/>
        <w:rPr>
          <w:rFonts w:eastAsia="Calibri"/>
        </w:rPr>
      </w:pPr>
    </w:p>
    <w:p w14:paraId="60800F5A" w14:textId="77777777" w:rsidR="00637C9D" w:rsidRPr="006231CD" w:rsidRDefault="00637C9D" w:rsidP="00637C9D">
      <w:pPr>
        <w:spacing w:line="360" w:lineRule="auto"/>
        <w:jc w:val="both"/>
        <w:rPr>
          <w:rFonts w:eastAsia="Calibri"/>
          <w:b/>
          <w:bCs/>
        </w:rPr>
      </w:pPr>
      <w:r w:rsidRPr="006231CD">
        <w:rPr>
          <w:rFonts w:eastAsia="Calibri"/>
          <w:b/>
          <w:bCs/>
        </w:rPr>
        <w:t>Lietuvos pozicija</w:t>
      </w:r>
    </w:p>
    <w:p w14:paraId="58AD9510" w14:textId="31B8595C" w:rsidR="00D73C0F" w:rsidRDefault="00C616DC" w:rsidP="00C616DC">
      <w:pPr>
        <w:spacing w:line="360" w:lineRule="auto"/>
        <w:ind w:firstLine="567"/>
        <w:jc w:val="both"/>
        <w:rPr>
          <w:rFonts w:eastAsia="Calibri"/>
        </w:rPr>
      </w:pPr>
      <w:r w:rsidRPr="00C616DC">
        <w:rPr>
          <w:rFonts w:eastAsia="Calibri"/>
        </w:rPr>
        <w:t>Danijos mokslininkų pateikiami tyrimai ir siūlymai reglamentuoti vištų dedeklių veisimo strategiją bei technologijas, labiau atsižvelgiant į vištų dedeklių gerovę</w:t>
      </w:r>
      <w:r w:rsidR="00B02A8D">
        <w:rPr>
          <w:rFonts w:eastAsia="Calibri"/>
        </w:rPr>
        <w:t>,</w:t>
      </w:r>
      <w:r w:rsidRPr="00C616DC">
        <w:rPr>
          <w:rFonts w:eastAsia="Calibri"/>
        </w:rPr>
        <w:t xml:space="preserve"> yra aktualūs ir </w:t>
      </w:r>
      <w:r w:rsidR="001E0169">
        <w:rPr>
          <w:rFonts w:eastAsia="Calibri"/>
        </w:rPr>
        <w:t>turėtų būti tinkamai išnagrinėti.</w:t>
      </w:r>
    </w:p>
    <w:p w14:paraId="25887604" w14:textId="7F242D06" w:rsidR="00D73C0F" w:rsidRDefault="00D73C0F" w:rsidP="00C616DC">
      <w:pPr>
        <w:spacing w:line="360" w:lineRule="auto"/>
        <w:ind w:firstLine="426"/>
        <w:jc w:val="both"/>
        <w:rPr>
          <w:rFonts w:eastAsia="Calibri"/>
        </w:rPr>
      </w:pPr>
    </w:p>
    <w:p w14:paraId="29E03A83" w14:textId="1A318CD5" w:rsidR="00D73C0F" w:rsidRDefault="00D73C0F" w:rsidP="00B54879">
      <w:pPr>
        <w:ind w:firstLine="426"/>
        <w:jc w:val="both"/>
        <w:rPr>
          <w:rFonts w:eastAsia="Calibri"/>
        </w:rPr>
      </w:pPr>
    </w:p>
    <w:sectPr w:rsidR="00D73C0F" w:rsidSect="00C625F0">
      <w:headerReference w:type="default" r:id="rId8"/>
      <w:headerReference w:type="first" r:id="rId9"/>
      <w:pgSz w:w="11906" w:h="16838"/>
      <w:pgMar w:top="426" w:right="566" w:bottom="426" w:left="1134" w:header="422"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0A4CD" w14:textId="77777777" w:rsidR="00652DF8" w:rsidRDefault="00652DF8" w:rsidP="00653435">
      <w:r>
        <w:separator/>
      </w:r>
    </w:p>
  </w:endnote>
  <w:endnote w:type="continuationSeparator" w:id="0">
    <w:p w14:paraId="0BC67243" w14:textId="77777777" w:rsidR="00652DF8" w:rsidRDefault="00652DF8" w:rsidP="0065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Arial"/>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F6E28" w14:textId="77777777" w:rsidR="00652DF8" w:rsidRDefault="00652DF8" w:rsidP="00653435">
      <w:r>
        <w:separator/>
      </w:r>
    </w:p>
  </w:footnote>
  <w:footnote w:type="continuationSeparator" w:id="0">
    <w:p w14:paraId="5E6E3404" w14:textId="77777777" w:rsidR="00652DF8" w:rsidRDefault="00652DF8" w:rsidP="00653435">
      <w:r>
        <w:continuationSeparator/>
      </w:r>
    </w:p>
  </w:footnote>
  <w:footnote w:id="1">
    <w:p w14:paraId="0B0BDC89" w14:textId="77777777" w:rsidR="00B01BDB" w:rsidRPr="007E3DEC" w:rsidRDefault="00B01BDB" w:rsidP="00B01BDB">
      <w:pPr>
        <w:pStyle w:val="Puslapioinaostekstas"/>
        <w:jc w:val="both"/>
        <w:rPr>
          <w:lang w:val="lt-LT"/>
        </w:rPr>
      </w:pPr>
      <w:r>
        <w:rPr>
          <w:rStyle w:val="Puslapioinaosnuoroda"/>
        </w:rPr>
        <w:footnoteRef/>
      </w:r>
      <w:r>
        <w:t xml:space="preserve"> </w:t>
      </w:r>
      <w:r w:rsidRPr="007E3DEC">
        <w:rPr>
          <w:rFonts w:ascii="Times New Roman" w:hAnsi="Times New Roman"/>
          <w:lang w:val="lt-LT"/>
        </w:rPr>
        <w:t xml:space="preserve">Žvejybos galimybės – tai kiekybiškai apibrėžta juridinė teisė žvejoti, išreikšta bendru leidžiamu sugauti kiekiu (BLSK; angl. </w:t>
      </w:r>
      <w:r w:rsidRPr="007E3DEC">
        <w:rPr>
          <w:rFonts w:ascii="Times New Roman" w:hAnsi="Times New Roman"/>
          <w:i/>
          <w:iCs/>
          <w:lang w:val="lt-LT"/>
        </w:rPr>
        <w:t>Total allowable catch</w:t>
      </w:r>
      <w:r w:rsidRPr="007E3DEC">
        <w:rPr>
          <w:rFonts w:ascii="Times New Roman" w:hAnsi="Times New Roman"/>
          <w:lang w:val="lt-LT"/>
        </w:rPr>
        <w:t xml:space="preserve"> (TAC) ir (arba) žvejybos pastangomis.</w:t>
      </w:r>
    </w:p>
  </w:footnote>
  <w:footnote w:id="2">
    <w:p w14:paraId="61183A20" w14:textId="77777777" w:rsidR="00B01BDB" w:rsidRPr="007E3DEC" w:rsidRDefault="00B01BDB" w:rsidP="00B01BDB">
      <w:pPr>
        <w:pStyle w:val="Puslapioinaostekstas"/>
        <w:jc w:val="both"/>
        <w:rPr>
          <w:lang w:val="lt-LT"/>
        </w:rPr>
      </w:pPr>
      <w:r w:rsidRPr="007E3DEC">
        <w:rPr>
          <w:rStyle w:val="Puslapioinaosnuoroda"/>
          <w:rFonts w:ascii="Times New Roman" w:hAnsi="Times New Roman"/>
          <w:lang w:val="lt-LT"/>
        </w:rPr>
        <w:footnoteRef/>
      </w:r>
      <w:r w:rsidRPr="007E3DEC">
        <w:rPr>
          <w:rFonts w:ascii="Times New Roman" w:hAnsi="Times New Roman"/>
          <w:lang w:val="lt-LT"/>
        </w:rPr>
        <w:t xml:space="preserve"> Daugiamečiai planai nustato svarbiausių žuvų išteklių ir (ar) žvejybos rajonų valdymo ilgalaikius tikslus bei jų siekimo gaires (įskaitant žvejybos galimybių nustatymo taisykles).</w:t>
      </w:r>
    </w:p>
  </w:footnote>
  <w:footnote w:id="3">
    <w:p w14:paraId="7B1B50B8" w14:textId="77777777" w:rsidR="00040814" w:rsidRPr="00C0314F" w:rsidRDefault="00B01BDB" w:rsidP="00040814">
      <w:pPr>
        <w:pStyle w:val="Puslapioinaostekstas"/>
        <w:jc w:val="both"/>
        <w:rPr>
          <w:rFonts w:ascii="Times New Roman" w:hAnsi="Times New Roman"/>
          <w:lang w:val="lt-LT"/>
        </w:rPr>
      </w:pPr>
      <w:r w:rsidRPr="007E3DEC">
        <w:rPr>
          <w:rStyle w:val="Puslapioinaosnuoroda"/>
          <w:rFonts w:ascii="Times New Roman" w:hAnsi="Times New Roman"/>
          <w:lang w:val="lt-LT"/>
        </w:rPr>
        <w:footnoteRef/>
      </w:r>
      <w:r w:rsidRPr="007E3DEC">
        <w:rPr>
          <w:rFonts w:ascii="Times New Roman" w:hAnsi="Times New Roman"/>
          <w:lang w:val="lt-LT"/>
        </w:rPr>
        <w:t xml:space="preserve"> </w:t>
      </w:r>
      <w:r w:rsidR="00040814" w:rsidRPr="00040814">
        <w:rPr>
          <w:rFonts w:ascii="Times New Roman" w:hAnsi="Times New Roman"/>
          <w:lang w:val="lt-LT"/>
        </w:rPr>
        <w:t>Santykinio stabilumo principas reiškia nekintančią konkrečiai valstybei narei tenkančią žvejybos galimybių dalį (dažniausiai išreiškiamą %), paprastai nustatytą pagal jos laivų istorinius sugavimų ar žvejybos pastangų duomenis.</w:t>
      </w:r>
    </w:p>
    <w:p w14:paraId="797ACCF7" w14:textId="61F49EB3" w:rsidR="00B01BDB" w:rsidRPr="007E3DEC" w:rsidRDefault="00B01BDB" w:rsidP="00B01BDB">
      <w:pPr>
        <w:pStyle w:val="Puslapioinaostekstas"/>
        <w:jc w:val="both"/>
        <w:rPr>
          <w:rFonts w:ascii="Times New Roman" w:hAnsi="Times New Roman"/>
          <w:lang w:val="lt-LT"/>
        </w:rPr>
      </w:pPr>
    </w:p>
  </w:footnote>
  <w:footnote w:id="4">
    <w:p w14:paraId="715D67B5" w14:textId="6376E610" w:rsidR="002D17EA" w:rsidRPr="007B4CF7" w:rsidRDefault="002D17EA">
      <w:pPr>
        <w:pStyle w:val="Puslapioinaostekstas"/>
        <w:rPr>
          <w:lang w:val="lt-LT"/>
        </w:rPr>
      </w:pPr>
      <w:r>
        <w:rPr>
          <w:rStyle w:val="Puslapioinaosnuoroda"/>
        </w:rPr>
        <w:footnoteRef/>
      </w:r>
      <w:r w:rsidRPr="007B4CF7">
        <w:rPr>
          <w:lang w:val="lt-LT"/>
        </w:rPr>
        <w:t xml:space="preserve"> </w:t>
      </w:r>
      <w:r w:rsidRPr="007B4CF7">
        <w:rPr>
          <w:rFonts w:ascii="Times New Roman" w:hAnsi="Times New Roman"/>
          <w:lang w:val="lt-LT"/>
        </w:rPr>
        <w:t>Belgija, Čekija, Estija, Ispanija, Prancūzija, Italija, Kipras, Austrija, Lenkija, Portugalija, Rumunija, Slovėnija</w:t>
      </w:r>
    </w:p>
  </w:footnote>
  <w:footnote w:id="5">
    <w:p w14:paraId="529B9985" w14:textId="08461742" w:rsidR="00E272B6" w:rsidRPr="00E272B6" w:rsidRDefault="00E272B6">
      <w:pPr>
        <w:pStyle w:val="Puslapioinaostekstas"/>
        <w:rPr>
          <w:lang w:val="lt-LT"/>
        </w:rPr>
      </w:pPr>
      <w:r>
        <w:rPr>
          <w:rStyle w:val="Puslapioinaosnuoroda"/>
        </w:rPr>
        <w:footnoteRef/>
      </w:r>
      <w:r>
        <w:t xml:space="preserve"> </w:t>
      </w:r>
      <w:r w:rsidRPr="00E272B6">
        <w:rPr>
          <w:rFonts w:ascii="Times New Roman" w:hAnsi="Times New Roman"/>
          <w:lang w:val="lt-LT"/>
        </w:rPr>
        <w:t>konkretūs gaminiai išvardinti reglamento projekto priede, netaikoma perdirbtiems gaminiams</w:t>
      </w:r>
      <w:r>
        <w:rPr>
          <w:rFonts w:ascii="Times New Roman" w:hAnsi="Times New Roman"/>
          <w:lang w:val="lt-LT"/>
        </w:rPr>
        <w:t>.</w:t>
      </w:r>
    </w:p>
  </w:footnote>
  <w:footnote w:id="6">
    <w:p w14:paraId="553F071E" w14:textId="77777777" w:rsidR="00756ADD" w:rsidRPr="00C807EC" w:rsidRDefault="00756ADD" w:rsidP="00756ADD">
      <w:pPr>
        <w:jc w:val="both"/>
        <w:rPr>
          <w:sz w:val="20"/>
          <w:szCs w:val="20"/>
        </w:rPr>
      </w:pPr>
      <w:r w:rsidRPr="00C807EC">
        <w:rPr>
          <w:rStyle w:val="Puslapioinaosnuoroda"/>
          <w:sz w:val="20"/>
          <w:szCs w:val="20"/>
        </w:rPr>
        <w:footnoteRef/>
      </w:r>
      <w:r w:rsidRPr="00C807EC">
        <w:rPr>
          <w:sz w:val="20"/>
          <w:szCs w:val="20"/>
        </w:rPr>
        <w:t xml:space="preserve"> BIOEAST – bioekonomikos žinių bei inovacijų plėtros iniciatyva Rytų ir Vidurio Europos šalims. Nariai ir iniciatoriai - Višegrado šalys (Vengrija, Čekija, Lenkija ir Slovakija). Taip pat dalyvauja Baltijos šalys bei Bulgarija, Kroatija, Rumunija ir Slovėnija. </w:t>
      </w:r>
    </w:p>
    <w:p w14:paraId="6E00E229" w14:textId="77777777" w:rsidR="00756ADD" w:rsidRPr="00C0314F" w:rsidRDefault="00756ADD" w:rsidP="00756ADD">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081813"/>
      <w:docPartObj>
        <w:docPartGallery w:val="Page Numbers (Top of Page)"/>
        <w:docPartUnique/>
      </w:docPartObj>
    </w:sdtPr>
    <w:sdtEndPr/>
    <w:sdtContent>
      <w:p w14:paraId="1BA6ABCC" w14:textId="77777777" w:rsidR="00653435" w:rsidRDefault="00653435">
        <w:pPr>
          <w:pStyle w:val="Antrats"/>
          <w:jc w:val="center"/>
        </w:pPr>
        <w:r>
          <w:fldChar w:fldCharType="begin"/>
        </w:r>
        <w:r>
          <w:instrText>PAGE   \* MERGEFORMAT</w:instrText>
        </w:r>
        <w:r>
          <w:fldChar w:fldCharType="separate"/>
        </w:r>
        <w:r w:rsidR="00DE1A4A">
          <w:rPr>
            <w:noProof/>
          </w:rPr>
          <w:t>7</w:t>
        </w:r>
        <w:r>
          <w:fldChar w:fldCharType="end"/>
        </w:r>
      </w:p>
    </w:sdtContent>
  </w:sdt>
  <w:p w14:paraId="64197298" w14:textId="77777777" w:rsidR="00653435" w:rsidRDefault="006534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EBC55" w14:textId="596D4127" w:rsidR="00E5564B" w:rsidRPr="00A67D03" w:rsidRDefault="00E5564B" w:rsidP="00E5564B">
    <w:pPr>
      <w:pBdr>
        <w:top w:val="nil"/>
        <w:left w:val="nil"/>
        <w:bottom w:val="nil"/>
        <w:right w:val="nil"/>
        <w:between w:val="nil"/>
        <w:bar w:val="nil"/>
      </w:pBdr>
      <w:tabs>
        <w:tab w:val="center" w:pos="4153"/>
        <w:tab w:val="right" w:pos="8306"/>
      </w:tabs>
      <w:jc w:val="right"/>
      <w:rPr>
        <w:rFonts w:eastAsia="Arial Unicode MS"/>
        <w:i/>
        <w:iCs/>
        <w:color w:val="000000"/>
        <w:u w:color="000000"/>
        <w:bdr w:val="nil"/>
      </w:rPr>
    </w:pPr>
    <w:r w:rsidRPr="00A67D03">
      <w:rPr>
        <w:rFonts w:eastAsia="Arial Unicode MS"/>
        <w:i/>
        <w:iCs/>
        <w:color w:val="000000"/>
        <w:u w:color="000000"/>
        <w:bdr w:val="nil"/>
      </w:rPr>
      <w:t xml:space="preserve">Parengė: Žemės ūkio ministerija, ES </w:t>
    </w:r>
    <w:r>
      <w:rPr>
        <w:rFonts w:eastAsia="Arial Unicode MS"/>
        <w:i/>
        <w:iCs/>
        <w:color w:val="000000"/>
        <w:u w:color="000000"/>
        <w:bdr w:val="nil"/>
      </w:rPr>
      <w:t>r</w:t>
    </w:r>
    <w:r w:rsidRPr="00A67D03">
      <w:rPr>
        <w:rFonts w:eastAsia="Arial Unicode MS"/>
        <w:i/>
        <w:iCs/>
        <w:color w:val="000000"/>
        <w:u w:color="000000"/>
        <w:bdr w:val="nil"/>
      </w:rPr>
      <w:t>eikalų skyrius</w:t>
    </w:r>
  </w:p>
  <w:p w14:paraId="352BB3AA" w14:textId="2BA940FF" w:rsidR="00E5564B" w:rsidRPr="0086602C" w:rsidRDefault="00E5564B" w:rsidP="00E5564B">
    <w:pPr>
      <w:pBdr>
        <w:top w:val="nil"/>
        <w:left w:val="nil"/>
        <w:bottom w:val="nil"/>
        <w:right w:val="nil"/>
        <w:between w:val="nil"/>
        <w:bar w:val="nil"/>
      </w:pBdr>
      <w:tabs>
        <w:tab w:val="center" w:pos="4153"/>
        <w:tab w:val="right" w:pos="8306"/>
      </w:tabs>
      <w:jc w:val="right"/>
      <w:rPr>
        <w:rFonts w:eastAsia="Arial Unicode MS"/>
        <w:color w:val="000000"/>
        <w:u w:color="000000"/>
        <w:bdr w:val="nil"/>
        <w:lang w:val="en-US"/>
      </w:rPr>
    </w:pPr>
    <w:r w:rsidRPr="00A67D03">
      <w:rPr>
        <w:rFonts w:eastAsia="Arial Unicode MS"/>
        <w:i/>
        <w:iCs/>
        <w:color w:val="000000"/>
        <w:u w:color="000000"/>
        <w:bdr w:val="nil"/>
      </w:rPr>
      <w:t>Data:</w:t>
    </w:r>
    <w:r w:rsidR="005D6FD4">
      <w:rPr>
        <w:rFonts w:eastAsia="Arial Unicode MS"/>
        <w:i/>
        <w:iCs/>
        <w:color w:val="000000"/>
        <w:u w:color="000000"/>
        <w:bdr w:val="nil"/>
      </w:rPr>
      <w:t>2021-</w:t>
    </w:r>
    <w:r w:rsidR="00BE7A4F">
      <w:rPr>
        <w:rFonts w:eastAsia="Arial Unicode MS"/>
        <w:i/>
        <w:iCs/>
        <w:color w:val="000000"/>
        <w:u w:color="000000"/>
        <w:bdr w:val="nil"/>
      </w:rPr>
      <w:t>1</w:t>
    </w:r>
    <w:r w:rsidR="005738F9">
      <w:rPr>
        <w:rFonts w:eastAsia="Arial Unicode MS"/>
        <w:i/>
        <w:iCs/>
        <w:color w:val="000000"/>
        <w:u w:color="000000"/>
        <w:bdr w:val="nil"/>
      </w:rPr>
      <w:t>2</w:t>
    </w:r>
    <w:r w:rsidR="005D6FD4">
      <w:rPr>
        <w:rFonts w:eastAsia="Arial Unicode MS"/>
        <w:i/>
        <w:iCs/>
        <w:color w:val="000000"/>
        <w:u w:color="000000"/>
        <w:bdr w:val="nil"/>
      </w:rPr>
      <w:t>-</w:t>
    </w:r>
    <w:r w:rsidR="00BE7A4F">
      <w:rPr>
        <w:rFonts w:eastAsia="Arial Unicode MS"/>
        <w:i/>
        <w:iCs/>
        <w:color w:val="000000"/>
        <w:u w:color="000000"/>
        <w:bdr w:val="nil"/>
      </w:rPr>
      <w:t>0</w:t>
    </w:r>
    <w:r w:rsidR="005738F9">
      <w:rPr>
        <w:rFonts w:eastAsia="Arial Unicode MS"/>
        <w:i/>
        <w:iCs/>
        <w:color w:val="000000"/>
        <w:u w:color="000000"/>
        <w:bdr w:val="nil"/>
        <w:lang w:val="en-US"/>
      </w:rPr>
      <w:t>3</w:t>
    </w:r>
  </w:p>
  <w:p w14:paraId="1AC72E0B" w14:textId="77777777" w:rsidR="00E5564B" w:rsidRDefault="00E556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350A"/>
    <w:multiLevelType w:val="hybridMultilevel"/>
    <w:tmpl w:val="D7960DE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06495604"/>
    <w:multiLevelType w:val="multilevel"/>
    <w:tmpl w:val="9F60CF46"/>
    <w:name w:val="Points"/>
    <w:lvl w:ilvl="0">
      <w:start w:val="1"/>
      <w:numFmt w:val="decimal"/>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 w15:restartNumberingAfterBreak="0">
    <w:nsid w:val="066B5A68"/>
    <w:multiLevelType w:val="singleLevel"/>
    <w:tmpl w:val="8B0853B0"/>
    <w:name w:val="Dash 1"/>
    <w:lvl w:ilvl="0">
      <w:start w:val="1"/>
      <w:numFmt w:val="bullet"/>
      <w:pStyle w:val="Dash1"/>
      <w:lvlText w:val="–"/>
      <w:lvlJc w:val="left"/>
      <w:pPr>
        <w:tabs>
          <w:tab w:val="num" w:pos="1134"/>
        </w:tabs>
        <w:ind w:left="1134" w:hanging="567"/>
      </w:pPr>
    </w:lvl>
  </w:abstractNum>
  <w:abstractNum w:abstractNumId="3" w15:restartNumberingAfterBreak="0">
    <w:nsid w:val="06B86595"/>
    <w:multiLevelType w:val="hybridMultilevel"/>
    <w:tmpl w:val="62444F3A"/>
    <w:lvl w:ilvl="0" w:tplc="803858E2">
      <w:start w:val="5"/>
      <w:numFmt w:val="bullet"/>
      <w:lvlText w:val="-"/>
      <w:lvlJc w:val="left"/>
      <w:pPr>
        <w:ind w:left="786" w:hanging="360"/>
      </w:pPr>
      <w:rPr>
        <w:rFonts w:ascii="Times New Roman" w:eastAsia="Calibr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4" w15:restartNumberingAfterBreak="0">
    <w:nsid w:val="220E309B"/>
    <w:multiLevelType w:val="hybridMultilevel"/>
    <w:tmpl w:val="6784D200"/>
    <w:lvl w:ilvl="0" w:tplc="1C46F3E0">
      <w:start w:val="1"/>
      <w:numFmt w:val="bullet"/>
      <w:lvlText w:val="-"/>
      <w:lvlJc w:val="left"/>
      <w:pPr>
        <w:ind w:left="786" w:hanging="360"/>
      </w:pPr>
      <w:rPr>
        <w:rFonts w:ascii="Times New Roman" w:eastAsia="Calibr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 w15:restartNumberingAfterBreak="0">
    <w:nsid w:val="268B653D"/>
    <w:multiLevelType w:val="hybridMultilevel"/>
    <w:tmpl w:val="285CB04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336E489E"/>
    <w:multiLevelType w:val="hybridMultilevel"/>
    <w:tmpl w:val="A5D42CD4"/>
    <w:lvl w:ilvl="0" w:tplc="25BAD902">
      <w:start w:val="5"/>
      <w:numFmt w:val="bullet"/>
      <w:lvlText w:val="–"/>
      <w:lvlJc w:val="left"/>
      <w:pPr>
        <w:ind w:left="1146" w:hanging="360"/>
      </w:pPr>
      <w:rPr>
        <w:rFonts w:ascii="Times New Roman" w:eastAsia="Calibri" w:hAnsi="Times New Roman"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7" w15:restartNumberingAfterBreak="0">
    <w:nsid w:val="6C8D2D01"/>
    <w:multiLevelType w:val="hybridMultilevel"/>
    <w:tmpl w:val="6282B4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2E342D"/>
    <w:multiLevelType w:val="hybridMultilevel"/>
    <w:tmpl w:val="CDDAD2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rPr>
        <w:bdr w:val="none" w:sz="0" w:space="0" w:color="auto"/>
      </w:rPr>
    </w:lvl>
  </w:abstractNum>
  <w:abstractNum w:abstractNumId="10" w15:restartNumberingAfterBreak="0">
    <w:nsid w:val="7BFC52D7"/>
    <w:multiLevelType w:val="hybridMultilevel"/>
    <w:tmpl w:val="11506E70"/>
    <w:lvl w:ilvl="0" w:tplc="04270017">
      <w:start w:val="1"/>
      <w:numFmt w:val="lowerLetter"/>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9"/>
  </w:num>
  <w:num w:numId="4">
    <w:abstractNumId w:val="10"/>
  </w:num>
  <w:num w:numId="5">
    <w:abstractNumId w:val="4"/>
  </w:num>
  <w:num w:numId="6">
    <w:abstractNumId w:val="8"/>
  </w:num>
  <w:num w:numId="7">
    <w:abstractNumId w:val="3"/>
  </w:num>
  <w:num w:numId="8">
    <w:abstractNumId w:val="6"/>
  </w:num>
  <w:num w:numId="9">
    <w:abstractNumId w:val="5"/>
  </w:num>
  <w:num w:numId="10">
    <w:abstractNumId w:val="0"/>
  </w:num>
  <w:num w:numId="1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99"/>
    <w:rsid w:val="00001598"/>
    <w:rsid w:val="00001FD7"/>
    <w:rsid w:val="0000252D"/>
    <w:rsid w:val="000061C5"/>
    <w:rsid w:val="0000689A"/>
    <w:rsid w:val="00006AF9"/>
    <w:rsid w:val="00007673"/>
    <w:rsid w:val="00010892"/>
    <w:rsid w:val="00010E6E"/>
    <w:rsid w:val="0001141E"/>
    <w:rsid w:val="000159F7"/>
    <w:rsid w:val="00016197"/>
    <w:rsid w:val="000164C6"/>
    <w:rsid w:val="0002050D"/>
    <w:rsid w:val="0002243C"/>
    <w:rsid w:val="000225C9"/>
    <w:rsid w:val="000249BA"/>
    <w:rsid w:val="00024B7B"/>
    <w:rsid w:val="00024BB6"/>
    <w:rsid w:val="00025A1E"/>
    <w:rsid w:val="000261B1"/>
    <w:rsid w:val="000264D0"/>
    <w:rsid w:val="00030C45"/>
    <w:rsid w:val="00031E90"/>
    <w:rsid w:val="00032343"/>
    <w:rsid w:val="0003322C"/>
    <w:rsid w:val="00034B35"/>
    <w:rsid w:val="00034DCA"/>
    <w:rsid w:val="000351FF"/>
    <w:rsid w:val="00035872"/>
    <w:rsid w:val="00036A41"/>
    <w:rsid w:val="00040017"/>
    <w:rsid w:val="000401D6"/>
    <w:rsid w:val="00040814"/>
    <w:rsid w:val="00040C8B"/>
    <w:rsid w:val="00042913"/>
    <w:rsid w:val="00042915"/>
    <w:rsid w:val="00042DE3"/>
    <w:rsid w:val="00043D0F"/>
    <w:rsid w:val="00043D64"/>
    <w:rsid w:val="00044705"/>
    <w:rsid w:val="00044866"/>
    <w:rsid w:val="000454F0"/>
    <w:rsid w:val="00046FA4"/>
    <w:rsid w:val="00047174"/>
    <w:rsid w:val="0004746E"/>
    <w:rsid w:val="0004780F"/>
    <w:rsid w:val="00050105"/>
    <w:rsid w:val="000503B8"/>
    <w:rsid w:val="00051B2F"/>
    <w:rsid w:val="00052475"/>
    <w:rsid w:val="00053EDE"/>
    <w:rsid w:val="00056201"/>
    <w:rsid w:val="00057484"/>
    <w:rsid w:val="00057B92"/>
    <w:rsid w:val="00061754"/>
    <w:rsid w:val="00065F77"/>
    <w:rsid w:val="00071D16"/>
    <w:rsid w:val="00072712"/>
    <w:rsid w:val="00072E86"/>
    <w:rsid w:val="000730BE"/>
    <w:rsid w:val="00075197"/>
    <w:rsid w:val="00076701"/>
    <w:rsid w:val="00077114"/>
    <w:rsid w:val="00077908"/>
    <w:rsid w:val="00082E4E"/>
    <w:rsid w:val="000867E9"/>
    <w:rsid w:val="00086B0A"/>
    <w:rsid w:val="00087C5F"/>
    <w:rsid w:val="00087D3E"/>
    <w:rsid w:val="000901DF"/>
    <w:rsid w:val="00090C8F"/>
    <w:rsid w:val="00092D0C"/>
    <w:rsid w:val="00093F21"/>
    <w:rsid w:val="0009412D"/>
    <w:rsid w:val="00094E3E"/>
    <w:rsid w:val="000956AA"/>
    <w:rsid w:val="00095ACD"/>
    <w:rsid w:val="00095D26"/>
    <w:rsid w:val="00097810"/>
    <w:rsid w:val="00097A31"/>
    <w:rsid w:val="000A0005"/>
    <w:rsid w:val="000A094B"/>
    <w:rsid w:val="000A2DBF"/>
    <w:rsid w:val="000A4D31"/>
    <w:rsid w:val="000A5BB6"/>
    <w:rsid w:val="000A60AD"/>
    <w:rsid w:val="000A63BA"/>
    <w:rsid w:val="000A7BDB"/>
    <w:rsid w:val="000B0394"/>
    <w:rsid w:val="000B2394"/>
    <w:rsid w:val="000B3326"/>
    <w:rsid w:val="000B35AE"/>
    <w:rsid w:val="000B4F0B"/>
    <w:rsid w:val="000B645B"/>
    <w:rsid w:val="000C2DF3"/>
    <w:rsid w:val="000C71CE"/>
    <w:rsid w:val="000D4346"/>
    <w:rsid w:val="000D4E80"/>
    <w:rsid w:val="000D5629"/>
    <w:rsid w:val="000D612E"/>
    <w:rsid w:val="000D6897"/>
    <w:rsid w:val="000D762D"/>
    <w:rsid w:val="000D7732"/>
    <w:rsid w:val="000D77AF"/>
    <w:rsid w:val="000E13F3"/>
    <w:rsid w:val="000E1A27"/>
    <w:rsid w:val="000E3B63"/>
    <w:rsid w:val="000E5799"/>
    <w:rsid w:val="000E589C"/>
    <w:rsid w:val="000E6063"/>
    <w:rsid w:val="000E6C47"/>
    <w:rsid w:val="000E72CA"/>
    <w:rsid w:val="000F7167"/>
    <w:rsid w:val="000F735A"/>
    <w:rsid w:val="000F7962"/>
    <w:rsid w:val="00101370"/>
    <w:rsid w:val="0010428F"/>
    <w:rsid w:val="001050BD"/>
    <w:rsid w:val="0010512F"/>
    <w:rsid w:val="0010560A"/>
    <w:rsid w:val="0010631C"/>
    <w:rsid w:val="00107355"/>
    <w:rsid w:val="00110F50"/>
    <w:rsid w:val="00111CEB"/>
    <w:rsid w:val="00114744"/>
    <w:rsid w:val="00114951"/>
    <w:rsid w:val="00115626"/>
    <w:rsid w:val="0011583B"/>
    <w:rsid w:val="00115F8E"/>
    <w:rsid w:val="0011769B"/>
    <w:rsid w:val="00120D92"/>
    <w:rsid w:val="001236B7"/>
    <w:rsid w:val="00124B21"/>
    <w:rsid w:val="001264C5"/>
    <w:rsid w:val="00126704"/>
    <w:rsid w:val="00127F90"/>
    <w:rsid w:val="001360BD"/>
    <w:rsid w:val="00136AD2"/>
    <w:rsid w:val="00136DDA"/>
    <w:rsid w:val="00137548"/>
    <w:rsid w:val="0014257E"/>
    <w:rsid w:val="001444D2"/>
    <w:rsid w:val="001444F2"/>
    <w:rsid w:val="00147E7C"/>
    <w:rsid w:val="001528CE"/>
    <w:rsid w:val="0015477A"/>
    <w:rsid w:val="0015486A"/>
    <w:rsid w:val="00154F04"/>
    <w:rsid w:val="0015590F"/>
    <w:rsid w:val="00155E37"/>
    <w:rsid w:val="0015756A"/>
    <w:rsid w:val="00157B96"/>
    <w:rsid w:val="00160248"/>
    <w:rsid w:val="00161A36"/>
    <w:rsid w:val="00161BE9"/>
    <w:rsid w:val="001626D1"/>
    <w:rsid w:val="0016300E"/>
    <w:rsid w:val="00163364"/>
    <w:rsid w:val="00163548"/>
    <w:rsid w:val="00163871"/>
    <w:rsid w:val="00166666"/>
    <w:rsid w:val="00166DF2"/>
    <w:rsid w:val="00170A2D"/>
    <w:rsid w:val="00171668"/>
    <w:rsid w:val="00172ABA"/>
    <w:rsid w:val="00181AEF"/>
    <w:rsid w:val="00186820"/>
    <w:rsid w:val="001872ED"/>
    <w:rsid w:val="00187342"/>
    <w:rsid w:val="00191A7B"/>
    <w:rsid w:val="00192034"/>
    <w:rsid w:val="00193ADD"/>
    <w:rsid w:val="00194792"/>
    <w:rsid w:val="00195CB2"/>
    <w:rsid w:val="001A056F"/>
    <w:rsid w:val="001A12F5"/>
    <w:rsid w:val="001A6692"/>
    <w:rsid w:val="001A6C15"/>
    <w:rsid w:val="001B0555"/>
    <w:rsid w:val="001B0F4F"/>
    <w:rsid w:val="001B1971"/>
    <w:rsid w:val="001B7C3D"/>
    <w:rsid w:val="001B7F17"/>
    <w:rsid w:val="001C275D"/>
    <w:rsid w:val="001C2D07"/>
    <w:rsid w:val="001C596E"/>
    <w:rsid w:val="001C78FA"/>
    <w:rsid w:val="001D07F7"/>
    <w:rsid w:val="001D0844"/>
    <w:rsid w:val="001D4D2A"/>
    <w:rsid w:val="001D5730"/>
    <w:rsid w:val="001D5DF1"/>
    <w:rsid w:val="001D7908"/>
    <w:rsid w:val="001E0169"/>
    <w:rsid w:val="001E0BDB"/>
    <w:rsid w:val="001E1D83"/>
    <w:rsid w:val="001E2618"/>
    <w:rsid w:val="001E273D"/>
    <w:rsid w:val="001E4128"/>
    <w:rsid w:val="001E4F76"/>
    <w:rsid w:val="001E5BEB"/>
    <w:rsid w:val="001E5CC7"/>
    <w:rsid w:val="001F07C5"/>
    <w:rsid w:val="001F11D4"/>
    <w:rsid w:val="001F25D7"/>
    <w:rsid w:val="001F4EB5"/>
    <w:rsid w:val="001F504B"/>
    <w:rsid w:val="001F7082"/>
    <w:rsid w:val="001F7907"/>
    <w:rsid w:val="00202700"/>
    <w:rsid w:val="002030C4"/>
    <w:rsid w:val="002039AE"/>
    <w:rsid w:val="0020555F"/>
    <w:rsid w:val="00212025"/>
    <w:rsid w:val="00212B98"/>
    <w:rsid w:val="00214CB3"/>
    <w:rsid w:val="00215DAC"/>
    <w:rsid w:val="00216E58"/>
    <w:rsid w:val="00216F48"/>
    <w:rsid w:val="00217DB6"/>
    <w:rsid w:val="002215FF"/>
    <w:rsid w:val="00224276"/>
    <w:rsid w:val="002274D5"/>
    <w:rsid w:val="00231D73"/>
    <w:rsid w:val="00231E5D"/>
    <w:rsid w:val="002320F5"/>
    <w:rsid w:val="0023210D"/>
    <w:rsid w:val="00232EC3"/>
    <w:rsid w:val="002350BD"/>
    <w:rsid w:val="00236978"/>
    <w:rsid w:val="00236B5A"/>
    <w:rsid w:val="00236FCE"/>
    <w:rsid w:val="00237048"/>
    <w:rsid w:val="00251051"/>
    <w:rsid w:val="0025527E"/>
    <w:rsid w:val="002572E5"/>
    <w:rsid w:val="00257C3A"/>
    <w:rsid w:val="00260FDF"/>
    <w:rsid w:val="00262EA4"/>
    <w:rsid w:val="00264EBA"/>
    <w:rsid w:val="00265216"/>
    <w:rsid w:val="00265B9C"/>
    <w:rsid w:val="00266170"/>
    <w:rsid w:val="00267E18"/>
    <w:rsid w:val="00271CE7"/>
    <w:rsid w:val="002742B8"/>
    <w:rsid w:val="0027530F"/>
    <w:rsid w:val="00275B41"/>
    <w:rsid w:val="00280225"/>
    <w:rsid w:val="00280D90"/>
    <w:rsid w:val="00281562"/>
    <w:rsid w:val="00281E73"/>
    <w:rsid w:val="00282533"/>
    <w:rsid w:val="00282AFB"/>
    <w:rsid w:val="00283338"/>
    <w:rsid w:val="00294905"/>
    <w:rsid w:val="00294F4D"/>
    <w:rsid w:val="0029536F"/>
    <w:rsid w:val="00295815"/>
    <w:rsid w:val="002A5728"/>
    <w:rsid w:val="002A5C91"/>
    <w:rsid w:val="002A713D"/>
    <w:rsid w:val="002A7F12"/>
    <w:rsid w:val="002B12DF"/>
    <w:rsid w:val="002B2A23"/>
    <w:rsid w:val="002B3889"/>
    <w:rsid w:val="002B4729"/>
    <w:rsid w:val="002B47A9"/>
    <w:rsid w:val="002B4F15"/>
    <w:rsid w:val="002B553C"/>
    <w:rsid w:val="002B5871"/>
    <w:rsid w:val="002B5A4B"/>
    <w:rsid w:val="002B700C"/>
    <w:rsid w:val="002C06EB"/>
    <w:rsid w:val="002C1377"/>
    <w:rsid w:val="002C2843"/>
    <w:rsid w:val="002C42F4"/>
    <w:rsid w:val="002C48B4"/>
    <w:rsid w:val="002C4F03"/>
    <w:rsid w:val="002C6259"/>
    <w:rsid w:val="002D03B5"/>
    <w:rsid w:val="002D06CE"/>
    <w:rsid w:val="002D1510"/>
    <w:rsid w:val="002D17EA"/>
    <w:rsid w:val="002D1819"/>
    <w:rsid w:val="002D4E78"/>
    <w:rsid w:val="002E3EE3"/>
    <w:rsid w:val="002E3F32"/>
    <w:rsid w:val="002E78D6"/>
    <w:rsid w:val="002F1804"/>
    <w:rsid w:val="002F1E46"/>
    <w:rsid w:val="002F1E8B"/>
    <w:rsid w:val="002F1E8C"/>
    <w:rsid w:val="002F6811"/>
    <w:rsid w:val="002F6D6D"/>
    <w:rsid w:val="002F73E0"/>
    <w:rsid w:val="00304C9B"/>
    <w:rsid w:val="003067F7"/>
    <w:rsid w:val="00310897"/>
    <w:rsid w:val="00310BFB"/>
    <w:rsid w:val="003144AE"/>
    <w:rsid w:val="00316402"/>
    <w:rsid w:val="0032123C"/>
    <w:rsid w:val="00321A1E"/>
    <w:rsid w:val="003232E5"/>
    <w:rsid w:val="00325ACE"/>
    <w:rsid w:val="00325B3B"/>
    <w:rsid w:val="00327744"/>
    <w:rsid w:val="00330549"/>
    <w:rsid w:val="003306B2"/>
    <w:rsid w:val="00331D59"/>
    <w:rsid w:val="003330B3"/>
    <w:rsid w:val="00333DA1"/>
    <w:rsid w:val="0033401C"/>
    <w:rsid w:val="00335AAC"/>
    <w:rsid w:val="00336AA9"/>
    <w:rsid w:val="00337EC5"/>
    <w:rsid w:val="003404C5"/>
    <w:rsid w:val="00340AD8"/>
    <w:rsid w:val="003413FE"/>
    <w:rsid w:val="00341430"/>
    <w:rsid w:val="003414C2"/>
    <w:rsid w:val="00343587"/>
    <w:rsid w:val="00345492"/>
    <w:rsid w:val="00345667"/>
    <w:rsid w:val="003462DF"/>
    <w:rsid w:val="00346887"/>
    <w:rsid w:val="00347A60"/>
    <w:rsid w:val="00351A6A"/>
    <w:rsid w:val="00353B20"/>
    <w:rsid w:val="00360F41"/>
    <w:rsid w:val="0036221A"/>
    <w:rsid w:val="00365D10"/>
    <w:rsid w:val="003664C3"/>
    <w:rsid w:val="003676A9"/>
    <w:rsid w:val="003701AD"/>
    <w:rsid w:val="0037096A"/>
    <w:rsid w:val="00373A7A"/>
    <w:rsid w:val="00376DCE"/>
    <w:rsid w:val="0038245B"/>
    <w:rsid w:val="0038368D"/>
    <w:rsid w:val="00384519"/>
    <w:rsid w:val="00385D2E"/>
    <w:rsid w:val="00386BB3"/>
    <w:rsid w:val="00387AEF"/>
    <w:rsid w:val="0039026C"/>
    <w:rsid w:val="0039180D"/>
    <w:rsid w:val="00392E6A"/>
    <w:rsid w:val="00392F30"/>
    <w:rsid w:val="0039490E"/>
    <w:rsid w:val="0039562D"/>
    <w:rsid w:val="0039619F"/>
    <w:rsid w:val="003976DD"/>
    <w:rsid w:val="003A1D80"/>
    <w:rsid w:val="003A476B"/>
    <w:rsid w:val="003A5C9F"/>
    <w:rsid w:val="003A5CAE"/>
    <w:rsid w:val="003A7FB7"/>
    <w:rsid w:val="003B27D5"/>
    <w:rsid w:val="003B3C93"/>
    <w:rsid w:val="003B735C"/>
    <w:rsid w:val="003B7877"/>
    <w:rsid w:val="003B7B09"/>
    <w:rsid w:val="003C1758"/>
    <w:rsid w:val="003C48DE"/>
    <w:rsid w:val="003C4AE5"/>
    <w:rsid w:val="003C5C99"/>
    <w:rsid w:val="003D3E52"/>
    <w:rsid w:val="003D403B"/>
    <w:rsid w:val="003D5DC7"/>
    <w:rsid w:val="003D5E31"/>
    <w:rsid w:val="003D611F"/>
    <w:rsid w:val="003D7045"/>
    <w:rsid w:val="003E06E2"/>
    <w:rsid w:val="003E2A52"/>
    <w:rsid w:val="003E2AD4"/>
    <w:rsid w:val="003E2E04"/>
    <w:rsid w:val="003E329C"/>
    <w:rsid w:val="003E3434"/>
    <w:rsid w:val="003E499C"/>
    <w:rsid w:val="003E7FCE"/>
    <w:rsid w:val="003F2BD6"/>
    <w:rsid w:val="003F3C72"/>
    <w:rsid w:val="003F4F81"/>
    <w:rsid w:val="003F5EC4"/>
    <w:rsid w:val="003F6E1D"/>
    <w:rsid w:val="003F7142"/>
    <w:rsid w:val="003F794C"/>
    <w:rsid w:val="003F7F01"/>
    <w:rsid w:val="0040026E"/>
    <w:rsid w:val="00400BB3"/>
    <w:rsid w:val="0040694B"/>
    <w:rsid w:val="00407747"/>
    <w:rsid w:val="00411AAE"/>
    <w:rsid w:val="00412E69"/>
    <w:rsid w:val="00416A74"/>
    <w:rsid w:val="00421710"/>
    <w:rsid w:val="00421EE2"/>
    <w:rsid w:val="0042282E"/>
    <w:rsid w:val="00424C39"/>
    <w:rsid w:val="00424EE7"/>
    <w:rsid w:val="004266CE"/>
    <w:rsid w:val="00427332"/>
    <w:rsid w:val="0043075D"/>
    <w:rsid w:val="0043241E"/>
    <w:rsid w:val="00432EB1"/>
    <w:rsid w:val="00433046"/>
    <w:rsid w:val="00433306"/>
    <w:rsid w:val="00435F4A"/>
    <w:rsid w:val="004401CE"/>
    <w:rsid w:val="004426A9"/>
    <w:rsid w:val="00442C36"/>
    <w:rsid w:val="0044406C"/>
    <w:rsid w:val="00444C05"/>
    <w:rsid w:val="0044700E"/>
    <w:rsid w:val="00447FB2"/>
    <w:rsid w:val="00450C20"/>
    <w:rsid w:val="00450E39"/>
    <w:rsid w:val="0045208C"/>
    <w:rsid w:val="00452E5A"/>
    <w:rsid w:val="004530E6"/>
    <w:rsid w:val="00455F00"/>
    <w:rsid w:val="00457F83"/>
    <w:rsid w:val="0046164B"/>
    <w:rsid w:val="00463D70"/>
    <w:rsid w:val="00464D1F"/>
    <w:rsid w:val="004668BB"/>
    <w:rsid w:val="004669B6"/>
    <w:rsid w:val="0047109F"/>
    <w:rsid w:val="004754FE"/>
    <w:rsid w:val="00477721"/>
    <w:rsid w:val="00477F30"/>
    <w:rsid w:val="00482113"/>
    <w:rsid w:val="004821A0"/>
    <w:rsid w:val="00482F90"/>
    <w:rsid w:val="00483DDF"/>
    <w:rsid w:val="004845FD"/>
    <w:rsid w:val="00485839"/>
    <w:rsid w:val="00487280"/>
    <w:rsid w:val="00487ECB"/>
    <w:rsid w:val="00490330"/>
    <w:rsid w:val="00492BDE"/>
    <w:rsid w:val="004940B6"/>
    <w:rsid w:val="004A00DC"/>
    <w:rsid w:val="004A0714"/>
    <w:rsid w:val="004A0F55"/>
    <w:rsid w:val="004A2FDE"/>
    <w:rsid w:val="004A41F3"/>
    <w:rsid w:val="004A42BD"/>
    <w:rsid w:val="004A4521"/>
    <w:rsid w:val="004A5EC2"/>
    <w:rsid w:val="004A7CD9"/>
    <w:rsid w:val="004A7DDF"/>
    <w:rsid w:val="004B05C2"/>
    <w:rsid w:val="004B35B1"/>
    <w:rsid w:val="004B39A1"/>
    <w:rsid w:val="004B41C2"/>
    <w:rsid w:val="004B4CBD"/>
    <w:rsid w:val="004B7314"/>
    <w:rsid w:val="004B7725"/>
    <w:rsid w:val="004C0C5C"/>
    <w:rsid w:val="004C1D90"/>
    <w:rsid w:val="004C36AD"/>
    <w:rsid w:val="004C3C4B"/>
    <w:rsid w:val="004C4B00"/>
    <w:rsid w:val="004C4CFD"/>
    <w:rsid w:val="004C58BB"/>
    <w:rsid w:val="004C5D4A"/>
    <w:rsid w:val="004C5FFA"/>
    <w:rsid w:val="004C6B4A"/>
    <w:rsid w:val="004C74F8"/>
    <w:rsid w:val="004D1BD6"/>
    <w:rsid w:val="004D1E14"/>
    <w:rsid w:val="004D2D98"/>
    <w:rsid w:val="004D43D9"/>
    <w:rsid w:val="004D582F"/>
    <w:rsid w:val="004D5BCE"/>
    <w:rsid w:val="004D5C98"/>
    <w:rsid w:val="004D6433"/>
    <w:rsid w:val="004D78D2"/>
    <w:rsid w:val="004D7EBE"/>
    <w:rsid w:val="004E199E"/>
    <w:rsid w:val="004E2E43"/>
    <w:rsid w:val="004E44C4"/>
    <w:rsid w:val="004E452F"/>
    <w:rsid w:val="004E65DC"/>
    <w:rsid w:val="004F033D"/>
    <w:rsid w:val="004F546A"/>
    <w:rsid w:val="004F5B62"/>
    <w:rsid w:val="004F70E5"/>
    <w:rsid w:val="005000F4"/>
    <w:rsid w:val="005001CD"/>
    <w:rsid w:val="005008FC"/>
    <w:rsid w:val="00500AB6"/>
    <w:rsid w:val="005014B6"/>
    <w:rsid w:val="00502ADC"/>
    <w:rsid w:val="00503778"/>
    <w:rsid w:val="00504910"/>
    <w:rsid w:val="00505D0D"/>
    <w:rsid w:val="00505E84"/>
    <w:rsid w:val="00506517"/>
    <w:rsid w:val="00507453"/>
    <w:rsid w:val="00507B15"/>
    <w:rsid w:val="0051006E"/>
    <w:rsid w:val="00510DCF"/>
    <w:rsid w:val="0051123A"/>
    <w:rsid w:val="00512B57"/>
    <w:rsid w:val="00512D4D"/>
    <w:rsid w:val="00515BD4"/>
    <w:rsid w:val="005176B7"/>
    <w:rsid w:val="00521BBF"/>
    <w:rsid w:val="00521F4A"/>
    <w:rsid w:val="005262AA"/>
    <w:rsid w:val="0052686E"/>
    <w:rsid w:val="0053179B"/>
    <w:rsid w:val="00533A36"/>
    <w:rsid w:val="005353F2"/>
    <w:rsid w:val="005362BF"/>
    <w:rsid w:val="00542215"/>
    <w:rsid w:val="00542F85"/>
    <w:rsid w:val="00543A7D"/>
    <w:rsid w:val="005454F7"/>
    <w:rsid w:val="0055041C"/>
    <w:rsid w:val="00551CD8"/>
    <w:rsid w:val="00551D0E"/>
    <w:rsid w:val="00552936"/>
    <w:rsid w:val="005538CA"/>
    <w:rsid w:val="00554578"/>
    <w:rsid w:val="00555B24"/>
    <w:rsid w:val="00555FD6"/>
    <w:rsid w:val="0055777C"/>
    <w:rsid w:val="0056579F"/>
    <w:rsid w:val="00567817"/>
    <w:rsid w:val="00567BFC"/>
    <w:rsid w:val="0057077B"/>
    <w:rsid w:val="00570F87"/>
    <w:rsid w:val="00572550"/>
    <w:rsid w:val="00572640"/>
    <w:rsid w:val="0057292C"/>
    <w:rsid w:val="00572F78"/>
    <w:rsid w:val="005738F9"/>
    <w:rsid w:val="00573A7C"/>
    <w:rsid w:val="00576B82"/>
    <w:rsid w:val="00577205"/>
    <w:rsid w:val="00581D4E"/>
    <w:rsid w:val="00581E35"/>
    <w:rsid w:val="00583CF6"/>
    <w:rsid w:val="00585872"/>
    <w:rsid w:val="00585B7C"/>
    <w:rsid w:val="00587A15"/>
    <w:rsid w:val="00590356"/>
    <w:rsid w:val="00590F2F"/>
    <w:rsid w:val="005938C7"/>
    <w:rsid w:val="00595B9C"/>
    <w:rsid w:val="005A0AF4"/>
    <w:rsid w:val="005A1708"/>
    <w:rsid w:val="005A1DCB"/>
    <w:rsid w:val="005A2A49"/>
    <w:rsid w:val="005A368B"/>
    <w:rsid w:val="005A36BA"/>
    <w:rsid w:val="005A4447"/>
    <w:rsid w:val="005A4628"/>
    <w:rsid w:val="005A62F9"/>
    <w:rsid w:val="005A71B9"/>
    <w:rsid w:val="005B17EB"/>
    <w:rsid w:val="005B1EA5"/>
    <w:rsid w:val="005B315A"/>
    <w:rsid w:val="005B39AC"/>
    <w:rsid w:val="005B3B68"/>
    <w:rsid w:val="005B3C7E"/>
    <w:rsid w:val="005B41C3"/>
    <w:rsid w:val="005B4B3C"/>
    <w:rsid w:val="005B4F55"/>
    <w:rsid w:val="005B6332"/>
    <w:rsid w:val="005C3151"/>
    <w:rsid w:val="005C3677"/>
    <w:rsid w:val="005C4AF8"/>
    <w:rsid w:val="005C683F"/>
    <w:rsid w:val="005C7273"/>
    <w:rsid w:val="005D1748"/>
    <w:rsid w:val="005D24E9"/>
    <w:rsid w:val="005D2B79"/>
    <w:rsid w:val="005D2D1E"/>
    <w:rsid w:val="005D346A"/>
    <w:rsid w:val="005D65A3"/>
    <w:rsid w:val="005D6A41"/>
    <w:rsid w:val="005D6FD4"/>
    <w:rsid w:val="005E0D4E"/>
    <w:rsid w:val="005E1AE3"/>
    <w:rsid w:val="005E3444"/>
    <w:rsid w:val="005E5FC3"/>
    <w:rsid w:val="005E75FD"/>
    <w:rsid w:val="005F0FAD"/>
    <w:rsid w:val="005F11FD"/>
    <w:rsid w:val="005F1488"/>
    <w:rsid w:val="005F2909"/>
    <w:rsid w:val="005F392B"/>
    <w:rsid w:val="005F7215"/>
    <w:rsid w:val="0060044F"/>
    <w:rsid w:val="0060059C"/>
    <w:rsid w:val="00602084"/>
    <w:rsid w:val="00603A1D"/>
    <w:rsid w:val="00604837"/>
    <w:rsid w:val="0060517C"/>
    <w:rsid w:val="00605AA7"/>
    <w:rsid w:val="00606E16"/>
    <w:rsid w:val="00612078"/>
    <w:rsid w:val="00615223"/>
    <w:rsid w:val="00616381"/>
    <w:rsid w:val="00616A3D"/>
    <w:rsid w:val="006215AD"/>
    <w:rsid w:val="00621883"/>
    <w:rsid w:val="0062611F"/>
    <w:rsid w:val="00630412"/>
    <w:rsid w:val="006305CD"/>
    <w:rsid w:val="00630C7F"/>
    <w:rsid w:val="006315E8"/>
    <w:rsid w:val="006316EA"/>
    <w:rsid w:val="00634239"/>
    <w:rsid w:val="00635585"/>
    <w:rsid w:val="00635A03"/>
    <w:rsid w:val="00635D5E"/>
    <w:rsid w:val="00637C9D"/>
    <w:rsid w:val="00640999"/>
    <w:rsid w:val="0064227A"/>
    <w:rsid w:val="006432D3"/>
    <w:rsid w:val="006445C5"/>
    <w:rsid w:val="00652DF8"/>
    <w:rsid w:val="00653435"/>
    <w:rsid w:val="00655463"/>
    <w:rsid w:val="006569A9"/>
    <w:rsid w:val="00662744"/>
    <w:rsid w:val="00663FEF"/>
    <w:rsid w:val="0066425B"/>
    <w:rsid w:val="0066437B"/>
    <w:rsid w:val="006655A3"/>
    <w:rsid w:val="00667310"/>
    <w:rsid w:val="0066789E"/>
    <w:rsid w:val="00670215"/>
    <w:rsid w:val="006702A5"/>
    <w:rsid w:val="00670629"/>
    <w:rsid w:val="00671177"/>
    <w:rsid w:val="0067117C"/>
    <w:rsid w:val="006743CB"/>
    <w:rsid w:val="0067476B"/>
    <w:rsid w:val="006812DF"/>
    <w:rsid w:val="006840F0"/>
    <w:rsid w:val="006852C2"/>
    <w:rsid w:val="006868FD"/>
    <w:rsid w:val="00687CAF"/>
    <w:rsid w:val="006906C4"/>
    <w:rsid w:val="006907AE"/>
    <w:rsid w:val="00690EF7"/>
    <w:rsid w:val="0069176A"/>
    <w:rsid w:val="00691B12"/>
    <w:rsid w:val="00691F85"/>
    <w:rsid w:val="00693F11"/>
    <w:rsid w:val="0069481C"/>
    <w:rsid w:val="006951CF"/>
    <w:rsid w:val="00695602"/>
    <w:rsid w:val="006A15DD"/>
    <w:rsid w:val="006A1B39"/>
    <w:rsid w:val="006A2FD9"/>
    <w:rsid w:val="006A49E2"/>
    <w:rsid w:val="006B259F"/>
    <w:rsid w:val="006B579F"/>
    <w:rsid w:val="006B7ECB"/>
    <w:rsid w:val="006C1E0C"/>
    <w:rsid w:val="006C1F45"/>
    <w:rsid w:val="006C469B"/>
    <w:rsid w:val="006C47C8"/>
    <w:rsid w:val="006C4983"/>
    <w:rsid w:val="006C6537"/>
    <w:rsid w:val="006C7959"/>
    <w:rsid w:val="006D0C34"/>
    <w:rsid w:val="006D1C8C"/>
    <w:rsid w:val="006D33EC"/>
    <w:rsid w:val="006D5593"/>
    <w:rsid w:val="006D758B"/>
    <w:rsid w:val="006E0306"/>
    <w:rsid w:val="006E3640"/>
    <w:rsid w:val="006E3E09"/>
    <w:rsid w:val="006E580F"/>
    <w:rsid w:val="006F569E"/>
    <w:rsid w:val="006F6BB3"/>
    <w:rsid w:val="0070116E"/>
    <w:rsid w:val="007035B7"/>
    <w:rsid w:val="007040BB"/>
    <w:rsid w:val="0070430D"/>
    <w:rsid w:val="007046E6"/>
    <w:rsid w:val="00706F4A"/>
    <w:rsid w:val="00707D99"/>
    <w:rsid w:val="007121E7"/>
    <w:rsid w:val="0071254F"/>
    <w:rsid w:val="007141E3"/>
    <w:rsid w:val="00715492"/>
    <w:rsid w:val="00715FB3"/>
    <w:rsid w:val="007173A1"/>
    <w:rsid w:val="00720412"/>
    <w:rsid w:val="00720D88"/>
    <w:rsid w:val="007263D9"/>
    <w:rsid w:val="007265E2"/>
    <w:rsid w:val="007274C8"/>
    <w:rsid w:val="00733B01"/>
    <w:rsid w:val="007343F8"/>
    <w:rsid w:val="00734990"/>
    <w:rsid w:val="00735072"/>
    <w:rsid w:val="00735695"/>
    <w:rsid w:val="00736900"/>
    <w:rsid w:val="007371F4"/>
    <w:rsid w:val="0074204F"/>
    <w:rsid w:val="00742363"/>
    <w:rsid w:val="00742B1C"/>
    <w:rsid w:val="0074497E"/>
    <w:rsid w:val="00744D89"/>
    <w:rsid w:val="00746534"/>
    <w:rsid w:val="00747474"/>
    <w:rsid w:val="00751705"/>
    <w:rsid w:val="00751B20"/>
    <w:rsid w:val="00752724"/>
    <w:rsid w:val="007533C2"/>
    <w:rsid w:val="0075490F"/>
    <w:rsid w:val="00755F26"/>
    <w:rsid w:val="00756ADD"/>
    <w:rsid w:val="00757D1B"/>
    <w:rsid w:val="007625F7"/>
    <w:rsid w:val="007626B2"/>
    <w:rsid w:val="00763B8B"/>
    <w:rsid w:val="0076420A"/>
    <w:rsid w:val="007644EA"/>
    <w:rsid w:val="0076467E"/>
    <w:rsid w:val="00765026"/>
    <w:rsid w:val="00767E65"/>
    <w:rsid w:val="00771BE3"/>
    <w:rsid w:val="00771FD3"/>
    <w:rsid w:val="00772068"/>
    <w:rsid w:val="007721E1"/>
    <w:rsid w:val="0077282F"/>
    <w:rsid w:val="00772A5B"/>
    <w:rsid w:val="007740B2"/>
    <w:rsid w:val="00774419"/>
    <w:rsid w:val="00775E6E"/>
    <w:rsid w:val="007810F3"/>
    <w:rsid w:val="007827B0"/>
    <w:rsid w:val="00783236"/>
    <w:rsid w:val="0078324B"/>
    <w:rsid w:val="007842AB"/>
    <w:rsid w:val="00785718"/>
    <w:rsid w:val="00786E85"/>
    <w:rsid w:val="00787FD5"/>
    <w:rsid w:val="007907AA"/>
    <w:rsid w:val="007931B9"/>
    <w:rsid w:val="007934A9"/>
    <w:rsid w:val="007939C6"/>
    <w:rsid w:val="0079450B"/>
    <w:rsid w:val="00795346"/>
    <w:rsid w:val="007964E9"/>
    <w:rsid w:val="007A04EC"/>
    <w:rsid w:val="007A087C"/>
    <w:rsid w:val="007A0E3D"/>
    <w:rsid w:val="007A5677"/>
    <w:rsid w:val="007A5A21"/>
    <w:rsid w:val="007B12C3"/>
    <w:rsid w:val="007B2089"/>
    <w:rsid w:val="007B4979"/>
    <w:rsid w:val="007B4C57"/>
    <w:rsid w:val="007B4CF7"/>
    <w:rsid w:val="007B53ED"/>
    <w:rsid w:val="007B64F2"/>
    <w:rsid w:val="007B726C"/>
    <w:rsid w:val="007B7735"/>
    <w:rsid w:val="007C1149"/>
    <w:rsid w:val="007C2218"/>
    <w:rsid w:val="007C35F3"/>
    <w:rsid w:val="007C3941"/>
    <w:rsid w:val="007C3C73"/>
    <w:rsid w:val="007D015A"/>
    <w:rsid w:val="007D0956"/>
    <w:rsid w:val="007D2630"/>
    <w:rsid w:val="007D2849"/>
    <w:rsid w:val="007D2DCE"/>
    <w:rsid w:val="007D32F8"/>
    <w:rsid w:val="007D36D2"/>
    <w:rsid w:val="007D4906"/>
    <w:rsid w:val="007D4A7B"/>
    <w:rsid w:val="007D4BAE"/>
    <w:rsid w:val="007D57DD"/>
    <w:rsid w:val="007D6F4B"/>
    <w:rsid w:val="007E2E8D"/>
    <w:rsid w:val="007E3DEC"/>
    <w:rsid w:val="007E570F"/>
    <w:rsid w:val="007E7AEE"/>
    <w:rsid w:val="007F07EE"/>
    <w:rsid w:val="007F111D"/>
    <w:rsid w:val="007F27A6"/>
    <w:rsid w:val="007F731B"/>
    <w:rsid w:val="008002BA"/>
    <w:rsid w:val="00802991"/>
    <w:rsid w:val="00802E63"/>
    <w:rsid w:val="00805559"/>
    <w:rsid w:val="00807972"/>
    <w:rsid w:val="00810132"/>
    <w:rsid w:val="0081362A"/>
    <w:rsid w:val="00813817"/>
    <w:rsid w:val="008138B2"/>
    <w:rsid w:val="00820C3A"/>
    <w:rsid w:val="00820D3C"/>
    <w:rsid w:val="00821B3C"/>
    <w:rsid w:val="0082204C"/>
    <w:rsid w:val="0082302A"/>
    <w:rsid w:val="00823DF7"/>
    <w:rsid w:val="0082481F"/>
    <w:rsid w:val="0082498A"/>
    <w:rsid w:val="00826EC4"/>
    <w:rsid w:val="008303BF"/>
    <w:rsid w:val="00831133"/>
    <w:rsid w:val="00831432"/>
    <w:rsid w:val="00832F27"/>
    <w:rsid w:val="00833070"/>
    <w:rsid w:val="008335EE"/>
    <w:rsid w:val="00834939"/>
    <w:rsid w:val="00834F12"/>
    <w:rsid w:val="00835988"/>
    <w:rsid w:val="00835A95"/>
    <w:rsid w:val="00836E99"/>
    <w:rsid w:val="00842225"/>
    <w:rsid w:val="008431A7"/>
    <w:rsid w:val="0084493D"/>
    <w:rsid w:val="008464AA"/>
    <w:rsid w:val="00847439"/>
    <w:rsid w:val="00854BC5"/>
    <w:rsid w:val="00855EDB"/>
    <w:rsid w:val="00856591"/>
    <w:rsid w:val="00857B56"/>
    <w:rsid w:val="00857D2F"/>
    <w:rsid w:val="00857DE8"/>
    <w:rsid w:val="00861F65"/>
    <w:rsid w:val="008649E8"/>
    <w:rsid w:val="008654F8"/>
    <w:rsid w:val="0086602C"/>
    <w:rsid w:val="00866A7D"/>
    <w:rsid w:val="0087077F"/>
    <w:rsid w:val="00870CEE"/>
    <w:rsid w:val="008719B2"/>
    <w:rsid w:val="00874A3E"/>
    <w:rsid w:val="00877B8B"/>
    <w:rsid w:val="008800CA"/>
    <w:rsid w:val="00881FB3"/>
    <w:rsid w:val="00884D08"/>
    <w:rsid w:val="00887E9B"/>
    <w:rsid w:val="00890204"/>
    <w:rsid w:val="00892400"/>
    <w:rsid w:val="008926E2"/>
    <w:rsid w:val="00892FD4"/>
    <w:rsid w:val="008931E9"/>
    <w:rsid w:val="00893A05"/>
    <w:rsid w:val="00893DE4"/>
    <w:rsid w:val="00894589"/>
    <w:rsid w:val="008949C6"/>
    <w:rsid w:val="00894F0D"/>
    <w:rsid w:val="00896C13"/>
    <w:rsid w:val="008A0F32"/>
    <w:rsid w:val="008A2F11"/>
    <w:rsid w:val="008A49BB"/>
    <w:rsid w:val="008A5687"/>
    <w:rsid w:val="008A6F0C"/>
    <w:rsid w:val="008B0756"/>
    <w:rsid w:val="008B1086"/>
    <w:rsid w:val="008B125C"/>
    <w:rsid w:val="008B1B17"/>
    <w:rsid w:val="008B2A96"/>
    <w:rsid w:val="008B3054"/>
    <w:rsid w:val="008B3110"/>
    <w:rsid w:val="008B313B"/>
    <w:rsid w:val="008B3283"/>
    <w:rsid w:val="008B3631"/>
    <w:rsid w:val="008B3B02"/>
    <w:rsid w:val="008C035B"/>
    <w:rsid w:val="008C3D42"/>
    <w:rsid w:val="008C54FB"/>
    <w:rsid w:val="008C682B"/>
    <w:rsid w:val="008C78D1"/>
    <w:rsid w:val="008D0C0E"/>
    <w:rsid w:val="008D12A8"/>
    <w:rsid w:val="008D21A0"/>
    <w:rsid w:val="008D47D1"/>
    <w:rsid w:val="008D7AD0"/>
    <w:rsid w:val="008D7E3E"/>
    <w:rsid w:val="008E041D"/>
    <w:rsid w:val="008E2BCD"/>
    <w:rsid w:val="008E2D01"/>
    <w:rsid w:val="008E4619"/>
    <w:rsid w:val="008E7B93"/>
    <w:rsid w:val="008F282A"/>
    <w:rsid w:val="008F2A3F"/>
    <w:rsid w:val="008F3F81"/>
    <w:rsid w:val="008F4135"/>
    <w:rsid w:val="008F4844"/>
    <w:rsid w:val="008F4DFF"/>
    <w:rsid w:val="00903B66"/>
    <w:rsid w:val="00904FA9"/>
    <w:rsid w:val="00906971"/>
    <w:rsid w:val="00906FC1"/>
    <w:rsid w:val="009071B9"/>
    <w:rsid w:val="00910CCE"/>
    <w:rsid w:val="009113A7"/>
    <w:rsid w:val="00913C38"/>
    <w:rsid w:val="00915033"/>
    <w:rsid w:val="00915597"/>
    <w:rsid w:val="00915FAF"/>
    <w:rsid w:val="0091659C"/>
    <w:rsid w:val="00922988"/>
    <w:rsid w:val="00924C64"/>
    <w:rsid w:val="00931592"/>
    <w:rsid w:val="00934F95"/>
    <w:rsid w:val="009372F3"/>
    <w:rsid w:val="00940C58"/>
    <w:rsid w:val="00943780"/>
    <w:rsid w:val="00943D9D"/>
    <w:rsid w:val="00945D4E"/>
    <w:rsid w:val="00945DC5"/>
    <w:rsid w:val="009466A8"/>
    <w:rsid w:val="00947ABC"/>
    <w:rsid w:val="00951046"/>
    <w:rsid w:val="00951ACC"/>
    <w:rsid w:val="00951BC7"/>
    <w:rsid w:val="009525EE"/>
    <w:rsid w:val="00953B00"/>
    <w:rsid w:val="00954006"/>
    <w:rsid w:val="00954E91"/>
    <w:rsid w:val="009553A5"/>
    <w:rsid w:val="00955457"/>
    <w:rsid w:val="0095546B"/>
    <w:rsid w:val="009555D4"/>
    <w:rsid w:val="00955E6E"/>
    <w:rsid w:val="00956682"/>
    <w:rsid w:val="009572D7"/>
    <w:rsid w:val="009600A6"/>
    <w:rsid w:val="00961F50"/>
    <w:rsid w:val="00962EC5"/>
    <w:rsid w:val="00965138"/>
    <w:rsid w:val="00965825"/>
    <w:rsid w:val="00965CDF"/>
    <w:rsid w:val="0096696D"/>
    <w:rsid w:val="00967707"/>
    <w:rsid w:val="009677A6"/>
    <w:rsid w:val="00970835"/>
    <w:rsid w:val="009708E2"/>
    <w:rsid w:val="00971EB5"/>
    <w:rsid w:val="009754D6"/>
    <w:rsid w:val="00975669"/>
    <w:rsid w:val="00975C6C"/>
    <w:rsid w:val="0098024A"/>
    <w:rsid w:val="009831CB"/>
    <w:rsid w:val="009836AB"/>
    <w:rsid w:val="00984921"/>
    <w:rsid w:val="00985498"/>
    <w:rsid w:val="00991D5B"/>
    <w:rsid w:val="00992D86"/>
    <w:rsid w:val="009935E4"/>
    <w:rsid w:val="009958D8"/>
    <w:rsid w:val="009A2F49"/>
    <w:rsid w:val="009A4E85"/>
    <w:rsid w:val="009A6997"/>
    <w:rsid w:val="009A7C7A"/>
    <w:rsid w:val="009B3312"/>
    <w:rsid w:val="009B3D4E"/>
    <w:rsid w:val="009B6D5B"/>
    <w:rsid w:val="009B6FB7"/>
    <w:rsid w:val="009B7CCF"/>
    <w:rsid w:val="009C043E"/>
    <w:rsid w:val="009C1744"/>
    <w:rsid w:val="009C3193"/>
    <w:rsid w:val="009C3428"/>
    <w:rsid w:val="009C3EDE"/>
    <w:rsid w:val="009C4E0A"/>
    <w:rsid w:val="009C52E9"/>
    <w:rsid w:val="009D1811"/>
    <w:rsid w:val="009D2EE4"/>
    <w:rsid w:val="009D3FB2"/>
    <w:rsid w:val="009D5971"/>
    <w:rsid w:val="009D6386"/>
    <w:rsid w:val="009E2619"/>
    <w:rsid w:val="009E297C"/>
    <w:rsid w:val="009E6E23"/>
    <w:rsid w:val="009E7332"/>
    <w:rsid w:val="009E7C0E"/>
    <w:rsid w:val="009E7CEF"/>
    <w:rsid w:val="009F26D6"/>
    <w:rsid w:val="00A00C91"/>
    <w:rsid w:val="00A010B0"/>
    <w:rsid w:val="00A013DC"/>
    <w:rsid w:val="00A13E34"/>
    <w:rsid w:val="00A14EF3"/>
    <w:rsid w:val="00A15BEF"/>
    <w:rsid w:val="00A160C2"/>
    <w:rsid w:val="00A17F00"/>
    <w:rsid w:val="00A2149E"/>
    <w:rsid w:val="00A2376B"/>
    <w:rsid w:val="00A24A6B"/>
    <w:rsid w:val="00A24B83"/>
    <w:rsid w:val="00A27D5A"/>
    <w:rsid w:val="00A30582"/>
    <w:rsid w:val="00A3158D"/>
    <w:rsid w:val="00A32617"/>
    <w:rsid w:val="00A34F9D"/>
    <w:rsid w:val="00A3698B"/>
    <w:rsid w:val="00A40ACC"/>
    <w:rsid w:val="00A40F1D"/>
    <w:rsid w:val="00A415E5"/>
    <w:rsid w:val="00A41BF5"/>
    <w:rsid w:val="00A428E1"/>
    <w:rsid w:val="00A43744"/>
    <w:rsid w:val="00A442B4"/>
    <w:rsid w:val="00A443B5"/>
    <w:rsid w:val="00A444DD"/>
    <w:rsid w:val="00A4515F"/>
    <w:rsid w:val="00A46389"/>
    <w:rsid w:val="00A46438"/>
    <w:rsid w:val="00A50238"/>
    <w:rsid w:val="00A516DF"/>
    <w:rsid w:val="00A51CA6"/>
    <w:rsid w:val="00A5318F"/>
    <w:rsid w:val="00A546D3"/>
    <w:rsid w:val="00A55E97"/>
    <w:rsid w:val="00A57795"/>
    <w:rsid w:val="00A57BD7"/>
    <w:rsid w:val="00A57C45"/>
    <w:rsid w:val="00A6027F"/>
    <w:rsid w:val="00A620A3"/>
    <w:rsid w:val="00A629B1"/>
    <w:rsid w:val="00A6317E"/>
    <w:rsid w:val="00A637A1"/>
    <w:rsid w:val="00A6449A"/>
    <w:rsid w:val="00A663F5"/>
    <w:rsid w:val="00A67A58"/>
    <w:rsid w:val="00A71A33"/>
    <w:rsid w:val="00A72664"/>
    <w:rsid w:val="00A72F1F"/>
    <w:rsid w:val="00A731C5"/>
    <w:rsid w:val="00A83A3B"/>
    <w:rsid w:val="00A851F8"/>
    <w:rsid w:val="00A8665F"/>
    <w:rsid w:val="00A90504"/>
    <w:rsid w:val="00A907C2"/>
    <w:rsid w:val="00A91C43"/>
    <w:rsid w:val="00A9330D"/>
    <w:rsid w:val="00A948A3"/>
    <w:rsid w:val="00A95969"/>
    <w:rsid w:val="00A95988"/>
    <w:rsid w:val="00AA31E0"/>
    <w:rsid w:val="00AA3290"/>
    <w:rsid w:val="00AA39B8"/>
    <w:rsid w:val="00AA5556"/>
    <w:rsid w:val="00AA5A37"/>
    <w:rsid w:val="00AA6D96"/>
    <w:rsid w:val="00AB13DA"/>
    <w:rsid w:val="00AB2038"/>
    <w:rsid w:val="00AB3280"/>
    <w:rsid w:val="00AB332D"/>
    <w:rsid w:val="00AB4274"/>
    <w:rsid w:val="00AB5B60"/>
    <w:rsid w:val="00AB6AF1"/>
    <w:rsid w:val="00AC421B"/>
    <w:rsid w:val="00AC5367"/>
    <w:rsid w:val="00AC6CC3"/>
    <w:rsid w:val="00AD435C"/>
    <w:rsid w:val="00AD4A19"/>
    <w:rsid w:val="00AD524E"/>
    <w:rsid w:val="00AD7CCD"/>
    <w:rsid w:val="00AD7E6F"/>
    <w:rsid w:val="00AE080A"/>
    <w:rsid w:val="00AE1BBD"/>
    <w:rsid w:val="00AE2203"/>
    <w:rsid w:val="00AE220C"/>
    <w:rsid w:val="00AE30FB"/>
    <w:rsid w:val="00AE4D56"/>
    <w:rsid w:val="00AE50E9"/>
    <w:rsid w:val="00AE517F"/>
    <w:rsid w:val="00AE7138"/>
    <w:rsid w:val="00AF0056"/>
    <w:rsid w:val="00AF03FF"/>
    <w:rsid w:val="00AF180E"/>
    <w:rsid w:val="00AF3598"/>
    <w:rsid w:val="00AF4B26"/>
    <w:rsid w:val="00AF586F"/>
    <w:rsid w:val="00AF5902"/>
    <w:rsid w:val="00B01BDB"/>
    <w:rsid w:val="00B02A8D"/>
    <w:rsid w:val="00B04647"/>
    <w:rsid w:val="00B049CB"/>
    <w:rsid w:val="00B05184"/>
    <w:rsid w:val="00B06038"/>
    <w:rsid w:val="00B06CE6"/>
    <w:rsid w:val="00B07378"/>
    <w:rsid w:val="00B10A0D"/>
    <w:rsid w:val="00B1123F"/>
    <w:rsid w:val="00B11658"/>
    <w:rsid w:val="00B11919"/>
    <w:rsid w:val="00B126F8"/>
    <w:rsid w:val="00B169CD"/>
    <w:rsid w:val="00B17374"/>
    <w:rsid w:val="00B17CA3"/>
    <w:rsid w:val="00B17D66"/>
    <w:rsid w:val="00B21B58"/>
    <w:rsid w:val="00B23FEA"/>
    <w:rsid w:val="00B2467D"/>
    <w:rsid w:val="00B262C9"/>
    <w:rsid w:val="00B276EC"/>
    <w:rsid w:val="00B315F9"/>
    <w:rsid w:val="00B336D8"/>
    <w:rsid w:val="00B35A43"/>
    <w:rsid w:val="00B36894"/>
    <w:rsid w:val="00B370E0"/>
    <w:rsid w:val="00B37775"/>
    <w:rsid w:val="00B4435C"/>
    <w:rsid w:val="00B444CC"/>
    <w:rsid w:val="00B45028"/>
    <w:rsid w:val="00B45249"/>
    <w:rsid w:val="00B455AC"/>
    <w:rsid w:val="00B50A30"/>
    <w:rsid w:val="00B52ED4"/>
    <w:rsid w:val="00B53E4F"/>
    <w:rsid w:val="00B53F26"/>
    <w:rsid w:val="00B54068"/>
    <w:rsid w:val="00B54879"/>
    <w:rsid w:val="00B556A7"/>
    <w:rsid w:val="00B56AAF"/>
    <w:rsid w:val="00B57A2E"/>
    <w:rsid w:val="00B613B3"/>
    <w:rsid w:val="00B61E16"/>
    <w:rsid w:val="00B629FB"/>
    <w:rsid w:val="00B658FF"/>
    <w:rsid w:val="00B66637"/>
    <w:rsid w:val="00B67148"/>
    <w:rsid w:val="00B70E33"/>
    <w:rsid w:val="00B70EF2"/>
    <w:rsid w:val="00B711E9"/>
    <w:rsid w:val="00B7411D"/>
    <w:rsid w:val="00B74BE4"/>
    <w:rsid w:val="00B76F8A"/>
    <w:rsid w:val="00B77A12"/>
    <w:rsid w:val="00B83B3A"/>
    <w:rsid w:val="00B85AF5"/>
    <w:rsid w:val="00B900BB"/>
    <w:rsid w:val="00B9141A"/>
    <w:rsid w:val="00B931C5"/>
    <w:rsid w:val="00BA2DF0"/>
    <w:rsid w:val="00BA3CA7"/>
    <w:rsid w:val="00BA45EC"/>
    <w:rsid w:val="00BA6165"/>
    <w:rsid w:val="00BA7682"/>
    <w:rsid w:val="00BB2175"/>
    <w:rsid w:val="00BB3CC5"/>
    <w:rsid w:val="00BB6E56"/>
    <w:rsid w:val="00BB75BC"/>
    <w:rsid w:val="00BC12E5"/>
    <w:rsid w:val="00BC1307"/>
    <w:rsid w:val="00BC272D"/>
    <w:rsid w:val="00BC5201"/>
    <w:rsid w:val="00BC54AC"/>
    <w:rsid w:val="00BC57E2"/>
    <w:rsid w:val="00BC782F"/>
    <w:rsid w:val="00BD413C"/>
    <w:rsid w:val="00BD4D59"/>
    <w:rsid w:val="00BD6220"/>
    <w:rsid w:val="00BE1582"/>
    <w:rsid w:val="00BE23B3"/>
    <w:rsid w:val="00BE3B39"/>
    <w:rsid w:val="00BE571B"/>
    <w:rsid w:val="00BE7A4F"/>
    <w:rsid w:val="00BF04ED"/>
    <w:rsid w:val="00BF22AD"/>
    <w:rsid w:val="00BF2C11"/>
    <w:rsid w:val="00BF3373"/>
    <w:rsid w:val="00BF34E1"/>
    <w:rsid w:val="00BF3955"/>
    <w:rsid w:val="00BF3A07"/>
    <w:rsid w:val="00BF45FB"/>
    <w:rsid w:val="00BF518F"/>
    <w:rsid w:val="00BF693A"/>
    <w:rsid w:val="00BF7A32"/>
    <w:rsid w:val="00C0045E"/>
    <w:rsid w:val="00C0203F"/>
    <w:rsid w:val="00C02835"/>
    <w:rsid w:val="00C0314F"/>
    <w:rsid w:val="00C033C7"/>
    <w:rsid w:val="00C0340C"/>
    <w:rsid w:val="00C03CFF"/>
    <w:rsid w:val="00C05A9C"/>
    <w:rsid w:val="00C07DCC"/>
    <w:rsid w:val="00C10CD8"/>
    <w:rsid w:val="00C12B6A"/>
    <w:rsid w:val="00C13238"/>
    <w:rsid w:val="00C13C37"/>
    <w:rsid w:val="00C14475"/>
    <w:rsid w:val="00C209A1"/>
    <w:rsid w:val="00C20CE1"/>
    <w:rsid w:val="00C21E84"/>
    <w:rsid w:val="00C225DD"/>
    <w:rsid w:val="00C2485D"/>
    <w:rsid w:val="00C25569"/>
    <w:rsid w:val="00C26086"/>
    <w:rsid w:val="00C26F8F"/>
    <w:rsid w:val="00C27B38"/>
    <w:rsid w:val="00C30921"/>
    <w:rsid w:val="00C31085"/>
    <w:rsid w:val="00C31F05"/>
    <w:rsid w:val="00C332E8"/>
    <w:rsid w:val="00C339C7"/>
    <w:rsid w:val="00C34A90"/>
    <w:rsid w:val="00C34D10"/>
    <w:rsid w:val="00C360CE"/>
    <w:rsid w:val="00C37BF5"/>
    <w:rsid w:val="00C407A5"/>
    <w:rsid w:val="00C4322F"/>
    <w:rsid w:val="00C4576B"/>
    <w:rsid w:val="00C479F9"/>
    <w:rsid w:val="00C51393"/>
    <w:rsid w:val="00C51632"/>
    <w:rsid w:val="00C52DA7"/>
    <w:rsid w:val="00C55903"/>
    <w:rsid w:val="00C56926"/>
    <w:rsid w:val="00C603BA"/>
    <w:rsid w:val="00C60F3F"/>
    <w:rsid w:val="00C616DC"/>
    <w:rsid w:val="00C625F0"/>
    <w:rsid w:val="00C6316F"/>
    <w:rsid w:val="00C63C45"/>
    <w:rsid w:val="00C64676"/>
    <w:rsid w:val="00C66C95"/>
    <w:rsid w:val="00C671FD"/>
    <w:rsid w:val="00C67395"/>
    <w:rsid w:val="00C71E95"/>
    <w:rsid w:val="00C72F91"/>
    <w:rsid w:val="00C7537A"/>
    <w:rsid w:val="00C76268"/>
    <w:rsid w:val="00C7662E"/>
    <w:rsid w:val="00C77ECB"/>
    <w:rsid w:val="00C812F4"/>
    <w:rsid w:val="00C813EA"/>
    <w:rsid w:val="00C822E5"/>
    <w:rsid w:val="00C839A8"/>
    <w:rsid w:val="00C86C42"/>
    <w:rsid w:val="00C90180"/>
    <w:rsid w:val="00C920AF"/>
    <w:rsid w:val="00C920F7"/>
    <w:rsid w:val="00C93CB4"/>
    <w:rsid w:val="00C94568"/>
    <w:rsid w:val="00C94B30"/>
    <w:rsid w:val="00CA1666"/>
    <w:rsid w:val="00CA23F1"/>
    <w:rsid w:val="00CA37CC"/>
    <w:rsid w:val="00CA54E6"/>
    <w:rsid w:val="00CA5D95"/>
    <w:rsid w:val="00CA62DD"/>
    <w:rsid w:val="00CA7F5E"/>
    <w:rsid w:val="00CB0960"/>
    <w:rsid w:val="00CB2D47"/>
    <w:rsid w:val="00CB4D87"/>
    <w:rsid w:val="00CB4FD5"/>
    <w:rsid w:val="00CB592A"/>
    <w:rsid w:val="00CB640F"/>
    <w:rsid w:val="00CC1126"/>
    <w:rsid w:val="00CC2532"/>
    <w:rsid w:val="00CC35A4"/>
    <w:rsid w:val="00CC3A71"/>
    <w:rsid w:val="00CC4CD8"/>
    <w:rsid w:val="00CC5BD7"/>
    <w:rsid w:val="00CC5C12"/>
    <w:rsid w:val="00CC66E9"/>
    <w:rsid w:val="00CD0DEF"/>
    <w:rsid w:val="00CD2872"/>
    <w:rsid w:val="00CD36A3"/>
    <w:rsid w:val="00CD3E4E"/>
    <w:rsid w:val="00CD444E"/>
    <w:rsid w:val="00CD4925"/>
    <w:rsid w:val="00CD5AF1"/>
    <w:rsid w:val="00CD5DAE"/>
    <w:rsid w:val="00CD745C"/>
    <w:rsid w:val="00CD7614"/>
    <w:rsid w:val="00CD7DB3"/>
    <w:rsid w:val="00CE0360"/>
    <w:rsid w:val="00CE2ABE"/>
    <w:rsid w:val="00CE6299"/>
    <w:rsid w:val="00CE646B"/>
    <w:rsid w:val="00CF04BF"/>
    <w:rsid w:val="00CF159B"/>
    <w:rsid w:val="00CF5D8D"/>
    <w:rsid w:val="00CF6336"/>
    <w:rsid w:val="00CF64C2"/>
    <w:rsid w:val="00CF6663"/>
    <w:rsid w:val="00CF78A3"/>
    <w:rsid w:val="00D002FB"/>
    <w:rsid w:val="00D00FEA"/>
    <w:rsid w:val="00D01D76"/>
    <w:rsid w:val="00D05704"/>
    <w:rsid w:val="00D072CE"/>
    <w:rsid w:val="00D111FC"/>
    <w:rsid w:val="00D13E71"/>
    <w:rsid w:val="00D148E0"/>
    <w:rsid w:val="00D14F90"/>
    <w:rsid w:val="00D155CC"/>
    <w:rsid w:val="00D220AE"/>
    <w:rsid w:val="00D26E93"/>
    <w:rsid w:val="00D315BA"/>
    <w:rsid w:val="00D32195"/>
    <w:rsid w:val="00D33891"/>
    <w:rsid w:val="00D34105"/>
    <w:rsid w:val="00D359D8"/>
    <w:rsid w:val="00D35EFE"/>
    <w:rsid w:val="00D37F0A"/>
    <w:rsid w:val="00D41DD9"/>
    <w:rsid w:val="00D42C15"/>
    <w:rsid w:val="00D45300"/>
    <w:rsid w:val="00D51A0A"/>
    <w:rsid w:val="00D51ABD"/>
    <w:rsid w:val="00D523F8"/>
    <w:rsid w:val="00D540C6"/>
    <w:rsid w:val="00D540FD"/>
    <w:rsid w:val="00D56E62"/>
    <w:rsid w:val="00D57DA0"/>
    <w:rsid w:val="00D57DD5"/>
    <w:rsid w:val="00D63FCC"/>
    <w:rsid w:val="00D648AD"/>
    <w:rsid w:val="00D64D42"/>
    <w:rsid w:val="00D672BD"/>
    <w:rsid w:val="00D70597"/>
    <w:rsid w:val="00D70C3F"/>
    <w:rsid w:val="00D725D1"/>
    <w:rsid w:val="00D72632"/>
    <w:rsid w:val="00D72B5F"/>
    <w:rsid w:val="00D73C0F"/>
    <w:rsid w:val="00D7470C"/>
    <w:rsid w:val="00D7548F"/>
    <w:rsid w:val="00D77645"/>
    <w:rsid w:val="00D77812"/>
    <w:rsid w:val="00D80E1A"/>
    <w:rsid w:val="00D813E4"/>
    <w:rsid w:val="00D82DFA"/>
    <w:rsid w:val="00D84076"/>
    <w:rsid w:val="00D86372"/>
    <w:rsid w:val="00D86545"/>
    <w:rsid w:val="00D9136A"/>
    <w:rsid w:val="00D920DD"/>
    <w:rsid w:val="00D958A9"/>
    <w:rsid w:val="00D95D7A"/>
    <w:rsid w:val="00D96625"/>
    <w:rsid w:val="00D96FB2"/>
    <w:rsid w:val="00D97AFD"/>
    <w:rsid w:val="00DA18AB"/>
    <w:rsid w:val="00DA1D6D"/>
    <w:rsid w:val="00DA2D5A"/>
    <w:rsid w:val="00DA3F35"/>
    <w:rsid w:val="00DA5885"/>
    <w:rsid w:val="00DA66A9"/>
    <w:rsid w:val="00DB0FD6"/>
    <w:rsid w:val="00DB71A8"/>
    <w:rsid w:val="00DC1DFC"/>
    <w:rsid w:val="00DC3BAF"/>
    <w:rsid w:val="00DC4E0B"/>
    <w:rsid w:val="00DC5251"/>
    <w:rsid w:val="00DC6037"/>
    <w:rsid w:val="00DC6CB5"/>
    <w:rsid w:val="00DD0468"/>
    <w:rsid w:val="00DD07D7"/>
    <w:rsid w:val="00DD0D5F"/>
    <w:rsid w:val="00DD1074"/>
    <w:rsid w:val="00DD1C9C"/>
    <w:rsid w:val="00DD1E97"/>
    <w:rsid w:val="00DD287D"/>
    <w:rsid w:val="00DD32C1"/>
    <w:rsid w:val="00DD4408"/>
    <w:rsid w:val="00DD508D"/>
    <w:rsid w:val="00DD6A05"/>
    <w:rsid w:val="00DD7807"/>
    <w:rsid w:val="00DD7D3F"/>
    <w:rsid w:val="00DE0DB5"/>
    <w:rsid w:val="00DE1A4A"/>
    <w:rsid w:val="00DE1ADF"/>
    <w:rsid w:val="00DE20E2"/>
    <w:rsid w:val="00DE37CD"/>
    <w:rsid w:val="00DE38C7"/>
    <w:rsid w:val="00DE3BA1"/>
    <w:rsid w:val="00DE4160"/>
    <w:rsid w:val="00DE5456"/>
    <w:rsid w:val="00DE5690"/>
    <w:rsid w:val="00DE65F6"/>
    <w:rsid w:val="00DE6B92"/>
    <w:rsid w:val="00DF2533"/>
    <w:rsid w:val="00DF25E3"/>
    <w:rsid w:val="00DF5032"/>
    <w:rsid w:val="00DF575F"/>
    <w:rsid w:val="00DF61BA"/>
    <w:rsid w:val="00DF6AFF"/>
    <w:rsid w:val="00DF6FD1"/>
    <w:rsid w:val="00DF742F"/>
    <w:rsid w:val="00DF785A"/>
    <w:rsid w:val="00E014AF"/>
    <w:rsid w:val="00E025D3"/>
    <w:rsid w:val="00E03784"/>
    <w:rsid w:val="00E045F7"/>
    <w:rsid w:val="00E05369"/>
    <w:rsid w:val="00E065ED"/>
    <w:rsid w:val="00E06747"/>
    <w:rsid w:val="00E076BA"/>
    <w:rsid w:val="00E1042B"/>
    <w:rsid w:val="00E104E9"/>
    <w:rsid w:val="00E11B60"/>
    <w:rsid w:val="00E13894"/>
    <w:rsid w:val="00E152D4"/>
    <w:rsid w:val="00E15529"/>
    <w:rsid w:val="00E15AAD"/>
    <w:rsid w:val="00E1758E"/>
    <w:rsid w:val="00E20981"/>
    <w:rsid w:val="00E2149D"/>
    <w:rsid w:val="00E22148"/>
    <w:rsid w:val="00E242BF"/>
    <w:rsid w:val="00E24BB4"/>
    <w:rsid w:val="00E26131"/>
    <w:rsid w:val="00E267D6"/>
    <w:rsid w:val="00E272B6"/>
    <w:rsid w:val="00E27F4B"/>
    <w:rsid w:val="00E300F6"/>
    <w:rsid w:val="00E30DF8"/>
    <w:rsid w:val="00E31701"/>
    <w:rsid w:val="00E325BE"/>
    <w:rsid w:val="00E3268B"/>
    <w:rsid w:val="00E32988"/>
    <w:rsid w:val="00E32B59"/>
    <w:rsid w:val="00E3354B"/>
    <w:rsid w:val="00E34015"/>
    <w:rsid w:val="00E352BB"/>
    <w:rsid w:val="00E3587A"/>
    <w:rsid w:val="00E365B5"/>
    <w:rsid w:val="00E422C9"/>
    <w:rsid w:val="00E42E89"/>
    <w:rsid w:val="00E42FEE"/>
    <w:rsid w:val="00E44695"/>
    <w:rsid w:val="00E44CC9"/>
    <w:rsid w:val="00E46747"/>
    <w:rsid w:val="00E468BF"/>
    <w:rsid w:val="00E53B69"/>
    <w:rsid w:val="00E5564B"/>
    <w:rsid w:val="00E56499"/>
    <w:rsid w:val="00E6312A"/>
    <w:rsid w:val="00E64190"/>
    <w:rsid w:val="00E6489B"/>
    <w:rsid w:val="00E65A2F"/>
    <w:rsid w:val="00E662D6"/>
    <w:rsid w:val="00E669DA"/>
    <w:rsid w:val="00E73B64"/>
    <w:rsid w:val="00E74F38"/>
    <w:rsid w:val="00E7675D"/>
    <w:rsid w:val="00E80C43"/>
    <w:rsid w:val="00E81D69"/>
    <w:rsid w:val="00E82008"/>
    <w:rsid w:val="00E8215D"/>
    <w:rsid w:val="00E84600"/>
    <w:rsid w:val="00E84E95"/>
    <w:rsid w:val="00E85400"/>
    <w:rsid w:val="00E85CCB"/>
    <w:rsid w:val="00E86FCF"/>
    <w:rsid w:val="00E874E0"/>
    <w:rsid w:val="00E87BE2"/>
    <w:rsid w:val="00E90A29"/>
    <w:rsid w:val="00E9120A"/>
    <w:rsid w:val="00E94A08"/>
    <w:rsid w:val="00E9631D"/>
    <w:rsid w:val="00E96D1E"/>
    <w:rsid w:val="00E97A8E"/>
    <w:rsid w:val="00EA078C"/>
    <w:rsid w:val="00EA0DF3"/>
    <w:rsid w:val="00EA451C"/>
    <w:rsid w:val="00EA50B1"/>
    <w:rsid w:val="00EA5C7A"/>
    <w:rsid w:val="00EB3F43"/>
    <w:rsid w:val="00EB563F"/>
    <w:rsid w:val="00EC406B"/>
    <w:rsid w:val="00EC43A7"/>
    <w:rsid w:val="00EC4A46"/>
    <w:rsid w:val="00EC4D52"/>
    <w:rsid w:val="00EC50E9"/>
    <w:rsid w:val="00EC7224"/>
    <w:rsid w:val="00ED4101"/>
    <w:rsid w:val="00ED5DB2"/>
    <w:rsid w:val="00ED6566"/>
    <w:rsid w:val="00ED73BC"/>
    <w:rsid w:val="00ED79C2"/>
    <w:rsid w:val="00EE0D99"/>
    <w:rsid w:val="00EE1F0D"/>
    <w:rsid w:val="00EE3856"/>
    <w:rsid w:val="00EE41A8"/>
    <w:rsid w:val="00EE733D"/>
    <w:rsid w:val="00EE73F3"/>
    <w:rsid w:val="00EE7A94"/>
    <w:rsid w:val="00EF10E6"/>
    <w:rsid w:val="00EF215C"/>
    <w:rsid w:val="00EF42DB"/>
    <w:rsid w:val="00EF4409"/>
    <w:rsid w:val="00EF4A3E"/>
    <w:rsid w:val="00EF5689"/>
    <w:rsid w:val="00EF5B38"/>
    <w:rsid w:val="00F01DA5"/>
    <w:rsid w:val="00F01EA6"/>
    <w:rsid w:val="00F02B6A"/>
    <w:rsid w:val="00F05437"/>
    <w:rsid w:val="00F054AE"/>
    <w:rsid w:val="00F07FC4"/>
    <w:rsid w:val="00F117E0"/>
    <w:rsid w:val="00F12676"/>
    <w:rsid w:val="00F14E54"/>
    <w:rsid w:val="00F154D2"/>
    <w:rsid w:val="00F16B72"/>
    <w:rsid w:val="00F17336"/>
    <w:rsid w:val="00F17C03"/>
    <w:rsid w:val="00F2241C"/>
    <w:rsid w:val="00F23F2C"/>
    <w:rsid w:val="00F24D33"/>
    <w:rsid w:val="00F27573"/>
    <w:rsid w:val="00F34BBF"/>
    <w:rsid w:val="00F354F8"/>
    <w:rsid w:val="00F3646B"/>
    <w:rsid w:val="00F37FF3"/>
    <w:rsid w:val="00F40DF6"/>
    <w:rsid w:val="00F425CC"/>
    <w:rsid w:val="00F45F77"/>
    <w:rsid w:val="00F47509"/>
    <w:rsid w:val="00F50421"/>
    <w:rsid w:val="00F512E2"/>
    <w:rsid w:val="00F51B77"/>
    <w:rsid w:val="00F5200F"/>
    <w:rsid w:val="00F53DD3"/>
    <w:rsid w:val="00F5403C"/>
    <w:rsid w:val="00F5430D"/>
    <w:rsid w:val="00F54C4C"/>
    <w:rsid w:val="00F54DC8"/>
    <w:rsid w:val="00F54F59"/>
    <w:rsid w:val="00F5732A"/>
    <w:rsid w:val="00F57845"/>
    <w:rsid w:val="00F60329"/>
    <w:rsid w:val="00F6196A"/>
    <w:rsid w:val="00F6200B"/>
    <w:rsid w:val="00F62E97"/>
    <w:rsid w:val="00F668C7"/>
    <w:rsid w:val="00F66951"/>
    <w:rsid w:val="00F66C8B"/>
    <w:rsid w:val="00F705D4"/>
    <w:rsid w:val="00F70E23"/>
    <w:rsid w:val="00F72121"/>
    <w:rsid w:val="00F73CB9"/>
    <w:rsid w:val="00F74152"/>
    <w:rsid w:val="00F74BCF"/>
    <w:rsid w:val="00F76582"/>
    <w:rsid w:val="00F8110F"/>
    <w:rsid w:val="00F81E15"/>
    <w:rsid w:val="00F82982"/>
    <w:rsid w:val="00F834FA"/>
    <w:rsid w:val="00F847AB"/>
    <w:rsid w:val="00F84D1D"/>
    <w:rsid w:val="00F904E6"/>
    <w:rsid w:val="00F91ADE"/>
    <w:rsid w:val="00F91E9C"/>
    <w:rsid w:val="00F93563"/>
    <w:rsid w:val="00F93F5C"/>
    <w:rsid w:val="00F94CFF"/>
    <w:rsid w:val="00F95DCD"/>
    <w:rsid w:val="00F96440"/>
    <w:rsid w:val="00FA0A08"/>
    <w:rsid w:val="00FA1676"/>
    <w:rsid w:val="00FA2D29"/>
    <w:rsid w:val="00FA4A2C"/>
    <w:rsid w:val="00FA4F17"/>
    <w:rsid w:val="00FA5015"/>
    <w:rsid w:val="00FA764F"/>
    <w:rsid w:val="00FA7B5D"/>
    <w:rsid w:val="00FB373F"/>
    <w:rsid w:val="00FB49D2"/>
    <w:rsid w:val="00FB5D70"/>
    <w:rsid w:val="00FC0F6B"/>
    <w:rsid w:val="00FC144D"/>
    <w:rsid w:val="00FC52ED"/>
    <w:rsid w:val="00FC779C"/>
    <w:rsid w:val="00FD0139"/>
    <w:rsid w:val="00FD0280"/>
    <w:rsid w:val="00FD1F9E"/>
    <w:rsid w:val="00FD2500"/>
    <w:rsid w:val="00FD484B"/>
    <w:rsid w:val="00FD5096"/>
    <w:rsid w:val="00FD5E4F"/>
    <w:rsid w:val="00FD68F2"/>
    <w:rsid w:val="00FD76D3"/>
    <w:rsid w:val="00FD7E72"/>
    <w:rsid w:val="00FE0B4A"/>
    <w:rsid w:val="00FE425B"/>
    <w:rsid w:val="00FE4322"/>
    <w:rsid w:val="00FE4B4A"/>
    <w:rsid w:val="00FE4C90"/>
    <w:rsid w:val="00FE5009"/>
    <w:rsid w:val="00FF052E"/>
    <w:rsid w:val="00FF10E1"/>
    <w:rsid w:val="00FF1547"/>
    <w:rsid w:val="00FF1717"/>
    <w:rsid w:val="00FF2ACB"/>
    <w:rsid w:val="00FF3866"/>
    <w:rsid w:val="00FF580A"/>
    <w:rsid w:val="00FF5C38"/>
    <w:rsid w:val="00FF684A"/>
    <w:rsid w:val="00FF77CA"/>
    <w:rsid w:val="00FF7F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75B7D"/>
  <w15:chartTrackingRefBased/>
  <w15:docId w15:val="{B90F32F2-6BAB-4198-8AD8-1A95AA2D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1BDB"/>
    <w:rPr>
      <w:sz w:val="24"/>
      <w:szCs w:val="24"/>
    </w:rPr>
  </w:style>
  <w:style w:type="paragraph" w:styleId="Antrat1">
    <w:name w:val="heading 1"/>
    <w:basedOn w:val="prastasis"/>
    <w:next w:val="prastasis"/>
    <w:link w:val="Antrat1Diagrama"/>
    <w:qFormat/>
    <w:rsid w:val="00010892"/>
    <w:pPr>
      <w:keepNext/>
      <w:autoSpaceDE w:val="0"/>
      <w:autoSpaceDN w:val="0"/>
      <w:adjustRightInd w:val="0"/>
      <w:spacing w:line="360" w:lineRule="auto"/>
      <w:ind w:left="357" w:right="-437" w:firstLine="720"/>
      <w:jc w:val="both"/>
      <w:outlineLvl w:val="0"/>
    </w:pPr>
    <w:rPr>
      <w:b/>
      <w:bCs/>
      <w:szCs w:val="20"/>
      <w:u w:val="single"/>
    </w:rPr>
  </w:style>
  <w:style w:type="paragraph" w:styleId="Antrat2">
    <w:name w:val="heading 2"/>
    <w:basedOn w:val="prastasis"/>
    <w:next w:val="prastasis"/>
    <w:link w:val="Antrat2Diagrama"/>
    <w:qFormat/>
    <w:rsid w:val="00010892"/>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semiHidden/>
    <w:unhideWhenUsed/>
    <w:qFormat/>
    <w:rsid w:val="00010892"/>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010892"/>
    <w:pPr>
      <w:ind w:left="720"/>
      <w:contextualSpacing/>
    </w:pPr>
  </w:style>
  <w:style w:type="paragraph" w:customStyle="1" w:styleId="Betarp1">
    <w:name w:val="Be tarpų1"/>
    <w:qFormat/>
    <w:rsid w:val="00010892"/>
    <w:pPr>
      <w:jc w:val="both"/>
    </w:pPr>
    <w:rPr>
      <w:rFonts w:eastAsia="Calibri"/>
      <w:sz w:val="24"/>
      <w:szCs w:val="22"/>
      <w:lang w:eastAsia="lt-LT"/>
    </w:rPr>
  </w:style>
  <w:style w:type="character" w:customStyle="1" w:styleId="Antrat1Diagrama">
    <w:name w:val="Antraštė 1 Diagrama"/>
    <w:link w:val="Antrat1"/>
    <w:rsid w:val="00010892"/>
    <w:rPr>
      <w:b/>
      <w:bCs/>
      <w:sz w:val="24"/>
      <w:u w:val="single"/>
    </w:rPr>
  </w:style>
  <w:style w:type="character" w:customStyle="1" w:styleId="Antrat2Diagrama">
    <w:name w:val="Antraštė 2 Diagrama"/>
    <w:basedOn w:val="Numatytasispastraiposriftas"/>
    <w:link w:val="Antrat2"/>
    <w:rsid w:val="00010892"/>
    <w:rPr>
      <w:rFonts w:ascii="Arial" w:hAnsi="Arial" w:cs="Arial"/>
      <w:b/>
      <w:bCs/>
      <w:i/>
      <w:iCs/>
      <w:sz w:val="28"/>
      <w:szCs w:val="28"/>
    </w:rPr>
  </w:style>
  <w:style w:type="character" w:customStyle="1" w:styleId="Antrat4Diagrama">
    <w:name w:val="Antraštė 4 Diagrama"/>
    <w:link w:val="Antrat4"/>
    <w:semiHidden/>
    <w:rsid w:val="00010892"/>
    <w:rPr>
      <w:rFonts w:ascii="Calibri" w:hAnsi="Calibri"/>
      <w:b/>
      <w:bCs/>
      <w:sz w:val="28"/>
      <w:szCs w:val="28"/>
    </w:rPr>
  </w:style>
  <w:style w:type="paragraph" w:styleId="Pavadinimas">
    <w:name w:val="Title"/>
    <w:basedOn w:val="prastasis"/>
    <w:link w:val="PavadinimasDiagrama"/>
    <w:qFormat/>
    <w:rsid w:val="00010892"/>
    <w:pPr>
      <w:spacing w:line="360" w:lineRule="auto"/>
      <w:ind w:right="-1440"/>
      <w:jc w:val="center"/>
    </w:pPr>
    <w:rPr>
      <w:b/>
      <w:bCs/>
      <w:caps/>
    </w:rPr>
  </w:style>
  <w:style w:type="character" w:customStyle="1" w:styleId="PavadinimasDiagrama">
    <w:name w:val="Pavadinimas Diagrama"/>
    <w:basedOn w:val="Numatytasispastraiposriftas"/>
    <w:link w:val="Pavadinimas"/>
    <w:rsid w:val="00010892"/>
    <w:rPr>
      <w:b/>
      <w:bCs/>
      <w:caps/>
      <w:sz w:val="24"/>
      <w:szCs w:val="24"/>
    </w:rPr>
  </w:style>
  <w:style w:type="paragraph" w:styleId="Paantrat">
    <w:name w:val="Subtitle"/>
    <w:basedOn w:val="prastasis"/>
    <w:next w:val="prastasis"/>
    <w:link w:val="PaantratDiagrama"/>
    <w:qFormat/>
    <w:rsid w:val="00010892"/>
    <w:pPr>
      <w:spacing w:after="60"/>
      <w:jc w:val="center"/>
      <w:outlineLvl w:val="1"/>
    </w:pPr>
    <w:rPr>
      <w:rFonts w:ascii="Cambria" w:hAnsi="Cambria"/>
    </w:rPr>
  </w:style>
  <w:style w:type="character" w:customStyle="1" w:styleId="PaantratDiagrama">
    <w:name w:val="Paantraštė Diagrama"/>
    <w:link w:val="Paantrat"/>
    <w:rsid w:val="00010892"/>
    <w:rPr>
      <w:rFonts w:ascii="Cambria" w:hAnsi="Cambria"/>
      <w:sz w:val="24"/>
      <w:szCs w:val="24"/>
    </w:rPr>
  </w:style>
  <w:style w:type="character" w:styleId="Grietas">
    <w:name w:val="Strong"/>
    <w:uiPriority w:val="22"/>
    <w:qFormat/>
    <w:rsid w:val="00010892"/>
    <w:rPr>
      <w:b/>
      <w:bCs/>
    </w:rPr>
  </w:style>
  <w:style w:type="character" w:styleId="Emfaz">
    <w:name w:val="Emphasis"/>
    <w:uiPriority w:val="20"/>
    <w:qFormat/>
    <w:rsid w:val="00010892"/>
    <w:rPr>
      <w:b/>
      <w:bCs/>
      <w:i w:val="0"/>
      <w:iCs w:val="0"/>
    </w:rPr>
  </w:style>
  <w:style w:type="paragraph" w:styleId="Betarp">
    <w:name w:val="No Spacing"/>
    <w:link w:val="BetarpDiagrama"/>
    <w:uiPriority w:val="1"/>
    <w:qFormat/>
    <w:rsid w:val="00010892"/>
    <w:pPr>
      <w:jc w:val="both"/>
    </w:pPr>
    <w:rPr>
      <w:rFonts w:eastAsia="Calibri"/>
      <w:sz w:val="24"/>
      <w:szCs w:val="22"/>
    </w:rPr>
  </w:style>
  <w:style w:type="character" w:customStyle="1" w:styleId="BetarpDiagrama">
    <w:name w:val="Be tarpų Diagrama"/>
    <w:link w:val="Betarp"/>
    <w:uiPriority w:val="1"/>
    <w:rsid w:val="00010892"/>
    <w:rPr>
      <w:rFonts w:eastAsia="Calibri"/>
      <w:sz w:val="24"/>
      <w:szCs w:val="22"/>
    </w:rPr>
  </w:style>
  <w:style w:type="paragraph" w:styleId="Sraopastraipa">
    <w:name w:val="List Paragraph"/>
    <w:aliases w:val="Su numeracija,List Paragraph (numbered (a)),References,WB List Paragraph,Akapit z listą,Dot pt,F5 List Paragraph,List Paragraph1,Recommendation,List Paragraph11,Numerowanie,Kolorowa lista — akcent 11,Akapit z listą1,Listaszerű bekezdés1"/>
    <w:basedOn w:val="prastasis"/>
    <w:link w:val="SraopastraipaDiagrama"/>
    <w:uiPriority w:val="34"/>
    <w:qFormat/>
    <w:rsid w:val="00010892"/>
    <w:pPr>
      <w:ind w:left="720"/>
      <w:contextualSpacing/>
    </w:pPr>
  </w:style>
  <w:style w:type="character" w:customStyle="1" w:styleId="SraopastraipaDiagrama">
    <w:name w:val="Sąrašo pastraipa Diagrama"/>
    <w:aliases w:val="Su numeracija Diagrama,List Paragraph (numbered (a)) Diagrama,References Diagrama,WB List Paragraph Diagrama,Akapit z listą Diagrama,Dot pt Diagrama,F5 List Paragraph Diagrama,List Paragraph1 Diagrama,Recommendation Diagrama"/>
    <w:link w:val="Sraopastraipa"/>
    <w:uiPriority w:val="34"/>
    <w:qFormat/>
    <w:rsid w:val="00010892"/>
    <w:rPr>
      <w:sz w:val="24"/>
      <w:szCs w:val="24"/>
    </w:rPr>
  </w:style>
  <w:style w:type="character" w:styleId="Nerykuspabraukimas">
    <w:name w:val="Subtle Emphasis"/>
    <w:uiPriority w:val="19"/>
    <w:qFormat/>
    <w:rsid w:val="00010892"/>
    <w:rPr>
      <w:i/>
      <w:iCs/>
    </w:rPr>
  </w:style>
  <w:style w:type="paragraph" w:styleId="Antrats">
    <w:name w:val="header"/>
    <w:basedOn w:val="prastasis"/>
    <w:link w:val="AntratsDiagrama"/>
    <w:uiPriority w:val="99"/>
    <w:unhideWhenUsed/>
    <w:rsid w:val="00653435"/>
    <w:pPr>
      <w:tabs>
        <w:tab w:val="center" w:pos="4819"/>
        <w:tab w:val="right" w:pos="9638"/>
      </w:tabs>
    </w:pPr>
  </w:style>
  <w:style w:type="character" w:customStyle="1" w:styleId="AntratsDiagrama">
    <w:name w:val="Antraštės Diagrama"/>
    <w:basedOn w:val="Numatytasispastraiposriftas"/>
    <w:link w:val="Antrats"/>
    <w:uiPriority w:val="99"/>
    <w:rsid w:val="00653435"/>
    <w:rPr>
      <w:sz w:val="24"/>
      <w:szCs w:val="24"/>
    </w:rPr>
  </w:style>
  <w:style w:type="paragraph" w:styleId="Porat">
    <w:name w:val="footer"/>
    <w:basedOn w:val="prastasis"/>
    <w:link w:val="PoratDiagrama"/>
    <w:uiPriority w:val="99"/>
    <w:unhideWhenUsed/>
    <w:rsid w:val="00653435"/>
    <w:pPr>
      <w:tabs>
        <w:tab w:val="center" w:pos="4819"/>
        <w:tab w:val="right" w:pos="9638"/>
      </w:tabs>
    </w:pPr>
  </w:style>
  <w:style w:type="character" w:customStyle="1" w:styleId="PoratDiagrama">
    <w:name w:val="Poraštė Diagrama"/>
    <w:basedOn w:val="Numatytasispastraiposriftas"/>
    <w:link w:val="Porat"/>
    <w:uiPriority w:val="99"/>
    <w:rsid w:val="00653435"/>
    <w:rPr>
      <w:sz w:val="24"/>
      <w:szCs w:val="24"/>
    </w:rPr>
  </w:style>
  <w:style w:type="paragraph" w:styleId="Debesliotekstas">
    <w:name w:val="Balloon Text"/>
    <w:basedOn w:val="prastasis"/>
    <w:link w:val="DebesliotekstasDiagrama"/>
    <w:uiPriority w:val="99"/>
    <w:semiHidden/>
    <w:unhideWhenUsed/>
    <w:rsid w:val="00195C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5CB2"/>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6A49E2"/>
    <w:pPr>
      <w:overflowPunct w:val="0"/>
      <w:autoSpaceDE w:val="0"/>
      <w:autoSpaceDN w:val="0"/>
      <w:adjustRightInd w:val="0"/>
      <w:textAlignment w:val="baseline"/>
    </w:pPr>
    <w:rPr>
      <w:rFonts w:ascii="TimesLT" w:hAnsi="TimesLT"/>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6A49E2"/>
    <w:rPr>
      <w:rFonts w:ascii="TimesLT" w:hAnsi="TimesLT"/>
      <w:lang w:val="en-GB"/>
    </w:rPr>
  </w:style>
  <w:style w:type="character" w:styleId="Puslapioinaosnuoroda">
    <w:name w:val="footnote reference"/>
    <w:basedOn w:val="Numatytasispastraiposriftas"/>
    <w:uiPriority w:val="99"/>
    <w:unhideWhenUsed/>
    <w:rsid w:val="006A49E2"/>
    <w:rPr>
      <w:vertAlign w:val="superscript"/>
    </w:rPr>
  </w:style>
  <w:style w:type="paragraph" w:customStyle="1" w:styleId="Default">
    <w:name w:val="Default"/>
    <w:rsid w:val="00D72B5F"/>
    <w:pPr>
      <w:autoSpaceDE w:val="0"/>
      <w:autoSpaceDN w:val="0"/>
      <w:adjustRightInd w:val="0"/>
    </w:pPr>
    <w:rPr>
      <w:color w:val="000000"/>
      <w:sz w:val="24"/>
      <w:szCs w:val="24"/>
    </w:rPr>
  </w:style>
  <w:style w:type="character" w:styleId="Komentaronuoroda">
    <w:name w:val="annotation reference"/>
    <w:basedOn w:val="Numatytasispastraiposriftas"/>
    <w:semiHidden/>
    <w:unhideWhenUsed/>
    <w:rsid w:val="003D7045"/>
    <w:rPr>
      <w:sz w:val="16"/>
      <w:szCs w:val="16"/>
    </w:rPr>
  </w:style>
  <w:style w:type="paragraph" w:styleId="Komentarotekstas">
    <w:name w:val="annotation text"/>
    <w:basedOn w:val="prastasis"/>
    <w:link w:val="KomentarotekstasDiagrama"/>
    <w:unhideWhenUsed/>
    <w:rsid w:val="003D7045"/>
    <w:rPr>
      <w:sz w:val="20"/>
      <w:szCs w:val="20"/>
    </w:rPr>
  </w:style>
  <w:style w:type="character" w:customStyle="1" w:styleId="KomentarotekstasDiagrama">
    <w:name w:val="Komentaro tekstas Diagrama"/>
    <w:basedOn w:val="Numatytasispastraiposriftas"/>
    <w:link w:val="Komentarotekstas"/>
    <w:uiPriority w:val="99"/>
    <w:rsid w:val="003D7045"/>
  </w:style>
  <w:style w:type="paragraph" w:styleId="Komentarotema">
    <w:name w:val="annotation subject"/>
    <w:basedOn w:val="Komentarotekstas"/>
    <w:next w:val="Komentarotekstas"/>
    <w:link w:val="KomentarotemaDiagrama"/>
    <w:uiPriority w:val="99"/>
    <w:semiHidden/>
    <w:unhideWhenUsed/>
    <w:rsid w:val="003D7045"/>
    <w:rPr>
      <w:b/>
      <w:bCs/>
    </w:rPr>
  </w:style>
  <w:style w:type="character" w:customStyle="1" w:styleId="KomentarotemaDiagrama">
    <w:name w:val="Komentaro tema Diagrama"/>
    <w:basedOn w:val="KomentarotekstasDiagrama"/>
    <w:link w:val="Komentarotema"/>
    <w:uiPriority w:val="99"/>
    <w:semiHidden/>
    <w:rsid w:val="003D7045"/>
    <w:rPr>
      <w:b/>
      <w:bCs/>
    </w:rPr>
  </w:style>
  <w:style w:type="paragraph" w:customStyle="1" w:styleId="Pointabc">
    <w:name w:val="Point abc"/>
    <w:basedOn w:val="prastasis"/>
    <w:rsid w:val="00EF42DB"/>
    <w:pPr>
      <w:numPr>
        <w:ilvl w:val="1"/>
        <w:numId w:val="1"/>
      </w:numPr>
      <w:spacing w:before="120" w:after="120" w:line="360" w:lineRule="auto"/>
    </w:pPr>
    <w:rPr>
      <w:rFonts w:eastAsiaTheme="minorHAnsi"/>
      <w:szCs w:val="22"/>
    </w:rPr>
  </w:style>
  <w:style w:type="paragraph" w:customStyle="1" w:styleId="Pointabc1">
    <w:name w:val="Point abc (1)"/>
    <w:basedOn w:val="prastasis"/>
    <w:rsid w:val="00EF42DB"/>
    <w:pPr>
      <w:numPr>
        <w:ilvl w:val="3"/>
        <w:numId w:val="1"/>
      </w:numPr>
      <w:spacing w:before="120" w:after="120" w:line="360" w:lineRule="auto"/>
    </w:pPr>
    <w:rPr>
      <w:rFonts w:eastAsiaTheme="minorHAnsi"/>
      <w:szCs w:val="22"/>
    </w:rPr>
  </w:style>
  <w:style w:type="paragraph" w:customStyle="1" w:styleId="Pointabc2">
    <w:name w:val="Point abc (2)"/>
    <w:basedOn w:val="prastasis"/>
    <w:rsid w:val="00EF42DB"/>
    <w:pPr>
      <w:numPr>
        <w:ilvl w:val="5"/>
        <w:numId w:val="1"/>
      </w:numPr>
      <w:spacing w:before="120" w:after="120" w:line="360" w:lineRule="auto"/>
    </w:pPr>
    <w:rPr>
      <w:rFonts w:eastAsiaTheme="minorHAnsi"/>
      <w:szCs w:val="22"/>
    </w:rPr>
  </w:style>
  <w:style w:type="paragraph" w:customStyle="1" w:styleId="Pointabc3">
    <w:name w:val="Point abc (3)"/>
    <w:basedOn w:val="prastasis"/>
    <w:rsid w:val="00EF42DB"/>
    <w:pPr>
      <w:numPr>
        <w:ilvl w:val="7"/>
        <w:numId w:val="1"/>
      </w:numPr>
      <w:spacing w:before="120" w:after="120" w:line="360" w:lineRule="auto"/>
    </w:pPr>
    <w:rPr>
      <w:rFonts w:eastAsiaTheme="minorHAnsi"/>
      <w:szCs w:val="22"/>
    </w:rPr>
  </w:style>
  <w:style w:type="paragraph" w:customStyle="1" w:styleId="Pointabc4">
    <w:name w:val="Point abc (4)"/>
    <w:basedOn w:val="prastasis"/>
    <w:rsid w:val="00EF42DB"/>
    <w:pPr>
      <w:numPr>
        <w:ilvl w:val="8"/>
        <w:numId w:val="1"/>
      </w:numPr>
      <w:spacing w:before="120" w:after="120" w:line="360" w:lineRule="auto"/>
    </w:pPr>
    <w:rPr>
      <w:rFonts w:eastAsiaTheme="minorHAnsi"/>
      <w:szCs w:val="22"/>
    </w:rPr>
  </w:style>
  <w:style w:type="paragraph" w:customStyle="1" w:styleId="Point123">
    <w:name w:val="Point 123"/>
    <w:basedOn w:val="prastasis"/>
    <w:rsid w:val="00EF42DB"/>
    <w:pPr>
      <w:numPr>
        <w:numId w:val="1"/>
      </w:numPr>
      <w:spacing w:before="120" w:after="120" w:line="360" w:lineRule="auto"/>
    </w:pPr>
    <w:rPr>
      <w:rFonts w:eastAsiaTheme="minorHAnsi"/>
      <w:szCs w:val="22"/>
    </w:rPr>
  </w:style>
  <w:style w:type="paragraph" w:customStyle="1" w:styleId="Point1231">
    <w:name w:val="Point 123 (1)"/>
    <w:basedOn w:val="prastasis"/>
    <w:rsid w:val="00EF42DB"/>
    <w:pPr>
      <w:numPr>
        <w:ilvl w:val="2"/>
        <w:numId w:val="1"/>
      </w:numPr>
      <w:spacing w:before="120" w:after="120" w:line="360" w:lineRule="auto"/>
    </w:pPr>
    <w:rPr>
      <w:rFonts w:eastAsiaTheme="minorHAnsi"/>
      <w:szCs w:val="22"/>
    </w:rPr>
  </w:style>
  <w:style w:type="paragraph" w:customStyle="1" w:styleId="Point1232">
    <w:name w:val="Point 123 (2)"/>
    <w:basedOn w:val="prastasis"/>
    <w:rsid w:val="00EF42DB"/>
    <w:pPr>
      <w:numPr>
        <w:ilvl w:val="4"/>
        <w:numId w:val="1"/>
      </w:numPr>
      <w:spacing w:before="120" w:after="120" w:line="360" w:lineRule="auto"/>
    </w:pPr>
    <w:rPr>
      <w:rFonts w:eastAsiaTheme="minorHAnsi"/>
      <w:szCs w:val="22"/>
    </w:rPr>
  </w:style>
  <w:style w:type="paragraph" w:customStyle="1" w:styleId="Point1233">
    <w:name w:val="Point 123 (3)"/>
    <w:basedOn w:val="prastasis"/>
    <w:rsid w:val="00EF42DB"/>
    <w:pPr>
      <w:numPr>
        <w:ilvl w:val="6"/>
        <w:numId w:val="1"/>
      </w:numPr>
      <w:spacing w:before="120" w:after="120" w:line="360" w:lineRule="auto"/>
    </w:pPr>
    <w:rPr>
      <w:rFonts w:eastAsiaTheme="minorHAnsi"/>
      <w:szCs w:val="22"/>
    </w:rPr>
  </w:style>
  <w:style w:type="character" w:styleId="Hipersaitas">
    <w:name w:val="Hyperlink"/>
    <w:basedOn w:val="Numatytasispastraiposriftas"/>
    <w:uiPriority w:val="99"/>
    <w:semiHidden/>
    <w:unhideWhenUsed/>
    <w:rsid w:val="00EF42DB"/>
    <w:rPr>
      <w:color w:val="0000FF"/>
      <w:u w:val="single"/>
    </w:rPr>
  </w:style>
  <w:style w:type="paragraph" w:customStyle="1" w:styleId="Dash1">
    <w:name w:val="Dash 1"/>
    <w:basedOn w:val="prastasis"/>
    <w:rsid w:val="00542F85"/>
    <w:pPr>
      <w:numPr>
        <w:numId w:val="2"/>
      </w:numPr>
      <w:spacing w:before="120" w:after="120" w:line="360" w:lineRule="auto"/>
    </w:pPr>
    <w:rPr>
      <w:rFonts w:eastAsiaTheme="minorHAnsi"/>
      <w:szCs w:val="22"/>
    </w:rPr>
  </w:style>
  <w:style w:type="paragraph" w:customStyle="1" w:styleId="DashEqual3">
    <w:name w:val="Dash Equal 3"/>
    <w:basedOn w:val="prastasis"/>
    <w:rsid w:val="00EC50E9"/>
    <w:pPr>
      <w:numPr>
        <w:numId w:val="3"/>
      </w:numPr>
      <w:tabs>
        <w:tab w:val="clear" w:pos="2268"/>
        <w:tab w:val="num" w:pos="1134"/>
      </w:tabs>
      <w:ind w:left="1134"/>
    </w:pPr>
    <w:rPr>
      <w:rFonts w:eastAsia="Calibri"/>
      <w:szCs w:val="22"/>
    </w:rPr>
  </w:style>
  <w:style w:type="paragraph" w:styleId="Pataisymai">
    <w:name w:val="Revision"/>
    <w:hidden/>
    <w:uiPriority w:val="99"/>
    <w:semiHidden/>
    <w:rsid w:val="0010428F"/>
    <w:rPr>
      <w:sz w:val="24"/>
      <w:szCs w:val="24"/>
    </w:rPr>
  </w:style>
  <w:style w:type="paragraph" w:styleId="prastasiniatinklio">
    <w:name w:val="Normal (Web)"/>
    <w:basedOn w:val="prastasis"/>
    <w:uiPriority w:val="99"/>
    <w:unhideWhenUsed/>
    <w:rsid w:val="00D920DD"/>
    <w:pPr>
      <w:spacing w:before="100" w:beforeAutospacing="1" w:after="100" w:afterAutospacing="1"/>
    </w:pPr>
    <w:rPr>
      <w:lang w:eastAsia="lt-LT"/>
    </w:rPr>
  </w:style>
  <w:style w:type="paragraph" w:styleId="Dokumentoinaostekstas">
    <w:name w:val="endnote text"/>
    <w:basedOn w:val="prastasis"/>
    <w:link w:val="DokumentoinaostekstasDiagrama"/>
    <w:uiPriority w:val="99"/>
    <w:semiHidden/>
    <w:unhideWhenUsed/>
    <w:rsid w:val="00A95988"/>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95988"/>
  </w:style>
  <w:style w:type="character" w:styleId="Dokumentoinaosnumeris">
    <w:name w:val="endnote reference"/>
    <w:basedOn w:val="Numatytasispastraiposriftas"/>
    <w:uiPriority w:val="99"/>
    <w:semiHidden/>
    <w:unhideWhenUsed/>
    <w:rsid w:val="00A959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8236">
      <w:bodyDiv w:val="1"/>
      <w:marLeft w:val="0"/>
      <w:marRight w:val="0"/>
      <w:marTop w:val="0"/>
      <w:marBottom w:val="0"/>
      <w:divBdr>
        <w:top w:val="none" w:sz="0" w:space="0" w:color="auto"/>
        <w:left w:val="none" w:sz="0" w:space="0" w:color="auto"/>
        <w:bottom w:val="none" w:sz="0" w:space="0" w:color="auto"/>
        <w:right w:val="none" w:sz="0" w:space="0" w:color="auto"/>
      </w:divBdr>
    </w:div>
    <w:div w:id="238297916">
      <w:bodyDiv w:val="1"/>
      <w:marLeft w:val="0"/>
      <w:marRight w:val="0"/>
      <w:marTop w:val="0"/>
      <w:marBottom w:val="0"/>
      <w:divBdr>
        <w:top w:val="none" w:sz="0" w:space="0" w:color="auto"/>
        <w:left w:val="none" w:sz="0" w:space="0" w:color="auto"/>
        <w:bottom w:val="none" w:sz="0" w:space="0" w:color="auto"/>
        <w:right w:val="none" w:sz="0" w:space="0" w:color="auto"/>
      </w:divBdr>
    </w:div>
    <w:div w:id="266162262">
      <w:bodyDiv w:val="1"/>
      <w:marLeft w:val="0"/>
      <w:marRight w:val="0"/>
      <w:marTop w:val="0"/>
      <w:marBottom w:val="0"/>
      <w:divBdr>
        <w:top w:val="none" w:sz="0" w:space="0" w:color="auto"/>
        <w:left w:val="none" w:sz="0" w:space="0" w:color="auto"/>
        <w:bottom w:val="none" w:sz="0" w:space="0" w:color="auto"/>
        <w:right w:val="none" w:sz="0" w:space="0" w:color="auto"/>
      </w:divBdr>
    </w:div>
    <w:div w:id="313069649">
      <w:bodyDiv w:val="1"/>
      <w:marLeft w:val="0"/>
      <w:marRight w:val="0"/>
      <w:marTop w:val="0"/>
      <w:marBottom w:val="0"/>
      <w:divBdr>
        <w:top w:val="none" w:sz="0" w:space="0" w:color="auto"/>
        <w:left w:val="none" w:sz="0" w:space="0" w:color="auto"/>
        <w:bottom w:val="none" w:sz="0" w:space="0" w:color="auto"/>
        <w:right w:val="none" w:sz="0" w:space="0" w:color="auto"/>
      </w:divBdr>
    </w:div>
    <w:div w:id="402527343">
      <w:bodyDiv w:val="1"/>
      <w:marLeft w:val="0"/>
      <w:marRight w:val="0"/>
      <w:marTop w:val="0"/>
      <w:marBottom w:val="0"/>
      <w:divBdr>
        <w:top w:val="none" w:sz="0" w:space="0" w:color="auto"/>
        <w:left w:val="none" w:sz="0" w:space="0" w:color="auto"/>
        <w:bottom w:val="none" w:sz="0" w:space="0" w:color="auto"/>
        <w:right w:val="none" w:sz="0" w:space="0" w:color="auto"/>
      </w:divBdr>
    </w:div>
    <w:div w:id="441266159">
      <w:bodyDiv w:val="1"/>
      <w:marLeft w:val="0"/>
      <w:marRight w:val="0"/>
      <w:marTop w:val="0"/>
      <w:marBottom w:val="0"/>
      <w:divBdr>
        <w:top w:val="none" w:sz="0" w:space="0" w:color="auto"/>
        <w:left w:val="none" w:sz="0" w:space="0" w:color="auto"/>
        <w:bottom w:val="none" w:sz="0" w:space="0" w:color="auto"/>
        <w:right w:val="none" w:sz="0" w:space="0" w:color="auto"/>
      </w:divBdr>
    </w:div>
    <w:div w:id="458958274">
      <w:bodyDiv w:val="1"/>
      <w:marLeft w:val="0"/>
      <w:marRight w:val="0"/>
      <w:marTop w:val="0"/>
      <w:marBottom w:val="0"/>
      <w:divBdr>
        <w:top w:val="none" w:sz="0" w:space="0" w:color="auto"/>
        <w:left w:val="none" w:sz="0" w:space="0" w:color="auto"/>
        <w:bottom w:val="none" w:sz="0" w:space="0" w:color="auto"/>
        <w:right w:val="none" w:sz="0" w:space="0" w:color="auto"/>
      </w:divBdr>
    </w:div>
    <w:div w:id="461270731">
      <w:bodyDiv w:val="1"/>
      <w:marLeft w:val="0"/>
      <w:marRight w:val="0"/>
      <w:marTop w:val="0"/>
      <w:marBottom w:val="0"/>
      <w:divBdr>
        <w:top w:val="none" w:sz="0" w:space="0" w:color="auto"/>
        <w:left w:val="none" w:sz="0" w:space="0" w:color="auto"/>
        <w:bottom w:val="none" w:sz="0" w:space="0" w:color="auto"/>
        <w:right w:val="none" w:sz="0" w:space="0" w:color="auto"/>
      </w:divBdr>
    </w:div>
    <w:div w:id="526720767">
      <w:bodyDiv w:val="1"/>
      <w:marLeft w:val="0"/>
      <w:marRight w:val="0"/>
      <w:marTop w:val="0"/>
      <w:marBottom w:val="0"/>
      <w:divBdr>
        <w:top w:val="none" w:sz="0" w:space="0" w:color="auto"/>
        <w:left w:val="none" w:sz="0" w:space="0" w:color="auto"/>
        <w:bottom w:val="none" w:sz="0" w:space="0" w:color="auto"/>
        <w:right w:val="none" w:sz="0" w:space="0" w:color="auto"/>
      </w:divBdr>
    </w:div>
    <w:div w:id="618538013">
      <w:bodyDiv w:val="1"/>
      <w:marLeft w:val="0"/>
      <w:marRight w:val="0"/>
      <w:marTop w:val="0"/>
      <w:marBottom w:val="0"/>
      <w:divBdr>
        <w:top w:val="none" w:sz="0" w:space="0" w:color="auto"/>
        <w:left w:val="none" w:sz="0" w:space="0" w:color="auto"/>
        <w:bottom w:val="none" w:sz="0" w:space="0" w:color="auto"/>
        <w:right w:val="none" w:sz="0" w:space="0" w:color="auto"/>
      </w:divBdr>
    </w:div>
    <w:div w:id="653410278">
      <w:bodyDiv w:val="1"/>
      <w:marLeft w:val="0"/>
      <w:marRight w:val="0"/>
      <w:marTop w:val="0"/>
      <w:marBottom w:val="0"/>
      <w:divBdr>
        <w:top w:val="none" w:sz="0" w:space="0" w:color="auto"/>
        <w:left w:val="none" w:sz="0" w:space="0" w:color="auto"/>
        <w:bottom w:val="none" w:sz="0" w:space="0" w:color="auto"/>
        <w:right w:val="none" w:sz="0" w:space="0" w:color="auto"/>
      </w:divBdr>
    </w:div>
    <w:div w:id="688487716">
      <w:bodyDiv w:val="1"/>
      <w:marLeft w:val="0"/>
      <w:marRight w:val="0"/>
      <w:marTop w:val="0"/>
      <w:marBottom w:val="0"/>
      <w:divBdr>
        <w:top w:val="none" w:sz="0" w:space="0" w:color="auto"/>
        <w:left w:val="none" w:sz="0" w:space="0" w:color="auto"/>
        <w:bottom w:val="none" w:sz="0" w:space="0" w:color="auto"/>
        <w:right w:val="none" w:sz="0" w:space="0" w:color="auto"/>
      </w:divBdr>
    </w:div>
    <w:div w:id="731853019">
      <w:bodyDiv w:val="1"/>
      <w:marLeft w:val="0"/>
      <w:marRight w:val="0"/>
      <w:marTop w:val="0"/>
      <w:marBottom w:val="0"/>
      <w:divBdr>
        <w:top w:val="none" w:sz="0" w:space="0" w:color="auto"/>
        <w:left w:val="none" w:sz="0" w:space="0" w:color="auto"/>
        <w:bottom w:val="none" w:sz="0" w:space="0" w:color="auto"/>
        <w:right w:val="none" w:sz="0" w:space="0" w:color="auto"/>
      </w:divBdr>
    </w:div>
    <w:div w:id="863597631">
      <w:bodyDiv w:val="1"/>
      <w:marLeft w:val="0"/>
      <w:marRight w:val="0"/>
      <w:marTop w:val="0"/>
      <w:marBottom w:val="0"/>
      <w:divBdr>
        <w:top w:val="none" w:sz="0" w:space="0" w:color="auto"/>
        <w:left w:val="none" w:sz="0" w:space="0" w:color="auto"/>
        <w:bottom w:val="none" w:sz="0" w:space="0" w:color="auto"/>
        <w:right w:val="none" w:sz="0" w:space="0" w:color="auto"/>
      </w:divBdr>
    </w:div>
    <w:div w:id="888883197">
      <w:bodyDiv w:val="1"/>
      <w:marLeft w:val="0"/>
      <w:marRight w:val="0"/>
      <w:marTop w:val="0"/>
      <w:marBottom w:val="0"/>
      <w:divBdr>
        <w:top w:val="none" w:sz="0" w:space="0" w:color="auto"/>
        <w:left w:val="none" w:sz="0" w:space="0" w:color="auto"/>
        <w:bottom w:val="none" w:sz="0" w:space="0" w:color="auto"/>
        <w:right w:val="none" w:sz="0" w:space="0" w:color="auto"/>
      </w:divBdr>
    </w:div>
    <w:div w:id="1076904388">
      <w:bodyDiv w:val="1"/>
      <w:marLeft w:val="0"/>
      <w:marRight w:val="0"/>
      <w:marTop w:val="0"/>
      <w:marBottom w:val="0"/>
      <w:divBdr>
        <w:top w:val="none" w:sz="0" w:space="0" w:color="auto"/>
        <w:left w:val="none" w:sz="0" w:space="0" w:color="auto"/>
        <w:bottom w:val="none" w:sz="0" w:space="0" w:color="auto"/>
        <w:right w:val="none" w:sz="0" w:space="0" w:color="auto"/>
      </w:divBdr>
    </w:div>
    <w:div w:id="1219587733">
      <w:bodyDiv w:val="1"/>
      <w:marLeft w:val="0"/>
      <w:marRight w:val="0"/>
      <w:marTop w:val="0"/>
      <w:marBottom w:val="0"/>
      <w:divBdr>
        <w:top w:val="none" w:sz="0" w:space="0" w:color="auto"/>
        <w:left w:val="none" w:sz="0" w:space="0" w:color="auto"/>
        <w:bottom w:val="none" w:sz="0" w:space="0" w:color="auto"/>
        <w:right w:val="none" w:sz="0" w:space="0" w:color="auto"/>
      </w:divBdr>
    </w:div>
    <w:div w:id="1434326054">
      <w:bodyDiv w:val="1"/>
      <w:marLeft w:val="0"/>
      <w:marRight w:val="0"/>
      <w:marTop w:val="0"/>
      <w:marBottom w:val="0"/>
      <w:divBdr>
        <w:top w:val="none" w:sz="0" w:space="0" w:color="auto"/>
        <w:left w:val="none" w:sz="0" w:space="0" w:color="auto"/>
        <w:bottom w:val="none" w:sz="0" w:space="0" w:color="auto"/>
        <w:right w:val="none" w:sz="0" w:space="0" w:color="auto"/>
      </w:divBdr>
    </w:div>
    <w:div w:id="1444693933">
      <w:bodyDiv w:val="1"/>
      <w:marLeft w:val="0"/>
      <w:marRight w:val="0"/>
      <w:marTop w:val="0"/>
      <w:marBottom w:val="0"/>
      <w:divBdr>
        <w:top w:val="none" w:sz="0" w:space="0" w:color="auto"/>
        <w:left w:val="none" w:sz="0" w:space="0" w:color="auto"/>
        <w:bottom w:val="none" w:sz="0" w:space="0" w:color="auto"/>
        <w:right w:val="none" w:sz="0" w:space="0" w:color="auto"/>
      </w:divBdr>
    </w:div>
    <w:div w:id="1802768141">
      <w:bodyDiv w:val="1"/>
      <w:marLeft w:val="0"/>
      <w:marRight w:val="0"/>
      <w:marTop w:val="0"/>
      <w:marBottom w:val="0"/>
      <w:divBdr>
        <w:top w:val="none" w:sz="0" w:space="0" w:color="auto"/>
        <w:left w:val="none" w:sz="0" w:space="0" w:color="auto"/>
        <w:bottom w:val="none" w:sz="0" w:space="0" w:color="auto"/>
        <w:right w:val="none" w:sz="0" w:space="0" w:color="auto"/>
      </w:divBdr>
    </w:div>
    <w:div w:id="207704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BCAC4-3363-46A5-8063-B94CCE127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17052</Words>
  <Characters>9721</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Rudaitienė</dc:creator>
  <cp:keywords/>
  <dc:description/>
  <cp:lastModifiedBy>Violeta Stulpinienė</cp:lastModifiedBy>
  <cp:revision>21</cp:revision>
  <cp:lastPrinted>2021-12-02T15:31:00Z</cp:lastPrinted>
  <dcterms:created xsi:type="dcterms:W3CDTF">2021-12-02T16:45:00Z</dcterms:created>
  <dcterms:modified xsi:type="dcterms:W3CDTF">2021-12-03T08:33:00Z</dcterms:modified>
</cp:coreProperties>
</file>