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thumbnail.emf"
                 Type="http://schemas.openxmlformats.org/package/2006/relationships/metadata/thumbnail"/>
   <Relationship Id="rId3" Target="docProps/core.xml"
                 Type="http://schemas.openxmlformats.org/package/2006/relationships/metadata/core-properties"/>
   <Relationship Id="rId4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789" w:rsidRDefault="000F2789" w:rsidP="00916A7A">
      <w:pPr>
        <w:tabs>
          <w:tab w:val="left" w:pos="8364"/>
        </w:tabs>
        <w:ind w:left="6480" w:right="1416"/>
        <w:rPr>
          <w:b/>
          <w:lang w:eastAsia="lt-LT"/>
        </w:rPr>
      </w:pPr>
      <w:r>
        <w:rPr>
          <w:b/>
          <w:lang w:eastAsia="lt-LT"/>
        </w:rPr>
        <w:t>Projekto</w:t>
      </w:r>
    </w:p>
    <w:p w:rsidR="000F2789" w:rsidRPr="000F2789" w:rsidRDefault="000F2789" w:rsidP="00916A7A">
      <w:pPr>
        <w:ind w:left="6480"/>
        <w:rPr>
          <w:b/>
          <w:lang w:eastAsia="lt-LT"/>
        </w:rPr>
      </w:pPr>
      <w:r>
        <w:rPr>
          <w:b/>
          <w:lang w:eastAsia="lt-LT"/>
        </w:rPr>
        <w:t>lyginamasis variantas</w:t>
      </w:r>
      <w:r w:rsidRPr="000F2789">
        <w:rPr>
          <w:b/>
          <w:lang w:eastAsia="lt-LT"/>
        </w:rPr>
        <w:t xml:space="preserve"> </w:t>
      </w:r>
    </w:p>
    <w:p w:rsidR="000F2789" w:rsidRPr="000F2789" w:rsidRDefault="000F2789" w:rsidP="000F2789">
      <w:pPr>
        <w:rPr>
          <w:b/>
          <w:lang w:eastAsia="lt-LT"/>
        </w:rPr>
      </w:pPr>
    </w:p>
    <w:p w:rsidR="000F5F89" w:rsidRPr="00F30065" w:rsidRDefault="000F5F89" w:rsidP="000F5F89">
      <w:pPr>
        <w:jc w:val="center"/>
        <w:rPr>
          <w:b/>
          <w:caps/>
          <w:szCs w:val="24"/>
        </w:rPr>
      </w:pPr>
      <w:r w:rsidRPr="00F30065">
        <w:rPr>
          <w:b/>
          <w:caps/>
          <w:szCs w:val="24"/>
        </w:rPr>
        <w:t>LIETUVOS RESPUBLIKOS</w:t>
      </w:r>
    </w:p>
    <w:p w:rsidR="000F5F89" w:rsidRPr="00F30065" w:rsidRDefault="000F5F89" w:rsidP="000F5F89">
      <w:pPr>
        <w:jc w:val="center"/>
        <w:rPr>
          <w:b/>
          <w:caps/>
          <w:szCs w:val="24"/>
        </w:rPr>
      </w:pPr>
      <w:r w:rsidRPr="00F30065">
        <w:rPr>
          <w:b/>
          <w:caps/>
          <w:szCs w:val="24"/>
        </w:rPr>
        <w:t xml:space="preserve">PRIDĖTINĖS VERTĖS MOKESČIO ĮSTATYMO NR. IX-751 </w:t>
      </w:r>
      <w:r w:rsidR="00BF07E0">
        <w:rPr>
          <w:b/>
          <w:caps/>
          <w:szCs w:val="24"/>
        </w:rPr>
        <w:t xml:space="preserve">36, 47 </w:t>
      </w:r>
      <w:r w:rsidR="005B0435">
        <w:rPr>
          <w:b/>
          <w:caps/>
          <w:szCs w:val="24"/>
        </w:rPr>
        <w:t>STRAIPSNIŲ</w:t>
      </w:r>
      <w:r w:rsidRPr="00F30065">
        <w:rPr>
          <w:b/>
          <w:caps/>
          <w:szCs w:val="24"/>
        </w:rPr>
        <w:t xml:space="preserve"> </w:t>
      </w:r>
      <w:r w:rsidR="002F10D7">
        <w:rPr>
          <w:b/>
          <w:caps/>
          <w:szCs w:val="24"/>
        </w:rPr>
        <w:t xml:space="preserve">IR 2 PRIEDO </w:t>
      </w:r>
      <w:r w:rsidRPr="00F30065">
        <w:rPr>
          <w:b/>
          <w:caps/>
          <w:szCs w:val="24"/>
        </w:rPr>
        <w:t>PAKEITIMO</w:t>
      </w:r>
    </w:p>
    <w:p w:rsidR="000F2789" w:rsidRPr="000F2789" w:rsidRDefault="000F5F89" w:rsidP="000F5F89">
      <w:pPr>
        <w:jc w:val="center"/>
        <w:rPr>
          <w:b/>
          <w:lang w:eastAsia="lt-LT"/>
        </w:rPr>
      </w:pPr>
      <w:r w:rsidRPr="00F30065">
        <w:rPr>
          <w:b/>
          <w:caps/>
          <w:szCs w:val="24"/>
        </w:rPr>
        <w:t>ĮSTATYMAS</w:t>
      </w:r>
    </w:p>
    <w:p w:rsidR="000F2789" w:rsidRPr="000F2789" w:rsidRDefault="000F2789" w:rsidP="000F2789">
      <w:pPr>
        <w:jc w:val="center"/>
        <w:rPr>
          <w:lang w:eastAsia="lt-LT"/>
        </w:rPr>
      </w:pPr>
    </w:p>
    <w:p w:rsidR="000F2789" w:rsidRPr="000F2789" w:rsidRDefault="000F2789" w:rsidP="000F2789">
      <w:pPr>
        <w:jc w:val="center"/>
        <w:rPr>
          <w:lang w:eastAsia="lt-LT"/>
        </w:rPr>
      </w:pPr>
      <w:r w:rsidRPr="000F2789">
        <w:rPr>
          <w:lang w:eastAsia="lt-LT"/>
        </w:rPr>
        <w:t>20</w:t>
      </w:r>
      <w:r w:rsidR="00BA357C">
        <w:rPr>
          <w:lang w:eastAsia="lt-LT"/>
        </w:rPr>
        <w:t>21</w:t>
      </w:r>
      <w:r w:rsidRPr="000F2789">
        <w:rPr>
          <w:lang w:eastAsia="lt-LT"/>
        </w:rPr>
        <w:t xml:space="preserve"> m. </w:t>
      </w:r>
      <w:r w:rsidRPr="000F2789">
        <w:rPr>
          <w:lang w:eastAsia="lt-LT"/>
        </w:rPr>
        <w:tab/>
      </w:r>
      <w:r w:rsidRPr="000F2789">
        <w:rPr>
          <w:lang w:eastAsia="lt-LT"/>
        </w:rPr>
        <w:tab/>
        <w:t>d. Nr.</w:t>
      </w:r>
    </w:p>
    <w:p w:rsidR="000F2789" w:rsidRPr="000F2789" w:rsidRDefault="000F2789" w:rsidP="000F2789">
      <w:pPr>
        <w:jc w:val="center"/>
        <w:rPr>
          <w:lang w:eastAsia="lt-LT"/>
        </w:rPr>
      </w:pPr>
      <w:r w:rsidRPr="000F2789">
        <w:rPr>
          <w:lang w:eastAsia="lt-LT"/>
        </w:rPr>
        <w:t>Vilnius</w:t>
      </w:r>
    </w:p>
    <w:p w:rsidR="000F2789" w:rsidRPr="000F2789" w:rsidRDefault="000F2789" w:rsidP="00735E47">
      <w:pPr>
        <w:ind w:firstLine="851"/>
        <w:jc w:val="center"/>
        <w:rPr>
          <w:lang w:eastAsia="lt-LT"/>
        </w:rPr>
      </w:pPr>
    </w:p>
    <w:p w:rsidR="00A25A61" w:rsidRDefault="00A25A61" w:rsidP="00735E47">
      <w:pPr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b/>
          <w:szCs w:val="24"/>
          <w:lang w:eastAsia="lt-LT"/>
        </w:rPr>
      </w:pPr>
    </w:p>
    <w:p w:rsidR="00CB3FCA" w:rsidRDefault="00BA3600" w:rsidP="00F562A1">
      <w:pPr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1</w:t>
      </w:r>
      <w:r w:rsidR="00CB3FCA">
        <w:rPr>
          <w:b/>
          <w:szCs w:val="24"/>
          <w:lang w:eastAsia="lt-LT"/>
        </w:rPr>
        <w:t xml:space="preserve"> straipsnis. 36 straipsnio pakeitimas</w:t>
      </w:r>
    </w:p>
    <w:p w:rsidR="0030013A" w:rsidRDefault="0030013A" w:rsidP="0030013A">
      <w:pPr>
        <w:pStyle w:val="Sraopastraipa"/>
        <w:numPr>
          <w:ilvl w:val="0"/>
          <w:numId w:val="3"/>
        </w:numPr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4"/>
          <w:lang w:eastAsia="lt-LT"/>
        </w:rPr>
      </w:pPr>
      <w:r>
        <w:rPr>
          <w:szCs w:val="24"/>
          <w:lang w:eastAsia="lt-LT"/>
        </w:rPr>
        <w:t>Pakeisti 36 straipsnio pavadinimą ir jį išdėstyti taip:</w:t>
      </w:r>
    </w:p>
    <w:p w:rsidR="0030013A" w:rsidRPr="0030013A" w:rsidRDefault="0030013A" w:rsidP="00320472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szCs w:val="24"/>
          <w:lang w:eastAsia="lt-LT"/>
        </w:rPr>
      </w:pPr>
      <w:r w:rsidRPr="0030013A">
        <w:rPr>
          <w:szCs w:val="24"/>
          <w:lang w:eastAsia="lt-LT"/>
        </w:rPr>
        <w:t>„</w:t>
      </w:r>
      <w:r w:rsidRPr="0030013A">
        <w:rPr>
          <w:bCs/>
          <w:color w:val="000000"/>
          <w:szCs w:val="24"/>
        </w:rPr>
        <w:t>36 straipsnis. Diplomatinėms atstovybėms, konsulinėms įstaigoms, Europos Sąjungos institucijoms, jų įsteigtoms įstaigoms</w:t>
      </w:r>
      <w:r w:rsidRPr="00392C67">
        <w:rPr>
          <w:b/>
          <w:bCs/>
          <w:color w:val="000000"/>
          <w:szCs w:val="24"/>
        </w:rPr>
        <w:t>, agentūroms</w:t>
      </w:r>
      <w:r w:rsidRPr="0030013A">
        <w:rPr>
          <w:bCs/>
          <w:color w:val="000000"/>
          <w:szCs w:val="24"/>
        </w:rPr>
        <w:t xml:space="preserve"> ir tarptautinių organizacijų atstovybėms, taip pat šių atstovybių ir konsulinių įstaigų personalui ir jo šeimos nariams skirtos prekės“</w:t>
      </w:r>
      <w:r w:rsidR="00B70F55">
        <w:rPr>
          <w:bCs/>
          <w:color w:val="000000"/>
          <w:szCs w:val="24"/>
        </w:rPr>
        <w:t>.</w:t>
      </w:r>
    </w:p>
    <w:p w:rsidR="006F3198" w:rsidRPr="0030013A" w:rsidRDefault="006F3198" w:rsidP="0030013A">
      <w:pPr>
        <w:pStyle w:val="Sraopastraipa"/>
        <w:numPr>
          <w:ilvl w:val="0"/>
          <w:numId w:val="3"/>
        </w:numPr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4"/>
          <w:lang w:eastAsia="lt-LT"/>
        </w:rPr>
      </w:pPr>
      <w:r w:rsidRPr="0030013A">
        <w:rPr>
          <w:szCs w:val="24"/>
          <w:lang w:eastAsia="lt-LT"/>
        </w:rPr>
        <w:t>Papildyti 36 straipsnį 2</w:t>
      </w:r>
      <w:r w:rsidRPr="0030013A">
        <w:rPr>
          <w:szCs w:val="24"/>
          <w:vertAlign w:val="superscript"/>
          <w:lang w:eastAsia="lt-LT"/>
        </w:rPr>
        <w:t>1</w:t>
      </w:r>
      <w:r w:rsidRPr="0030013A">
        <w:rPr>
          <w:szCs w:val="24"/>
          <w:lang w:eastAsia="lt-LT"/>
        </w:rPr>
        <w:t xml:space="preserve"> dalimi:</w:t>
      </w:r>
    </w:p>
    <w:p w:rsidR="00DA7C0F" w:rsidRDefault="0035184C" w:rsidP="00DA7C0F">
      <w:pPr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szCs w:val="24"/>
          <w:lang w:eastAsia="lt-LT"/>
        </w:rPr>
      </w:pPr>
      <w:r w:rsidRPr="00262933">
        <w:rPr>
          <w:szCs w:val="24"/>
          <w:lang w:eastAsia="lt-LT"/>
        </w:rPr>
        <w:t>„</w:t>
      </w:r>
      <w:r w:rsidR="00DA7C0F" w:rsidRPr="00DA7C0F">
        <w:rPr>
          <w:b/>
          <w:szCs w:val="24"/>
          <w:lang w:eastAsia="lt-LT"/>
        </w:rPr>
        <w:t>2</w:t>
      </w:r>
      <w:r w:rsidR="00DA7C0F" w:rsidRPr="006F3198">
        <w:rPr>
          <w:b/>
          <w:szCs w:val="24"/>
          <w:vertAlign w:val="superscript"/>
          <w:lang w:eastAsia="lt-LT"/>
        </w:rPr>
        <w:t>1</w:t>
      </w:r>
      <w:r w:rsidR="00DA7C0F" w:rsidRPr="00DA7C0F">
        <w:rPr>
          <w:b/>
          <w:szCs w:val="24"/>
          <w:lang w:eastAsia="lt-LT"/>
        </w:rPr>
        <w:t xml:space="preserve">. Importo PVM neapmokestinamos </w:t>
      </w:r>
      <w:r w:rsidR="00DA7C0F">
        <w:rPr>
          <w:b/>
          <w:szCs w:val="24"/>
          <w:lang w:eastAsia="lt-LT"/>
        </w:rPr>
        <w:t>Europos</w:t>
      </w:r>
      <w:r w:rsidR="00DA7C0F" w:rsidRPr="00DA7C0F">
        <w:rPr>
          <w:b/>
          <w:szCs w:val="24"/>
          <w:lang w:eastAsia="lt-LT"/>
        </w:rPr>
        <w:t xml:space="preserve"> Komisij</w:t>
      </w:r>
      <w:r w:rsidR="00262933">
        <w:rPr>
          <w:b/>
          <w:szCs w:val="24"/>
          <w:lang w:eastAsia="lt-LT"/>
        </w:rPr>
        <w:t>os</w:t>
      </w:r>
      <w:r w:rsidR="00DA7C0F" w:rsidRPr="00DA7C0F">
        <w:rPr>
          <w:b/>
          <w:szCs w:val="24"/>
          <w:lang w:eastAsia="lt-LT"/>
        </w:rPr>
        <w:t xml:space="preserve"> arba </w:t>
      </w:r>
      <w:r w:rsidR="00DA7C0F">
        <w:rPr>
          <w:b/>
          <w:szCs w:val="24"/>
          <w:lang w:eastAsia="lt-LT"/>
        </w:rPr>
        <w:t xml:space="preserve">Europos </w:t>
      </w:r>
      <w:r w:rsidR="00DA7C0F" w:rsidRPr="00DA7C0F">
        <w:rPr>
          <w:b/>
          <w:szCs w:val="24"/>
          <w:lang w:eastAsia="lt-LT"/>
        </w:rPr>
        <w:t xml:space="preserve">Sąjungos </w:t>
      </w:r>
      <w:r w:rsidR="00774812">
        <w:rPr>
          <w:b/>
          <w:szCs w:val="24"/>
          <w:lang w:eastAsia="lt-LT"/>
        </w:rPr>
        <w:t xml:space="preserve">institucijų </w:t>
      </w:r>
      <w:r w:rsidR="00DA7C0F">
        <w:rPr>
          <w:b/>
          <w:szCs w:val="24"/>
          <w:lang w:eastAsia="lt-LT"/>
        </w:rPr>
        <w:t>įsteigtos</w:t>
      </w:r>
      <w:r w:rsidR="00DA7C0F" w:rsidRPr="00DA7C0F">
        <w:rPr>
          <w:b/>
          <w:szCs w:val="24"/>
          <w:lang w:eastAsia="lt-LT"/>
        </w:rPr>
        <w:t xml:space="preserve"> įstaig</w:t>
      </w:r>
      <w:r w:rsidR="00DA7C0F">
        <w:rPr>
          <w:b/>
          <w:szCs w:val="24"/>
          <w:lang w:eastAsia="lt-LT"/>
        </w:rPr>
        <w:t>os</w:t>
      </w:r>
      <w:r w:rsidR="00041A17">
        <w:rPr>
          <w:b/>
          <w:szCs w:val="24"/>
          <w:lang w:eastAsia="lt-LT"/>
        </w:rPr>
        <w:t>,</w:t>
      </w:r>
      <w:r w:rsidR="00DA7C0F">
        <w:rPr>
          <w:b/>
          <w:szCs w:val="24"/>
          <w:lang w:eastAsia="lt-LT"/>
        </w:rPr>
        <w:t xml:space="preserve"> agentūros</w:t>
      </w:r>
      <w:r w:rsidR="006F3198">
        <w:rPr>
          <w:b/>
          <w:szCs w:val="24"/>
          <w:lang w:eastAsia="lt-LT"/>
        </w:rPr>
        <w:t xml:space="preserve"> </w:t>
      </w:r>
      <w:r w:rsidR="00262933">
        <w:rPr>
          <w:b/>
          <w:szCs w:val="24"/>
          <w:lang w:eastAsia="lt-LT"/>
        </w:rPr>
        <w:t xml:space="preserve">įvežamos </w:t>
      </w:r>
      <w:r w:rsidR="00262933" w:rsidRPr="00DA7C0F">
        <w:rPr>
          <w:b/>
          <w:szCs w:val="24"/>
          <w:lang w:eastAsia="lt-LT"/>
        </w:rPr>
        <w:t>prekės</w:t>
      </w:r>
      <w:r w:rsidR="00262933">
        <w:rPr>
          <w:b/>
          <w:szCs w:val="24"/>
          <w:lang w:eastAsia="lt-LT"/>
        </w:rPr>
        <w:t>,</w:t>
      </w:r>
      <w:r w:rsidR="006F3198">
        <w:rPr>
          <w:b/>
          <w:szCs w:val="24"/>
          <w:lang w:eastAsia="lt-LT"/>
        </w:rPr>
        <w:t xml:space="preserve"> kurios </w:t>
      </w:r>
      <w:r w:rsidR="00DA7C0F">
        <w:rPr>
          <w:b/>
          <w:szCs w:val="24"/>
          <w:lang w:eastAsia="lt-LT"/>
        </w:rPr>
        <w:t>skirtos</w:t>
      </w:r>
      <w:r w:rsidR="00DA7C0F" w:rsidRPr="00DA7C0F">
        <w:rPr>
          <w:b/>
          <w:szCs w:val="24"/>
          <w:lang w:eastAsia="lt-LT"/>
        </w:rPr>
        <w:t xml:space="preserve"> </w:t>
      </w:r>
      <w:r w:rsidR="00DA7C0F">
        <w:rPr>
          <w:b/>
          <w:szCs w:val="24"/>
          <w:lang w:eastAsia="lt-LT"/>
        </w:rPr>
        <w:t>ši</w:t>
      </w:r>
      <w:r w:rsidR="00320472">
        <w:rPr>
          <w:b/>
          <w:szCs w:val="24"/>
          <w:lang w:eastAsia="lt-LT"/>
        </w:rPr>
        <w:t>oje dalyje nurodytiems</w:t>
      </w:r>
      <w:r w:rsidR="00DA7C0F">
        <w:rPr>
          <w:b/>
          <w:szCs w:val="24"/>
          <w:lang w:eastAsia="lt-LT"/>
        </w:rPr>
        <w:t xml:space="preserve"> </w:t>
      </w:r>
      <w:r w:rsidR="00FC4439">
        <w:rPr>
          <w:b/>
          <w:szCs w:val="24"/>
          <w:lang w:eastAsia="lt-LT"/>
        </w:rPr>
        <w:t xml:space="preserve">subjektams </w:t>
      </w:r>
      <w:r w:rsidR="00DA7C0F">
        <w:rPr>
          <w:b/>
          <w:szCs w:val="24"/>
          <w:lang w:eastAsia="lt-LT"/>
        </w:rPr>
        <w:t>Europos Sąjungos teisės aktais pavest</w:t>
      </w:r>
      <w:r w:rsidR="00262933">
        <w:rPr>
          <w:b/>
          <w:szCs w:val="24"/>
          <w:lang w:eastAsia="lt-LT"/>
        </w:rPr>
        <w:t>oms</w:t>
      </w:r>
      <w:r w:rsidR="00DA7C0F">
        <w:rPr>
          <w:b/>
          <w:szCs w:val="24"/>
          <w:lang w:eastAsia="lt-LT"/>
        </w:rPr>
        <w:t xml:space="preserve"> </w:t>
      </w:r>
      <w:r w:rsidR="00DA7C0F" w:rsidRPr="00DA7C0F">
        <w:rPr>
          <w:b/>
          <w:szCs w:val="24"/>
          <w:lang w:eastAsia="lt-LT"/>
        </w:rPr>
        <w:t>užduoti</w:t>
      </w:r>
      <w:r w:rsidR="00262933">
        <w:rPr>
          <w:b/>
          <w:szCs w:val="24"/>
          <w:lang w:eastAsia="lt-LT"/>
        </w:rPr>
        <w:t>m</w:t>
      </w:r>
      <w:r w:rsidR="00DA7C0F" w:rsidRPr="00DA7C0F">
        <w:rPr>
          <w:b/>
          <w:szCs w:val="24"/>
          <w:lang w:eastAsia="lt-LT"/>
        </w:rPr>
        <w:t xml:space="preserve">s, </w:t>
      </w:r>
      <w:r w:rsidR="00DA7C0F">
        <w:rPr>
          <w:b/>
          <w:szCs w:val="24"/>
          <w:lang w:eastAsia="lt-LT"/>
        </w:rPr>
        <w:t>susijusi</w:t>
      </w:r>
      <w:r w:rsidR="00262933">
        <w:rPr>
          <w:b/>
          <w:szCs w:val="24"/>
          <w:lang w:eastAsia="lt-LT"/>
        </w:rPr>
        <w:t>om</w:t>
      </w:r>
      <w:r w:rsidR="00DA7C0F">
        <w:rPr>
          <w:b/>
          <w:szCs w:val="24"/>
          <w:lang w:eastAsia="lt-LT"/>
        </w:rPr>
        <w:t xml:space="preserve">s su </w:t>
      </w:r>
      <w:r w:rsidR="006F3198" w:rsidRPr="006F3198">
        <w:rPr>
          <w:b/>
          <w:szCs w:val="24"/>
          <w:lang w:eastAsia="lt-LT"/>
        </w:rPr>
        <w:t>COVID-19 lig</w:t>
      </w:r>
      <w:r w:rsidR="00320472">
        <w:rPr>
          <w:b/>
          <w:szCs w:val="24"/>
          <w:lang w:eastAsia="lt-LT"/>
        </w:rPr>
        <w:t>os</w:t>
      </w:r>
      <w:r w:rsidR="006F3198" w:rsidRPr="006F3198">
        <w:rPr>
          <w:b/>
          <w:szCs w:val="24"/>
          <w:lang w:eastAsia="lt-LT"/>
        </w:rPr>
        <w:t xml:space="preserve"> (</w:t>
      </w:r>
      <w:proofErr w:type="spellStart"/>
      <w:r w:rsidR="006F3198" w:rsidRPr="006F3198">
        <w:rPr>
          <w:b/>
          <w:szCs w:val="24"/>
          <w:lang w:eastAsia="lt-LT"/>
        </w:rPr>
        <w:t>koronaviruso</w:t>
      </w:r>
      <w:proofErr w:type="spellEnd"/>
      <w:r w:rsidR="006F3198" w:rsidRPr="006F3198">
        <w:rPr>
          <w:b/>
          <w:szCs w:val="24"/>
          <w:lang w:eastAsia="lt-LT"/>
        </w:rPr>
        <w:t xml:space="preserve"> infekcij</w:t>
      </w:r>
      <w:r w:rsidR="00320472">
        <w:rPr>
          <w:b/>
          <w:szCs w:val="24"/>
          <w:lang w:eastAsia="lt-LT"/>
        </w:rPr>
        <w:t>os</w:t>
      </w:r>
      <w:r w:rsidR="006F3198" w:rsidRPr="006F3198">
        <w:rPr>
          <w:b/>
          <w:szCs w:val="24"/>
          <w:lang w:eastAsia="lt-LT"/>
        </w:rPr>
        <w:t>)</w:t>
      </w:r>
      <w:r w:rsidR="00320472">
        <w:rPr>
          <w:b/>
          <w:szCs w:val="24"/>
          <w:lang w:eastAsia="lt-LT"/>
        </w:rPr>
        <w:t xml:space="preserve"> valdymu,</w:t>
      </w:r>
      <w:r w:rsidR="004C288F">
        <w:rPr>
          <w:b/>
          <w:szCs w:val="24"/>
          <w:lang w:eastAsia="lt-LT"/>
        </w:rPr>
        <w:t xml:space="preserve"> </w:t>
      </w:r>
      <w:r w:rsidR="00262933" w:rsidRPr="00DA7C0F">
        <w:rPr>
          <w:b/>
          <w:szCs w:val="24"/>
          <w:lang w:eastAsia="lt-LT"/>
        </w:rPr>
        <w:t>vykdy</w:t>
      </w:r>
      <w:r w:rsidR="00262933">
        <w:rPr>
          <w:b/>
          <w:szCs w:val="24"/>
          <w:lang w:eastAsia="lt-LT"/>
        </w:rPr>
        <w:t>ti</w:t>
      </w:r>
      <w:r w:rsidR="00262933" w:rsidRPr="00DA7C0F">
        <w:rPr>
          <w:b/>
          <w:szCs w:val="24"/>
          <w:lang w:eastAsia="lt-LT"/>
        </w:rPr>
        <w:t xml:space="preserve"> </w:t>
      </w:r>
      <w:r w:rsidR="004C288F">
        <w:rPr>
          <w:b/>
          <w:szCs w:val="24"/>
          <w:lang w:eastAsia="lt-LT"/>
        </w:rPr>
        <w:t>ir</w:t>
      </w:r>
      <w:r w:rsidR="006F3198">
        <w:rPr>
          <w:b/>
          <w:szCs w:val="24"/>
          <w:lang w:eastAsia="lt-LT"/>
        </w:rPr>
        <w:t xml:space="preserve"> </w:t>
      </w:r>
      <w:r w:rsidR="00320472">
        <w:rPr>
          <w:b/>
          <w:szCs w:val="24"/>
          <w:lang w:eastAsia="lt-LT"/>
        </w:rPr>
        <w:t xml:space="preserve">kurios </w:t>
      </w:r>
      <w:r w:rsidR="00C27E61" w:rsidRPr="00DA7C0F">
        <w:rPr>
          <w:b/>
          <w:szCs w:val="24"/>
          <w:lang w:eastAsia="lt-LT"/>
        </w:rPr>
        <w:t xml:space="preserve">vėliau </w:t>
      </w:r>
      <w:r w:rsidR="006F3198">
        <w:rPr>
          <w:b/>
          <w:szCs w:val="24"/>
          <w:lang w:eastAsia="lt-LT"/>
        </w:rPr>
        <w:t xml:space="preserve">nebus tiekiamos </w:t>
      </w:r>
      <w:r w:rsidR="00DA7C0F" w:rsidRPr="00DA7C0F">
        <w:rPr>
          <w:b/>
          <w:szCs w:val="24"/>
          <w:lang w:eastAsia="lt-LT"/>
        </w:rPr>
        <w:t>už atlygį</w:t>
      </w:r>
      <w:r w:rsidR="006F3198">
        <w:rPr>
          <w:b/>
          <w:szCs w:val="24"/>
          <w:lang w:eastAsia="lt-LT"/>
        </w:rPr>
        <w:t>.</w:t>
      </w:r>
      <w:r w:rsidR="003F3C1D">
        <w:rPr>
          <w:b/>
          <w:szCs w:val="24"/>
          <w:lang w:eastAsia="lt-LT"/>
        </w:rPr>
        <w:t xml:space="preserve"> Šios dalies nuostatos taikomos</w:t>
      </w:r>
      <w:r w:rsidR="00701510">
        <w:rPr>
          <w:b/>
          <w:szCs w:val="24"/>
          <w:lang w:eastAsia="lt-LT"/>
        </w:rPr>
        <w:t>,</w:t>
      </w:r>
      <w:r w:rsidR="003F3C1D">
        <w:rPr>
          <w:b/>
          <w:szCs w:val="24"/>
          <w:lang w:eastAsia="lt-LT"/>
        </w:rPr>
        <w:t xml:space="preserve"> </w:t>
      </w:r>
      <w:r w:rsidR="002E091F">
        <w:rPr>
          <w:b/>
          <w:szCs w:val="24"/>
          <w:lang w:eastAsia="lt-LT"/>
        </w:rPr>
        <w:t xml:space="preserve">kol </w:t>
      </w:r>
      <w:r w:rsidR="00B70F55">
        <w:rPr>
          <w:b/>
          <w:szCs w:val="24"/>
          <w:lang w:eastAsia="lt-LT"/>
        </w:rPr>
        <w:t>Europos Komisija</w:t>
      </w:r>
      <w:r w:rsidR="003F3C1D">
        <w:rPr>
          <w:b/>
          <w:szCs w:val="24"/>
          <w:lang w:eastAsia="lt-LT"/>
        </w:rPr>
        <w:t xml:space="preserve"> ar Europos Sąjungos </w:t>
      </w:r>
      <w:r w:rsidR="00774812">
        <w:rPr>
          <w:b/>
          <w:szCs w:val="24"/>
          <w:lang w:eastAsia="lt-LT"/>
        </w:rPr>
        <w:t>institucijos įsteigta įstaiga</w:t>
      </w:r>
      <w:r w:rsidR="00041A17">
        <w:rPr>
          <w:b/>
          <w:szCs w:val="24"/>
          <w:lang w:eastAsia="lt-LT"/>
        </w:rPr>
        <w:t>,</w:t>
      </w:r>
      <w:r w:rsidR="00B70F55">
        <w:rPr>
          <w:b/>
          <w:szCs w:val="24"/>
          <w:lang w:eastAsia="lt-LT"/>
        </w:rPr>
        <w:t xml:space="preserve"> agentūra</w:t>
      </w:r>
      <w:r w:rsidR="003F3C1D">
        <w:rPr>
          <w:b/>
          <w:szCs w:val="24"/>
          <w:lang w:eastAsia="lt-LT"/>
        </w:rPr>
        <w:t xml:space="preserve"> inform</w:t>
      </w:r>
      <w:r w:rsidR="002E091F">
        <w:rPr>
          <w:b/>
          <w:szCs w:val="24"/>
          <w:lang w:eastAsia="lt-LT"/>
        </w:rPr>
        <w:t>uos</w:t>
      </w:r>
      <w:r w:rsidR="00B70F55">
        <w:rPr>
          <w:b/>
          <w:szCs w:val="24"/>
          <w:lang w:eastAsia="lt-LT"/>
        </w:rPr>
        <w:t xml:space="preserve"> Lietuvos Respubliką apie jų</w:t>
      </w:r>
      <w:r w:rsidR="003F3C1D">
        <w:rPr>
          <w:b/>
          <w:szCs w:val="24"/>
          <w:lang w:eastAsia="lt-LT"/>
        </w:rPr>
        <w:t xml:space="preserve"> </w:t>
      </w:r>
      <w:r w:rsidR="00B70F55">
        <w:rPr>
          <w:b/>
          <w:szCs w:val="24"/>
          <w:lang w:eastAsia="lt-LT"/>
        </w:rPr>
        <w:t>nebe</w:t>
      </w:r>
      <w:r w:rsidR="003F3C1D">
        <w:rPr>
          <w:b/>
          <w:szCs w:val="24"/>
          <w:lang w:eastAsia="lt-LT"/>
        </w:rPr>
        <w:t>taikymą</w:t>
      </w:r>
      <w:r w:rsidR="004C4F7B" w:rsidRPr="006E5BA4">
        <w:rPr>
          <w:b/>
          <w:szCs w:val="24"/>
          <w:lang w:eastAsia="lt-LT"/>
        </w:rPr>
        <w:t>.</w:t>
      </w:r>
      <w:r w:rsidRPr="00262933">
        <w:rPr>
          <w:szCs w:val="24"/>
          <w:lang w:eastAsia="lt-LT"/>
        </w:rPr>
        <w:t>“</w:t>
      </w:r>
    </w:p>
    <w:p w:rsidR="00F051D6" w:rsidRPr="00C95221" w:rsidRDefault="00F051D6" w:rsidP="00F051D6">
      <w:pPr>
        <w:numPr>
          <w:ilvl w:val="0"/>
          <w:numId w:val="3"/>
        </w:numPr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4"/>
          <w:lang w:eastAsia="lt-LT"/>
        </w:rPr>
      </w:pPr>
      <w:r w:rsidRPr="00C95221">
        <w:rPr>
          <w:szCs w:val="24"/>
          <w:lang w:eastAsia="lt-LT"/>
        </w:rPr>
        <w:t>Pakeisti 36 straipsnio 5 dalį ir ją išdėstyti taip:</w:t>
      </w:r>
    </w:p>
    <w:p w:rsidR="00F051D6" w:rsidRPr="00C95221" w:rsidRDefault="00F051D6" w:rsidP="00F051D6">
      <w:pPr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„</w:t>
      </w:r>
      <w:r w:rsidRPr="00C95221">
        <w:rPr>
          <w:szCs w:val="24"/>
          <w:lang w:eastAsia="lt-LT"/>
        </w:rPr>
        <w:t xml:space="preserve">5. </w:t>
      </w:r>
      <w:r w:rsidRPr="00C95221">
        <w:rPr>
          <w:b/>
          <w:szCs w:val="24"/>
          <w:lang w:eastAsia="lt-LT"/>
        </w:rPr>
        <w:t>Ši</w:t>
      </w:r>
      <w:r>
        <w:rPr>
          <w:b/>
          <w:szCs w:val="24"/>
          <w:lang w:eastAsia="lt-LT"/>
        </w:rPr>
        <w:t>ame</w:t>
      </w:r>
      <w:r w:rsidRPr="00C95221">
        <w:rPr>
          <w:b/>
          <w:szCs w:val="24"/>
          <w:lang w:eastAsia="lt-LT"/>
        </w:rPr>
        <w:t xml:space="preserve"> </w:t>
      </w:r>
      <w:r>
        <w:rPr>
          <w:b/>
          <w:szCs w:val="24"/>
          <w:lang w:eastAsia="lt-LT"/>
        </w:rPr>
        <w:t>straipsnyje nustatytos PVM lengvatos taikomos</w:t>
      </w:r>
      <w:r w:rsidRPr="00C95221">
        <w:rPr>
          <w:b/>
          <w:szCs w:val="24"/>
          <w:lang w:eastAsia="lt-LT"/>
        </w:rPr>
        <w:t xml:space="preserve"> tiesiogiai arba grąžinant PVM už Lietuvos Respublikoje importuotas prekes.</w:t>
      </w:r>
      <w:r w:rsidRPr="00C95221">
        <w:rPr>
          <w:szCs w:val="24"/>
          <w:lang w:eastAsia="lt-LT"/>
        </w:rPr>
        <w:t xml:space="preserve"> </w:t>
      </w:r>
      <w:r w:rsidRPr="00F051D6">
        <w:rPr>
          <w:b/>
          <w:szCs w:val="24"/>
          <w:lang w:eastAsia="lt-LT"/>
        </w:rPr>
        <w:t>Konkrečią</w:t>
      </w:r>
      <w:r w:rsidRPr="00C95221">
        <w:rPr>
          <w:szCs w:val="24"/>
          <w:lang w:eastAsia="lt-LT"/>
        </w:rPr>
        <w:t xml:space="preserve"> </w:t>
      </w:r>
      <w:r w:rsidRPr="00C95221">
        <w:rPr>
          <w:strike/>
          <w:szCs w:val="24"/>
          <w:lang w:eastAsia="lt-LT"/>
        </w:rPr>
        <w:t>Šio</w:t>
      </w:r>
      <w:r w:rsidRPr="00C95221">
        <w:rPr>
          <w:szCs w:val="24"/>
          <w:lang w:eastAsia="lt-LT"/>
        </w:rPr>
        <w:t xml:space="preserve"> </w:t>
      </w:r>
      <w:proofErr w:type="spellStart"/>
      <w:r w:rsidRPr="00C95221">
        <w:rPr>
          <w:b/>
          <w:szCs w:val="24"/>
          <w:lang w:eastAsia="lt-LT"/>
        </w:rPr>
        <w:t>šio</w:t>
      </w:r>
      <w:proofErr w:type="spellEnd"/>
      <w:r w:rsidRPr="00C95221">
        <w:rPr>
          <w:b/>
          <w:szCs w:val="24"/>
          <w:lang w:eastAsia="lt-LT"/>
        </w:rPr>
        <w:t xml:space="preserve"> </w:t>
      </w:r>
      <w:r w:rsidRPr="00C95221">
        <w:rPr>
          <w:szCs w:val="24"/>
          <w:lang w:eastAsia="lt-LT"/>
        </w:rPr>
        <w:t>straipsnio nuostatų taikymo tvarką nustato Lietuvos Respublikos Vyriausybė ar jos įgaliota institucija.</w:t>
      </w:r>
      <w:r>
        <w:rPr>
          <w:szCs w:val="24"/>
          <w:lang w:eastAsia="lt-LT"/>
        </w:rPr>
        <w:t>“</w:t>
      </w:r>
    </w:p>
    <w:p w:rsidR="00CB3FCA" w:rsidRDefault="00CB3FCA" w:rsidP="00F562A1">
      <w:pPr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b/>
          <w:szCs w:val="24"/>
          <w:lang w:eastAsia="lt-LT"/>
        </w:rPr>
      </w:pPr>
      <w:bookmarkStart w:id="0" w:name="part_2035f9128bfa47f9bcb38e966558dfd0"/>
      <w:bookmarkEnd w:id="0"/>
    </w:p>
    <w:p w:rsidR="00CB3FCA" w:rsidRPr="00CB3FCA" w:rsidRDefault="00BA3600" w:rsidP="00F562A1">
      <w:pPr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2</w:t>
      </w:r>
      <w:r w:rsidR="00CB3FCA" w:rsidRPr="00CB3FCA">
        <w:rPr>
          <w:b/>
          <w:szCs w:val="24"/>
          <w:lang w:eastAsia="lt-LT"/>
        </w:rPr>
        <w:t xml:space="preserve"> straipsnis. 47 straipsnio pakeitimas</w:t>
      </w:r>
    </w:p>
    <w:p w:rsidR="00B70F55" w:rsidRDefault="00B70F55" w:rsidP="000901E6">
      <w:pPr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1.</w:t>
      </w:r>
      <w:r w:rsidR="00134B85">
        <w:rPr>
          <w:szCs w:val="24"/>
          <w:lang w:eastAsia="lt-LT"/>
        </w:rPr>
        <w:t> </w:t>
      </w:r>
      <w:r>
        <w:rPr>
          <w:szCs w:val="24"/>
          <w:lang w:eastAsia="lt-LT"/>
        </w:rPr>
        <w:t>Pakeisti 47 straipsnio pavadinimą ir jį išdėstyti taip:</w:t>
      </w:r>
    </w:p>
    <w:p w:rsidR="00B70F55" w:rsidRPr="00B70F55" w:rsidRDefault="00B70F55" w:rsidP="000901E6">
      <w:pPr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szCs w:val="24"/>
          <w:lang w:eastAsia="lt-LT"/>
        </w:rPr>
      </w:pPr>
      <w:r w:rsidRPr="00B70F55">
        <w:rPr>
          <w:szCs w:val="24"/>
          <w:lang w:eastAsia="lt-LT"/>
        </w:rPr>
        <w:t>„</w:t>
      </w:r>
      <w:r w:rsidRPr="00B70F55">
        <w:rPr>
          <w:bCs/>
          <w:color w:val="000000"/>
          <w:szCs w:val="24"/>
        </w:rPr>
        <w:t>47 straipsnis. Diplomatinėms atstovybėms, konsulinėms įstaigoms, Europos Sąjungos institucijoms, jų įsteigtoms įstaigoms</w:t>
      </w:r>
      <w:r w:rsidRPr="00B70F55">
        <w:rPr>
          <w:b/>
          <w:bCs/>
          <w:color w:val="000000"/>
          <w:szCs w:val="24"/>
        </w:rPr>
        <w:t>, agentūroms</w:t>
      </w:r>
      <w:r w:rsidRPr="00B70F55">
        <w:rPr>
          <w:bCs/>
          <w:color w:val="000000"/>
          <w:szCs w:val="24"/>
        </w:rPr>
        <w:t xml:space="preserve"> ir tarptautinėms organizacijoms ar jų atstovybėms, taip pat šių atstovybių ir konsulinių įstaigų personalui ir jo šeimos nariams skirtos prekės ir paslaugos</w:t>
      </w:r>
      <w:r>
        <w:rPr>
          <w:bCs/>
          <w:color w:val="000000"/>
          <w:szCs w:val="24"/>
        </w:rPr>
        <w:t>“</w:t>
      </w:r>
      <w:r w:rsidR="00701510">
        <w:rPr>
          <w:bCs/>
          <w:color w:val="000000"/>
          <w:szCs w:val="24"/>
        </w:rPr>
        <w:t>.</w:t>
      </w:r>
    </w:p>
    <w:p w:rsidR="000901E6" w:rsidRPr="000901E6" w:rsidRDefault="00B70F55" w:rsidP="000901E6">
      <w:pPr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2. </w:t>
      </w:r>
      <w:r w:rsidR="000901E6" w:rsidRPr="000901E6">
        <w:rPr>
          <w:szCs w:val="24"/>
          <w:lang w:eastAsia="lt-LT"/>
        </w:rPr>
        <w:t xml:space="preserve">Papildyti </w:t>
      </w:r>
      <w:r w:rsidR="000901E6">
        <w:rPr>
          <w:szCs w:val="24"/>
          <w:lang w:eastAsia="lt-LT"/>
        </w:rPr>
        <w:t>47</w:t>
      </w:r>
      <w:r w:rsidR="000901E6" w:rsidRPr="000901E6">
        <w:rPr>
          <w:szCs w:val="24"/>
          <w:lang w:eastAsia="lt-LT"/>
        </w:rPr>
        <w:t xml:space="preserve"> straipsnį </w:t>
      </w:r>
      <w:r w:rsidR="000901E6">
        <w:rPr>
          <w:szCs w:val="24"/>
          <w:lang w:eastAsia="lt-LT"/>
        </w:rPr>
        <w:t>7</w:t>
      </w:r>
      <w:r w:rsidR="000901E6" w:rsidRPr="000901E6">
        <w:rPr>
          <w:szCs w:val="24"/>
          <w:vertAlign w:val="superscript"/>
          <w:lang w:eastAsia="lt-LT"/>
        </w:rPr>
        <w:t>1</w:t>
      </w:r>
      <w:r w:rsidR="000901E6" w:rsidRPr="000901E6">
        <w:rPr>
          <w:szCs w:val="24"/>
          <w:lang w:eastAsia="lt-LT"/>
        </w:rPr>
        <w:t xml:space="preserve"> dalimi:</w:t>
      </w:r>
    </w:p>
    <w:p w:rsidR="000901E6" w:rsidRDefault="0035184C" w:rsidP="000901E6">
      <w:pPr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szCs w:val="24"/>
          <w:lang w:eastAsia="lt-LT"/>
        </w:rPr>
      </w:pPr>
      <w:bookmarkStart w:id="1" w:name="part_d3ce420b2399473287d7df1f01fbe47c"/>
      <w:bookmarkEnd w:id="1"/>
      <w:r w:rsidRPr="00262933">
        <w:rPr>
          <w:szCs w:val="24"/>
          <w:lang w:eastAsia="lt-LT"/>
        </w:rPr>
        <w:t>„</w:t>
      </w:r>
      <w:r w:rsidR="000901E6" w:rsidRPr="000901E6">
        <w:rPr>
          <w:b/>
          <w:szCs w:val="24"/>
          <w:lang w:eastAsia="lt-LT"/>
        </w:rPr>
        <w:t>7</w:t>
      </w:r>
      <w:r w:rsidR="000901E6" w:rsidRPr="000901E6">
        <w:rPr>
          <w:b/>
          <w:szCs w:val="24"/>
          <w:vertAlign w:val="superscript"/>
          <w:lang w:eastAsia="lt-LT"/>
        </w:rPr>
        <w:t>1</w:t>
      </w:r>
      <w:r w:rsidR="000901E6" w:rsidRPr="000901E6">
        <w:rPr>
          <w:b/>
          <w:szCs w:val="24"/>
          <w:lang w:eastAsia="lt-LT"/>
        </w:rPr>
        <w:t>. Taikant 0 procentų PVM tarifą apmokestinamas prekių tiekimas ir paslaugų teikimas Europos Komisija</w:t>
      </w:r>
      <w:r w:rsidR="000901E6">
        <w:rPr>
          <w:b/>
          <w:szCs w:val="24"/>
          <w:lang w:eastAsia="lt-LT"/>
        </w:rPr>
        <w:t>i</w:t>
      </w:r>
      <w:r w:rsidR="000901E6" w:rsidRPr="000901E6">
        <w:rPr>
          <w:b/>
          <w:szCs w:val="24"/>
          <w:lang w:eastAsia="lt-LT"/>
        </w:rPr>
        <w:t xml:space="preserve"> arba Europos Sąjungos </w:t>
      </w:r>
      <w:r w:rsidR="00774812">
        <w:rPr>
          <w:b/>
          <w:szCs w:val="24"/>
          <w:lang w:eastAsia="lt-LT"/>
        </w:rPr>
        <w:t xml:space="preserve">institucijų </w:t>
      </w:r>
      <w:r w:rsidR="000901E6" w:rsidRPr="000901E6">
        <w:rPr>
          <w:b/>
          <w:szCs w:val="24"/>
          <w:lang w:eastAsia="lt-LT"/>
        </w:rPr>
        <w:t>įsteigto</w:t>
      </w:r>
      <w:r w:rsidR="000901E6">
        <w:rPr>
          <w:b/>
          <w:szCs w:val="24"/>
          <w:lang w:eastAsia="lt-LT"/>
        </w:rPr>
        <w:t>m</w:t>
      </w:r>
      <w:r w:rsidR="000901E6" w:rsidRPr="000901E6">
        <w:rPr>
          <w:b/>
          <w:szCs w:val="24"/>
          <w:lang w:eastAsia="lt-LT"/>
        </w:rPr>
        <w:t>s įstaigo</w:t>
      </w:r>
      <w:r w:rsidR="000901E6">
        <w:rPr>
          <w:b/>
          <w:szCs w:val="24"/>
          <w:lang w:eastAsia="lt-LT"/>
        </w:rPr>
        <w:t>m</w:t>
      </w:r>
      <w:r w:rsidR="000901E6" w:rsidRPr="000901E6">
        <w:rPr>
          <w:b/>
          <w:szCs w:val="24"/>
          <w:lang w:eastAsia="lt-LT"/>
        </w:rPr>
        <w:t>s</w:t>
      </w:r>
      <w:r w:rsidR="00041A17">
        <w:rPr>
          <w:b/>
          <w:szCs w:val="24"/>
          <w:lang w:eastAsia="lt-LT"/>
        </w:rPr>
        <w:t>,</w:t>
      </w:r>
      <w:r w:rsidR="000901E6" w:rsidRPr="000901E6">
        <w:rPr>
          <w:b/>
          <w:szCs w:val="24"/>
          <w:lang w:eastAsia="lt-LT"/>
        </w:rPr>
        <w:t xml:space="preserve"> agentūro</w:t>
      </w:r>
      <w:r w:rsidR="000901E6">
        <w:rPr>
          <w:b/>
          <w:szCs w:val="24"/>
          <w:lang w:eastAsia="lt-LT"/>
        </w:rPr>
        <w:t>m</w:t>
      </w:r>
      <w:r w:rsidR="000901E6" w:rsidRPr="000901E6">
        <w:rPr>
          <w:b/>
          <w:szCs w:val="24"/>
          <w:lang w:eastAsia="lt-LT"/>
        </w:rPr>
        <w:t>s</w:t>
      </w:r>
      <w:r w:rsidR="000901E6">
        <w:rPr>
          <w:b/>
          <w:szCs w:val="24"/>
          <w:lang w:eastAsia="lt-LT"/>
        </w:rPr>
        <w:t xml:space="preserve">, </w:t>
      </w:r>
      <w:r w:rsidR="00320472" w:rsidRPr="00320472">
        <w:rPr>
          <w:b/>
          <w:szCs w:val="24"/>
          <w:lang w:eastAsia="lt-LT"/>
        </w:rPr>
        <w:t>kai tokios prekės ir paslaugos skirtos ši</w:t>
      </w:r>
      <w:r w:rsidR="00320472">
        <w:rPr>
          <w:b/>
          <w:szCs w:val="24"/>
          <w:lang w:eastAsia="lt-LT"/>
        </w:rPr>
        <w:t xml:space="preserve">oje dalyje nurodytiems </w:t>
      </w:r>
      <w:r w:rsidR="00FC4439">
        <w:rPr>
          <w:b/>
          <w:szCs w:val="24"/>
          <w:lang w:eastAsia="lt-LT"/>
        </w:rPr>
        <w:t>su</w:t>
      </w:r>
      <w:r w:rsidR="00B354B4">
        <w:rPr>
          <w:b/>
          <w:szCs w:val="24"/>
          <w:lang w:eastAsia="lt-LT"/>
        </w:rPr>
        <w:t>b</w:t>
      </w:r>
      <w:r w:rsidR="00FC4439">
        <w:rPr>
          <w:b/>
          <w:szCs w:val="24"/>
          <w:lang w:eastAsia="lt-LT"/>
        </w:rPr>
        <w:t>jektams</w:t>
      </w:r>
      <w:r w:rsidR="00FC4439" w:rsidRPr="00320472">
        <w:rPr>
          <w:b/>
          <w:szCs w:val="24"/>
          <w:lang w:eastAsia="lt-LT"/>
        </w:rPr>
        <w:t xml:space="preserve"> </w:t>
      </w:r>
      <w:r w:rsidR="00320472" w:rsidRPr="00320472">
        <w:rPr>
          <w:b/>
          <w:szCs w:val="24"/>
          <w:lang w:eastAsia="lt-LT"/>
        </w:rPr>
        <w:t>Europos Sąjungos teisės aktais pavestoms užduotims, susijusioms su COVID-19 ligos (</w:t>
      </w:r>
      <w:proofErr w:type="spellStart"/>
      <w:r w:rsidR="00320472" w:rsidRPr="00320472">
        <w:rPr>
          <w:b/>
          <w:szCs w:val="24"/>
          <w:lang w:eastAsia="lt-LT"/>
        </w:rPr>
        <w:t>koronaviruso</w:t>
      </w:r>
      <w:proofErr w:type="spellEnd"/>
      <w:r w:rsidR="00320472" w:rsidRPr="00320472">
        <w:rPr>
          <w:b/>
          <w:szCs w:val="24"/>
          <w:lang w:eastAsia="lt-LT"/>
        </w:rPr>
        <w:t xml:space="preserve"> infekcijos) valdymu, vykdyti ir </w:t>
      </w:r>
      <w:r w:rsidR="000E2F7C">
        <w:rPr>
          <w:b/>
          <w:szCs w:val="24"/>
          <w:lang w:eastAsia="lt-LT"/>
        </w:rPr>
        <w:t xml:space="preserve">kurios </w:t>
      </w:r>
      <w:r w:rsidR="00320472" w:rsidRPr="00320472">
        <w:rPr>
          <w:b/>
          <w:szCs w:val="24"/>
          <w:lang w:eastAsia="lt-LT"/>
        </w:rPr>
        <w:t>vėliau nebus tiekiamos ar teikiamos už atlygį</w:t>
      </w:r>
      <w:r w:rsidR="000901E6" w:rsidRPr="000901E6">
        <w:rPr>
          <w:b/>
          <w:szCs w:val="24"/>
          <w:lang w:eastAsia="lt-LT"/>
        </w:rPr>
        <w:t>.</w:t>
      </w:r>
      <w:r w:rsidR="003F3C1D">
        <w:rPr>
          <w:b/>
          <w:szCs w:val="24"/>
          <w:lang w:eastAsia="lt-LT"/>
        </w:rPr>
        <w:t xml:space="preserve"> Šios dalies nuostatos taikomos</w:t>
      </w:r>
      <w:r w:rsidR="00701510">
        <w:rPr>
          <w:b/>
          <w:szCs w:val="24"/>
          <w:lang w:eastAsia="lt-LT"/>
        </w:rPr>
        <w:t>,</w:t>
      </w:r>
      <w:r w:rsidR="003F3C1D">
        <w:rPr>
          <w:b/>
          <w:szCs w:val="24"/>
          <w:lang w:eastAsia="lt-LT"/>
        </w:rPr>
        <w:t xml:space="preserve"> </w:t>
      </w:r>
      <w:r w:rsidR="002E091F">
        <w:rPr>
          <w:b/>
          <w:szCs w:val="24"/>
          <w:lang w:eastAsia="lt-LT"/>
        </w:rPr>
        <w:t xml:space="preserve">kol </w:t>
      </w:r>
      <w:r w:rsidR="003F3C1D">
        <w:rPr>
          <w:b/>
          <w:szCs w:val="24"/>
          <w:lang w:eastAsia="lt-LT"/>
        </w:rPr>
        <w:t xml:space="preserve">Europos Komisija ar </w:t>
      </w:r>
      <w:r w:rsidR="00B70F55">
        <w:rPr>
          <w:b/>
          <w:szCs w:val="24"/>
          <w:lang w:eastAsia="lt-LT"/>
        </w:rPr>
        <w:t xml:space="preserve">šioje dalyje nurodytas prekes ir (ar) paslaugas gavusi </w:t>
      </w:r>
      <w:r w:rsidR="003F3C1D">
        <w:rPr>
          <w:b/>
          <w:szCs w:val="24"/>
          <w:lang w:eastAsia="lt-LT"/>
        </w:rPr>
        <w:t>Eu</w:t>
      </w:r>
      <w:r w:rsidR="002E091F">
        <w:rPr>
          <w:b/>
          <w:szCs w:val="24"/>
          <w:lang w:eastAsia="lt-LT"/>
        </w:rPr>
        <w:t>ropos Sąjungos</w:t>
      </w:r>
      <w:r w:rsidR="00774812">
        <w:rPr>
          <w:b/>
          <w:szCs w:val="24"/>
          <w:lang w:eastAsia="lt-LT"/>
        </w:rPr>
        <w:t xml:space="preserve"> institucijos</w:t>
      </w:r>
      <w:r w:rsidR="002E091F">
        <w:rPr>
          <w:b/>
          <w:szCs w:val="24"/>
          <w:lang w:eastAsia="lt-LT"/>
        </w:rPr>
        <w:t xml:space="preserve"> įsteigta įstaiga</w:t>
      </w:r>
      <w:r w:rsidR="00041A17">
        <w:rPr>
          <w:b/>
          <w:szCs w:val="24"/>
          <w:lang w:eastAsia="lt-LT"/>
        </w:rPr>
        <w:t>,</w:t>
      </w:r>
      <w:r w:rsidR="002E091F">
        <w:rPr>
          <w:b/>
          <w:szCs w:val="24"/>
          <w:lang w:eastAsia="lt-LT"/>
        </w:rPr>
        <w:t xml:space="preserve"> </w:t>
      </w:r>
      <w:r w:rsidR="00B70F55">
        <w:rPr>
          <w:b/>
          <w:szCs w:val="24"/>
          <w:lang w:eastAsia="lt-LT"/>
        </w:rPr>
        <w:t xml:space="preserve">agentūra </w:t>
      </w:r>
      <w:r w:rsidR="002E091F">
        <w:rPr>
          <w:b/>
          <w:szCs w:val="24"/>
          <w:lang w:eastAsia="lt-LT"/>
        </w:rPr>
        <w:t>informuos Lietuvos Respubliką apie jų ne</w:t>
      </w:r>
      <w:r w:rsidR="0091081E">
        <w:rPr>
          <w:b/>
          <w:szCs w:val="24"/>
          <w:lang w:eastAsia="lt-LT"/>
        </w:rPr>
        <w:t>be</w:t>
      </w:r>
      <w:r w:rsidR="002E091F">
        <w:rPr>
          <w:b/>
          <w:szCs w:val="24"/>
          <w:lang w:eastAsia="lt-LT"/>
        </w:rPr>
        <w:t>taikymą</w:t>
      </w:r>
      <w:r w:rsidR="006E5BA4">
        <w:rPr>
          <w:b/>
          <w:szCs w:val="24"/>
          <w:lang w:eastAsia="lt-LT"/>
        </w:rPr>
        <w:t>.</w:t>
      </w:r>
      <w:r w:rsidRPr="00262933">
        <w:rPr>
          <w:szCs w:val="24"/>
          <w:lang w:eastAsia="lt-LT"/>
        </w:rPr>
        <w:t>“</w:t>
      </w:r>
    </w:p>
    <w:p w:rsidR="00CB3FCA" w:rsidRDefault="00CB3FCA" w:rsidP="00F562A1">
      <w:pPr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b/>
          <w:szCs w:val="24"/>
          <w:lang w:eastAsia="lt-LT"/>
        </w:rPr>
      </w:pPr>
    </w:p>
    <w:p w:rsidR="005E32A6" w:rsidRPr="005E32A6" w:rsidRDefault="00BA3600" w:rsidP="005E32A6">
      <w:pPr>
        <w:tabs>
          <w:tab w:val="left" w:pos="0"/>
        </w:tabs>
        <w:ind w:firstLine="851"/>
        <w:jc w:val="both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3</w:t>
      </w:r>
      <w:r w:rsidR="005E32A6" w:rsidRPr="005E32A6">
        <w:rPr>
          <w:b/>
          <w:szCs w:val="24"/>
          <w:lang w:eastAsia="lt-LT"/>
        </w:rPr>
        <w:t xml:space="preserve"> straipsnis. </w:t>
      </w:r>
      <w:bookmarkStart w:id="2" w:name="part_b9c56d49e05c430c8e9c52f3512cf8d9"/>
      <w:bookmarkStart w:id="3" w:name="part_d68aa1a159b34a4ba1bbffc5abff30c6"/>
      <w:bookmarkEnd w:id="2"/>
      <w:bookmarkEnd w:id="3"/>
      <w:r w:rsidR="005E32A6" w:rsidRPr="005E32A6">
        <w:rPr>
          <w:b/>
          <w:szCs w:val="24"/>
          <w:lang w:eastAsia="lt-LT"/>
        </w:rPr>
        <w:t>Įstatymo 2 priedo p</w:t>
      </w:r>
      <w:bookmarkStart w:id="4" w:name="_GoBack"/>
      <w:bookmarkEnd w:id="4"/>
      <w:r w:rsidR="005E32A6" w:rsidRPr="005E32A6">
        <w:rPr>
          <w:b/>
          <w:szCs w:val="24"/>
          <w:lang w:eastAsia="lt-LT"/>
        </w:rPr>
        <w:t>akeitimas</w:t>
      </w:r>
    </w:p>
    <w:p w:rsidR="005E32A6" w:rsidRPr="005E32A6" w:rsidRDefault="005E32A6" w:rsidP="005E32A6">
      <w:pPr>
        <w:tabs>
          <w:tab w:val="left" w:pos="0"/>
        </w:tabs>
        <w:ind w:firstLine="851"/>
        <w:jc w:val="both"/>
        <w:rPr>
          <w:szCs w:val="24"/>
          <w:lang w:eastAsia="lt-LT"/>
        </w:rPr>
      </w:pPr>
      <w:r w:rsidRPr="005E32A6">
        <w:rPr>
          <w:szCs w:val="24"/>
          <w:lang w:eastAsia="lt-LT"/>
        </w:rPr>
        <w:t>Pakeisti Įstatymo 2 priedo 3 punktą ir jį išdėstyti taip:</w:t>
      </w:r>
    </w:p>
    <w:p w:rsidR="00863E38" w:rsidRPr="00863E38" w:rsidRDefault="005E32A6" w:rsidP="005E32A6">
      <w:pPr>
        <w:ind w:firstLine="851"/>
        <w:jc w:val="both"/>
        <w:rPr>
          <w:szCs w:val="24"/>
          <w:lang w:eastAsia="lt-LT"/>
        </w:rPr>
      </w:pPr>
      <w:bookmarkStart w:id="5" w:name="part_8990d9d58ae94338b41b759440181b09"/>
      <w:bookmarkEnd w:id="5"/>
      <w:r w:rsidRPr="005E32A6">
        <w:rPr>
          <w:szCs w:val="24"/>
          <w:lang w:eastAsia="lt-LT"/>
        </w:rPr>
        <w:t>„</w:t>
      </w:r>
      <w:r w:rsidR="00863E38" w:rsidRPr="005E32A6">
        <w:rPr>
          <w:szCs w:val="24"/>
          <w:lang w:eastAsia="lt-LT"/>
        </w:rPr>
        <w:t>3. 2006 m. lapkričio 28 d. Tarybos direktyva 2006</w:t>
      </w:r>
      <w:r w:rsidR="00863E38" w:rsidRPr="00863E38">
        <w:rPr>
          <w:szCs w:val="24"/>
          <w:lang w:eastAsia="lt-LT"/>
        </w:rPr>
        <w:t>/112/EB dėl pridėtinės vertės mokesčio bendros sistemos su paskutiniais pakeitimais, padarytais</w:t>
      </w:r>
      <w:r w:rsidR="00DD5E02">
        <w:rPr>
          <w:b/>
          <w:szCs w:val="24"/>
          <w:lang w:eastAsia="lt-LT"/>
        </w:rPr>
        <w:t xml:space="preserve"> </w:t>
      </w:r>
      <w:r w:rsidR="00C6353C" w:rsidRPr="00C6353C">
        <w:rPr>
          <w:strike/>
          <w:szCs w:val="24"/>
          <w:lang w:eastAsia="lt-LT"/>
        </w:rPr>
        <w:t>2019 m. lapkričio 21 d.</w:t>
      </w:r>
      <w:r w:rsidR="00C6353C" w:rsidRPr="00C6353C">
        <w:rPr>
          <w:b/>
          <w:szCs w:val="24"/>
          <w:lang w:eastAsia="lt-LT"/>
        </w:rPr>
        <w:t xml:space="preserve"> </w:t>
      </w:r>
      <w:r w:rsidR="00C6353C" w:rsidRPr="002E2384">
        <w:rPr>
          <w:b/>
          <w:szCs w:val="24"/>
          <w:lang w:eastAsia="lt-LT"/>
        </w:rPr>
        <w:t>2021 m. liepos 13 d.</w:t>
      </w:r>
      <w:r w:rsidR="00C6353C">
        <w:rPr>
          <w:szCs w:val="24"/>
          <w:lang w:eastAsia="lt-LT"/>
        </w:rPr>
        <w:t xml:space="preserve"> </w:t>
      </w:r>
      <w:r w:rsidR="00863E38" w:rsidRPr="002E2384">
        <w:rPr>
          <w:szCs w:val="24"/>
          <w:lang w:eastAsia="lt-LT"/>
        </w:rPr>
        <w:t xml:space="preserve">Tarybos direktyva (ES) </w:t>
      </w:r>
      <w:r w:rsidR="00C6353C" w:rsidRPr="00C6353C">
        <w:rPr>
          <w:strike/>
          <w:szCs w:val="24"/>
          <w:lang w:eastAsia="lt-LT"/>
        </w:rPr>
        <w:t>2019/1995</w:t>
      </w:r>
      <w:r w:rsidR="00C6353C">
        <w:rPr>
          <w:b/>
          <w:szCs w:val="24"/>
          <w:lang w:eastAsia="lt-LT"/>
        </w:rPr>
        <w:t xml:space="preserve"> </w:t>
      </w:r>
      <w:r w:rsidR="002E2384" w:rsidRPr="002E2384">
        <w:rPr>
          <w:b/>
          <w:szCs w:val="24"/>
          <w:lang w:eastAsia="lt-LT"/>
        </w:rPr>
        <w:t>2021/1159</w:t>
      </w:r>
      <w:r w:rsidR="00863E38" w:rsidRPr="00863E38">
        <w:rPr>
          <w:szCs w:val="24"/>
          <w:lang w:eastAsia="lt-LT"/>
        </w:rPr>
        <w:t>.</w:t>
      </w:r>
      <w:r w:rsidR="008A7B24">
        <w:rPr>
          <w:szCs w:val="24"/>
          <w:lang w:eastAsia="lt-LT"/>
        </w:rPr>
        <w:t>“</w:t>
      </w:r>
    </w:p>
    <w:p w:rsidR="006C55F4" w:rsidRDefault="006C55F4" w:rsidP="00735E47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szCs w:val="24"/>
          <w:lang w:eastAsia="lt-LT"/>
        </w:rPr>
      </w:pPr>
      <w:bookmarkStart w:id="6" w:name="part_765a8e5ae2ec4bee8a141ab340a24aed"/>
      <w:bookmarkStart w:id="7" w:name="part_499e18a8b04840bba16acc80f21b3de5"/>
      <w:bookmarkEnd w:id="6"/>
      <w:bookmarkEnd w:id="7"/>
    </w:p>
    <w:p w:rsidR="00D17E26" w:rsidRPr="00735E47" w:rsidRDefault="00BA3600" w:rsidP="00D17E26">
      <w:pPr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lastRenderedPageBreak/>
        <w:t>4</w:t>
      </w:r>
      <w:r w:rsidR="00D17E26">
        <w:rPr>
          <w:b/>
          <w:szCs w:val="24"/>
          <w:lang w:eastAsia="lt-LT"/>
        </w:rPr>
        <w:t xml:space="preserve"> </w:t>
      </w:r>
      <w:r w:rsidR="00D17E26" w:rsidRPr="00735E47">
        <w:rPr>
          <w:b/>
          <w:szCs w:val="24"/>
          <w:lang w:eastAsia="lt-LT"/>
        </w:rPr>
        <w:t xml:space="preserve">straipsnis. Įstatymo </w:t>
      </w:r>
      <w:r w:rsidR="00B70F55">
        <w:rPr>
          <w:b/>
          <w:szCs w:val="24"/>
          <w:lang w:eastAsia="lt-LT"/>
        </w:rPr>
        <w:t xml:space="preserve">įsigaliojimas, </w:t>
      </w:r>
      <w:r w:rsidR="00D17E26">
        <w:rPr>
          <w:b/>
          <w:szCs w:val="24"/>
          <w:lang w:eastAsia="lt-LT"/>
        </w:rPr>
        <w:t>taikymas</w:t>
      </w:r>
      <w:r w:rsidR="00446A59">
        <w:rPr>
          <w:b/>
          <w:szCs w:val="24"/>
          <w:lang w:eastAsia="lt-LT"/>
        </w:rPr>
        <w:t xml:space="preserve"> ir įgyvendinimas</w:t>
      </w:r>
    </w:p>
    <w:p w:rsidR="003F3C1D" w:rsidRDefault="00446A59" w:rsidP="001F0CD3">
      <w:pPr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1. </w:t>
      </w:r>
      <w:r w:rsidR="003F3C1D">
        <w:rPr>
          <w:szCs w:val="24"/>
          <w:lang w:eastAsia="lt-LT"/>
        </w:rPr>
        <w:t>Šis įstatymas</w:t>
      </w:r>
      <w:r w:rsidR="00A47CFC">
        <w:rPr>
          <w:szCs w:val="24"/>
          <w:lang w:eastAsia="lt-LT"/>
        </w:rPr>
        <w:t>, išskyrus šio straipsnio 3 dalį,</w:t>
      </w:r>
      <w:r w:rsidR="003F3C1D">
        <w:rPr>
          <w:szCs w:val="24"/>
          <w:lang w:eastAsia="lt-LT"/>
        </w:rPr>
        <w:t xml:space="preserve"> įsigalioja 2022 m. sausio 1 d.</w:t>
      </w:r>
    </w:p>
    <w:p w:rsidR="00D17E26" w:rsidRPr="009B0DF3" w:rsidRDefault="003F3C1D" w:rsidP="00392C67">
      <w:pPr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2. Šis įstatymas taikomas prekėms ir paslaugoms, dėl kurių prievolė apskaičiuoti pridėtinės vertės mokestį ar importo pridėtinės vertės mokestį atsirado nuo 2021 m. sausio 1 d. </w:t>
      </w:r>
    </w:p>
    <w:p w:rsidR="00446A59" w:rsidRDefault="003F3C1D" w:rsidP="00446A59">
      <w:pPr>
        <w:ind w:firstLine="851"/>
        <w:jc w:val="both"/>
      </w:pPr>
      <w:r>
        <w:rPr>
          <w:color w:val="000000"/>
        </w:rPr>
        <w:t>3</w:t>
      </w:r>
      <w:r w:rsidR="00446A59">
        <w:rPr>
          <w:color w:val="000000"/>
        </w:rPr>
        <w:t xml:space="preserve">. </w:t>
      </w:r>
      <w:r>
        <w:rPr>
          <w:color w:val="000000"/>
        </w:rPr>
        <w:t xml:space="preserve">Lietuvos Respublikos </w:t>
      </w:r>
      <w:r w:rsidR="00446A59">
        <w:rPr>
          <w:color w:val="000000"/>
        </w:rPr>
        <w:t>Vyriausybė iki 2021 m. gruodžio 31 d. priima šio įstatymo įgyvendinamuosius teisės aktus.</w:t>
      </w:r>
    </w:p>
    <w:p w:rsidR="006F1803" w:rsidRDefault="006F1803" w:rsidP="006F1803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szCs w:val="24"/>
          <w:lang w:eastAsia="lt-LT"/>
        </w:rPr>
      </w:pPr>
    </w:p>
    <w:p w:rsidR="006F1803" w:rsidRPr="00735E47" w:rsidRDefault="006F1803" w:rsidP="006F1803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szCs w:val="24"/>
          <w:lang w:eastAsia="lt-LT"/>
        </w:rPr>
      </w:pPr>
    </w:p>
    <w:p w:rsidR="00735E47" w:rsidRPr="00735E47" w:rsidRDefault="00735E47" w:rsidP="009575B9">
      <w:pPr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i/>
          <w:szCs w:val="24"/>
          <w:lang w:eastAsia="lt-LT"/>
        </w:rPr>
      </w:pPr>
      <w:r w:rsidRPr="00735E47">
        <w:rPr>
          <w:i/>
          <w:szCs w:val="24"/>
          <w:lang w:eastAsia="lt-LT"/>
        </w:rPr>
        <w:t>Skelbiu šį Lietuvos Respublikos Seimo priimtą įstatymą.</w:t>
      </w:r>
    </w:p>
    <w:p w:rsidR="00735E47" w:rsidRDefault="00735E47" w:rsidP="00735E47">
      <w:pPr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  <w:szCs w:val="24"/>
          <w:lang w:eastAsia="lt-LT"/>
        </w:rPr>
      </w:pPr>
    </w:p>
    <w:p w:rsidR="00BA3600" w:rsidRPr="00735E47" w:rsidRDefault="00BA3600" w:rsidP="00735E47">
      <w:pPr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  <w:szCs w:val="24"/>
          <w:lang w:eastAsia="lt-LT"/>
        </w:rPr>
      </w:pPr>
    </w:p>
    <w:p w:rsidR="00735E47" w:rsidRPr="00735E47" w:rsidRDefault="00735E47" w:rsidP="00735E47">
      <w:pPr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4"/>
          <w:lang w:eastAsia="lt-LT"/>
        </w:rPr>
      </w:pPr>
      <w:r w:rsidRPr="00735E47">
        <w:rPr>
          <w:iCs/>
          <w:szCs w:val="24"/>
          <w:lang w:eastAsia="lt-LT"/>
        </w:rPr>
        <w:t>Respublikos Prezidentas</w:t>
      </w:r>
    </w:p>
    <w:p w:rsidR="00650291" w:rsidRDefault="00650291" w:rsidP="00916A7A">
      <w:pPr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sectPr w:rsidR="00650291" w:rsidSect="00886600">
      <w:headerReference w:type="default" r:id="rId8"/>
      <w:pgSz w:w="11906" w:h="16838"/>
      <w:pgMar w:top="1134" w:right="851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741B" w:rsidRDefault="0069741B" w:rsidP="00827972">
      <w:r>
        <w:separator/>
      </w:r>
    </w:p>
  </w:endnote>
  <w:endnote w:type="continuationSeparator" w:id="0">
    <w:p w:rsidR="0069741B" w:rsidRDefault="0069741B" w:rsidP="00827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741B" w:rsidRDefault="0069741B" w:rsidP="00827972">
      <w:r>
        <w:separator/>
      </w:r>
    </w:p>
  </w:footnote>
  <w:footnote w:type="continuationSeparator" w:id="0">
    <w:p w:rsidR="0069741B" w:rsidRDefault="0069741B" w:rsidP="008279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01319029"/>
      <w:docPartObj>
        <w:docPartGallery w:val="Page Numbers (Top of Page)"/>
        <w:docPartUnique/>
      </w:docPartObj>
    </w:sdtPr>
    <w:sdtEndPr/>
    <w:sdtContent>
      <w:p w:rsidR="00827972" w:rsidRDefault="0082797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5D96">
          <w:rPr>
            <w:noProof/>
          </w:rPr>
          <w:t>2</w:t>
        </w:r>
        <w:r>
          <w:fldChar w:fldCharType="end"/>
        </w:r>
      </w:p>
    </w:sdtContent>
  </w:sdt>
  <w:p w:rsidR="00827972" w:rsidRDefault="0082797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82406"/>
    <w:multiLevelType w:val="hybridMultilevel"/>
    <w:tmpl w:val="BCA6C2BC"/>
    <w:lvl w:ilvl="0" w:tplc="0F9E6554">
      <w:start w:val="1"/>
      <w:numFmt w:val="decimal"/>
      <w:lvlText w:val="%1."/>
      <w:lvlJc w:val="left"/>
      <w:pPr>
        <w:ind w:left="1211" w:hanging="360"/>
      </w:pPr>
      <w:rPr>
        <w:rFonts w:hint="default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6AAF76FC"/>
    <w:multiLevelType w:val="hybridMultilevel"/>
    <w:tmpl w:val="F7A282FA"/>
    <w:lvl w:ilvl="0" w:tplc="95D45A8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6CDF7C31"/>
    <w:multiLevelType w:val="hybridMultilevel"/>
    <w:tmpl w:val="470CF8A2"/>
    <w:lvl w:ilvl="0" w:tplc="D1B45BE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7"/>
  <w:proofState w:spelling="clean" w:grammar="clean"/>
  <w:trackRevisions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5E1"/>
    <w:rsid w:val="000005E1"/>
    <w:rsid w:val="00001049"/>
    <w:rsid w:val="00003CB6"/>
    <w:rsid w:val="000052EC"/>
    <w:rsid w:val="00026719"/>
    <w:rsid w:val="000335C6"/>
    <w:rsid w:val="00041A17"/>
    <w:rsid w:val="00042751"/>
    <w:rsid w:val="00052C4E"/>
    <w:rsid w:val="00065F95"/>
    <w:rsid w:val="00070FD0"/>
    <w:rsid w:val="000901E6"/>
    <w:rsid w:val="000A7F15"/>
    <w:rsid w:val="000B3674"/>
    <w:rsid w:val="000B5A5C"/>
    <w:rsid w:val="000C2F73"/>
    <w:rsid w:val="000D0E64"/>
    <w:rsid w:val="000D3B9A"/>
    <w:rsid w:val="000E0ED0"/>
    <w:rsid w:val="000E1BF3"/>
    <w:rsid w:val="000E2F7C"/>
    <w:rsid w:val="000E5824"/>
    <w:rsid w:val="000E6ADD"/>
    <w:rsid w:val="000F2789"/>
    <w:rsid w:val="000F5CBC"/>
    <w:rsid w:val="000F5F89"/>
    <w:rsid w:val="00126A1E"/>
    <w:rsid w:val="00127C87"/>
    <w:rsid w:val="00134B85"/>
    <w:rsid w:val="001468BE"/>
    <w:rsid w:val="0015452C"/>
    <w:rsid w:val="0016705B"/>
    <w:rsid w:val="0017126D"/>
    <w:rsid w:val="00172DAE"/>
    <w:rsid w:val="00195230"/>
    <w:rsid w:val="001A5F82"/>
    <w:rsid w:val="001B1A66"/>
    <w:rsid w:val="001C3511"/>
    <w:rsid w:val="001C4767"/>
    <w:rsid w:val="001E3B2A"/>
    <w:rsid w:val="001E63C0"/>
    <w:rsid w:val="001F0CD3"/>
    <w:rsid w:val="001F4492"/>
    <w:rsid w:val="001F7247"/>
    <w:rsid w:val="002052C1"/>
    <w:rsid w:val="00221153"/>
    <w:rsid w:val="00262933"/>
    <w:rsid w:val="00285D7E"/>
    <w:rsid w:val="00296422"/>
    <w:rsid w:val="002A3A92"/>
    <w:rsid w:val="002A7CCA"/>
    <w:rsid w:val="002C7014"/>
    <w:rsid w:val="002D635A"/>
    <w:rsid w:val="002E091F"/>
    <w:rsid w:val="002E1515"/>
    <w:rsid w:val="002E2384"/>
    <w:rsid w:val="002F0904"/>
    <w:rsid w:val="002F10D7"/>
    <w:rsid w:val="0030013A"/>
    <w:rsid w:val="00305B4C"/>
    <w:rsid w:val="00312C8A"/>
    <w:rsid w:val="00320472"/>
    <w:rsid w:val="00326E8C"/>
    <w:rsid w:val="00346918"/>
    <w:rsid w:val="0035184C"/>
    <w:rsid w:val="0039046D"/>
    <w:rsid w:val="00392C67"/>
    <w:rsid w:val="003A24C0"/>
    <w:rsid w:val="003A455B"/>
    <w:rsid w:val="003A6542"/>
    <w:rsid w:val="003A6FF9"/>
    <w:rsid w:val="003C18DD"/>
    <w:rsid w:val="003C5118"/>
    <w:rsid w:val="003C78BA"/>
    <w:rsid w:val="003D72BC"/>
    <w:rsid w:val="003E76FA"/>
    <w:rsid w:val="003F3C1D"/>
    <w:rsid w:val="00402A41"/>
    <w:rsid w:val="00411060"/>
    <w:rsid w:val="00414B30"/>
    <w:rsid w:val="00421BE9"/>
    <w:rsid w:val="004315E0"/>
    <w:rsid w:val="00446A59"/>
    <w:rsid w:val="0045411A"/>
    <w:rsid w:val="004546A7"/>
    <w:rsid w:val="004565B7"/>
    <w:rsid w:val="00471898"/>
    <w:rsid w:val="00472AFA"/>
    <w:rsid w:val="00474878"/>
    <w:rsid w:val="00487F4A"/>
    <w:rsid w:val="004922E0"/>
    <w:rsid w:val="004B0132"/>
    <w:rsid w:val="004B2DDD"/>
    <w:rsid w:val="004C0804"/>
    <w:rsid w:val="004C288F"/>
    <w:rsid w:val="004C4F7B"/>
    <w:rsid w:val="004C7534"/>
    <w:rsid w:val="004D6790"/>
    <w:rsid w:val="00502E04"/>
    <w:rsid w:val="005033A1"/>
    <w:rsid w:val="00510BBC"/>
    <w:rsid w:val="00543533"/>
    <w:rsid w:val="0055517E"/>
    <w:rsid w:val="00560C8B"/>
    <w:rsid w:val="00562EAF"/>
    <w:rsid w:val="00563151"/>
    <w:rsid w:val="005645A6"/>
    <w:rsid w:val="00581783"/>
    <w:rsid w:val="005906BB"/>
    <w:rsid w:val="00597365"/>
    <w:rsid w:val="005B0435"/>
    <w:rsid w:val="005C66F9"/>
    <w:rsid w:val="005E2BFE"/>
    <w:rsid w:val="005E32A6"/>
    <w:rsid w:val="00605F0A"/>
    <w:rsid w:val="00613A08"/>
    <w:rsid w:val="00615C1E"/>
    <w:rsid w:val="00625757"/>
    <w:rsid w:val="006260DA"/>
    <w:rsid w:val="00626FA6"/>
    <w:rsid w:val="00627585"/>
    <w:rsid w:val="006300FD"/>
    <w:rsid w:val="00635594"/>
    <w:rsid w:val="00637043"/>
    <w:rsid w:val="00642230"/>
    <w:rsid w:val="006456B0"/>
    <w:rsid w:val="00646CE4"/>
    <w:rsid w:val="00650291"/>
    <w:rsid w:val="0065531F"/>
    <w:rsid w:val="00666AF1"/>
    <w:rsid w:val="0067104F"/>
    <w:rsid w:val="00673EB5"/>
    <w:rsid w:val="0068670D"/>
    <w:rsid w:val="0069741B"/>
    <w:rsid w:val="006C1F9F"/>
    <w:rsid w:val="006C55F4"/>
    <w:rsid w:val="006E5BA4"/>
    <w:rsid w:val="006F1803"/>
    <w:rsid w:val="006F3198"/>
    <w:rsid w:val="006F5556"/>
    <w:rsid w:val="00700279"/>
    <w:rsid w:val="00701510"/>
    <w:rsid w:val="00721E00"/>
    <w:rsid w:val="00735254"/>
    <w:rsid w:val="00735E47"/>
    <w:rsid w:val="007367D7"/>
    <w:rsid w:val="00741E9A"/>
    <w:rsid w:val="00774812"/>
    <w:rsid w:val="00797FA8"/>
    <w:rsid w:val="007E048B"/>
    <w:rsid w:val="007E40C9"/>
    <w:rsid w:val="00803BA5"/>
    <w:rsid w:val="0080517F"/>
    <w:rsid w:val="00805B71"/>
    <w:rsid w:val="00812B55"/>
    <w:rsid w:val="0082318F"/>
    <w:rsid w:val="00827972"/>
    <w:rsid w:val="00837754"/>
    <w:rsid w:val="00863E38"/>
    <w:rsid w:val="008735C5"/>
    <w:rsid w:val="0087591E"/>
    <w:rsid w:val="00886600"/>
    <w:rsid w:val="00897E55"/>
    <w:rsid w:val="008A7540"/>
    <w:rsid w:val="008A7B24"/>
    <w:rsid w:val="008D2BFA"/>
    <w:rsid w:val="008E0C48"/>
    <w:rsid w:val="008E0EF1"/>
    <w:rsid w:val="008F2D3D"/>
    <w:rsid w:val="009000FB"/>
    <w:rsid w:val="00903FB1"/>
    <w:rsid w:val="00906AB9"/>
    <w:rsid w:val="0091081E"/>
    <w:rsid w:val="00911AAE"/>
    <w:rsid w:val="00916A7A"/>
    <w:rsid w:val="009223B1"/>
    <w:rsid w:val="00954A1F"/>
    <w:rsid w:val="009575B9"/>
    <w:rsid w:val="00970F21"/>
    <w:rsid w:val="00977FEB"/>
    <w:rsid w:val="009835FC"/>
    <w:rsid w:val="009873BC"/>
    <w:rsid w:val="009A3B2D"/>
    <w:rsid w:val="009A5413"/>
    <w:rsid w:val="009A6A5B"/>
    <w:rsid w:val="009B0DF3"/>
    <w:rsid w:val="009B33E5"/>
    <w:rsid w:val="009D5A9A"/>
    <w:rsid w:val="009E093A"/>
    <w:rsid w:val="009E0F4C"/>
    <w:rsid w:val="009E1FBA"/>
    <w:rsid w:val="009E77D1"/>
    <w:rsid w:val="00A25A61"/>
    <w:rsid w:val="00A279C1"/>
    <w:rsid w:val="00A36C23"/>
    <w:rsid w:val="00A43EA4"/>
    <w:rsid w:val="00A45919"/>
    <w:rsid w:val="00A47CFC"/>
    <w:rsid w:val="00A502B2"/>
    <w:rsid w:val="00A53E45"/>
    <w:rsid w:val="00A61E01"/>
    <w:rsid w:val="00AA486D"/>
    <w:rsid w:val="00AB7F67"/>
    <w:rsid w:val="00AC3F66"/>
    <w:rsid w:val="00AC518E"/>
    <w:rsid w:val="00AD6842"/>
    <w:rsid w:val="00AF55F3"/>
    <w:rsid w:val="00B3513B"/>
    <w:rsid w:val="00B354B4"/>
    <w:rsid w:val="00B3648E"/>
    <w:rsid w:val="00B652D5"/>
    <w:rsid w:val="00B70F55"/>
    <w:rsid w:val="00B849B0"/>
    <w:rsid w:val="00B93F34"/>
    <w:rsid w:val="00BA357C"/>
    <w:rsid w:val="00BA3600"/>
    <w:rsid w:val="00BA39D4"/>
    <w:rsid w:val="00BB117B"/>
    <w:rsid w:val="00BD5112"/>
    <w:rsid w:val="00BE5183"/>
    <w:rsid w:val="00BF07E0"/>
    <w:rsid w:val="00C02C9B"/>
    <w:rsid w:val="00C04AA0"/>
    <w:rsid w:val="00C27B26"/>
    <w:rsid w:val="00C27E61"/>
    <w:rsid w:val="00C34680"/>
    <w:rsid w:val="00C445DD"/>
    <w:rsid w:val="00C46276"/>
    <w:rsid w:val="00C6353C"/>
    <w:rsid w:val="00C95221"/>
    <w:rsid w:val="00CA14CA"/>
    <w:rsid w:val="00CA3FAC"/>
    <w:rsid w:val="00CA5E0F"/>
    <w:rsid w:val="00CB2312"/>
    <w:rsid w:val="00CB2D8B"/>
    <w:rsid w:val="00CB3FCA"/>
    <w:rsid w:val="00CC1893"/>
    <w:rsid w:val="00CC7AA4"/>
    <w:rsid w:val="00CC7D84"/>
    <w:rsid w:val="00CE1682"/>
    <w:rsid w:val="00CE1F68"/>
    <w:rsid w:val="00D17E26"/>
    <w:rsid w:val="00D25D71"/>
    <w:rsid w:val="00D267FB"/>
    <w:rsid w:val="00D65584"/>
    <w:rsid w:val="00D831AE"/>
    <w:rsid w:val="00D91F69"/>
    <w:rsid w:val="00DA7C0F"/>
    <w:rsid w:val="00DC2B47"/>
    <w:rsid w:val="00DD2DD0"/>
    <w:rsid w:val="00DD5E02"/>
    <w:rsid w:val="00DD7042"/>
    <w:rsid w:val="00E03741"/>
    <w:rsid w:val="00E17AB3"/>
    <w:rsid w:val="00E77E93"/>
    <w:rsid w:val="00E8666F"/>
    <w:rsid w:val="00EA1126"/>
    <w:rsid w:val="00ED5D96"/>
    <w:rsid w:val="00F01EF9"/>
    <w:rsid w:val="00F03643"/>
    <w:rsid w:val="00F051D6"/>
    <w:rsid w:val="00F10C75"/>
    <w:rsid w:val="00F1116F"/>
    <w:rsid w:val="00F31635"/>
    <w:rsid w:val="00F3682F"/>
    <w:rsid w:val="00F420B6"/>
    <w:rsid w:val="00F45B98"/>
    <w:rsid w:val="00F469EB"/>
    <w:rsid w:val="00F562A1"/>
    <w:rsid w:val="00FC03E8"/>
    <w:rsid w:val="00FC4439"/>
    <w:rsid w:val="00FE6942"/>
    <w:rsid w:val="00FF6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005E1"/>
    <w:pPr>
      <w:spacing w:after="0" w:line="240" w:lineRule="auto"/>
    </w:pPr>
    <w:rPr>
      <w:rFonts w:eastAsia="Times New Roman" w:cs="Times New Roman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005E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005E1"/>
    <w:rPr>
      <w:rFonts w:ascii="Tahoma" w:eastAsia="Times New Roman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735E47"/>
    <w:pPr>
      <w:ind w:left="720"/>
      <w:contextualSpacing/>
    </w:pPr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A25A61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A25A61"/>
    <w:rPr>
      <w:rFonts w:asciiTheme="minorHAnsi" w:hAnsiTheme="minorHAnsi"/>
      <w:sz w:val="22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8670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8670D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8670D"/>
    <w:rPr>
      <w:rFonts w:eastAsia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8670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8670D"/>
    <w:rPr>
      <w:rFonts w:eastAsia="Times New Roman" w:cs="Times New Roman"/>
      <w:b/>
      <w:bCs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82797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27972"/>
    <w:rPr>
      <w:rFonts w:eastAsia="Times New Roman" w:cs="Times New Roman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82797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27972"/>
    <w:rPr>
      <w:rFonts w:eastAsia="Times New Roman" w:cs="Times New Roman"/>
      <w:szCs w:val="20"/>
    </w:rPr>
  </w:style>
  <w:style w:type="character" w:styleId="Hipersaitas">
    <w:name w:val="Hyperlink"/>
    <w:basedOn w:val="Numatytasispastraiposriftas"/>
    <w:uiPriority w:val="99"/>
    <w:unhideWhenUsed/>
    <w:rsid w:val="00CB3FC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005E1"/>
    <w:pPr>
      <w:spacing w:after="0" w:line="240" w:lineRule="auto"/>
    </w:pPr>
    <w:rPr>
      <w:rFonts w:eastAsia="Times New Roman" w:cs="Times New Roman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005E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005E1"/>
    <w:rPr>
      <w:rFonts w:ascii="Tahoma" w:eastAsia="Times New Roman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735E47"/>
    <w:pPr>
      <w:ind w:left="720"/>
      <w:contextualSpacing/>
    </w:pPr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A25A61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A25A61"/>
    <w:rPr>
      <w:rFonts w:asciiTheme="minorHAnsi" w:hAnsiTheme="minorHAnsi"/>
      <w:sz w:val="22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8670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8670D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8670D"/>
    <w:rPr>
      <w:rFonts w:eastAsia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8670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8670D"/>
    <w:rPr>
      <w:rFonts w:eastAsia="Times New Roman" w:cs="Times New Roman"/>
      <w:b/>
      <w:bCs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82797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27972"/>
    <w:rPr>
      <w:rFonts w:eastAsia="Times New Roman" w:cs="Times New Roman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82797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27972"/>
    <w:rPr>
      <w:rFonts w:eastAsia="Times New Roman" w:cs="Times New Roman"/>
      <w:szCs w:val="20"/>
    </w:rPr>
  </w:style>
  <w:style w:type="character" w:styleId="Hipersaitas">
    <w:name w:val="Hyperlink"/>
    <w:basedOn w:val="Numatytasispastraiposriftas"/>
    <w:uiPriority w:val="99"/>
    <w:unhideWhenUsed/>
    <w:rsid w:val="00CB3F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6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2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4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2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6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8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4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7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13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7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9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3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7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2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7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88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44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08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2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45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82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33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9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07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59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84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85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13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44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9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1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02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57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01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17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78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26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5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2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2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4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tylesWithEffects.xml"
                 Type="http://schemas.microsoft.com/office/2007/relationships/stylesWithEffect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2129</Words>
  <Characters>1214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2021-10-18T12:47:00Z</dcterms:created>
  <dc:creator>MUDĖNIENĖ Dalia</dc:creator>
  <cp:lastModifiedBy>Giedrė Morkūnienė</cp:lastModifiedBy>
  <cp:lastPrinted>2019-11-25T11:40:00Z</cp:lastPrinted>
  <dcterms:modified xsi:type="dcterms:W3CDTF">2021-10-20T11:40:00Z</dcterms:modified>
  <cp:revision>4</cp:revision>
</cp:coreProperties>
</file>