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617F" w14:textId="77777777" w:rsidR="00BD037A" w:rsidRPr="00D50112" w:rsidRDefault="00BD037A" w:rsidP="00BD037A">
      <w:pPr>
        <w:tabs>
          <w:tab w:val="center" w:pos="4819"/>
          <w:tab w:val="right" w:pos="9638"/>
        </w:tabs>
        <w:spacing w:after="0" w:line="240" w:lineRule="auto"/>
        <w:jc w:val="center"/>
        <w:rPr>
          <w:sz w:val="20"/>
        </w:rPr>
      </w:pPr>
      <w:r>
        <w:rPr>
          <w:noProof/>
          <w:sz w:val="20"/>
        </w:rPr>
        <w:drawing>
          <wp:inline distT="0" distB="0" distL="0" distR="0" wp14:anchorId="0C25E04A" wp14:editId="241A359A">
            <wp:extent cx="733425" cy="7620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56420E1E" w14:textId="77777777" w:rsidR="00BD037A" w:rsidRPr="00D50112" w:rsidRDefault="00A95C0C" w:rsidP="00BD037A">
      <w:pPr>
        <w:spacing w:after="0" w:line="240" w:lineRule="auto"/>
        <w:jc w:val="center"/>
        <w:rPr>
          <w:rFonts w:ascii="Times New Roman" w:eastAsia="Times New Roman" w:hAnsi="Times New Roman"/>
          <w:b/>
          <w:bCs/>
          <w:sz w:val="26"/>
          <w:szCs w:val="24"/>
        </w:rPr>
      </w:pPr>
      <w:r>
        <w:rPr>
          <w:rFonts w:ascii="Times New Roman" w:eastAsia="Times New Roman" w:hAnsi="Times New Roman"/>
          <w:b/>
          <w:bCs/>
          <w:sz w:val="26"/>
          <w:szCs w:val="24"/>
        </w:rPr>
        <w:t>TEISĖJŲ TARYBA</w:t>
      </w:r>
    </w:p>
    <w:p w14:paraId="3F246B97" w14:textId="093ADB44" w:rsidR="00BD037A" w:rsidRPr="00A95C0C" w:rsidRDefault="00BD037A" w:rsidP="00A95C0C">
      <w:pPr>
        <w:pBdr>
          <w:bottom w:val="single" w:sz="4" w:space="1" w:color="auto"/>
        </w:pBdr>
        <w:tabs>
          <w:tab w:val="center" w:pos="4819"/>
          <w:tab w:val="right" w:pos="9638"/>
        </w:tabs>
        <w:spacing w:after="0" w:line="240" w:lineRule="auto"/>
        <w:jc w:val="center"/>
        <w:rPr>
          <w:rFonts w:ascii="Times New Roman" w:hAnsi="Times New Roman"/>
          <w:sz w:val="24"/>
          <w:szCs w:val="24"/>
        </w:rPr>
      </w:pPr>
      <w:r w:rsidRPr="00A95C0C">
        <w:rPr>
          <w:rFonts w:ascii="Times New Roman" w:hAnsi="Times New Roman"/>
          <w:sz w:val="24"/>
          <w:szCs w:val="24"/>
        </w:rPr>
        <w:t xml:space="preserve">L. Sapiegos g. 15,  LT-10312 Vilnius, tel. (8 5) </w:t>
      </w:r>
      <w:r w:rsidR="00A95C0C" w:rsidRPr="00A95C0C">
        <w:rPr>
          <w:rFonts w:ascii="Times New Roman" w:hAnsi="Times New Roman"/>
          <w:sz w:val="24"/>
          <w:szCs w:val="24"/>
        </w:rPr>
        <w:t>251</w:t>
      </w:r>
      <w:r w:rsidRPr="00A95C0C">
        <w:rPr>
          <w:rFonts w:ascii="Times New Roman" w:hAnsi="Times New Roman"/>
          <w:sz w:val="24"/>
          <w:szCs w:val="24"/>
        </w:rPr>
        <w:t xml:space="preserve"> </w:t>
      </w:r>
      <w:r w:rsidR="00A95C0C" w:rsidRPr="00A95C0C">
        <w:rPr>
          <w:rFonts w:ascii="Times New Roman" w:hAnsi="Times New Roman"/>
          <w:sz w:val="24"/>
          <w:szCs w:val="24"/>
        </w:rPr>
        <w:t xml:space="preserve">4188, </w:t>
      </w:r>
      <w:r w:rsidR="0075024D">
        <w:rPr>
          <w:rFonts w:ascii="Times New Roman" w:hAnsi="Times New Roman"/>
          <w:sz w:val="24"/>
          <w:szCs w:val="24"/>
        </w:rPr>
        <w:t>el. p. info@teismai.lt</w:t>
      </w:r>
    </w:p>
    <w:p w14:paraId="73405FC3" w14:textId="77777777" w:rsidR="00BD037A" w:rsidRPr="00D50112" w:rsidRDefault="00BD037A" w:rsidP="00BD037A">
      <w:pPr>
        <w:pBdr>
          <w:bottom w:val="single" w:sz="4" w:space="1" w:color="auto"/>
        </w:pBdr>
        <w:tabs>
          <w:tab w:val="center" w:pos="4819"/>
          <w:tab w:val="right" w:pos="9638"/>
        </w:tabs>
        <w:spacing w:after="0" w:line="240" w:lineRule="auto"/>
        <w:jc w:val="center"/>
        <w:rPr>
          <w:b/>
          <w:sz w:val="8"/>
        </w:rPr>
      </w:pPr>
    </w:p>
    <w:p w14:paraId="07A6A8DD" w14:textId="77777777" w:rsidR="00BD037A" w:rsidRPr="00011A27" w:rsidRDefault="00BD037A" w:rsidP="00BD037A">
      <w:pPr>
        <w:tabs>
          <w:tab w:val="left" w:pos="2796"/>
        </w:tabs>
        <w:spacing w:after="0" w:line="240" w:lineRule="auto"/>
        <w:rPr>
          <w:rFonts w:ascii="Times New Roman" w:eastAsia="Times New Roman" w:hAnsi="Times New Roman"/>
          <w:sz w:val="16"/>
          <w:szCs w:val="16"/>
        </w:rPr>
      </w:pPr>
      <w:r w:rsidRPr="00011A27">
        <w:rPr>
          <w:rFonts w:ascii="Times New Roman" w:eastAsia="Times New Roman" w:hAnsi="Times New Roman"/>
          <w:sz w:val="16"/>
          <w:szCs w:val="16"/>
        </w:rPr>
        <w:tab/>
      </w:r>
    </w:p>
    <w:tbl>
      <w:tblPr>
        <w:tblW w:w="10320" w:type="dxa"/>
        <w:tblInd w:w="-34" w:type="dxa"/>
        <w:tblLayout w:type="fixed"/>
        <w:tblLook w:val="04A0" w:firstRow="1" w:lastRow="0" w:firstColumn="1" w:lastColumn="0" w:noHBand="0" w:noVBand="1"/>
      </w:tblPr>
      <w:tblGrid>
        <w:gridCol w:w="5356"/>
        <w:gridCol w:w="284"/>
        <w:gridCol w:w="1702"/>
        <w:gridCol w:w="2978"/>
      </w:tblGrid>
      <w:tr w:rsidR="00BD037A" w14:paraId="0F8D3006" w14:textId="77777777" w:rsidTr="00405C94">
        <w:trPr>
          <w:cantSplit/>
          <w:trHeight w:val="353"/>
        </w:trPr>
        <w:tc>
          <w:tcPr>
            <w:tcW w:w="5356" w:type="dxa"/>
            <w:vMerge w:val="restart"/>
          </w:tcPr>
          <w:p w14:paraId="5DF60F39" w14:textId="77777777" w:rsidR="00102678" w:rsidRDefault="00BD037A" w:rsidP="00405C94">
            <w:pPr>
              <w:pStyle w:val="Adresas"/>
              <w:spacing w:before="0" w:after="0"/>
              <w:ind w:right="0"/>
              <w:jc w:val="both"/>
              <w:rPr>
                <w:shd w:val="clear" w:color="auto" w:fill="FFFFFF"/>
              </w:rPr>
            </w:pPr>
            <w:r>
              <w:rPr>
                <w:shd w:val="clear" w:color="auto" w:fill="FFFFFF"/>
              </w:rPr>
              <w:t xml:space="preserve">Lietuvos Respublikos </w:t>
            </w:r>
            <w:r w:rsidR="00102678" w:rsidRPr="00102678">
              <w:rPr>
                <w:shd w:val="clear" w:color="auto" w:fill="FFFFFF"/>
              </w:rPr>
              <w:t xml:space="preserve">socialinės apsaugos ir </w:t>
            </w:r>
          </w:p>
          <w:p w14:paraId="1FA8E4DA" w14:textId="43D7EFEC" w:rsidR="00BD037A" w:rsidRDefault="00102678" w:rsidP="00405C94">
            <w:pPr>
              <w:pStyle w:val="Adresas"/>
              <w:spacing w:before="0" w:after="0"/>
              <w:ind w:right="0"/>
              <w:jc w:val="both"/>
              <w:rPr>
                <w:shd w:val="clear" w:color="auto" w:fill="FFFFFF"/>
              </w:rPr>
            </w:pPr>
            <w:r w:rsidRPr="00102678">
              <w:rPr>
                <w:shd w:val="clear" w:color="auto" w:fill="FFFFFF"/>
              </w:rPr>
              <w:t>darbo ministerija</w:t>
            </w:r>
            <w:r>
              <w:rPr>
                <w:shd w:val="clear" w:color="auto" w:fill="FFFFFF"/>
              </w:rPr>
              <w:t>i</w:t>
            </w:r>
          </w:p>
          <w:p w14:paraId="4E1C02C8" w14:textId="39D9CFF9" w:rsidR="00102678" w:rsidRPr="00CE7056" w:rsidRDefault="00102678" w:rsidP="00405C94">
            <w:pPr>
              <w:pStyle w:val="Adresas"/>
              <w:spacing w:before="0" w:after="0"/>
              <w:ind w:right="0"/>
              <w:jc w:val="both"/>
              <w:rPr>
                <w:color w:val="000000"/>
              </w:rPr>
            </w:pPr>
            <w:r>
              <w:rPr>
                <w:shd w:val="clear" w:color="auto" w:fill="FFFFFF"/>
              </w:rPr>
              <w:t xml:space="preserve">El. p. </w:t>
            </w:r>
            <w:r w:rsidRPr="00102678">
              <w:rPr>
                <w:shd w:val="clear" w:color="auto" w:fill="FFFFFF"/>
              </w:rPr>
              <w:t>Ruta.Jursaite@socmin.lt</w:t>
            </w:r>
          </w:p>
          <w:p w14:paraId="2D604C5F" w14:textId="77777777" w:rsidR="00BD037A" w:rsidRDefault="00BD037A" w:rsidP="00405C94">
            <w:pPr>
              <w:pStyle w:val="Adresas"/>
              <w:spacing w:before="0" w:after="0"/>
              <w:ind w:right="0"/>
              <w:jc w:val="both"/>
            </w:pPr>
          </w:p>
          <w:p w14:paraId="625EB5CC" w14:textId="77777777" w:rsidR="004F2B59" w:rsidRDefault="004F2B59" w:rsidP="00405C94">
            <w:pPr>
              <w:pStyle w:val="Adresas"/>
              <w:spacing w:before="0" w:after="0"/>
              <w:ind w:right="0"/>
              <w:jc w:val="both"/>
            </w:pPr>
          </w:p>
          <w:p w14:paraId="6671326B" w14:textId="77777777" w:rsidR="00BD037A" w:rsidRDefault="00BD037A" w:rsidP="00405C94">
            <w:pPr>
              <w:pStyle w:val="Adresas"/>
              <w:spacing w:before="0" w:after="0"/>
              <w:ind w:right="0" w:firstLine="851"/>
              <w:jc w:val="both"/>
              <w:rPr>
                <w:shd w:val="clear" w:color="auto" w:fill="FFFFFF"/>
              </w:rPr>
            </w:pPr>
          </w:p>
        </w:tc>
        <w:tc>
          <w:tcPr>
            <w:tcW w:w="284" w:type="dxa"/>
          </w:tcPr>
          <w:p w14:paraId="1FA80E83" w14:textId="77777777" w:rsidR="00BD037A" w:rsidRDefault="00BD037A" w:rsidP="00405C94">
            <w:pPr>
              <w:spacing w:after="0" w:line="240" w:lineRule="auto"/>
              <w:ind w:firstLine="851"/>
              <w:jc w:val="both"/>
              <w:rPr>
                <w:rFonts w:ascii="Times New Roman" w:hAnsi="Times New Roman" w:cs="Times New Roman"/>
                <w:sz w:val="24"/>
                <w:szCs w:val="24"/>
              </w:rPr>
            </w:pPr>
          </w:p>
        </w:tc>
        <w:tc>
          <w:tcPr>
            <w:tcW w:w="1702" w:type="dxa"/>
            <w:hideMark/>
          </w:tcPr>
          <w:p w14:paraId="0D4170B0" w14:textId="5CA541C4" w:rsidR="00BD037A" w:rsidRDefault="00BD037A" w:rsidP="00405C94">
            <w:pPr>
              <w:spacing w:after="0" w:line="240" w:lineRule="auto"/>
              <w:ind w:firstLine="3"/>
              <w:jc w:val="both"/>
              <w:rPr>
                <w:rFonts w:ascii="Times New Roman" w:hAnsi="Times New Roman" w:cs="Times New Roman"/>
                <w:sz w:val="24"/>
                <w:szCs w:val="24"/>
              </w:rPr>
            </w:pPr>
            <w:r>
              <w:rPr>
                <w:rFonts w:ascii="Times New Roman" w:hAnsi="Times New Roman" w:cs="Times New Roman"/>
                <w:sz w:val="24"/>
                <w:szCs w:val="24"/>
              </w:rPr>
              <w:t>20</w:t>
            </w:r>
            <w:r w:rsidR="00102678">
              <w:rPr>
                <w:rFonts w:ascii="Times New Roman" w:hAnsi="Times New Roman" w:cs="Times New Roman"/>
                <w:sz w:val="24"/>
                <w:szCs w:val="24"/>
              </w:rPr>
              <w:t>21</w:t>
            </w:r>
            <w:r>
              <w:rPr>
                <w:rFonts w:ascii="Times New Roman" w:hAnsi="Times New Roman" w:cs="Times New Roman"/>
                <w:sz w:val="24"/>
                <w:szCs w:val="24"/>
              </w:rPr>
              <w:t>-</w:t>
            </w:r>
            <w:r w:rsidR="00102678">
              <w:rPr>
                <w:rFonts w:ascii="Times New Roman" w:hAnsi="Times New Roman" w:cs="Times New Roman"/>
                <w:sz w:val="24"/>
                <w:szCs w:val="24"/>
              </w:rPr>
              <w:t>07</w:t>
            </w:r>
            <w:r>
              <w:rPr>
                <w:rFonts w:ascii="Times New Roman" w:hAnsi="Times New Roman" w:cs="Times New Roman"/>
                <w:sz w:val="24"/>
                <w:szCs w:val="24"/>
              </w:rPr>
              <w:t>-</w:t>
            </w:r>
            <w:r w:rsidR="00035101">
              <w:rPr>
                <w:rFonts w:ascii="Times New Roman" w:hAnsi="Times New Roman" w:cs="Times New Roman"/>
                <w:sz w:val="24"/>
                <w:szCs w:val="24"/>
              </w:rPr>
              <w:t>22</w:t>
            </w:r>
          </w:p>
        </w:tc>
        <w:tc>
          <w:tcPr>
            <w:tcW w:w="2978" w:type="dxa"/>
            <w:hideMark/>
          </w:tcPr>
          <w:p w14:paraId="228CD326" w14:textId="34D6B92F" w:rsidR="00754250" w:rsidRDefault="00BD037A" w:rsidP="000E64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Nr. </w:t>
            </w:r>
            <w:r w:rsidR="000E6411">
              <w:rPr>
                <w:rFonts w:ascii="Times New Roman" w:hAnsi="Times New Roman" w:cs="Times New Roman"/>
                <w:sz w:val="24"/>
                <w:szCs w:val="24"/>
              </w:rPr>
              <w:t>36P</w:t>
            </w:r>
            <w:r>
              <w:rPr>
                <w:rFonts w:ascii="Times New Roman" w:hAnsi="Times New Roman" w:cs="Times New Roman"/>
                <w:sz w:val="24"/>
                <w:szCs w:val="24"/>
              </w:rPr>
              <w:t>-</w:t>
            </w:r>
            <w:r w:rsidR="00035101">
              <w:rPr>
                <w:rFonts w:ascii="Times New Roman" w:hAnsi="Times New Roman" w:cs="Times New Roman"/>
                <w:sz w:val="24"/>
                <w:szCs w:val="24"/>
              </w:rPr>
              <w:t>91-(7.1.10)</w:t>
            </w:r>
          </w:p>
        </w:tc>
      </w:tr>
      <w:tr w:rsidR="00BD037A" w14:paraId="5F6FDE08" w14:textId="77777777" w:rsidTr="00405C94">
        <w:trPr>
          <w:cantSplit/>
          <w:trHeight w:val="263"/>
        </w:trPr>
        <w:tc>
          <w:tcPr>
            <w:tcW w:w="5356" w:type="dxa"/>
            <w:vMerge/>
            <w:vAlign w:val="center"/>
            <w:hideMark/>
          </w:tcPr>
          <w:p w14:paraId="36781A24" w14:textId="77777777" w:rsidR="00BD037A" w:rsidRDefault="00BD037A" w:rsidP="00405C94">
            <w:pPr>
              <w:spacing w:after="0" w:line="240" w:lineRule="auto"/>
              <w:rPr>
                <w:rFonts w:ascii="Times New Roman" w:eastAsia="Times New Roman" w:hAnsi="Times New Roman" w:cs="Times New Roman"/>
                <w:sz w:val="24"/>
                <w:szCs w:val="24"/>
                <w:shd w:val="clear" w:color="auto" w:fill="FFFFFF"/>
                <w:lang w:eastAsia="en-US"/>
              </w:rPr>
            </w:pPr>
          </w:p>
        </w:tc>
        <w:tc>
          <w:tcPr>
            <w:tcW w:w="284" w:type="dxa"/>
          </w:tcPr>
          <w:p w14:paraId="388FA741" w14:textId="55646065" w:rsidR="00BD037A" w:rsidRDefault="00102678" w:rsidP="00405C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w:t>
            </w:r>
          </w:p>
        </w:tc>
        <w:tc>
          <w:tcPr>
            <w:tcW w:w="1702" w:type="dxa"/>
            <w:hideMark/>
          </w:tcPr>
          <w:p w14:paraId="7A1029B9" w14:textId="33A7F7CA" w:rsidR="00BD037A" w:rsidRDefault="00754250" w:rsidP="00102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102678">
              <w:rPr>
                <w:rFonts w:ascii="Times New Roman" w:hAnsi="Times New Roman" w:cs="Times New Roman"/>
                <w:sz w:val="24"/>
                <w:szCs w:val="24"/>
              </w:rPr>
              <w:t>21</w:t>
            </w:r>
            <w:r>
              <w:rPr>
                <w:rFonts w:ascii="Times New Roman" w:hAnsi="Times New Roman" w:cs="Times New Roman"/>
                <w:sz w:val="24"/>
                <w:szCs w:val="24"/>
              </w:rPr>
              <w:t>-</w:t>
            </w:r>
            <w:r w:rsidR="00102678">
              <w:rPr>
                <w:rFonts w:ascii="Times New Roman" w:hAnsi="Times New Roman" w:cs="Times New Roman"/>
                <w:sz w:val="24"/>
                <w:szCs w:val="24"/>
              </w:rPr>
              <w:t>07</w:t>
            </w:r>
            <w:r>
              <w:rPr>
                <w:rFonts w:ascii="Times New Roman" w:hAnsi="Times New Roman" w:cs="Times New Roman"/>
                <w:sz w:val="24"/>
                <w:szCs w:val="24"/>
              </w:rPr>
              <w:t>-</w:t>
            </w:r>
            <w:r w:rsidR="00102678">
              <w:rPr>
                <w:rFonts w:ascii="Times New Roman" w:hAnsi="Times New Roman" w:cs="Times New Roman"/>
                <w:sz w:val="24"/>
                <w:szCs w:val="24"/>
              </w:rPr>
              <w:t>12</w:t>
            </w:r>
          </w:p>
        </w:tc>
        <w:tc>
          <w:tcPr>
            <w:tcW w:w="2978" w:type="dxa"/>
            <w:hideMark/>
          </w:tcPr>
          <w:p w14:paraId="591D987D" w14:textId="31AB00C1" w:rsidR="00BD037A" w:rsidRDefault="00BD448E" w:rsidP="004B3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pranešimą</w:t>
            </w:r>
          </w:p>
        </w:tc>
      </w:tr>
    </w:tbl>
    <w:p w14:paraId="61A5C4F3" w14:textId="410266C8" w:rsidR="00BD037A" w:rsidRDefault="00BD037A" w:rsidP="00BD037A">
      <w:pPr>
        <w:pStyle w:val="Adresas"/>
        <w:spacing w:before="0" w:after="0"/>
        <w:ind w:right="0"/>
        <w:jc w:val="both"/>
        <w:rPr>
          <w:b/>
          <w:caps/>
        </w:rPr>
      </w:pPr>
      <w:r>
        <w:rPr>
          <w:b/>
        </w:rPr>
        <w:t>DĖL</w:t>
      </w:r>
      <w:r w:rsidR="008B1472">
        <w:rPr>
          <w:b/>
          <w:caps/>
        </w:rPr>
        <w:t xml:space="preserve"> </w:t>
      </w:r>
      <w:r w:rsidR="00102678">
        <w:rPr>
          <w:b/>
          <w:caps/>
        </w:rPr>
        <w:t xml:space="preserve">TEISĖS AKTŲ PROJEKTŲ NR. </w:t>
      </w:r>
      <w:r w:rsidR="00102678" w:rsidRPr="00102678">
        <w:rPr>
          <w:b/>
          <w:caps/>
        </w:rPr>
        <w:t>21-27600</w:t>
      </w:r>
      <w:r w:rsidR="00102678">
        <w:rPr>
          <w:b/>
          <w:caps/>
        </w:rPr>
        <w:t xml:space="preserve">, </w:t>
      </w:r>
      <w:r w:rsidR="00102678" w:rsidRPr="00102678">
        <w:rPr>
          <w:b/>
          <w:caps/>
        </w:rPr>
        <w:t>21-2760</w:t>
      </w:r>
      <w:r w:rsidR="00102678">
        <w:rPr>
          <w:b/>
          <w:caps/>
        </w:rPr>
        <w:t xml:space="preserve">1, </w:t>
      </w:r>
      <w:r w:rsidR="00102678" w:rsidRPr="00102678">
        <w:rPr>
          <w:b/>
          <w:caps/>
        </w:rPr>
        <w:t>21-2760</w:t>
      </w:r>
      <w:r w:rsidR="00102678">
        <w:rPr>
          <w:b/>
          <w:caps/>
        </w:rPr>
        <w:t xml:space="preserve">2, </w:t>
      </w:r>
      <w:r w:rsidR="00102678" w:rsidRPr="00102678">
        <w:rPr>
          <w:b/>
          <w:caps/>
        </w:rPr>
        <w:t>21-2760</w:t>
      </w:r>
      <w:r w:rsidR="00102678">
        <w:rPr>
          <w:b/>
          <w:caps/>
        </w:rPr>
        <w:t>3 DERINIMO</w:t>
      </w:r>
    </w:p>
    <w:p w14:paraId="2F819BA2" w14:textId="77777777" w:rsidR="00BD037A" w:rsidRPr="00330876" w:rsidRDefault="00BD037A" w:rsidP="00BD037A">
      <w:pPr>
        <w:pStyle w:val="Adresas"/>
        <w:spacing w:before="0" w:after="0"/>
        <w:ind w:right="0"/>
        <w:jc w:val="both"/>
        <w:rPr>
          <w:b/>
          <w:caps/>
        </w:rPr>
      </w:pPr>
    </w:p>
    <w:p w14:paraId="30DF9446" w14:textId="104E00C1" w:rsidR="00E432EF" w:rsidRPr="00E432EF" w:rsidRDefault="00CF6DAE" w:rsidP="00E432EF">
      <w:pPr>
        <w:spacing w:after="0"/>
        <w:ind w:firstLine="851"/>
        <w:jc w:val="both"/>
        <w:rPr>
          <w:rFonts w:ascii="Times New Roman" w:hAnsi="Times New Roman" w:cs="Times New Roman"/>
          <w:sz w:val="24"/>
          <w:szCs w:val="24"/>
        </w:rPr>
      </w:pPr>
      <w:r w:rsidRPr="00E432EF">
        <w:rPr>
          <w:rFonts w:ascii="Times New Roman" w:hAnsi="Times New Roman" w:cs="Times New Roman"/>
          <w:color w:val="000000"/>
          <w:sz w:val="24"/>
          <w:szCs w:val="24"/>
        </w:rPr>
        <w:t>Teisėjų taryba</w:t>
      </w:r>
      <w:r w:rsidR="00B722B0" w:rsidRPr="00E432EF">
        <w:rPr>
          <w:rFonts w:ascii="Times New Roman" w:hAnsi="Times New Roman" w:cs="Times New Roman"/>
          <w:color w:val="000000"/>
          <w:sz w:val="24"/>
          <w:szCs w:val="24"/>
        </w:rPr>
        <w:t>,</w:t>
      </w:r>
      <w:r w:rsidRPr="00E432EF">
        <w:rPr>
          <w:rFonts w:ascii="Times New Roman" w:hAnsi="Times New Roman" w:cs="Times New Roman"/>
          <w:color w:val="000000"/>
          <w:sz w:val="24"/>
          <w:szCs w:val="24"/>
        </w:rPr>
        <w:t xml:space="preserve"> susipažin</w:t>
      </w:r>
      <w:r w:rsidR="00B722B0" w:rsidRPr="00E432EF">
        <w:rPr>
          <w:rFonts w:ascii="Times New Roman" w:hAnsi="Times New Roman" w:cs="Times New Roman"/>
          <w:color w:val="000000"/>
          <w:sz w:val="24"/>
          <w:szCs w:val="24"/>
        </w:rPr>
        <w:t>usi</w:t>
      </w:r>
      <w:r w:rsidRPr="00E432EF">
        <w:rPr>
          <w:rFonts w:ascii="Times New Roman" w:hAnsi="Times New Roman" w:cs="Times New Roman"/>
          <w:color w:val="000000"/>
          <w:sz w:val="24"/>
          <w:szCs w:val="24"/>
        </w:rPr>
        <w:t xml:space="preserve"> su Lietuvos Respublikos </w:t>
      </w:r>
      <w:r w:rsidR="00E432EF" w:rsidRPr="00E432EF">
        <w:rPr>
          <w:rFonts w:ascii="Times New Roman" w:hAnsi="Times New Roman" w:cs="Times New Roman"/>
          <w:color w:val="000000"/>
          <w:sz w:val="24"/>
          <w:szCs w:val="24"/>
        </w:rPr>
        <w:t xml:space="preserve">socialinės apsaugos ir darbo </w:t>
      </w:r>
      <w:r w:rsidRPr="00E432EF">
        <w:rPr>
          <w:rFonts w:ascii="Times New Roman" w:hAnsi="Times New Roman" w:cs="Times New Roman"/>
          <w:color w:val="000000"/>
          <w:sz w:val="24"/>
          <w:szCs w:val="24"/>
        </w:rPr>
        <w:t>ministerijos pateik</w:t>
      </w:r>
      <w:r w:rsidR="00E432EF" w:rsidRPr="00E432EF">
        <w:rPr>
          <w:rFonts w:ascii="Times New Roman" w:hAnsi="Times New Roman" w:cs="Times New Roman"/>
          <w:color w:val="000000"/>
          <w:sz w:val="24"/>
          <w:szCs w:val="24"/>
        </w:rPr>
        <w:t>t</w:t>
      </w:r>
      <w:r w:rsidR="0075024D">
        <w:rPr>
          <w:rFonts w:ascii="Times New Roman" w:hAnsi="Times New Roman" w:cs="Times New Roman"/>
          <w:color w:val="000000"/>
          <w:sz w:val="24"/>
          <w:szCs w:val="24"/>
        </w:rPr>
        <w:t>ais</w:t>
      </w:r>
      <w:r w:rsidR="00E432EF" w:rsidRPr="00E432EF">
        <w:rPr>
          <w:rFonts w:ascii="Times New Roman" w:hAnsi="Times New Roman" w:cs="Times New Roman"/>
          <w:color w:val="000000"/>
          <w:sz w:val="24"/>
          <w:szCs w:val="24"/>
        </w:rPr>
        <w:t xml:space="preserve"> derinti</w:t>
      </w:r>
      <w:r w:rsidR="00E432EF" w:rsidRPr="00E432EF">
        <w:rPr>
          <w:rFonts w:ascii="Times New Roman" w:hAnsi="Times New Roman" w:cs="Times New Roman"/>
          <w:sz w:val="24"/>
          <w:szCs w:val="24"/>
        </w:rPr>
        <w:t xml:space="preserve"> </w:t>
      </w:r>
    </w:p>
    <w:p w14:paraId="37BC60C4" w14:textId="3A65E09F" w:rsidR="00E432EF" w:rsidRPr="00E432EF" w:rsidRDefault="00E432EF" w:rsidP="00E432EF">
      <w:pPr>
        <w:spacing w:after="0"/>
        <w:ind w:firstLine="851"/>
        <w:jc w:val="both"/>
        <w:rPr>
          <w:rFonts w:ascii="Times New Roman" w:hAnsi="Times New Roman" w:cs="Times New Roman"/>
          <w:sz w:val="24"/>
          <w:szCs w:val="24"/>
        </w:rPr>
      </w:pPr>
      <w:r w:rsidRPr="00E432EF">
        <w:rPr>
          <w:rFonts w:ascii="Times New Roman" w:hAnsi="Times New Roman" w:cs="Times New Roman"/>
          <w:sz w:val="24"/>
          <w:szCs w:val="24"/>
        </w:rPr>
        <w:t>1) Lietuvos Respublikos Vyriausybės nutarimo ,,Dėl Lietuvos Respublikos darbo kodekso 24, 25, 26, 30, 36, 40, 44, 46, 52, 59, 64, 107, 113, 131, 133, 134, 137, 206 straipsnių ir priedo pakeitimo įstatymo, Lietuvos Respublikos ligos ir motinystės socialinio draudimo įstatymo Nr. IX-110 1, 5, 111, 19, 22, 23, 24 straipsnių pakeitimo ir Įstatymo papildymo priedu pakeitimo įstatymo ir Lietuvos Respublikos lygių galimybių įstatymo Nr. IX-1826 2, 7 straipsnių ir priedo pakeitimo įstatymo projekto pateikimo Lietuvos Respublikos Seimui</w:t>
      </w:r>
      <w:r w:rsidR="0075024D">
        <w:rPr>
          <w:rFonts w:ascii="Times New Roman" w:hAnsi="Times New Roman" w:cs="Times New Roman"/>
          <w:sz w:val="24"/>
          <w:szCs w:val="24"/>
        </w:rPr>
        <w:t xml:space="preserve">“ </w:t>
      </w:r>
      <w:r w:rsidRPr="00E432EF">
        <w:rPr>
          <w:rFonts w:ascii="Times New Roman" w:hAnsi="Times New Roman" w:cs="Times New Roman"/>
          <w:sz w:val="24"/>
          <w:szCs w:val="24"/>
        </w:rPr>
        <w:t>projektu Nr. 21-27-600;</w:t>
      </w:r>
    </w:p>
    <w:p w14:paraId="6F3F5848" w14:textId="0B517B7D" w:rsidR="00E432EF" w:rsidRPr="00E432EF" w:rsidRDefault="00E432EF" w:rsidP="00E432EF">
      <w:pPr>
        <w:spacing w:after="0"/>
        <w:ind w:firstLine="851"/>
        <w:jc w:val="both"/>
        <w:rPr>
          <w:rFonts w:ascii="Times New Roman" w:hAnsi="Times New Roman" w:cs="Times New Roman"/>
          <w:color w:val="000000"/>
          <w:sz w:val="24"/>
          <w:szCs w:val="24"/>
        </w:rPr>
      </w:pPr>
      <w:r w:rsidRPr="00E432EF">
        <w:rPr>
          <w:rFonts w:ascii="Times New Roman" w:hAnsi="Times New Roman" w:cs="Times New Roman"/>
          <w:color w:val="000000"/>
          <w:sz w:val="24"/>
          <w:szCs w:val="24"/>
        </w:rPr>
        <w:t>2) Lietuvos Respublikos darbo kodekso 24, 25, 26, 30, 36, 40, 44, 46, 52, 59, 64, 107, 113, 131, 133, 134, 137, 206 straipsnių ir priedo pakeitimo įstatymo projektu Nr. 21-27601;</w:t>
      </w:r>
    </w:p>
    <w:p w14:paraId="6C2AAE20" w14:textId="7079D657" w:rsidR="00E432EF" w:rsidRPr="00E432EF" w:rsidRDefault="00E432EF" w:rsidP="00E432EF">
      <w:pPr>
        <w:spacing w:after="0"/>
        <w:ind w:firstLine="851"/>
        <w:jc w:val="both"/>
        <w:rPr>
          <w:rFonts w:ascii="Times New Roman" w:hAnsi="Times New Roman" w:cs="Times New Roman"/>
          <w:color w:val="000000"/>
          <w:sz w:val="24"/>
          <w:szCs w:val="24"/>
        </w:rPr>
      </w:pPr>
      <w:r w:rsidRPr="00E432EF">
        <w:rPr>
          <w:rFonts w:ascii="Times New Roman" w:hAnsi="Times New Roman" w:cs="Times New Roman"/>
          <w:color w:val="000000"/>
          <w:sz w:val="24"/>
          <w:szCs w:val="24"/>
        </w:rPr>
        <w:t xml:space="preserve">3) Lietuvos Respublikos ligos ir motinystės socialinio draudimo įstatymo Nr. IX-110 1, 5, 111, 19, 22, 23, 24 straipsnių pakeitimo ir Įstatymo papildymo priedu įstatymo projektu Nr. 21-27602 ir </w:t>
      </w:r>
    </w:p>
    <w:p w14:paraId="6EA33342" w14:textId="77777777" w:rsidR="00A64C91" w:rsidRDefault="00E432EF" w:rsidP="00E432EF">
      <w:pPr>
        <w:spacing w:after="0"/>
        <w:ind w:firstLine="851"/>
        <w:jc w:val="both"/>
        <w:rPr>
          <w:rFonts w:ascii="Times New Roman" w:hAnsi="Times New Roman" w:cs="Times New Roman"/>
          <w:color w:val="000000"/>
          <w:sz w:val="24"/>
          <w:szCs w:val="24"/>
        </w:rPr>
      </w:pPr>
      <w:r w:rsidRPr="00E432EF">
        <w:rPr>
          <w:rFonts w:ascii="Times New Roman" w:hAnsi="Times New Roman" w:cs="Times New Roman"/>
          <w:color w:val="000000"/>
          <w:sz w:val="24"/>
          <w:szCs w:val="24"/>
        </w:rPr>
        <w:t>4) Lietuvos Respublikos lygių galimybių įstatymo Nr. IX-1836 2, 7 straipsnių ir priedo pakeitimo įstatymo projektu Nr. 21-27603,</w:t>
      </w:r>
    </w:p>
    <w:p w14:paraId="0808BB51" w14:textId="4BF9AAC4" w:rsidR="00E432EF" w:rsidRPr="00E432EF" w:rsidRDefault="00E432EF" w:rsidP="00E432EF">
      <w:pPr>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informuoja, kad pastabų ar pasiūlymų pagal kompetenciją dėl šių projektų neturi.</w:t>
      </w:r>
    </w:p>
    <w:p w14:paraId="6D6A94C4" w14:textId="77777777" w:rsidR="00260222" w:rsidRDefault="00260222" w:rsidP="00930A7C">
      <w:pPr>
        <w:spacing w:after="0"/>
        <w:jc w:val="both"/>
        <w:rPr>
          <w:rFonts w:ascii="Times New Roman" w:hAnsi="Times New Roman"/>
          <w:color w:val="000000"/>
          <w:sz w:val="24"/>
          <w:szCs w:val="24"/>
        </w:rPr>
      </w:pPr>
    </w:p>
    <w:p w14:paraId="2CDA1E3D" w14:textId="77777777" w:rsidR="00BD037A" w:rsidRPr="00930A7C" w:rsidRDefault="00111322" w:rsidP="00930A7C">
      <w:pPr>
        <w:spacing w:after="0"/>
        <w:ind w:firstLine="851"/>
        <w:jc w:val="both"/>
        <w:rPr>
          <w:rStyle w:val="Hipersaitas"/>
          <w:rFonts w:ascii="Times New Roman" w:hAnsi="Times New Roman" w:cs="Times New Roman"/>
          <w:color w:val="auto"/>
          <w:sz w:val="24"/>
          <w:u w:val="none"/>
        </w:rPr>
      </w:pPr>
      <w:r w:rsidRPr="004F2B59">
        <w:rPr>
          <w:rStyle w:val="Hipersaitas"/>
          <w:rFonts w:ascii="Times New Roman" w:hAnsi="Times New Roman" w:cs="Times New Roman"/>
          <w:color w:val="auto"/>
          <w:sz w:val="24"/>
          <w:u w:val="none"/>
        </w:rPr>
        <w:t xml:space="preserve"> </w:t>
      </w:r>
    </w:p>
    <w:tbl>
      <w:tblPr>
        <w:tblW w:w="9747" w:type="dxa"/>
        <w:tblLook w:val="04A0" w:firstRow="1" w:lastRow="0" w:firstColumn="1" w:lastColumn="0" w:noHBand="0" w:noVBand="1"/>
      </w:tblPr>
      <w:tblGrid>
        <w:gridCol w:w="5070"/>
        <w:gridCol w:w="4677"/>
      </w:tblGrid>
      <w:tr w:rsidR="00BD037A" w:rsidRPr="00957C61" w14:paraId="29CC626C" w14:textId="77777777" w:rsidTr="00405C94">
        <w:tc>
          <w:tcPr>
            <w:tcW w:w="5070" w:type="dxa"/>
          </w:tcPr>
          <w:p w14:paraId="46C6C787" w14:textId="60C3C0FC" w:rsidR="00BD037A" w:rsidRPr="00957C61" w:rsidRDefault="00930A7C" w:rsidP="004F2B59">
            <w:pPr>
              <w:spacing w:after="0"/>
              <w:jc w:val="both"/>
              <w:rPr>
                <w:rFonts w:ascii="Times New Roman" w:hAnsi="Times New Roman"/>
                <w:sz w:val="24"/>
                <w:szCs w:val="24"/>
              </w:rPr>
            </w:pPr>
            <w:r>
              <w:rPr>
                <w:rFonts w:ascii="Times New Roman" w:hAnsi="Times New Roman"/>
                <w:bCs/>
                <w:sz w:val="24"/>
                <w:szCs w:val="24"/>
              </w:rPr>
              <w:t>Pirminink</w:t>
            </w:r>
            <w:r w:rsidR="00E432EF">
              <w:rPr>
                <w:rFonts w:ascii="Times New Roman" w:hAnsi="Times New Roman"/>
                <w:bCs/>
                <w:sz w:val="24"/>
                <w:szCs w:val="24"/>
              </w:rPr>
              <w:t xml:space="preserve">ės pavaduotoja </w:t>
            </w:r>
            <w:r w:rsidR="00C84042">
              <w:rPr>
                <w:rFonts w:ascii="Times New Roman" w:hAnsi="Times New Roman"/>
                <w:bCs/>
                <w:sz w:val="24"/>
                <w:szCs w:val="24"/>
              </w:rPr>
              <w:t xml:space="preserve"> </w:t>
            </w:r>
          </w:p>
        </w:tc>
        <w:tc>
          <w:tcPr>
            <w:tcW w:w="4677" w:type="dxa"/>
          </w:tcPr>
          <w:p w14:paraId="52E156D1" w14:textId="1AAED430" w:rsidR="00BD037A" w:rsidRPr="00957C61" w:rsidRDefault="00930A7C" w:rsidP="00C84042">
            <w:pPr>
              <w:spacing w:after="0"/>
              <w:rPr>
                <w:rFonts w:ascii="Times New Roman" w:hAnsi="Times New Roman"/>
                <w:sz w:val="24"/>
                <w:szCs w:val="24"/>
              </w:rPr>
            </w:pPr>
            <w:r>
              <w:rPr>
                <w:rFonts w:ascii="Times New Roman" w:hAnsi="Times New Roman"/>
                <w:sz w:val="24"/>
                <w:szCs w:val="24"/>
              </w:rPr>
              <w:t xml:space="preserve">                                     </w:t>
            </w:r>
            <w:r w:rsidR="00E432EF">
              <w:rPr>
                <w:rFonts w:ascii="Times New Roman" w:hAnsi="Times New Roman"/>
                <w:sz w:val="24"/>
                <w:szCs w:val="24"/>
              </w:rPr>
              <w:t>Egidija Tamošiūnienė</w:t>
            </w:r>
          </w:p>
        </w:tc>
      </w:tr>
      <w:tr w:rsidR="0031214B" w:rsidRPr="00957C61" w14:paraId="7321B88E" w14:textId="77777777" w:rsidTr="00405C94">
        <w:tc>
          <w:tcPr>
            <w:tcW w:w="5070" w:type="dxa"/>
          </w:tcPr>
          <w:p w14:paraId="20E8A28D" w14:textId="77777777" w:rsidR="0031214B" w:rsidRDefault="0031214B" w:rsidP="004F2B59">
            <w:pPr>
              <w:spacing w:after="0"/>
              <w:jc w:val="both"/>
              <w:rPr>
                <w:rFonts w:ascii="Times New Roman" w:hAnsi="Times New Roman"/>
                <w:bCs/>
                <w:sz w:val="24"/>
                <w:szCs w:val="24"/>
              </w:rPr>
            </w:pPr>
          </w:p>
        </w:tc>
        <w:tc>
          <w:tcPr>
            <w:tcW w:w="4677" w:type="dxa"/>
          </w:tcPr>
          <w:p w14:paraId="17B0C27B" w14:textId="77777777" w:rsidR="0031214B" w:rsidRDefault="0031214B" w:rsidP="0031214B">
            <w:pPr>
              <w:spacing w:after="0"/>
              <w:rPr>
                <w:rFonts w:ascii="Times New Roman" w:hAnsi="Times New Roman"/>
                <w:sz w:val="24"/>
                <w:szCs w:val="24"/>
              </w:rPr>
            </w:pPr>
          </w:p>
        </w:tc>
      </w:tr>
      <w:tr w:rsidR="0031214B" w:rsidRPr="00957C61" w14:paraId="5B9DED32" w14:textId="77777777" w:rsidTr="00405C94">
        <w:tc>
          <w:tcPr>
            <w:tcW w:w="5070" w:type="dxa"/>
          </w:tcPr>
          <w:p w14:paraId="6FB2118D" w14:textId="77777777" w:rsidR="0031214B" w:rsidRDefault="0031214B" w:rsidP="004F2B59">
            <w:pPr>
              <w:spacing w:after="0"/>
              <w:jc w:val="both"/>
              <w:rPr>
                <w:rFonts w:ascii="Times New Roman" w:hAnsi="Times New Roman"/>
                <w:bCs/>
                <w:sz w:val="24"/>
                <w:szCs w:val="24"/>
              </w:rPr>
            </w:pPr>
          </w:p>
        </w:tc>
        <w:tc>
          <w:tcPr>
            <w:tcW w:w="4677" w:type="dxa"/>
          </w:tcPr>
          <w:p w14:paraId="1D5832B4" w14:textId="77777777" w:rsidR="0031214B" w:rsidRDefault="0031214B" w:rsidP="0031214B">
            <w:pPr>
              <w:spacing w:after="0"/>
              <w:rPr>
                <w:rFonts w:ascii="Times New Roman" w:hAnsi="Times New Roman"/>
                <w:sz w:val="24"/>
                <w:szCs w:val="24"/>
              </w:rPr>
            </w:pPr>
          </w:p>
        </w:tc>
      </w:tr>
    </w:tbl>
    <w:p w14:paraId="54A16DC8" w14:textId="77777777" w:rsidR="00A36F22" w:rsidRDefault="00A36F22" w:rsidP="004F2B59">
      <w:pPr>
        <w:tabs>
          <w:tab w:val="right" w:pos="7797"/>
          <w:tab w:val="right" w:pos="8080"/>
        </w:tabs>
        <w:spacing w:after="0"/>
        <w:ind w:right="-1"/>
        <w:jc w:val="both"/>
        <w:rPr>
          <w:rFonts w:ascii="Times New Roman" w:hAnsi="Times New Roman" w:cs="Times New Roman"/>
          <w:sz w:val="24"/>
          <w:szCs w:val="24"/>
        </w:rPr>
      </w:pPr>
    </w:p>
    <w:p w14:paraId="4FFD6A98" w14:textId="77777777" w:rsidR="00E7186B" w:rsidRDefault="00E7186B" w:rsidP="004F2B59">
      <w:pPr>
        <w:tabs>
          <w:tab w:val="right" w:pos="7797"/>
          <w:tab w:val="right" w:pos="8080"/>
        </w:tabs>
        <w:spacing w:after="0"/>
        <w:ind w:right="-1"/>
        <w:jc w:val="both"/>
        <w:rPr>
          <w:rFonts w:ascii="Times New Roman" w:hAnsi="Times New Roman" w:cs="Times New Roman"/>
          <w:sz w:val="24"/>
          <w:szCs w:val="24"/>
        </w:rPr>
      </w:pPr>
    </w:p>
    <w:p w14:paraId="47EF3A5C" w14:textId="77777777" w:rsidR="00E7186B" w:rsidRDefault="00E7186B" w:rsidP="004F2B59">
      <w:pPr>
        <w:tabs>
          <w:tab w:val="right" w:pos="7797"/>
          <w:tab w:val="right" w:pos="8080"/>
        </w:tabs>
        <w:spacing w:after="0"/>
        <w:ind w:right="-1"/>
        <w:jc w:val="both"/>
        <w:rPr>
          <w:rFonts w:ascii="Times New Roman" w:hAnsi="Times New Roman" w:cs="Times New Roman"/>
          <w:sz w:val="24"/>
          <w:szCs w:val="24"/>
        </w:rPr>
      </w:pPr>
    </w:p>
    <w:p w14:paraId="3F9EBFE7" w14:textId="77777777" w:rsidR="00E7186B" w:rsidRDefault="00E7186B" w:rsidP="004F2B59">
      <w:pPr>
        <w:tabs>
          <w:tab w:val="right" w:pos="7797"/>
          <w:tab w:val="right" w:pos="8080"/>
        </w:tabs>
        <w:spacing w:after="0"/>
        <w:ind w:right="-1"/>
        <w:jc w:val="both"/>
        <w:rPr>
          <w:rFonts w:ascii="Times New Roman" w:hAnsi="Times New Roman" w:cs="Times New Roman"/>
          <w:sz w:val="24"/>
          <w:szCs w:val="24"/>
        </w:rPr>
      </w:pPr>
    </w:p>
    <w:p w14:paraId="4834CAA6" w14:textId="77777777" w:rsidR="00E7186B" w:rsidRDefault="00E7186B" w:rsidP="004F2B59">
      <w:pPr>
        <w:tabs>
          <w:tab w:val="right" w:pos="7797"/>
          <w:tab w:val="right" w:pos="8080"/>
        </w:tabs>
        <w:spacing w:after="0"/>
        <w:ind w:right="-1"/>
        <w:jc w:val="both"/>
        <w:rPr>
          <w:rFonts w:ascii="Times New Roman" w:hAnsi="Times New Roman" w:cs="Times New Roman"/>
          <w:sz w:val="24"/>
          <w:szCs w:val="24"/>
        </w:rPr>
      </w:pPr>
    </w:p>
    <w:p w14:paraId="70709AB3" w14:textId="77777777" w:rsidR="005576BB" w:rsidRDefault="005576BB" w:rsidP="004F2B59">
      <w:pPr>
        <w:tabs>
          <w:tab w:val="right" w:pos="7797"/>
          <w:tab w:val="right" w:pos="8080"/>
        </w:tabs>
        <w:spacing w:after="0"/>
        <w:ind w:right="-1"/>
        <w:jc w:val="both"/>
        <w:rPr>
          <w:rFonts w:ascii="Times New Roman" w:hAnsi="Times New Roman" w:cs="Times New Roman"/>
          <w:sz w:val="24"/>
          <w:szCs w:val="24"/>
        </w:rPr>
      </w:pPr>
    </w:p>
    <w:p w14:paraId="2AEBB5CC" w14:textId="77777777" w:rsidR="005576BB" w:rsidRDefault="005576BB" w:rsidP="004F2B59">
      <w:pPr>
        <w:tabs>
          <w:tab w:val="right" w:pos="7797"/>
          <w:tab w:val="right" w:pos="8080"/>
        </w:tabs>
        <w:spacing w:after="0"/>
        <w:ind w:right="-1"/>
        <w:jc w:val="both"/>
        <w:rPr>
          <w:rFonts w:ascii="Times New Roman" w:hAnsi="Times New Roman" w:cs="Times New Roman"/>
          <w:sz w:val="24"/>
          <w:szCs w:val="24"/>
        </w:rPr>
      </w:pPr>
    </w:p>
    <w:p w14:paraId="2AEDA198" w14:textId="77777777" w:rsidR="005576BB" w:rsidRDefault="005576BB" w:rsidP="004F2B59">
      <w:pPr>
        <w:tabs>
          <w:tab w:val="right" w:pos="7797"/>
          <w:tab w:val="right" w:pos="8080"/>
        </w:tabs>
        <w:spacing w:after="0"/>
        <w:ind w:right="-1"/>
        <w:jc w:val="both"/>
        <w:rPr>
          <w:rFonts w:ascii="Times New Roman" w:hAnsi="Times New Roman" w:cs="Times New Roman"/>
          <w:sz w:val="24"/>
          <w:szCs w:val="24"/>
        </w:rPr>
      </w:pPr>
    </w:p>
    <w:p w14:paraId="442E1011" w14:textId="77777777" w:rsidR="00E432EF" w:rsidRPr="00E432EF" w:rsidRDefault="00E432EF" w:rsidP="00E432EF">
      <w:pPr>
        <w:tabs>
          <w:tab w:val="right" w:pos="7797"/>
          <w:tab w:val="right" w:pos="8080"/>
        </w:tabs>
        <w:spacing w:after="0"/>
        <w:ind w:right="-1"/>
        <w:jc w:val="both"/>
        <w:rPr>
          <w:rFonts w:ascii="Times New Roman" w:eastAsia="Times New Roman" w:hAnsi="Times New Roman" w:cs="Times New Roman"/>
          <w:color w:val="0000FF"/>
          <w:sz w:val="24"/>
          <w:szCs w:val="24"/>
          <w:u w:val="single"/>
        </w:rPr>
      </w:pPr>
      <w:r w:rsidRPr="00E432EF">
        <w:rPr>
          <w:rFonts w:ascii="Times New Roman" w:eastAsia="Times New Roman" w:hAnsi="Times New Roman" w:cs="Times New Roman"/>
          <w:sz w:val="24"/>
          <w:szCs w:val="24"/>
        </w:rPr>
        <w:t xml:space="preserve">Jolanta </w:t>
      </w:r>
      <w:proofErr w:type="spellStart"/>
      <w:r w:rsidRPr="00E432EF">
        <w:rPr>
          <w:rFonts w:ascii="Times New Roman" w:eastAsia="Times New Roman" w:hAnsi="Times New Roman" w:cs="Times New Roman"/>
          <w:sz w:val="24"/>
          <w:szCs w:val="24"/>
        </w:rPr>
        <w:t>Dudoravičiūtė</w:t>
      </w:r>
      <w:proofErr w:type="spellEnd"/>
      <w:r w:rsidRPr="00E432EF">
        <w:rPr>
          <w:rFonts w:ascii="Times New Roman" w:eastAsia="Times New Roman" w:hAnsi="Times New Roman" w:cs="Times New Roman"/>
          <w:sz w:val="24"/>
          <w:szCs w:val="24"/>
        </w:rPr>
        <w:t xml:space="preserve">, tel. (8 5) 210 1999, el. p. </w:t>
      </w:r>
      <w:hyperlink r:id="rId8" w:history="1">
        <w:r w:rsidRPr="00E432EF">
          <w:rPr>
            <w:rFonts w:ascii="Times New Roman" w:eastAsia="Times New Roman" w:hAnsi="Times New Roman" w:cs="Times New Roman"/>
            <w:color w:val="0000FF"/>
            <w:sz w:val="24"/>
            <w:szCs w:val="24"/>
            <w:u w:val="single"/>
          </w:rPr>
          <w:t>jolanta.dudoraviciute@teismai.lt</w:t>
        </w:r>
      </w:hyperlink>
    </w:p>
    <w:p w14:paraId="6CA8657A" w14:textId="321058F8" w:rsidR="00B81913" w:rsidRPr="00E432EF" w:rsidRDefault="00E432EF" w:rsidP="004F2B59">
      <w:pPr>
        <w:tabs>
          <w:tab w:val="right" w:pos="7797"/>
          <w:tab w:val="right" w:pos="8080"/>
        </w:tabs>
        <w:spacing w:after="0"/>
        <w:ind w:right="-1"/>
        <w:jc w:val="both"/>
        <w:rPr>
          <w:rFonts w:ascii="Times New Roman" w:eastAsia="Times New Roman" w:hAnsi="Times New Roman" w:cs="Times New Roman"/>
          <w:sz w:val="24"/>
          <w:szCs w:val="24"/>
        </w:rPr>
      </w:pPr>
      <w:r w:rsidRPr="00E432EF">
        <w:rPr>
          <w:rFonts w:ascii="Times New Roman" w:eastAsia="Times New Roman" w:hAnsi="Times New Roman" w:cs="Times New Roman"/>
          <w:sz w:val="24"/>
          <w:szCs w:val="24"/>
        </w:rPr>
        <w:tab/>
        <w:t>(originalas nebus siunčiamas)</w:t>
      </w:r>
    </w:p>
    <w:p w14:paraId="1349EBD0" w14:textId="77777777" w:rsidR="00B81913" w:rsidRDefault="00B81913" w:rsidP="004F2B59">
      <w:pPr>
        <w:tabs>
          <w:tab w:val="right" w:pos="7797"/>
          <w:tab w:val="right" w:pos="8080"/>
        </w:tabs>
        <w:spacing w:after="0"/>
        <w:ind w:right="-1"/>
        <w:jc w:val="both"/>
        <w:rPr>
          <w:rFonts w:ascii="Times New Roman" w:hAnsi="Times New Roman" w:cs="Times New Roman"/>
          <w:sz w:val="24"/>
          <w:szCs w:val="24"/>
        </w:rPr>
      </w:pPr>
    </w:p>
    <w:p w14:paraId="0B2456E2" w14:textId="400EFBCC" w:rsidR="00BD037A" w:rsidRDefault="00BD037A" w:rsidP="004F2B59">
      <w:pPr>
        <w:tabs>
          <w:tab w:val="right" w:pos="7797"/>
          <w:tab w:val="right" w:pos="8080"/>
        </w:tabs>
        <w:spacing w:after="0"/>
        <w:ind w:right="-1"/>
        <w:jc w:val="both"/>
      </w:pPr>
    </w:p>
    <w:sectPr w:rsidR="00BD037A" w:rsidSect="00111322">
      <w:headerReference w:type="default" r:id="rId9"/>
      <w:footerReference w:type="first" r:id="rId10"/>
      <w:pgSz w:w="11906" w:h="16838"/>
      <w:pgMar w:top="1134" w:right="567" w:bottom="1134" w:left="1418" w:header="567" w:footer="2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D682A" w14:textId="77777777" w:rsidR="00872A4C" w:rsidRDefault="00872A4C" w:rsidP="00111322">
      <w:pPr>
        <w:spacing w:after="0" w:line="240" w:lineRule="auto"/>
      </w:pPr>
      <w:r>
        <w:separator/>
      </w:r>
    </w:p>
  </w:endnote>
  <w:endnote w:type="continuationSeparator" w:id="0">
    <w:p w14:paraId="2F8C91E7" w14:textId="77777777" w:rsidR="00872A4C" w:rsidRDefault="00872A4C" w:rsidP="0011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82CD" w14:textId="77777777" w:rsidR="008D37EE" w:rsidRDefault="00636277" w:rsidP="00111322">
    <w:pPr>
      <w:pStyle w:val="Porat"/>
      <w:tabs>
        <w:tab w:val="clear" w:pos="9638"/>
        <w:tab w:val="left" w:pos="6521"/>
        <w:tab w:val="right" w:pos="9072"/>
      </w:tabs>
    </w:pPr>
    <w:r>
      <w:tab/>
    </w:r>
    <w:r>
      <w:tab/>
    </w:r>
    <w:r>
      <w:tab/>
    </w:r>
    <w:r>
      <w:rPr>
        <w:noProof/>
      </w:rPr>
      <w:drawing>
        <wp:inline distT="0" distB="0" distL="0" distR="0" wp14:anchorId="76E6042C" wp14:editId="713AFACD">
          <wp:extent cx="1143000" cy="46672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667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F511F" w14:textId="77777777" w:rsidR="00872A4C" w:rsidRDefault="00872A4C" w:rsidP="00111322">
      <w:pPr>
        <w:spacing w:after="0" w:line="240" w:lineRule="auto"/>
      </w:pPr>
      <w:r>
        <w:separator/>
      </w:r>
    </w:p>
  </w:footnote>
  <w:footnote w:type="continuationSeparator" w:id="0">
    <w:p w14:paraId="22C2B478" w14:textId="77777777" w:rsidR="00872A4C" w:rsidRDefault="00872A4C" w:rsidP="00111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081888"/>
      <w:docPartObj>
        <w:docPartGallery w:val="Page Numbers (Top of Page)"/>
        <w:docPartUnique/>
      </w:docPartObj>
    </w:sdtPr>
    <w:sdtEndPr>
      <w:rPr>
        <w:sz w:val="24"/>
        <w:szCs w:val="24"/>
      </w:rPr>
    </w:sdtEndPr>
    <w:sdtContent>
      <w:p w14:paraId="42A5D595" w14:textId="77777777" w:rsidR="008D37EE" w:rsidRPr="00C9182E" w:rsidRDefault="00600DD9">
        <w:pPr>
          <w:pStyle w:val="Antrats"/>
          <w:jc w:val="center"/>
          <w:rPr>
            <w:rFonts w:ascii="Times New Roman" w:hAnsi="Times New Roman" w:cs="Times New Roman"/>
            <w:sz w:val="24"/>
            <w:szCs w:val="24"/>
          </w:rPr>
        </w:pPr>
        <w:r w:rsidRPr="00C9182E">
          <w:rPr>
            <w:rFonts w:ascii="Times New Roman" w:hAnsi="Times New Roman" w:cs="Times New Roman"/>
            <w:sz w:val="24"/>
            <w:szCs w:val="24"/>
          </w:rPr>
          <w:fldChar w:fldCharType="begin"/>
        </w:r>
        <w:r w:rsidR="00636277" w:rsidRPr="00C9182E">
          <w:rPr>
            <w:rFonts w:ascii="Times New Roman" w:hAnsi="Times New Roman" w:cs="Times New Roman"/>
            <w:sz w:val="24"/>
            <w:szCs w:val="24"/>
          </w:rPr>
          <w:instrText>PAGE   \* MERGEFORMAT</w:instrText>
        </w:r>
        <w:r w:rsidRPr="00C9182E">
          <w:rPr>
            <w:rFonts w:ascii="Times New Roman" w:hAnsi="Times New Roman" w:cs="Times New Roman"/>
            <w:sz w:val="24"/>
            <w:szCs w:val="24"/>
          </w:rPr>
          <w:fldChar w:fldCharType="separate"/>
        </w:r>
        <w:r w:rsidR="000E6411">
          <w:rPr>
            <w:rFonts w:ascii="Times New Roman" w:hAnsi="Times New Roman" w:cs="Times New Roman"/>
            <w:noProof/>
            <w:sz w:val="24"/>
            <w:szCs w:val="24"/>
          </w:rPr>
          <w:t>4</w:t>
        </w:r>
        <w:r w:rsidRPr="00C9182E">
          <w:rPr>
            <w:rFonts w:ascii="Times New Roman" w:hAnsi="Times New Roman" w:cs="Times New Roman"/>
            <w:sz w:val="24"/>
            <w:szCs w:val="24"/>
          </w:rPr>
          <w:fldChar w:fldCharType="end"/>
        </w:r>
      </w:p>
    </w:sdtContent>
  </w:sdt>
  <w:p w14:paraId="6EFF81DA" w14:textId="77777777" w:rsidR="008D37EE" w:rsidRDefault="00872A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93BCC"/>
    <w:multiLevelType w:val="hybridMultilevel"/>
    <w:tmpl w:val="17CE8610"/>
    <w:lvl w:ilvl="0" w:tplc="A01A74C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341676BB"/>
    <w:multiLevelType w:val="hybridMultilevel"/>
    <w:tmpl w:val="5BE280AE"/>
    <w:lvl w:ilvl="0" w:tplc="7D1C32A4">
      <w:numFmt w:val="bullet"/>
      <w:lvlText w:val="–"/>
      <w:lvlJc w:val="left"/>
      <w:pPr>
        <w:ind w:left="1350" w:hanging="360"/>
      </w:pPr>
      <w:rPr>
        <w:rFonts w:ascii="Times New Roman" w:eastAsiaTheme="minorEastAsia" w:hAnsi="Times New Roman" w:cs="Times New Roman"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 w15:restartNumberingAfterBreak="0">
    <w:nsid w:val="405B3128"/>
    <w:multiLevelType w:val="hybridMultilevel"/>
    <w:tmpl w:val="2266FE24"/>
    <w:lvl w:ilvl="0" w:tplc="7D1C32A4">
      <w:numFmt w:val="bullet"/>
      <w:lvlText w:val="–"/>
      <w:lvlJc w:val="left"/>
      <w:pPr>
        <w:ind w:left="1407" w:hanging="84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4A3810DD"/>
    <w:multiLevelType w:val="hybridMultilevel"/>
    <w:tmpl w:val="54E65DFE"/>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4" w15:restartNumberingAfterBreak="0">
    <w:nsid w:val="556E26E3"/>
    <w:multiLevelType w:val="hybridMultilevel"/>
    <w:tmpl w:val="73EC99BA"/>
    <w:lvl w:ilvl="0" w:tplc="B5BC8B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C0869E8"/>
    <w:multiLevelType w:val="hybridMultilevel"/>
    <w:tmpl w:val="15363E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D27DAD"/>
    <w:multiLevelType w:val="hybridMultilevel"/>
    <w:tmpl w:val="04662CFE"/>
    <w:lvl w:ilvl="0" w:tplc="ED9C3A4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C0F21A5"/>
    <w:multiLevelType w:val="hybridMultilevel"/>
    <w:tmpl w:val="ECC6155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2"/>
  </w:num>
  <w:num w:numId="2">
    <w:abstractNumId w:val="3"/>
  </w:num>
  <w:num w:numId="3">
    <w:abstractNumId w:val="1"/>
  </w:num>
  <w:num w:numId="4">
    <w:abstractNumId w:val="7"/>
  </w:num>
  <w:num w:numId="5">
    <w:abstractNumId w:val="6"/>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7A"/>
    <w:rsid w:val="00000AD8"/>
    <w:rsid w:val="0001030E"/>
    <w:rsid w:val="000175A9"/>
    <w:rsid w:val="00032FEC"/>
    <w:rsid w:val="0003360F"/>
    <w:rsid w:val="00035101"/>
    <w:rsid w:val="00052C41"/>
    <w:rsid w:val="00066BB2"/>
    <w:rsid w:val="00070561"/>
    <w:rsid w:val="00094627"/>
    <w:rsid w:val="00096255"/>
    <w:rsid w:val="000B6593"/>
    <w:rsid w:val="000C070E"/>
    <w:rsid w:val="000C2F37"/>
    <w:rsid w:val="000C568C"/>
    <w:rsid w:val="000C64C6"/>
    <w:rsid w:val="000D7466"/>
    <w:rsid w:val="000E5307"/>
    <w:rsid w:val="000E6411"/>
    <w:rsid w:val="00102678"/>
    <w:rsid w:val="001057F2"/>
    <w:rsid w:val="00107B12"/>
    <w:rsid w:val="00111322"/>
    <w:rsid w:val="0011528F"/>
    <w:rsid w:val="00124522"/>
    <w:rsid w:val="0012548A"/>
    <w:rsid w:val="001265CF"/>
    <w:rsid w:val="00132538"/>
    <w:rsid w:val="00136D11"/>
    <w:rsid w:val="00146692"/>
    <w:rsid w:val="00146EC8"/>
    <w:rsid w:val="001476DB"/>
    <w:rsid w:val="0015685C"/>
    <w:rsid w:val="00157BF9"/>
    <w:rsid w:val="00173558"/>
    <w:rsid w:val="001774A5"/>
    <w:rsid w:val="001A4E52"/>
    <w:rsid w:val="001A61B8"/>
    <w:rsid w:val="001B3304"/>
    <w:rsid w:val="001B4CDF"/>
    <w:rsid w:val="001D14CB"/>
    <w:rsid w:val="001D5F3C"/>
    <w:rsid w:val="001E0924"/>
    <w:rsid w:val="001E77A3"/>
    <w:rsid w:val="001F5546"/>
    <w:rsid w:val="0021237D"/>
    <w:rsid w:val="00213437"/>
    <w:rsid w:val="00214EBB"/>
    <w:rsid w:val="002160A4"/>
    <w:rsid w:val="002253A5"/>
    <w:rsid w:val="00227F38"/>
    <w:rsid w:val="00236E31"/>
    <w:rsid w:val="00240C0C"/>
    <w:rsid w:val="002413FB"/>
    <w:rsid w:val="00243FBF"/>
    <w:rsid w:val="0025163D"/>
    <w:rsid w:val="00251D73"/>
    <w:rsid w:val="00255BB6"/>
    <w:rsid w:val="00260222"/>
    <w:rsid w:val="0026693E"/>
    <w:rsid w:val="00270D10"/>
    <w:rsid w:val="00272B95"/>
    <w:rsid w:val="00281A49"/>
    <w:rsid w:val="00281E73"/>
    <w:rsid w:val="002918CF"/>
    <w:rsid w:val="002A1408"/>
    <w:rsid w:val="002A4C1A"/>
    <w:rsid w:val="002B1FE8"/>
    <w:rsid w:val="002B2678"/>
    <w:rsid w:val="002C4F98"/>
    <w:rsid w:val="002D016C"/>
    <w:rsid w:val="002F1DC5"/>
    <w:rsid w:val="002F597E"/>
    <w:rsid w:val="002F786F"/>
    <w:rsid w:val="00307CEE"/>
    <w:rsid w:val="0031214B"/>
    <w:rsid w:val="00340E55"/>
    <w:rsid w:val="003424B1"/>
    <w:rsid w:val="003525FF"/>
    <w:rsid w:val="00357DAF"/>
    <w:rsid w:val="00360BE3"/>
    <w:rsid w:val="003655FB"/>
    <w:rsid w:val="00365E77"/>
    <w:rsid w:val="00370753"/>
    <w:rsid w:val="00371E84"/>
    <w:rsid w:val="0037255F"/>
    <w:rsid w:val="00377E8F"/>
    <w:rsid w:val="00380C63"/>
    <w:rsid w:val="00387232"/>
    <w:rsid w:val="00392000"/>
    <w:rsid w:val="003B0EF9"/>
    <w:rsid w:val="003B3E03"/>
    <w:rsid w:val="003B764C"/>
    <w:rsid w:val="003B7CE5"/>
    <w:rsid w:val="003C22C2"/>
    <w:rsid w:val="003D2E92"/>
    <w:rsid w:val="003F2598"/>
    <w:rsid w:val="00401B2E"/>
    <w:rsid w:val="00402DB6"/>
    <w:rsid w:val="00420326"/>
    <w:rsid w:val="004243D5"/>
    <w:rsid w:val="0042540E"/>
    <w:rsid w:val="0042603F"/>
    <w:rsid w:val="00427C96"/>
    <w:rsid w:val="00440529"/>
    <w:rsid w:val="004512DD"/>
    <w:rsid w:val="00457A37"/>
    <w:rsid w:val="00483AA1"/>
    <w:rsid w:val="00485596"/>
    <w:rsid w:val="00492F6A"/>
    <w:rsid w:val="00496183"/>
    <w:rsid w:val="004B37B3"/>
    <w:rsid w:val="004C6531"/>
    <w:rsid w:val="004C7539"/>
    <w:rsid w:val="004D5E27"/>
    <w:rsid w:val="004E2601"/>
    <w:rsid w:val="004E3539"/>
    <w:rsid w:val="004E5280"/>
    <w:rsid w:val="004F2B59"/>
    <w:rsid w:val="004F3A08"/>
    <w:rsid w:val="004F5098"/>
    <w:rsid w:val="00500146"/>
    <w:rsid w:val="00514331"/>
    <w:rsid w:val="00520A70"/>
    <w:rsid w:val="00520CF3"/>
    <w:rsid w:val="00522974"/>
    <w:rsid w:val="005318A3"/>
    <w:rsid w:val="005344D7"/>
    <w:rsid w:val="005518FD"/>
    <w:rsid w:val="005576BB"/>
    <w:rsid w:val="00565485"/>
    <w:rsid w:val="00577337"/>
    <w:rsid w:val="0058437E"/>
    <w:rsid w:val="00586B56"/>
    <w:rsid w:val="00597FF8"/>
    <w:rsid w:val="005C0674"/>
    <w:rsid w:val="005D4204"/>
    <w:rsid w:val="005E3A62"/>
    <w:rsid w:val="005E6B35"/>
    <w:rsid w:val="005F52B4"/>
    <w:rsid w:val="00600DD9"/>
    <w:rsid w:val="00611C15"/>
    <w:rsid w:val="0063306D"/>
    <w:rsid w:val="00636277"/>
    <w:rsid w:val="00666537"/>
    <w:rsid w:val="00667405"/>
    <w:rsid w:val="00683F0E"/>
    <w:rsid w:val="006B2076"/>
    <w:rsid w:val="006B76D7"/>
    <w:rsid w:val="006C0204"/>
    <w:rsid w:val="006E2474"/>
    <w:rsid w:val="00733CFB"/>
    <w:rsid w:val="0075024D"/>
    <w:rsid w:val="00754250"/>
    <w:rsid w:val="00755138"/>
    <w:rsid w:val="00763CB8"/>
    <w:rsid w:val="00776F6E"/>
    <w:rsid w:val="0079399A"/>
    <w:rsid w:val="00793B1A"/>
    <w:rsid w:val="00795949"/>
    <w:rsid w:val="007A2129"/>
    <w:rsid w:val="007A77D7"/>
    <w:rsid w:val="007B6B42"/>
    <w:rsid w:val="007D3F6D"/>
    <w:rsid w:val="007E6575"/>
    <w:rsid w:val="007F0A9A"/>
    <w:rsid w:val="007F5232"/>
    <w:rsid w:val="007F5C71"/>
    <w:rsid w:val="008167FF"/>
    <w:rsid w:val="00821391"/>
    <w:rsid w:val="00825ED9"/>
    <w:rsid w:val="0082739C"/>
    <w:rsid w:val="00830F6D"/>
    <w:rsid w:val="0083420B"/>
    <w:rsid w:val="00840CF3"/>
    <w:rsid w:val="0084466D"/>
    <w:rsid w:val="00844BAA"/>
    <w:rsid w:val="00857BA8"/>
    <w:rsid w:val="00862013"/>
    <w:rsid w:val="008628A7"/>
    <w:rsid w:val="00871084"/>
    <w:rsid w:val="00872A4C"/>
    <w:rsid w:val="008923E4"/>
    <w:rsid w:val="00896456"/>
    <w:rsid w:val="008966B6"/>
    <w:rsid w:val="008B1472"/>
    <w:rsid w:val="008B3866"/>
    <w:rsid w:val="008B5F18"/>
    <w:rsid w:val="008C4E81"/>
    <w:rsid w:val="008C5D35"/>
    <w:rsid w:val="008C6BC1"/>
    <w:rsid w:val="008D5FF8"/>
    <w:rsid w:val="008F2948"/>
    <w:rsid w:val="00900CE7"/>
    <w:rsid w:val="00911A8E"/>
    <w:rsid w:val="00930A7C"/>
    <w:rsid w:val="00937BAE"/>
    <w:rsid w:val="00957A9D"/>
    <w:rsid w:val="00962BDF"/>
    <w:rsid w:val="00965FAF"/>
    <w:rsid w:val="009772A0"/>
    <w:rsid w:val="00985B71"/>
    <w:rsid w:val="009B109B"/>
    <w:rsid w:val="009B455F"/>
    <w:rsid w:val="009B5EAC"/>
    <w:rsid w:val="009C0A30"/>
    <w:rsid w:val="009C3002"/>
    <w:rsid w:val="009D5F2C"/>
    <w:rsid w:val="009D7A74"/>
    <w:rsid w:val="009E5ED5"/>
    <w:rsid w:val="009F06DD"/>
    <w:rsid w:val="009F0B4D"/>
    <w:rsid w:val="009F1E4A"/>
    <w:rsid w:val="00A004A8"/>
    <w:rsid w:val="00A01623"/>
    <w:rsid w:val="00A1349C"/>
    <w:rsid w:val="00A14BDB"/>
    <w:rsid w:val="00A24E21"/>
    <w:rsid w:val="00A26D8A"/>
    <w:rsid w:val="00A27820"/>
    <w:rsid w:val="00A309B3"/>
    <w:rsid w:val="00A3471B"/>
    <w:rsid w:val="00A36F22"/>
    <w:rsid w:val="00A37A96"/>
    <w:rsid w:val="00A41C32"/>
    <w:rsid w:val="00A43CC5"/>
    <w:rsid w:val="00A45D9E"/>
    <w:rsid w:val="00A46851"/>
    <w:rsid w:val="00A510EE"/>
    <w:rsid w:val="00A53143"/>
    <w:rsid w:val="00A53B16"/>
    <w:rsid w:val="00A64C91"/>
    <w:rsid w:val="00A73D01"/>
    <w:rsid w:val="00A8252E"/>
    <w:rsid w:val="00A8453E"/>
    <w:rsid w:val="00A86F83"/>
    <w:rsid w:val="00A90186"/>
    <w:rsid w:val="00A95C0C"/>
    <w:rsid w:val="00A96EA1"/>
    <w:rsid w:val="00AB00C1"/>
    <w:rsid w:val="00AC5FDE"/>
    <w:rsid w:val="00AC6DCA"/>
    <w:rsid w:val="00AE7FB0"/>
    <w:rsid w:val="00AF4258"/>
    <w:rsid w:val="00B2597F"/>
    <w:rsid w:val="00B278BD"/>
    <w:rsid w:val="00B45EA3"/>
    <w:rsid w:val="00B56D47"/>
    <w:rsid w:val="00B66F40"/>
    <w:rsid w:val="00B722B0"/>
    <w:rsid w:val="00B8093C"/>
    <w:rsid w:val="00B81913"/>
    <w:rsid w:val="00B8426C"/>
    <w:rsid w:val="00B91EA2"/>
    <w:rsid w:val="00BA1976"/>
    <w:rsid w:val="00BA3B6A"/>
    <w:rsid w:val="00BB22F8"/>
    <w:rsid w:val="00BB2AF4"/>
    <w:rsid w:val="00BD037A"/>
    <w:rsid w:val="00BD448E"/>
    <w:rsid w:val="00BE3E18"/>
    <w:rsid w:val="00BE4592"/>
    <w:rsid w:val="00BE482E"/>
    <w:rsid w:val="00BE6DAD"/>
    <w:rsid w:val="00BE7E42"/>
    <w:rsid w:val="00BF11E4"/>
    <w:rsid w:val="00C01CDB"/>
    <w:rsid w:val="00C11B44"/>
    <w:rsid w:val="00C23156"/>
    <w:rsid w:val="00C2353C"/>
    <w:rsid w:val="00C31AC9"/>
    <w:rsid w:val="00C415B1"/>
    <w:rsid w:val="00C55A6C"/>
    <w:rsid w:val="00C61966"/>
    <w:rsid w:val="00C643FF"/>
    <w:rsid w:val="00C66081"/>
    <w:rsid w:val="00C8352A"/>
    <w:rsid w:val="00C84042"/>
    <w:rsid w:val="00C8423B"/>
    <w:rsid w:val="00C87192"/>
    <w:rsid w:val="00C93917"/>
    <w:rsid w:val="00CA000F"/>
    <w:rsid w:val="00CA200A"/>
    <w:rsid w:val="00CA2C59"/>
    <w:rsid w:val="00CA7CA3"/>
    <w:rsid w:val="00CB3A04"/>
    <w:rsid w:val="00CB3D21"/>
    <w:rsid w:val="00CD110D"/>
    <w:rsid w:val="00CF2B8C"/>
    <w:rsid w:val="00CF3B9B"/>
    <w:rsid w:val="00CF446D"/>
    <w:rsid w:val="00CF6DAE"/>
    <w:rsid w:val="00D04503"/>
    <w:rsid w:val="00D04614"/>
    <w:rsid w:val="00D104A7"/>
    <w:rsid w:val="00D12DB3"/>
    <w:rsid w:val="00D23E47"/>
    <w:rsid w:val="00D426F3"/>
    <w:rsid w:val="00D65234"/>
    <w:rsid w:val="00D72E80"/>
    <w:rsid w:val="00D73D24"/>
    <w:rsid w:val="00D77C78"/>
    <w:rsid w:val="00D83367"/>
    <w:rsid w:val="00D84A19"/>
    <w:rsid w:val="00DA1865"/>
    <w:rsid w:val="00DA2BEC"/>
    <w:rsid w:val="00DB0871"/>
    <w:rsid w:val="00DD2CA8"/>
    <w:rsid w:val="00DF02CC"/>
    <w:rsid w:val="00DF48FA"/>
    <w:rsid w:val="00E130B3"/>
    <w:rsid w:val="00E1319B"/>
    <w:rsid w:val="00E17356"/>
    <w:rsid w:val="00E23ADA"/>
    <w:rsid w:val="00E274E0"/>
    <w:rsid w:val="00E32CF4"/>
    <w:rsid w:val="00E35050"/>
    <w:rsid w:val="00E362BB"/>
    <w:rsid w:val="00E3773D"/>
    <w:rsid w:val="00E432EF"/>
    <w:rsid w:val="00E43928"/>
    <w:rsid w:val="00E523A2"/>
    <w:rsid w:val="00E52B78"/>
    <w:rsid w:val="00E55873"/>
    <w:rsid w:val="00E62E7C"/>
    <w:rsid w:val="00E7186B"/>
    <w:rsid w:val="00E71986"/>
    <w:rsid w:val="00E73D27"/>
    <w:rsid w:val="00E80267"/>
    <w:rsid w:val="00EB1AB2"/>
    <w:rsid w:val="00EE729D"/>
    <w:rsid w:val="00EE759C"/>
    <w:rsid w:val="00EF4E0D"/>
    <w:rsid w:val="00EF7938"/>
    <w:rsid w:val="00F100EA"/>
    <w:rsid w:val="00F1770D"/>
    <w:rsid w:val="00F358E4"/>
    <w:rsid w:val="00F35F72"/>
    <w:rsid w:val="00F36730"/>
    <w:rsid w:val="00F41237"/>
    <w:rsid w:val="00F621AC"/>
    <w:rsid w:val="00F62ADA"/>
    <w:rsid w:val="00F62D0C"/>
    <w:rsid w:val="00F65E62"/>
    <w:rsid w:val="00F824B0"/>
    <w:rsid w:val="00F86549"/>
    <w:rsid w:val="00F97649"/>
    <w:rsid w:val="00FA15B6"/>
    <w:rsid w:val="00FB219E"/>
    <w:rsid w:val="00FC01E4"/>
    <w:rsid w:val="00FD3F7B"/>
    <w:rsid w:val="00FE4BDE"/>
    <w:rsid w:val="00FF0492"/>
    <w:rsid w:val="00FF3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377DF"/>
  <w15:docId w15:val="{95E0C99F-9AD2-40BD-9D0B-6FD71708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037A"/>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D037A"/>
    <w:rPr>
      <w:color w:val="0000FF"/>
      <w:u w:val="single"/>
    </w:rPr>
  </w:style>
  <w:style w:type="paragraph" w:styleId="Antrats">
    <w:name w:val="header"/>
    <w:basedOn w:val="prastasis"/>
    <w:link w:val="AntratsDiagrama"/>
    <w:uiPriority w:val="99"/>
    <w:unhideWhenUsed/>
    <w:rsid w:val="00BD037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037A"/>
    <w:rPr>
      <w:rFonts w:eastAsiaTheme="minorEastAsia"/>
      <w:lang w:eastAsia="lt-LT"/>
    </w:rPr>
  </w:style>
  <w:style w:type="paragraph" w:customStyle="1" w:styleId="Adresas">
    <w:name w:val="Adresas"/>
    <w:basedOn w:val="prastasis"/>
    <w:rsid w:val="00BD037A"/>
    <w:pPr>
      <w:spacing w:before="40" w:after="40" w:line="240" w:lineRule="auto"/>
      <w:ind w:right="316"/>
    </w:pPr>
    <w:rPr>
      <w:rFonts w:ascii="Times New Roman" w:eastAsia="Times New Roman" w:hAnsi="Times New Roman" w:cs="Times New Roman"/>
      <w:sz w:val="24"/>
      <w:szCs w:val="24"/>
      <w:lang w:eastAsia="en-US"/>
    </w:rPr>
  </w:style>
  <w:style w:type="paragraph" w:styleId="Sraopastraipa">
    <w:name w:val="List Paragraph"/>
    <w:basedOn w:val="prastasis"/>
    <w:uiPriority w:val="34"/>
    <w:qFormat/>
    <w:rsid w:val="00BD037A"/>
    <w:pPr>
      <w:ind w:left="720"/>
      <w:contextualSpacing/>
    </w:pPr>
  </w:style>
  <w:style w:type="paragraph" w:styleId="Porat">
    <w:name w:val="footer"/>
    <w:basedOn w:val="prastasis"/>
    <w:link w:val="PoratDiagrama"/>
    <w:uiPriority w:val="99"/>
    <w:unhideWhenUsed/>
    <w:rsid w:val="00BD037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037A"/>
    <w:rPr>
      <w:rFonts w:eastAsiaTheme="minorEastAsia"/>
      <w:lang w:eastAsia="lt-LT"/>
    </w:rPr>
  </w:style>
  <w:style w:type="paragraph" w:styleId="Debesliotekstas">
    <w:name w:val="Balloon Text"/>
    <w:basedOn w:val="prastasis"/>
    <w:link w:val="DebesliotekstasDiagrama"/>
    <w:uiPriority w:val="99"/>
    <w:semiHidden/>
    <w:unhideWhenUsed/>
    <w:rsid w:val="00BD037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037A"/>
    <w:rPr>
      <w:rFonts w:ascii="Tahoma" w:eastAsiaTheme="minorEastAsia" w:hAnsi="Tahoma" w:cs="Tahoma"/>
      <w:sz w:val="16"/>
      <w:szCs w:val="16"/>
      <w:lang w:eastAsia="lt-LT"/>
    </w:rPr>
  </w:style>
  <w:style w:type="character" w:styleId="Komentaronuoroda">
    <w:name w:val="annotation reference"/>
    <w:basedOn w:val="Numatytasispastraiposriftas"/>
    <w:uiPriority w:val="99"/>
    <w:semiHidden/>
    <w:unhideWhenUsed/>
    <w:rsid w:val="00E523A2"/>
    <w:rPr>
      <w:sz w:val="16"/>
      <w:szCs w:val="16"/>
    </w:rPr>
  </w:style>
  <w:style w:type="paragraph" w:styleId="Komentarotekstas">
    <w:name w:val="annotation text"/>
    <w:basedOn w:val="prastasis"/>
    <w:link w:val="KomentarotekstasDiagrama"/>
    <w:uiPriority w:val="99"/>
    <w:semiHidden/>
    <w:unhideWhenUsed/>
    <w:rsid w:val="00E523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523A2"/>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E523A2"/>
    <w:rPr>
      <w:b/>
      <w:bCs/>
    </w:rPr>
  </w:style>
  <w:style w:type="character" w:customStyle="1" w:styleId="KomentarotemaDiagrama">
    <w:name w:val="Komentaro tema Diagrama"/>
    <w:basedOn w:val="KomentarotekstasDiagrama"/>
    <w:link w:val="Komentarotema"/>
    <w:uiPriority w:val="99"/>
    <w:semiHidden/>
    <w:rsid w:val="00E523A2"/>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ailto:jolanta.dudoraviciute@teismai.lt"
                 TargetMode="External"
                 Type="http://schemas.openxmlformats.org/officeDocument/2006/relationships/hyperlink"/>
   <Relationship Id="rId9" Target="header1.xml"
                 Type="http://schemas.openxmlformats.org/officeDocument/2006/relationships/header"/>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1190</Words>
  <Characters>679</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2021-08-05T06:42:00Z</dcterms:created>
  <dc:creator>Justinas Bagdžius</dc:creator>
  <cp:lastModifiedBy>Rūta Juršaitė</cp:lastModifiedBy>
  <cp:lastPrinted>2019-04-02T06:11:00Z</cp:lastPrinted>
  <dcterms:modified xsi:type="dcterms:W3CDTF">2021-08-05T06:42:00Z</dcterms:modified>
  <cp:revision>2</cp:revision>
</cp:coreProperties>
</file>