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6446" w14:textId="77777777" w:rsidR="00BA6F94" w:rsidRDefault="00EA41FB" w:rsidP="00CD475E">
      <w:pPr>
        <w:widowControl/>
        <w:autoSpaceDE/>
        <w:autoSpaceDN/>
        <w:adjustRightInd/>
        <w:jc w:val="center"/>
      </w:pPr>
      <w:r w:rsidRPr="00EA5791">
        <w:rPr>
          <w:b/>
          <w:bCs/>
          <w:lang w:eastAsia="en-US"/>
        </w:rPr>
        <w:t xml:space="preserve">LIETUVOS RESPUBLIKOS ĮSTATYMO </w:t>
      </w:r>
      <w:r w:rsidR="0002233B" w:rsidRPr="00EA5791">
        <w:rPr>
          <w:b/>
          <w:bCs/>
          <w:lang w:eastAsia="en-US"/>
        </w:rPr>
        <w:t>„</w:t>
      </w:r>
      <w:r w:rsidR="00AE0A0B">
        <w:rPr>
          <w:b/>
        </w:rPr>
        <w:t xml:space="preserve">DĖL </w:t>
      </w:r>
      <w:r w:rsidR="00AE0A0B" w:rsidRPr="004F062F">
        <w:rPr>
          <w:b/>
        </w:rPr>
        <w:t>LIETUVOS RESPUBLIKOS VYRIAUSYBĖS IR VOKIETIJOS FEDERACINĖS RESPUBLIKOS VYRIAUSYBĖS SUSITARIM</w:t>
      </w:r>
      <w:r w:rsidR="00AE0A0B">
        <w:rPr>
          <w:b/>
        </w:rPr>
        <w:t>O</w:t>
      </w:r>
      <w:r w:rsidR="00AE0A0B" w:rsidRPr="004F062F">
        <w:rPr>
          <w:b/>
        </w:rPr>
        <w:t xml:space="preserve"> DĖL LIETUVOS RESPUBLIKOS GINKLUOTŲJŲ PAJĖGŲ NARIŲ IR VOKIETIJOS FEDERACINĖS RESPUBLIKOS GINKLUOTŲJŲ PAJĖGŲ NARIŲ LAIKINO BUVIMO KITOS VALSTYBĖS TERITORIJOJE (LIETUVOS IR VOKIETIJOS SUSITARIM</w:t>
      </w:r>
      <w:r w:rsidR="00AE0A0B">
        <w:rPr>
          <w:b/>
        </w:rPr>
        <w:t>O</w:t>
      </w:r>
      <w:r w:rsidR="00AE0A0B" w:rsidRPr="004F062F">
        <w:rPr>
          <w:b/>
        </w:rPr>
        <w:t xml:space="preserve"> DĖL GINKLUOTŲJŲ PAJĖGŲ NARIŲ ATVYKIMO</w:t>
      </w:r>
      <w:r w:rsidR="00AE0A0B">
        <w:rPr>
          <w:b/>
        </w:rPr>
        <w:t>)</w:t>
      </w:r>
      <w:r w:rsidR="00AE0A0B">
        <w:t xml:space="preserve"> </w:t>
      </w:r>
    </w:p>
    <w:p w14:paraId="3F0C4D58" w14:textId="3838C6B1" w:rsidR="00D87B27" w:rsidRPr="00EA5791" w:rsidRDefault="00CD475E" w:rsidP="00CD475E">
      <w:pPr>
        <w:widowControl/>
        <w:autoSpaceDE/>
        <w:autoSpaceDN/>
        <w:adjustRightInd/>
        <w:jc w:val="center"/>
        <w:rPr>
          <w:rStyle w:val="FontStyle53"/>
          <w:caps/>
          <w:sz w:val="24"/>
          <w:szCs w:val="24"/>
          <w:lang w:eastAsia="en-US"/>
        </w:rPr>
      </w:pPr>
      <w:r w:rsidRPr="00EA5791">
        <w:rPr>
          <w:b/>
          <w:bCs/>
          <w:lang w:eastAsia="en-US"/>
        </w:rPr>
        <w:t>RATIFIKAVIMO</w:t>
      </w:r>
      <w:r w:rsidR="0002233B" w:rsidRPr="00EA5791">
        <w:rPr>
          <w:b/>
          <w:bCs/>
          <w:lang w:eastAsia="en-US"/>
        </w:rPr>
        <w:t>“</w:t>
      </w:r>
      <w:r w:rsidR="008269BF" w:rsidRPr="00EA5791">
        <w:rPr>
          <w:b/>
          <w:bCs/>
          <w:lang w:eastAsia="en-US"/>
        </w:rPr>
        <w:t xml:space="preserve"> </w:t>
      </w:r>
      <w:r w:rsidR="000E16AE" w:rsidRPr="00EA5791">
        <w:rPr>
          <w:rStyle w:val="FontStyle53"/>
          <w:caps/>
          <w:sz w:val="24"/>
          <w:szCs w:val="24"/>
          <w:lang w:eastAsia="en-US"/>
        </w:rPr>
        <w:t>PROJEKTO</w:t>
      </w:r>
      <w:r w:rsidR="00EA41FB" w:rsidRPr="00EA5791">
        <w:rPr>
          <w:rStyle w:val="FontStyle53"/>
          <w:caps/>
          <w:sz w:val="24"/>
          <w:szCs w:val="24"/>
          <w:lang w:eastAsia="en-US"/>
        </w:rPr>
        <w:t xml:space="preserve"> </w:t>
      </w:r>
    </w:p>
    <w:p w14:paraId="3F0C4D59" w14:textId="77777777" w:rsidR="00326D10" w:rsidRPr="00EA5791" w:rsidRDefault="000E16AE" w:rsidP="00760081">
      <w:pPr>
        <w:widowControl/>
        <w:autoSpaceDE/>
        <w:autoSpaceDN/>
        <w:adjustRightInd/>
        <w:jc w:val="center"/>
        <w:rPr>
          <w:lang w:eastAsia="en-US"/>
        </w:rPr>
      </w:pPr>
      <w:r w:rsidRPr="00EA5791">
        <w:rPr>
          <w:rStyle w:val="FontStyle53"/>
          <w:caps/>
          <w:sz w:val="24"/>
          <w:szCs w:val="24"/>
          <w:lang w:eastAsia="en-US"/>
        </w:rPr>
        <w:t>AIŠKINAMASIS RAŠTAS</w:t>
      </w:r>
    </w:p>
    <w:p w14:paraId="3F0C4D5A" w14:textId="77777777" w:rsidR="00323A59" w:rsidRPr="00EA5791" w:rsidRDefault="00323A59" w:rsidP="00760081">
      <w:pPr>
        <w:pStyle w:val="Style32"/>
        <w:widowControl/>
        <w:tabs>
          <w:tab w:val="left" w:pos="816"/>
          <w:tab w:val="left" w:pos="1134"/>
        </w:tabs>
        <w:spacing w:line="240" w:lineRule="auto"/>
        <w:ind w:firstLine="709"/>
        <w:jc w:val="center"/>
        <w:rPr>
          <w:rStyle w:val="FontStyle53"/>
          <w:sz w:val="24"/>
          <w:szCs w:val="24"/>
        </w:rPr>
      </w:pPr>
    </w:p>
    <w:p w14:paraId="3F0C4D5B" w14:textId="77777777" w:rsidR="00337DFA" w:rsidRPr="00EA5791" w:rsidRDefault="00337DFA" w:rsidP="007F4B68">
      <w:pPr>
        <w:pStyle w:val="Style32"/>
        <w:widowControl/>
        <w:tabs>
          <w:tab w:val="left" w:pos="816"/>
          <w:tab w:val="left" w:pos="1134"/>
        </w:tabs>
        <w:spacing w:line="240" w:lineRule="auto"/>
        <w:ind w:firstLine="709"/>
        <w:rPr>
          <w:rStyle w:val="FontStyle53"/>
          <w:sz w:val="24"/>
          <w:szCs w:val="24"/>
        </w:rPr>
      </w:pPr>
    </w:p>
    <w:p w14:paraId="3F0C4D5C" w14:textId="77777777" w:rsidR="007D2541" w:rsidRPr="00EA5791" w:rsidRDefault="007D2541" w:rsidP="007F4B68">
      <w:pPr>
        <w:pStyle w:val="Style32"/>
        <w:widowControl/>
        <w:tabs>
          <w:tab w:val="left" w:pos="816"/>
          <w:tab w:val="left" w:pos="993"/>
        </w:tabs>
        <w:spacing w:line="240" w:lineRule="auto"/>
        <w:ind w:firstLine="709"/>
        <w:rPr>
          <w:rStyle w:val="FontStyle53"/>
          <w:sz w:val="24"/>
          <w:szCs w:val="24"/>
        </w:rPr>
      </w:pPr>
      <w:r w:rsidRPr="00EA5791">
        <w:rPr>
          <w:rStyle w:val="FontStyle53"/>
          <w:sz w:val="24"/>
          <w:szCs w:val="24"/>
        </w:rPr>
        <w:t>1.</w:t>
      </w:r>
      <w:r w:rsidRPr="00EA5791">
        <w:rPr>
          <w:rStyle w:val="FontStyle53"/>
          <w:b w:val="0"/>
          <w:bCs w:val="0"/>
          <w:sz w:val="24"/>
          <w:szCs w:val="24"/>
        </w:rPr>
        <w:tab/>
      </w:r>
      <w:r w:rsidR="007D3058" w:rsidRPr="00EA5791">
        <w:rPr>
          <w:rStyle w:val="FontStyle53"/>
          <w:sz w:val="24"/>
          <w:szCs w:val="24"/>
        </w:rPr>
        <w:t>Įstatymo</w:t>
      </w:r>
      <w:r w:rsidR="006E1C17" w:rsidRPr="00EA5791">
        <w:rPr>
          <w:rStyle w:val="FontStyle53"/>
          <w:sz w:val="24"/>
          <w:szCs w:val="24"/>
        </w:rPr>
        <w:t xml:space="preserve"> </w:t>
      </w:r>
      <w:r w:rsidR="007D3058" w:rsidRPr="00EA5791">
        <w:rPr>
          <w:rStyle w:val="FontStyle53"/>
          <w:sz w:val="24"/>
          <w:szCs w:val="24"/>
        </w:rPr>
        <w:t>projekto</w:t>
      </w:r>
      <w:r w:rsidRPr="00EA5791">
        <w:rPr>
          <w:rStyle w:val="FontStyle53"/>
          <w:sz w:val="24"/>
          <w:szCs w:val="24"/>
        </w:rPr>
        <w:t xml:space="preserve"> rengimą paskatinusios priežastys, </w:t>
      </w:r>
      <w:r w:rsidR="007D3058" w:rsidRPr="00EA5791">
        <w:rPr>
          <w:rStyle w:val="FontStyle53"/>
          <w:sz w:val="24"/>
          <w:szCs w:val="24"/>
        </w:rPr>
        <w:t>parengto projekto</w:t>
      </w:r>
      <w:r w:rsidR="00C500F9" w:rsidRPr="00EA5791">
        <w:rPr>
          <w:rStyle w:val="FontStyle53"/>
          <w:sz w:val="24"/>
          <w:szCs w:val="24"/>
        </w:rPr>
        <w:t xml:space="preserve"> tikslai ir uždaviniai</w:t>
      </w:r>
    </w:p>
    <w:p w14:paraId="3F0C4D5D" w14:textId="17319951" w:rsidR="00AE0A0B" w:rsidRPr="00AE0A0B" w:rsidRDefault="00C021E7" w:rsidP="0065649E">
      <w:pPr>
        <w:ind w:firstLine="720"/>
        <w:jc w:val="both"/>
      </w:pPr>
      <w:r w:rsidRPr="00EA5791">
        <w:rPr>
          <w:bCs/>
        </w:rPr>
        <w:t>Krašto apsaugos ministerija parengė Lietuvos Respublikos įstatymo „</w:t>
      </w:r>
      <w:r w:rsidR="00BA6F94">
        <w:rPr>
          <w:bCs/>
        </w:rPr>
        <w:t xml:space="preserve">Dėl </w:t>
      </w:r>
      <w:r w:rsidR="00AE0A0B" w:rsidRPr="002C21AA">
        <w:t>Lietuvos 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w:t>
      </w:r>
      <w:r w:rsidR="00BA6F94">
        <w:t>o</w:t>
      </w:r>
      <w:r w:rsidR="00AE0A0B" w:rsidRPr="002C21AA">
        <w:t xml:space="preserve"> dėl ginkluotųjų pajėgų narių atvykimo)</w:t>
      </w:r>
      <w:r w:rsidR="00AE0A0B" w:rsidRPr="000D1327" w:rsidDel="00DA3C5E">
        <w:t xml:space="preserve"> </w:t>
      </w:r>
      <w:r w:rsidR="00AE0A0B" w:rsidRPr="002C21AA">
        <w:t xml:space="preserve">ratifikavimo“ projektą (toliau – Įstatymo projektas). </w:t>
      </w:r>
      <w:r w:rsidR="00AE0A0B" w:rsidRPr="00AE0A0B">
        <w:t>Teikiam</w:t>
      </w:r>
      <w:r w:rsidR="00AE0A0B">
        <w:t xml:space="preserve">o </w:t>
      </w:r>
      <w:r w:rsidR="00BA6F94">
        <w:t>Į</w:t>
      </w:r>
      <w:r w:rsidR="00AE0A0B">
        <w:t>statymo</w:t>
      </w:r>
      <w:r w:rsidR="00AE0A0B" w:rsidRPr="00AE0A0B">
        <w:t xml:space="preserve"> </w:t>
      </w:r>
      <w:r w:rsidR="00AE0A0B">
        <w:t xml:space="preserve">projekto </w:t>
      </w:r>
      <w:r w:rsidR="00AE0A0B" w:rsidRPr="00AE0A0B">
        <w:t>tikslas – ratifikuoti Lietuvos Respublikos Vyriausybės ir Vokietijos Federacinės Respublikos Vyriausybės susitarimą dėl Lietuvos Respublikos ginkluotųjų pajėgų narių ir Vokietijos Federacinės Respublikos ginkluotųjų pajėgų narių laikino buvimo kitos valstybės teritorijoje (Lietuvos ir Vokietijos susitarimą dėl ginkluotųjų pajėgų narių atvykimo), pasirašytą 2020 m. birželio 30 d</w:t>
      </w:r>
      <w:r w:rsidR="00BA6F94">
        <w:t>.</w:t>
      </w:r>
      <w:r w:rsidR="00AE0A0B" w:rsidRPr="00AE0A0B">
        <w:t xml:space="preserve"> Vilniuje</w:t>
      </w:r>
      <w:r w:rsidR="00F03AB3">
        <w:t xml:space="preserve"> (toliau – Susitarimas)</w:t>
      </w:r>
      <w:r w:rsidR="00AE0A0B" w:rsidRPr="00AE0A0B">
        <w:t>.</w:t>
      </w:r>
    </w:p>
    <w:p w14:paraId="3F0C4D5E" w14:textId="06AE2C6A" w:rsidR="0065649E" w:rsidRPr="00DF34C2" w:rsidRDefault="00AE0A0B" w:rsidP="00DF34C2">
      <w:pPr>
        <w:ind w:firstLine="720"/>
        <w:jc w:val="both"/>
        <w:rPr>
          <w:color w:val="000000"/>
          <w:sz w:val="23"/>
          <w:szCs w:val="23"/>
        </w:rPr>
      </w:pPr>
      <w:r w:rsidRPr="00AE0A0B">
        <w:t xml:space="preserve">Vadovaujantis Lietuvos Respublikos Konstitucijos 138 straipsnio pirmosios dalies </w:t>
      </w:r>
      <w:r w:rsidR="00A71A48">
        <w:t>4</w:t>
      </w:r>
      <w:r w:rsidRPr="00AE0A0B">
        <w:t xml:space="preserve"> punktu</w:t>
      </w:r>
      <w:r w:rsidR="00A71A48">
        <w:t xml:space="preserve">  </w:t>
      </w:r>
      <w:r w:rsidR="00A71A48" w:rsidRPr="00A71A48">
        <w:t>ir Lietuvos Respublikos tarptautinių sutarčių įstatymo 7 straipsnio 1 dalies 7 punktu</w:t>
      </w:r>
      <w:r w:rsidRPr="00AE0A0B">
        <w:t>, Susitarimas priskirtinas ratifikuot</w:t>
      </w:r>
      <w:r w:rsidR="00BA6F94">
        <w:t>in</w:t>
      </w:r>
      <w:r w:rsidRPr="00AE0A0B">
        <w:t xml:space="preserve">ų sutarčių kategorijai. </w:t>
      </w:r>
      <w:r w:rsidR="00F35C35">
        <w:t>Vadovaujantis Susitarimo 16 straipsnio 1</w:t>
      </w:r>
      <w:r w:rsidR="00DF34C2">
        <w:t> </w:t>
      </w:r>
      <w:r w:rsidR="00F35C35">
        <w:t>dalimi, Susit</w:t>
      </w:r>
      <w:r w:rsidR="008D1520">
        <w:t>a</w:t>
      </w:r>
      <w:r w:rsidR="00F35C35">
        <w:t xml:space="preserve">rimas </w:t>
      </w:r>
      <w:r w:rsidR="00F35C35">
        <w:rPr>
          <w:color w:val="000000"/>
          <w:sz w:val="23"/>
          <w:szCs w:val="23"/>
        </w:rPr>
        <w:t xml:space="preserve">įsigalioja tą dieną, kurią Šalys viena kitai praneša apie tokiam įsigaliojimui taikomų nacionalinių reikalavimų įgyvendinimą. </w:t>
      </w:r>
      <w:r w:rsidR="00DF34C2" w:rsidRPr="00DF34C2">
        <w:rPr>
          <w:color w:val="000000"/>
          <w:sz w:val="23"/>
          <w:szCs w:val="23"/>
        </w:rPr>
        <w:t>Susitarimo įsigaliojimo diena yra paskutinio pranešimo gavimo diena.</w:t>
      </w:r>
      <w:bookmarkStart w:id="0" w:name="_GoBack"/>
      <w:bookmarkEnd w:id="0"/>
    </w:p>
    <w:p w14:paraId="3F0C4D5F" w14:textId="77777777" w:rsidR="00076625" w:rsidRPr="00EA5791" w:rsidRDefault="00076625" w:rsidP="007F4B68">
      <w:pPr>
        <w:pStyle w:val="Style32"/>
        <w:widowControl/>
        <w:tabs>
          <w:tab w:val="left" w:pos="821"/>
          <w:tab w:val="left" w:pos="993"/>
        </w:tabs>
        <w:spacing w:line="240" w:lineRule="auto"/>
        <w:ind w:firstLine="709"/>
        <w:rPr>
          <w:rStyle w:val="FontStyle53"/>
          <w:sz w:val="24"/>
          <w:szCs w:val="24"/>
        </w:rPr>
      </w:pPr>
    </w:p>
    <w:p w14:paraId="3F0C4D60" w14:textId="77777777" w:rsidR="007D2541" w:rsidRPr="00EA5791" w:rsidRDefault="007D2541" w:rsidP="007F4B68">
      <w:pPr>
        <w:pStyle w:val="Style32"/>
        <w:widowControl/>
        <w:tabs>
          <w:tab w:val="left" w:pos="821"/>
          <w:tab w:val="left" w:pos="993"/>
        </w:tabs>
        <w:spacing w:line="240" w:lineRule="auto"/>
        <w:ind w:firstLine="709"/>
        <w:rPr>
          <w:rStyle w:val="FontStyle53"/>
          <w:sz w:val="24"/>
          <w:szCs w:val="24"/>
        </w:rPr>
      </w:pPr>
      <w:r w:rsidRPr="00EA5791">
        <w:rPr>
          <w:rStyle w:val="FontStyle53"/>
          <w:sz w:val="24"/>
          <w:szCs w:val="24"/>
        </w:rPr>
        <w:t>2.</w:t>
      </w:r>
      <w:r w:rsidRPr="00EA5791">
        <w:rPr>
          <w:rStyle w:val="FontStyle53"/>
          <w:b w:val="0"/>
          <w:bCs w:val="0"/>
          <w:sz w:val="24"/>
          <w:szCs w:val="24"/>
        </w:rPr>
        <w:tab/>
      </w:r>
      <w:r w:rsidR="00C500F9" w:rsidRPr="00EA5791">
        <w:rPr>
          <w:rStyle w:val="FontStyle53"/>
          <w:bCs w:val="0"/>
          <w:sz w:val="24"/>
          <w:szCs w:val="24"/>
        </w:rPr>
        <w:t>Į</w:t>
      </w:r>
      <w:r w:rsidR="002E00E4" w:rsidRPr="00EA5791">
        <w:rPr>
          <w:rStyle w:val="FontStyle53"/>
          <w:bCs w:val="0"/>
          <w:sz w:val="24"/>
          <w:szCs w:val="24"/>
        </w:rPr>
        <w:t>statym</w:t>
      </w:r>
      <w:r w:rsidR="0027098E" w:rsidRPr="00EA5791">
        <w:rPr>
          <w:rStyle w:val="FontStyle53"/>
          <w:bCs w:val="0"/>
          <w:sz w:val="24"/>
          <w:szCs w:val="24"/>
        </w:rPr>
        <w:t>o</w:t>
      </w:r>
      <w:r w:rsidR="006E1C17" w:rsidRPr="00EA5791">
        <w:t xml:space="preserve"> </w:t>
      </w:r>
      <w:r w:rsidR="0027098E" w:rsidRPr="00EA5791">
        <w:rPr>
          <w:rStyle w:val="FontStyle53"/>
          <w:bCs w:val="0"/>
          <w:sz w:val="24"/>
          <w:szCs w:val="24"/>
        </w:rPr>
        <w:t>projekto</w:t>
      </w:r>
      <w:r w:rsidR="00C500F9" w:rsidRPr="00EA5791">
        <w:rPr>
          <w:rStyle w:val="FontStyle53"/>
          <w:bCs w:val="0"/>
          <w:sz w:val="24"/>
          <w:szCs w:val="24"/>
        </w:rPr>
        <w:t xml:space="preserve"> iniciatoriai (institucija, asmenys ar piliečių įgalioti atstovai) ir rengėjai</w:t>
      </w:r>
    </w:p>
    <w:p w14:paraId="3F0C4D61" w14:textId="0BBA06C5" w:rsidR="00CC3B0B" w:rsidRPr="00EA5791" w:rsidRDefault="0027098E" w:rsidP="007F4B68">
      <w:pPr>
        <w:ind w:firstLine="720"/>
        <w:jc w:val="both"/>
        <w:rPr>
          <w:lang w:eastAsia="en-US"/>
        </w:rPr>
      </w:pPr>
      <w:r w:rsidRPr="00EA5791">
        <w:rPr>
          <w:rStyle w:val="FontStyle53"/>
          <w:b w:val="0"/>
          <w:sz w:val="24"/>
          <w:szCs w:val="24"/>
        </w:rPr>
        <w:t>Įstatymo projektą</w:t>
      </w:r>
      <w:r w:rsidR="00856BDD" w:rsidRPr="00EA5791">
        <w:rPr>
          <w:rStyle w:val="FontStyle53"/>
          <w:b w:val="0"/>
          <w:sz w:val="24"/>
          <w:szCs w:val="24"/>
        </w:rPr>
        <w:t xml:space="preserve"> inicijavo Krašto apsaugos ministerija. </w:t>
      </w:r>
      <w:r w:rsidR="00CC3B0B" w:rsidRPr="00EA5791">
        <w:rPr>
          <w:lang w:eastAsia="en-US"/>
        </w:rPr>
        <w:t xml:space="preserve">Įstatymo projektą parengė Krašto apsaugos ministerijos Tarptautinių ryšių ir operacijų </w:t>
      </w:r>
      <w:r w:rsidR="00D667C6" w:rsidRPr="00EA5791">
        <w:rPr>
          <w:lang w:eastAsia="en-US"/>
        </w:rPr>
        <w:t>grupė (vadovas – Karolis Aleksa, tel. (8 5) 273 5630, tiesiogin</w:t>
      </w:r>
      <w:r w:rsidR="00BA6F94">
        <w:rPr>
          <w:lang w:eastAsia="en-US"/>
        </w:rPr>
        <w:t>ė</w:t>
      </w:r>
      <w:r w:rsidR="00D667C6" w:rsidRPr="00EA5791">
        <w:rPr>
          <w:lang w:eastAsia="en-US"/>
        </w:rPr>
        <w:t xml:space="preserve"> rengėja – </w:t>
      </w:r>
      <w:r w:rsidR="0065649E">
        <w:rPr>
          <w:lang w:eastAsia="en-US"/>
        </w:rPr>
        <w:t xml:space="preserve">Dalia </w:t>
      </w:r>
      <w:proofErr w:type="spellStart"/>
      <w:r w:rsidR="0065649E">
        <w:rPr>
          <w:lang w:eastAsia="en-US"/>
        </w:rPr>
        <w:t>Vitkauskaitė-Meurice</w:t>
      </w:r>
      <w:proofErr w:type="spellEnd"/>
      <w:r w:rsidR="00D667C6" w:rsidRPr="00EA5791">
        <w:rPr>
          <w:lang w:eastAsia="en-US"/>
        </w:rPr>
        <w:t>,</w:t>
      </w:r>
      <w:r w:rsidR="0081635A">
        <w:rPr>
          <w:lang w:eastAsia="en-US"/>
        </w:rPr>
        <w:t xml:space="preserve"> </w:t>
      </w:r>
      <w:r w:rsidR="0065649E">
        <w:rPr>
          <w:lang w:eastAsia="en-US"/>
        </w:rPr>
        <w:t>vyresn.</w:t>
      </w:r>
      <w:r w:rsidR="00D667C6" w:rsidRPr="00EA5791">
        <w:rPr>
          <w:lang w:eastAsia="en-US"/>
        </w:rPr>
        <w:t xml:space="preserve"> patarėja, tel. (8 5) 273 5</w:t>
      </w:r>
      <w:r w:rsidR="0065649E">
        <w:rPr>
          <w:lang w:eastAsia="en-US"/>
        </w:rPr>
        <w:t>557</w:t>
      </w:r>
      <w:r w:rsidR="00F01937" w:rsidRPr="00EA5791">
        <w:rPr>
          <w:lang w:eastAsia="en-US"/>
        </w:rPr>
        <w:t xml:space="preserve">).  </w:t>
      </w:r>
    </w:p>
    <w:p w14:paraId="3F0C4D62" w14:textId="77777777" w:rsidR="00076625" w:rsidRPr="00EA5791" w:rsidRDefault="00076625" w:rsidP="008D591A">
      <w:pPr>
        <w:pStyle w:val="Style35"/>
        <w:widowControl/>
        <w:tabs>
          <w:tab w:val="left" w:pos="821"/>
          <w:tab w:val="left" w:pos="993"/>
        </w:tabs>
        <w:spacing w:line="240" w:lineRule="auto"/>
        <w:ind w:firstLine="709"/>
        <w:jc w:val="both"/>
        <w:rPr>
          <w:rStyle w:val="FontStyle53"/>
          <w:sz w:val="24"/>
          <w:szCs w:val="24"/>
        </w:rPr>
      </w:pPr>
    </w:p>
    <w:p w14:paraId="3F0C4D63" w14:textId="77777777" w:rsidR="00CC3B0B" w:rsidRPr="00EA5791" w:rsidRDefault="007D2541" w:rsidP="008D591A">
      <w:pPr>
        <w:pStyle w:val="Style35"/>
        <w:widowControl/>
        <w:tabs>
          <w:tab w:val="left" w:pos="821"/>
          <w:tab w:val="left" w:pos="993"/>
        </w:tabs>
        <w:spacing w:line="240" w:lineRule="auto"/>
        <w:ind w:firstLine="709"/>
        <w:jc w:val="both"/>
      </w:pPr>
      <w:r w:rsidRPr="00EA5791">
        <w:rPr>
          <w:rStyle w:val="FontStyle53"/>
          <w:sz w:val="24"/>
          <w:szCs w:val="24"/>
        </w:rPr>
        <w:t>3.</w:t>
      </w:r>
      <w:r w:rsidRPr="00EA5791">
        <w:rPr>
          <w:rStyle w:val="FontStyle53"/>
          <w:b w:val="0"/>
          <w:bCs w:val="0"/>
          <w:sz w:val="24"/>
          <w:szCs w:val="24"/>
        </w:rPr>
        <w:tab/>
      </w:r>
      <w:r w:rsidR="00C500F9" w:rsidRPr="00EA5791">
        <w:rPr>
          <w:rStyle w:val="FontStyle53"/>
          <w:bCs w:val="0"/>
          <w:sz w:val="24"/>
          <w:szCs w:val="24"/>
        </w:rPr>
        <w:t>Kaip šiu</w:t>
      </w:r>
      <w:r w:rsidR="0027098E" w:rsidRPr="00EA5791">
        <w:rPr>
          <w:rStyle w:val="FontStyle53"/>
          <w:bCs w:val="0"/>
          <w:sz w:val="24"/>
          <w:szCs w:val="24"/>
        </w:rPr>
        <w:t>o metu reguliuojami įstatymo projekt</w:t>
      </w:r>
      <w:r w:rsidR="002E00E4" w:rsidRPr="00EA5791">
        <w:rPr>
          <w:rStyle w:val="FontStyle53"/>
          <w:bCs w:val="0"/>
          <w:sz w:val="24"/>
          <w:szCs w:val="24"/>
        </w:rPr>
        <w:t>e</w:t>
      </w:r>
      <w:r w:rsidR="00C500F9" w:rsidRPr="00EA5791">
        <w:rPr>
          <w:rStyle w:val="FontStyle53"/>
          <w:bCs w:val="0"/>
          <w:sz w:val="24"/>
          <w:szCs w:val="24"/>
        </w:rPr>
        <w:t xml:space="preserve"> aptarti teisiniai santykiai</w:t>
      </w:r>
      <w:r w:rsidR="00C500F9" w:rsidRPr="00EA5791">
        <w:rPr>
          <w:rStyle w:val="FontStyle53"/>
          <w:b w:val="0"/>
          <w:bCs w:val="0"/>
          <w:sz w:val="24"/>
          <w:szCs w:val="24"/>
        </w:rPr>
        <w:t xml:space="preserve"> </w:t>
      </w:r>
    </w:p>
    <w:p w14:paraId="3F0C4D64" w14:textId="26F84C6D" w:rsidR="0065649E" w:rsidRPr="0065649E" w:rsidRDefault="0065649E" w:rsidP="0065649E">
      <w:pPr>
        <w:pStyle w:val="Style32"/>
        <w:tabs>
          <w:tab w:val="left" w:pos="1022"/>
          <w:tab w:val="left" w:pos="1134"/>
        </w:tabs>
        <w:ind w:firstLine="709"/>
        <w:rPr>
          <w:bCs/>
        </w:rPr>
      </w:pPr>
      <w:r w:rsidRPr="0065649E">
        <w:rPr>
          <w:bCs/>
        </w:rPr>
        <w:t>Susitarimą inicijavo Vokietijos Federacinė Respublika, atsižvelgdama į keletą veiksnių. Pirma, pagal 1990 m. rugpjūčio 31 d. Vokietijos Federacinės Respublikos ir Vokietijos Demokratinės Respublikos sudarytą sutartį dėl susijungimo ir jos pirmąjį priedą Šiaurės Atlanto sutarties šalių susitarimas dėl jų karinių pajėgų statuso (toliau – NATO SOFA) netaikomas buvusios Vokietijos Demokratinės Respublikos teritorijoje, įskaitant Rytų Berlyną. Tai padėtų išspręsti Susitarimas. Antra, Susitarimas detaliau reg</w:t>
      </w:r>
      <w:r w:rsidR="00D45FD5">
        <w:rPr>
          <w:bCs/>
        </w:rPr>
        <w:t>u</w:t>
      </w:r>
      <w:r w:rsidRPr="0065649E">
        <w:rPr>
          <w:bCs/>
        </w:rPr>
        <w:t>l</w:t>
      </w:r>
      <w:r w:rsidR="00D45FD5">
        <w:rPr>
          <w:bCs/>
        </w:rPr>
        <w:t>i</w:t>
      </w:r>
      <w:r w:rsidRPr="0065649E">
        <w:rPr>
          <w:bCs/>
        </w:rPr>
        <w:t>uotų kai kuriuos ginkluotųjų pajėgų statuso aspektus (pvz., žalos atlyginimo klausimus) ir sureguliuotų tas sritis, kurių NATO SOFA, sudaryta dar 1951 m., nereguliuoja (pvz., aplinkosauga, telekomunikacijų naudojimas ir pan.). Dėl istorinių aplinkybių susiklostė skirtinga užsienio valstybių ginkluotųjų pajėgų statuso Vokietijoje reg</w:t>
      </w:r>
      <w:r w:rsidR="00D45FD5">
        <w:rPr>
          <w:bCs/>
        </w:rPr>
        <w:t>u</w:t>
      </w:r>
      <w:r w:rsidRPr="0065649E">
        <w:rPr>
          <w:bCs/>
        </w:rPr>
        <w:t>l</w:t>
      </w:r>
      <w:r w:rsidR="00D45FD5">
        <w:rPr>
          <w:bCs/>
        </w:rPr>
        <w:t>i</w:t>
      </w:r>
      <w:r w:rsidRPr="0065649E">
        <w:rPr>
          <w:bCs/>
        </w:rPr>
        <w:t xml:space="preserve">avimo praktika. Vokietija jau yra sudariusi dvišales sutartis dėl atvykstančių pajėgų su NATO narėmis Lenkija, Čekija, Estija, su programos „Partnerystė taikos labui“ valstybėmis Austrija, Šveicarija, su kitomis valstybėmis – Singapūru ir Naująja Zelandija. </w:t>
      </w:r>
    </w:p>
    <w:p w14:paraId="3F0C4D65" w14:textId="77777777" w:rsidR="007B3B9F" w:rsidRDefault="007B3B9F" w:rsidP="007F4B68">
      <w:pPr>
        <w:pStyle w:val="Style32"/>
        <w:widowControl/>
        <w:tabs>
          <w:tab w:val="left" w:pos="1022"/>
          <w:tab w:val="left" w:pos="1134"/>
        </w:tabs>
        <w:spacing w:line="240" w:lineRule="auto"/>
        <w:ind w:firstLine="709"/>
        <w:rPr>
          <w:rStyle w:val="FontStyle55"/>
          <w:sz w:val="24"/>
          <w:szCs w:val="24"/>
        </w:rPr>
      </w:pPr>
    </w:p>
    <w:p w14:paraId="3FA75FE6" w14:textId="77777777" w:rsidR="00E951EC" w:rsidRDefault="00E951EC" w:rsidP="00F03AB3">
      <w:pPr>
        <w:pStyle w:val="Style32"/>
        <w:widowControl/>
        <w:tabs>
          <w:tab w:val="left" w:pos="1022"/>
          <w:tab w:val="left" w:pos="1134"/>
        </w:tabs>
        <w:spacing w:line="240" w:lineRule="auto"/>
        <w:ind w:firstLine="709"/>
        <w:rPr>
          <w:rStyle w:val="FontStyle55"/>
          <w:sz w:val="24"/>
          <w:szCs w:val="24"/>
        </w:rPr>
      </w:pPr>
    </w:p>
    <w:p w14:paraId="5D5A14EA" w14:textId="77777777" w:rsidR="00E951EC" w:rsidRDefault="00E951EC" w:rsidP="00F03AB3">
      <w:pPr>
        <w:pStyle w:val="Style32"/>
        <w:widowControl/>
        <w:tabs>
          <w:tab w:val="left" w:pos="1022"/>
          <w:tab w:val="left" w:pos="1134"/>
        </w:tabs>
        <w:spacing w:line="240" w:lineRule="auto"/>
        <w:ind w:firstLine="709"/>
        <w:rPr>
          <w:rStyle w:val="FontStyle55"/>
          <w:sz w:val="24"/>
          <w:szCs w:val="24"/>
        </w:rPr>
      </w:pPr>
    </w:p>
    <w:p w14:paraId="3F0C4D66" w14:textId="2ED2858C" w:rsidR="007D2541" w:rsidRPr="00EA5791" w:rsidRDefault="007D2541" w:rsidP="00F03AB3">
      <w:pPr>
        <w:pStyle w:val="Style32"/>
        <w:widowControl/>
        <w:tabs>
          <w:tab w:val="left" w:pos="1022"/>
          <w:tab w:val="left" w:pos="1134"/>
        </w:tabs>
        <w:spacing w:line="240" w:lineRule="auto"/>
        <w:ind w:firstLine="709"/>
        <w:rPr>
          <w:rStyle w:val="FontStyle53"/>
          <w:sz w:val="24"/>
          <w:szCs w:val="24"/>
        </w:rPr>
      </w:pPr>
      <w:r w:rsidRPr="00EA5791">
        <w:rPr>
          <w:rStyle w:val="FontStyle55"/>
          <w:sz w:val="24"/>
          <w:szCs w:val="24"/>
        </w:rPr>
        <w:lastRenderedPageBreak/>
        <w:t>4.</w:t>
      </w:r>
      <w:r w:rsidRPr="00EA5791">
        <w:rPr>
          <w:rStyle w:val="FontStyle55"/>
          <w:b w:val="0"/>
          <w:bCs w:val="0"/>
          <w:sz w:val="24"/>
          <w:szCs w:val="24"/>
        </w:rPr>
        <w:tab/>
      </w:r>
      <w:r w:rsidR="00C500F9" w:rsidRPr="00EA5791">
        <w:rPr>
          <w:rStyle w:val="FontStyle55"/>
          <w:bCs w:val="0"/>
          <w:sz w:val="24"/>
          <w:szCs w:val="24"/>
        </w:rPr>
        <w:t>Kokios siūlomos naujos teisinio reguliavimo nuostatos ir kokių teigiamų rezultatų laukiama</w:t>
      </w:r>
      <w:r w:rsidR="00C500F9" w:rsidRPr="00EA5791">
        <w:rPr>
          <w:rStyle w:val="FontStyle55"/>
          <w:b w:val="0"/>
          <w:bCs w:val="0"/>
          <w:sz w:val="24"/>
          <w:szCs w:val="24"/>
        </w:rPr>
        <w:t xml:space="preserve"> </w:t>
      </w:r>
    </w:p>
    <w:p w14:paraId="3F0C4D67" w14:textId="2B58AD1A" w:rsidR="0065649E" w:rsidRPr="0065649E" w:rsidRDefault="0065649E" w:rsidP="00F03AB3">
      <w:pPr>
        <w:pStyle w:val="Style32"/>
        <w:widowControl/>
        <w:spacing w:line="240" w:lineRule="auto"/>
        <w:ind w:firstLine="709"/>
        <w:rPr>
          <w:bCs/>
        </w:rPr>
      </w:pPr>
      <w:r w:rsidRPr="0065649E">
        <w:rPr>
          <w:bCs/>
        </w:rPr>
        <w:t>Susitarim</w:t>
      </w:r>
      <w:r w:rsidR="00F03AB3">
        <w:rPr>
          <w:bCs/>
        </w:rPr>
        <w:t>u</w:t>
      </w:r>
      <w:r w:rsidRPr="0065649E">
        <w:rPr>
          <w:bCs/>
        </w:rPr>
        <w:t xml:space="preserve"> sudaromas pagrindas nustatyti papildomas ar naujas taisykles (palyginti su Lietuvos nacionalinės teisės nuostatomis) tam tikrais karinio bendradarbiavimo klausimais, pvz., nustatant ginkluotųjų pajėgų narių skaičiaus limitą ir buvimo trukmę priimančiojoje valstybėje (3 straipsnis), papildomus sveikatos būklės pagrindimo reikalavimus atvykstantiems į priimančiąją valstybę ginkluotųjų pajėgų nariams (6 straipsnis), aukšt</w:t>
      </w:r>
      <w:r w:rsidR="00831CF5">
        <w:rPr>
          <w:bCs/>
        </w:rPr>
        <w:t>us</w:t>
      </w:r>
      <w:r w:rsidRPr="0065649E">
        <w:rPr>
          <w:bCs/>
        </w:rPr>
        <w:t xml:space="preserve"> aplinkosauginių klausimų reg</w:t>
      </w:r>
      <w:r w:rsidR="00D45FD5">
        <w:rPr>
          <w:bCs/>
        </w:rPr>
        <w:t>u</w:t>
      </w:r>
      <w:r w:rsidRPr="0065649E">
        <w:rPr>
          <w:bCs/>
        </w:rPr>
        <w:t>l</w:t>
      </w:r>
      <w:r w:rsidR="00D45FD5">
        <w:rPr>
          <w:bCs/>
        </w:rPr>
        <w:t>i</w:t>
      </w:r>
      <w:r w:rsidRPr="0065649E">
        <w:rPr>
          <w:bCs/>
        </w:rPr>
        <w:t xml:space="preserve">avimo </w:t>
      </w:r>
      <w:r w:rsidR="00831CF5">
        <w:rPr>
          <w:bCs/>
        </w:rPr>
        <w:t>standartus</w:t>
      </w:r>
      <w:r w:rsidRPr="0065649E">
        <w:rPr>
          <w:bCs/>
        </w:rPr>
        <w:t xml:space="preserve"> (9 straipsnis), tikslesnius pasirengimo reikalavimus pratybose dalyvaujantiems ginkluotųjų pajėgų nariams (12 straipsnis). </w:t>
      </w:r>
    </w:p>
    <w:p w14:paraId="3F0C4D68" w14:textId="77777777" w:rsidR="00D156BA" w:rsidRPr="00EA5791" w:rsidRDefault="00D156BA" w:rsidP="00D156BA">
      <w:pPr>
        <w:pStyle w:val="Style32"/>
        <w:widowControl/>
        <w:tabs>
          <w:tab w:val="left" w:pos="1022"/>
          <w:tab w:val="left" w:pos="1134"/>
        </w:tabs>
        <w:spacing w:line="240" w:lineRule="auto"/>
        <w:ind w:firstLine="709"/>
        <w:rPr>
          <w:bCs/>
        </w:rPr>
      </w:pPr>
    </w:p>
    <w:p w14:paraId="3F0C4D69" w14:textId="77777777" w:rsidR="007D2541" w:rsidRPr="00EA5791" w:rsidRDefault="007D2541" w:rsidP="00D156BA">
      <w:pPr>
        <w:pStyle w:val="Style32"/>
        <w:widowControl/>
        <w:tabs>
          <w:tab w:val="left" w:pos="1022"/>
          <w:tab w:val="left" w:pos="1134"/>
        </w:tabs>
        <w:spacing w:line="240" w:lineRule="auto"/>
        <w:ind w:firstLine="709"/>
        <w:rPr>
          <w:rStyle w:val="FontStyle53"/>
          <w:sz w:val="24"/>
          <w:szCs w:val="24"/>
        </w:rPr>
      </w:pPr>
      <w:r w:rsidRPr="00EA5791">
        <w:rPr>
          <w:rStyle w:val="FontStyle55"/>
          <w:sz w:val="24"/>
          <w:szCs w:val="24"/>
        </w:rPr>
        <w:t>5.</w:t>
      </w:r>
      <w:r w:rsidRPr="00EA5791">
        <w:rPr>
          <w:rStyle w:val="FontStyle55"/>
          <w:b w:val="0"/>
          <w:bCs w:val="0"/>
          <w:sz w:val="24"/>
          <w:szCs w:val="24"/>
        </w:rPr>
        <w:tab/>
      </w:r>
      <w:r w:rsidR="00C500F9" w:rsidRPr="00EA5791">
        <w:rPr>
          <w:rStyle w:val="FontStyle55"/>
          <w:bCs w:val="0"/>
          <w:sz w:val="24"/>
          <w:szCs w:val="24"/>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3F0C4D6A" w14:textId="77777777" w:rsidR="00F62DFA" w:rsidRPr="00EA5791" w:rsidRDefault="00F62DFA" w:rsidP="007F4B68">
      <w:pPr>
        <w:pStyle w:val="Style33"/>
        <w:widowControl/>
        <w:tabs>
          <w:tab w:val="left" w:pos="1134"/>
        </w:tabs>
        <w:spacing w:line="240" w:lineRule="auto"/>
        <w:ind w:firstLine="709"/>
        <w:rPr>
          <w:rStyle w:val="FontStyle51"/>
          <w:sz w:val="24"/>
          <w:szCs w:val="24"/>
        </w:rPr>
      </w:pPr>
      <w:r w:rsidRPr="00EA5791">
        <w:rPr>
          <w:rStyle w:val="FontStyle51"/>
          <w:sz w:val="24"/>
          <w:szCs w:val="24"/>
        </w:rPr>
        <w:t>Numatomo teisinio reguliavimo poveikio vertinim</w:t>
      </w:r>
      <w:r w:rsidR="003745FF" w:rsidRPr="00EA5791">
        <w:rPr>
          <w:rStyle w:val="FontStyle51"/>
          <w:sz w:val="24"/>
          <w:szCs w:val="24"/>
        </w:rPr>
        <w:t xml:space="preserve">as neatliekamas. </w:t>
      </w:r>
      <w:r w:rsidRPr="00EA5791">
        <w:rPr>
          <w:rStyle w:val="FontStyle51"/>
          <w:sz w:val="24"/>
          <w:szCs w:val="24"/>
        </w:rPr>
        <w:t xml:space="preserve"> </w:t>
      </w:r>
    </w:p>
    <w:p w14:paraId="3F0C4D6B" w14:textId="77777777" w:rsidR="00076625" w:rsidRPr="00EA5791" w:rsidRDefault="00076625" w:rsidP="007F4B68">
      <w:pPr>
        <w:pStyle w:val="Style32"/>
        <w:widowControl/>
        <w:tabs>
          <w:tab w:val="left" w:pos="821"/>
          <w:tab w:val="left" w:pos="993"/>
        </w:tabs>
        <w:spacing w:line="240" w:lineRule="auto"/>
        <w:ind w:firstLine="709"/>
        <w:rPr>
          <w:rStyle w:val="FontStyle51"/>
          <w:b/>
          <w:bCs/>
          <w:sz w:val="24"/>
          <w:szCs w:val="24"/>
        </w:rPr>
      </w:pPr>
    </w:p>
    <w:p w14:paraId="3F0C4D6C" w14:textId="77777777" w:rsidR="007D2541" w:rsidRPr="00EA5791" w:rsidRDefault="007D2541" w:rsidP="007F4B68">
      <w:pPr>
        <w:pStyle w:val="Style32"/>
        <w:widowControl/>
        <w:tabs>
          <w:tab w:val="left" w:pos="821"/>
          <w:tab w:val="left" w:pos="993"/>
        </w:tabs>
        <w:spacing w:line="240" w:lineRule="auto"/>
        <w:ind w:firstLine="709"/>
        <w:rPr>
          <w:rStyle w:val="FontStyle53"/>
          <w:sz w:val="24"/>
          <w:szCs w:val="24"/>
        </w:rPr>
      </w:pPr>
      <w:r w:rsidRPr="00EA5791">
        <w:rPr>
          <w:rStyle w:val="FontStyle51"/>
          <w:b/>
          <w:bCs/>
          <w:sz w:val="24"/>
          <w:szCs w:val="24"/>
        </w:rPr>
        <w:t>6</w:t>
      </w:r>
      <w:r w:rsidRPr="00EA5791">
        <w:rPr>
          <w:rStyle w:val="FontStyle51"/>
          <w:sz w:val="24"/>
          <w:szCs w:val="24"/>
        </w:rPr>
        <w:t>.</w:t>
      </w:r>
      <w:r w:rsidRPr="00EA5791">
        <w:rPr>
          <w:rStyle w:val="FontStyle51"/>
          <w:sz w:val="24"/>
          <w:szCs w:val="24"/>
        </w:rPr>
        <w:tab/>
      </w:r>
      <w:r w:rsidRPr="00EA5791">
        <w:rPr>
          <w:rStyle w:val="FontStyle53"/>
          <w:sz w:val="24"/>
          <w:szCs w:val="24"/>
        </w:rPr>
        <w:t xml:space="preserve">Kokią įtaką </w:t>
      </w:r>
      <w:r w:rsidR="002D79C1" w:rsidRPr="00EA5791">
        <w:rPr>
          <w:rStyle w:val="FontStyle53"/>
          <w:sz w:val="24"/>
          <w:szCs w:val="24"/>
        </w:rPr>
        <w:t>priimtas</w:t>
      </w:r>
      <w:r w:rsidR="00C500F9" w:rsidRPr="00EA5791">
        <w:rPr>
          <w:rStyle w:val="FontStyle53"/>
          <w:sz w:val="24"/>
          <w:szCs w:val="24"/>
        </w:rPr>
        <w:t xml:space="preserve"> </w:t>
      </w:r>
      <w:r w:rsidR="002D79C1" w:rsidRPr="00EA5791">
        <w:rPr>
          <w:rStyle w:val="FontStyle53"/>
          <w:sz w:val="24"/>
          <w:szCs w:val="24"/>
        </w:rPr>
        <w:t>įstatymas</w:t>
      </w:r>
      <w:r w:rsidR="00120F9D" w:rsidRPr="00EA5791">
        <w:rPr>
          <w:rStyle w:val="FontStyle53"/>
          <w:sz w:val="24"/>
          <w:szCs w:val="24"/>
        </w:rPr>
        <w:t xml:space="preserve"> </w:t>
      </w:r>
      <w:r w:rsidRPr="00EA5791">
        <w:rPr>
          <w:rStyle w:val="FontStyle53"/>
          <w:sz w:val="24"/>
          <w:szCs w:val="24"/>
        </w:rPr>
        <w:t>turės krimin</w:t>
      </w:r>
      <w:r w:rsidR="00B329AE" w:rsidRPr="00EA5791">
        <w:rPr>
          <w:rStyle w:val="FontStyle53"/>
          <w:sz w:val="24"/>
          <w:szCs w:val="24"/>
        </w:rPr>
        <w:t>ogeninei situacijai, korupcijai</w:t>
      </w:r>
    </w:p>
    <w:p w14:paraId="3F0C4D6D" w14:textId="77777777" w:rsidR="003B250E" w:rsidRPr="00EA5791" w:rsidRDefault="005D7323" w:rsidP="007250FD">
      <w:pPr>
        <w:pStyle w:val="Style33"/>
        <w:widowControl/>
        <w:tabs>
          <w:tab w:val="left" w:pos="1134"/>
        </w:tabs>
        <w:spacing w:line="240" w:lineRule="auto"/>
        <w:ind w:firstLine="709"/>
        <w:rPr>
          <w:rStyle w:val="FontStyle51"/>
          <w:sz w:val="24"/>
          <w:szCs w:val="24"/>
        </w:rPr>
      </w:pPr>
      <w:r w:rsidRPr="00EA5791">
        <w:rPr>
          <w:rStyle w:val="FontStyle51"/>
          <w:sz w:val="24"/>
          <w:szCs w:val="24"/>
        </w:rPr>
        <w:t>Priimtas į</w:t>
      </w:r>
      <w:r w:rsidR="007E0443" w:rsidRPr="00EA5791">
        <w:rPr>
          <w:rStyle w:val="FontStyle51"/>
          <w:sz w:val="24"/>
          <w:szCs w:val="24"/>
        </w:rPr>
        <w:t>statymas</w:t>
      </w:r>
      <w:r w:rsidR="007D2541" w:rsidRPr="00EA5791">
        <w:rPr>
          <w:rStyle w:val="FontStyle51"/>
          <w:sz w:val="24"/>
          <w:szCs w:val="24"/>
        </w:rPr>
        <w:t xml:space="preserve"> </w:t>
      </w:r>
      <w:r w:rsidR="00D43F3F" w:rsidRPr="00EA5791">
        <w:rPr>
          <w:rStyle w:val="FontStyle51"/>
          <w:sz w:val="24"/>
          <w:szCs w:val="24"/>
        </w:rPr>
        <w:t xml:space="preserve">neturės įtakos </w:t>
      </w:r>
      <w:r w:rsidR="007D2541" w:rsidRPr="00EA5791">
        <w:rPr>
          <w:rStyle w:val="FontStyle51"/>
          <w:sz w:val="24"/>
          <w:szCs w:val="24"/>
        </w:rPr>
        <w:t xml:space="preserve">kriminogeninei situacijai </w:t>
      </w:r>
      <w:r w:rsidR="00D43F3F" w:rsidRPr="00EA5791">
        <w:rPr>
          <w:rStyle w:val="FontStyle51"/>
          <w:sz w:val="24"/>
          <w:szCs w:val="24"/>
        </w:rPr>
        <w:t>ir korupcijai</w:t>
      </w:r>
      <w:r w:rsidR="007D2541" w:rsidRPr="00EA5791">
        <w:rPr>
          <w:rStyle w:val="FontStyle51"/>
          <w:sz w:val="24"/>
          <w:szCs w:val="24"/>
        </w:rPr>
        <w:t>.</w:t>
      </w:r>
    </w:p>
    <w:p w14:paraId="3F0C4D6E" w14:textId="77777777" w:rsidR="00076625" w:rsidRPr="00EA5791" w:rsidRDefault="00076625" w:rsidP="007F4B68">
      <w:pPr>
        <w:pStyle w:val="Style32"/>
        <w:widowControl/>
        <w:tabs>
          <w:tab w:val="left" w:pos="821"/>
          <w:tab w:val="left" w:pos="993"/>
        </w:tabs>
        <w:spacing w:line="240" w:lineRule="auto"/>
        <w:ind w:firstLine="709"/>
        <w:rPr>
          <w:rStyle w:val="FontStyle51"/>
          <w:b/>
          <w:bCs/>
          <w:sz w:val="24"/>
          <w:szCs w:val="24"/>
        </w:rPr>
      </w:pPr>
    </w:p>
    <w:p w14:paraId="3F0C4D6F" w14:textId="77777777" w:rsidR="007D2541" w:rsidRPr="00EA5791" w:rsidRDefault="007D2541" w:rsidP="007F4B68">
      <w:pPr>
        <w:pStyle w:val="Style32"/>
        <w:widowControl/>
        <w:tabs>
          <w:tab w:val="left" w:pos="821"/>
          <w:tab w:val="left" w:pos="993"/>
        </w:tabs>
        <w:spacing w:line="240" w:lineRule="auto"/>
        <w:ind w:firstLine="709"/>
        <w:rPr>
          <w:rStyle w:val="FontStyle53"/>
          <w:sz w:val="24"/>
          <w:szCs w:val="24"/>
        </w:rPr>
      </w:pPr>
      <w:r w:rsidRPr="00EA5791">
        <w:rPr>
          <w:rStyle w:val="FontStyle51"/>
          <w:b/>
          <w:bCs/>
          <w:sz w:val="24"/>
          <w:szCs w:val="24"/>
        </w:rPr>
        <w:t>7</w:t>
      </w:r>
      <w:r w:rsidRPr="00EA5791">
        <w:rPr>
          <w:rStyle w:val="FontStyle51"/>
          <w:sz w:val="24"/>
          <w:szCs w:val="24"/>
        </w:rPr>
        <w:t>.</w:t>
      </w:r>
      <w:r w:rsidRPr="00EA5791">
        <w:rPr>
          <w:rStyle w:val="FontStyle51"/>
          <w:sz w:val="24"/>
          <w:szCs w:val="24"/>
        </w:rPr>
        <w:tab/>
      </w:r>
      <w:r w:rsidR="002D79C1" w:rsidRPr="00EA5791">
        <w:rPr>
          <w:rStyle w:val="FontStyle53"/>
          <w:sz w:val="24"/>
          <w:szCs w:val="24"/>
        </w:rPr>
        <w:t>Kaip įstatymo</w:t>
      </w:r>
      <w:r w:rsidRPr="00EA5791">
        <w:rPr>
          <w:rStyle w:val="FontStyle53"/>
          <w:sz w:val="24"/>
          <w:szCs w:val="24"/>
        </w:rPr>
        <w:t xml:space="preserve"> įgyvendinimas atsiliep</w:t>
      </w:r>
      <w:r w:rsidR="00B329AE" w:rsidRPr="00EA5791">
        <w:rPr>
          <w:rStyle w:val="FontStyle53"/>
          <w:sz w:val="24"/>
          <w:szCs w:val="24"/>
        </w:rPr>
        <w:t>s verslo sąlygoms ir jo plėtrai</w:t>
      </w:r>
    </w:p>
    <w:p w14:paraId="3F0C4D70" w14:textId="77777777" w:rsidR="003E0C1D" w:rsidRPr="00EA5791" w:rsidRDefault="003E107F" w:rsidP="007250FD">
      <w:pPr>
        <w:pStyle w:val="Style33"/>
        <w:widowControl/>
        <w:tabs>
          <w:tab w:val="left" w:pos="1134"/>
        </w:tabs>
        <w:spacing w:line="240" w:lineRule="auto"/>
        <w:ind w:firstLine="709"/>
        <w:rPr>
          <w:rStyle w:val="FontStyle51"/>
          <w:sz w:val="24"/>
          <w:szCs w:val="24"/>
        </w:rPr>
      </w:pPr>
      <w:r w:rsidRPr="00EA5791">
        <w:rPr>
          <w:rStyle w:val="FontStyle51"/>
          <w:sz w:val="24"/>
          <w:szCs w:val="24"/>
        </w:rPr>
        <w:t>Įstatymo</w:t>
      </w:r>
      <w:r w:rsidR="00120F9D" w:rsidRPr="00EA5791">
        <w:rPr>
          <w:rStyle w:val="FontStyle51"/>
          <w:sz w:val="24"/>
          <w:szCs w:val="24"/>
        </w:rPr>
        <w:t xml:space="preserve"> </w:t>
      </w:r>
      <w:r w:rsidR="005D7323" w:rsidRPr="00EA5791">
        <w:rPr>
          <w:rStyle w:val="FontStyle51"/>
          <w:sz w:val="24"/>
          <w:szCs w:val="24"/>
        </w:rPr>
        <w:t xml:space="preserve">įgyvendinimas </w:t>
      </w:r>
      <w:r w:rsidR="00F527B7" w:rsidRPr="00EA5791">
        <w:rPr>
          <w:rStyle w:val="FontStyle51"/>
          <w:sz w:val="24"/>
          <w:szCs w:val="24"/>
        </w:rPr>
        <w:t>neturės įtakos</w:t>
      </w:r>
      <w:r w:rsidR="00F527B7" w:rsidRPr="00EA5791">
        <w:t xml:space="preserve"> </w:t>
      </w:r>
      <w:r w:rsidR="00F527B7" w:rsidRPr="00EA5791">
        <w:rPr>
          <w:rStyle w:val="FontStyle51"/>
          <w:sz w:val="24"/>
          <w:szCs w:val="24"/>
        </w:rPr>
        <w:t xml:space="preserve">verslo sąlygoms ir jo plėtrai. </w:t>
      </w:r>
      <w:r w:rsidR="009540AB" w:rsidRPr="00EA5791">
        <w:rPr>
          <w:rStyle w:val="FontStyle51"/>
          <w:sz w:val="24"/>
          <w:szCs w:val="24"/>
        </w:rPr>
        <w:t xml:space="preserve"> </w:t>
      </w:r>
    </w:p>
    <w:p w14:paraId="3F0C4D71" w14:textId="77777777" w:rsidR="00076625" w:rsidRPr="00EA5791" w:rsidRDefault="00076625" w:rsidP="007F4B68">
      <w:pPr>
        <w:pStyle w:val="Style32"/>
        <w:widowControl/>
        <w:tabs>
          <w:tab w:val="left" w:pos="816"/>
          <w:tab w:val="left" w:pos="993"/>
        </w:tabs>
        <w:spacing w:line="240" w:lineRule="auto"/>
        <w:ind w:firstLine="709"/>
        <w:rPr>
          <w:rStyle w:val="FontStyle51"/>
          <w:b/>
          <w:bCs/>
          <w:sz w:val="24"/>
          <w:szCs w:val="24"/>
        </w:rPr>
      </w:pPr>
    </w:p>
    <w:p w14:paraId="3F0C4D72" w14:textId="77777777" w:rsidR="00C500F9" w:rsidRPr="00EA5791" w:rsidRDefault="007D2541" w:rsidP="007F4B68">
      <w:pPr>
        <w:pStyle w:val="Style32"/>
        <w:widowControl/>
        <w:tabs>
          <w:tab w:val="left" w:pos="816"/>
          <w:tab w:val="left" w:pos="993"/>
        </w:tabs>
        <w:spacing w:line="240" w:lineRule="auto"/>
        <w:ind w:firstLine="709"/>
        <w:rPr>
          <w:rStyle w:val="FontStyle51"/>
          <w:b/>
          <w:sz w:val="24"/>
          <w:szCs w:val="24"/>
        </w:rPr>
      </w:pPr>
      <w:r w:rsidRPr="00EA5791">
        <w:rPr>
          <w:rStyle w:val="FontStyle51"/>
          <w:b/>
          <w:bCs/>
          <w:sz w:val="24"/>
          <w:szCs w:val="24"/>
        </w:rPr>
        <w:t>8</w:t>
      </w:r>
      <w:r w:rsidRPr="00EA5791">
        <w:rPr>
          <w:rStyle w:val="FontStyle51"/>
          <w:sz w:val="24"/>
          <w:szCs w:val="24"/>
        </w:rPr>
        <w:t>.</w:t>
      </w:r>
      <w:r w:rsidRPr="00EA5791">
        <w:rPr>
          <w:rStyle w:val="FontStyle51"/>
          <w:sz w:val="24"/>
          <w:szCs w:val="24"/>
        </w:rPr>
        <w:tab/>
      </w:r>
      <w:r w:rsidR="00F527B7" w:rsidRPr="00EA5791">
        <w:rPr>
          <w:rStyle w:val="FontStyle51"/>
          <w:b/>
          <w:sz w:val="24"/>
          <w:szCs w:val="24"/>
        </w:rPr>
        <w:t>Įstat</w:t>
      </w:r>
      <w:r w:rsidR="002D79C1" w:rsidRPr="00EA5791">
        <w:rPr>
          <w:rStyle w:val="FontStyle51"/>
          <w:b/>
          <w:sz w:val="24"/>
          <w:szCs w:val="24"/>
        </w:rPr>
        <w:t>ymo</w:t>
      </w:r>
      <w:r w:rsidR="00C500F9" w:rsidRPr="00EA5791">
        <w:rPr>
          <w:rStyle w:val="FontStyle51"/>
          <w:b/>
          <w:sz w:val="24"/>
          <w:szCs w:val="24"/>
        </w:rPr>
        <w:t xml:space="preserve"> inkorporavimas į teisinę sistemą, kokius teisės aktus būtina priimti, kokius galiojančius teisės aktus reikia pakeisti ar pripažinti netekusiais galios</w:t>
      </w:r>
    </w:p>
    <w:p w14:paraId="3F0C4D73" w14:textId="31BDE41C" w:rsidR="003E0C1D" w:rsidRPr="00EA5791" w:rsidRDefault="00A54A55" w:rsidP="007F4B68">
      <w:pPr>
        <w:pStyle w:val="Style32"/>
        <w:widowControl/>
        <w:tabs>
          <w:tab w:val="left" w:pos="816"/>
          <w:tab w:val="left" w:pos="1134"/>
        </w:tabs>
        <w:spacing w:line="240" w:lineRule="auto"/>
        <w:ind w:firstLine="709"/>
        <w:rPr>
          <w:rStyle w:val="FontStyle51"/>
          <w:bCs/>
          <w:sz w:val="24"/>
          <w:szCs w:val="24"/>
        </w:rPr>
      </w:pPr>
      <w:r w:rsidRPr="00EA5791">
        <w:rPr>
          <w:rStyle w:val="FontStyle51"/>
          <w:bCs/>
          <w:sz w:val="24"/>
          <w:szCs w:val="24"/>
        </w:rPr>
        <w:t xml:space="preserve">Nereikės keisti </w:t>
      </w:r>
      <w:r w:rsidR="00831CF5">
        <w:rPr>
          <w:rStyle w:val="FontStyle51"/>
          <w:bCs/>
          <w:sz w:val="24"/>
          <w:szCs w:val="24"/>
        </w:rPr>
        <w:t xml:space="preserve">ar pripažinti netekusiais galios </w:t>
      </w:r>
      <w:r w:rsidRPr="00EA5791">
        <w:rPr>
          <w:rStyle w:val="FontStyle51"/>
          <w:bCs/>
          <w:sz w:val="24"/>
          <w:szCs w:val="24"/>
        </w:rPr>
        <w:t>g</w:t>
      </w:r>
      <w:r w:rsidR="002C5E4B" w:rsidRPr="00EA5791">
        <w:rPr>
          <w:rStyle w:val="FontStyle51"/>
          <w:bCs/>
          <w:sz w:val="24"/>
          <w:szCs w:val="24"/>
        </w:rPr>
        <w:t xml:space="preserve">aliojančių teisės aktų ar priimti </w:t>
      </w:r>
      <w:r w:rsidR="00FD6CF6" w:rsidRPr="00EA5791">
        <w:rPr>
          <w:rStyle w:val="FontStyle51"/>
          <w:bCs/>
          <w:sz w:val="24"/>
          <w:szCs w:val="24"/>
        </w:rPr>
        <w:t>naujų</w:t>
      </w:r>
      <w:r w:rsidR="002C5E4B" w:rsidRPr="00EA5791">
        <w:rPr>
          <w:rStyle w:val="FontStyle51"/>
          <w:bCs/>
          <w:sz w:val="24"/>
          <w:szCs w:val="24"/>
        </w:rPr>
        <w:t xml:space="preserve">. </w:t>
      </w:r>
    </w:p>
    <w:p w14:paraId="3F0C4D74" w14:textId="77777777" w:rsidR="00076625" w:rsidRPr="00EA5791" w:rsidRDefault="00076625" w:rsidP="007F4B68">
      <w:pPr>
        <w:pStyle w:val="Style32"/>
        <w:widowControl/>
        <w:tabs>
          <w:tab w:val="left" w:pos="816"/>
          <w:tab w:val="left" w:pos="993"/>
        </w:tabs>
        <w:spacing w:line="240" w:lineRule="auto"/>
        <w:ind w:firstLine="709"/>
        <w:rPr>
          <w:rStyle w:val="FontStyle51"/>
          <w:b/>
          <w:bCs/>
          <w:sz w:val="24"/>
          <w:szCs w:val="24"/>
        </w:rPr>
      </w:pPr>
    </w:p>
    <w:p w14:paraId="3F0C4D75" w14:textId="77777777" w:rsidR="007D2541" w:rsidRPr="00EA5791" w:rsidRDefault="007D2541" w:rsidP="007F4B68">
      <w:pPr>
        <w:pStyle w:val="Style32"/>
        <w:widowControl/>
        <w:tabs>
          <w:tab w:val="left" w:pos="816"/>
          <w:tab w:val="left" w:pos="993"/>
        </w:tabs>
        <w:spacing w:line="240" w:lineRule="auto"/>
        <w:ind w:firstLine="709"/>
        <w:rPr>
          <w:rStyle w:val="FontStyle53"/>
          <w:sz w:val="24"/>
          <w:szCs w:val="24"/>
        </w:rPr>
      </w:pPr>
      <w:r w:rsidRPr="00EA5791">
        <w:rPr>
          <w:rStyle w:val="FontStyle51"/>
          <w:b/>
          <w:bCs/>
          <w:sz w:val="24"/>
          <w:szCs w:val="24"/>
        </w:rPr>
        <w:t>9</w:t>
      </w:r>
      <w:r w:rsidRPr="00EA5791">
        <w:rPr>
          <w:rStyle w:val="FontStyle51"/>
          <w:sz w:val="24"/>
          <w:szCs w:val="24"/>
        </w:rPr>
        <w:t>.</w:t>
      </w:r>
      <w:r w:rsidRPr="00EA5791">
        <w:rPr>
          <w:rStyle w:val="FontStyle51"/>
          <w:sz w:val="24"/>
          <w:szCs w:val="24"/>
        </w:rPr>
        <w:tab/>
      </w:r>
      <w:r w:rsidR="002D79C1" w:rsidRPr="00EA5791">
        <w:rPr>
          <w:rStyle w:val="FontStyle51"/>
          <w:b/>
          <w:sz w:val="24"/>
          <w:szCs w:val="24"/>
        </w:rPr>
        <w:t>Ar įstatymo projektas</w:t>
      </w:r>
      <w:r w:rsidR="009B75C8" w:rsidRPr="00EA5791">
        <w:rPr>
          <w:rStyle w:val="FontStyle51"/>
          <w:b/>
          <w:sz w:val="24"/>
          <w:szCs w:val="24"/>
        </w:rPr>
        <w:t xml:space="preserve"> parengtas</w:t>
      </w:r>
      <w:r w:rsidR="00C500F9" w:rsidRPr="00EA5791">
        <w:rPr>
          <w:rStyle w:val="FontStyle51"/>
          <w:b/>
          <w:sz w:val="24"/>
          <w:szCs w:val="24"/>
        </w:rPr>
        <w:t xml:space="preserve"> laikantis Lietuvos Respublikos valstybinės kalbos, Teisėkūros pagrindų įstatymų reikalavimų, o įstatymo projekto sąvokos ir jas įvardijantys terminai įvertinti Terminų banko įstatymo ir jo įgyvendinamųjų teisės aktų nustatyta tvarka</w:t>
      </w:r>
      <w:r w:rsidR="00C500F9" w:rsidRPr="00EA5791">
        <w:rPr>
          <w:rStyle w:val="FontStyle51"/>
          <w:sz w:val="24"/>
          <w:szCs w:val="24"/>
        </w:rPr>
        <w:t xml:space="preserve"> </w:t>
      </w:r>
    </w:p>
    <w:p w14:paraId="3F0C4D76" w14:textId="77777777" w:rsidR="003E0C1D" w:rsidRPr="00EA5791" w:rsidRDefault="007E0443" w:rsidP="00870948">
      <w:pPr>
        <w:pStyle w:val="Style33"/>
        <w:widowControl/>
        <w:tabs>
          <w:tab w:val="left" w:pos="1134"/>
        </w:tabs>
        <w:spacing w:line="240" w:lineRule="auto"/>
        <w:ind w:firstLine="709"/>
        <w:rPr>
          <w:rStyle w:val="FontStyle55"/>
          <w:b w:val="0"/>
          <w:bCs w:val="0"/>
          <w:strike/>
          <w:sz w:val="24"/>
          <w:szCs w:val="24"/>
        </w:rPr>
      </w:pPr>
      <w:r w:rsidRPr="00EA5791">
        <w:rPr>
          <w:rStyle w:val="FontStyle51"/>
          <w:sz w:val="24"/>
          <w:szCs w:val="24"/>
        </w:rPr>
        <w:t>Įstatymo projektas parengtas</w:t>
      </w:r>
      <w:r w:rsidR="007D2541" w:rsidRPr="00EA5791">
        <w:rPr>
          <w:rStyle w:val="FontStyle51"/>
          <w:sz w:val="24"/>
          <w:szCs w:val="24"/>
        </w:rPr>
        <w:t xml:space="preserve"> laikantis Lietuvos Respublikos valstybinės kalbos įstatymo, Lietuvos Respublikos </w:t>
      </w:r>
      <w:r w:rsidR="00462C32" w:rsidRPr="00EA5791">
        <w:rPr>
          <w:rStyle w:val="FontStyle51"/>
          <w:sz w:val="24"/>
          <w:szCs w:val="24"/>
        </w:rPr>
        <w:t>teisėkūros pagrindų</w:t>
      </w:r>
      <w:r w:rsidR="007D2541" w:rsidRPr="00EA5791">
        <w:rPr>
          <w:rStyle w:val="FontStyle51"/>
          <w:sz w:val="24"/>
          <w:szCs w:val="24"/>
        </w:rPr>
        <w:t xml:space="preserve"> įstatymo reikalavimų</w:t>
      </w:r>
      <w:r w:rsidR="00EF651F" w:rsidRPr="00EA5791">
        <w:rPr>
          <w:rStyle w:val="FontStyle51"/>
          <w:sz w:val="24"/>
          <w:szCs w:val="24"/>
        </w:rPr>
        <w:t>.</w:t>
      </w:r>
      <w:r w:rsidR="007D2541" w:rsidRPr="00EA5791">
        <w:rPr>
          <w:rStyle w:val="FontStyle51"/>
          <w:sz w:val="24"/>
          <w:szCs w:val="24"/>
        </w:rPr>
        <w:t xml:space="preserve"> </w:t>
      </w:r>
      <w:r w:rsidR="003C263D" w:rsidRPr="00EA5791">
        <w:rPr>
          <w:rStyle w:val="FontStyle51"/>
          <w:sz w:val="24"/>
          <w:szCs w:val="24"/>
        </w:rPr>
        <w:t xml:space="preserve">Įstatymo projekte </w:t>
      </w:r>
      <w:r w:rsidR="00326D10" w:rsidRPr="00EA5791">
        <w:rPr>
          <w:rStyle w:val="FontStyle51"/>
          <w:sz w:val="24"/>
          <w:szCs w:val="24"/>
        </w:rPr>
        <w:t>nėra naujų sąvokų ar terminų.</w:t>
      </w:r>
    </w:p>
    <w:p w14:paraId="3F0C4D77" w14:textId="77777777" w:rsidR="00076625" w:rsidRPr="00EA5791" w:rsidRDefault="00076625" w:rsidP="007F4B68">
      <w:pPr>
        <w:pStyle w:val="Style32"/>
        <w:widowControl/>
        <w:tabs>
          <w:tab w:val="left" w:pos="960"/>
          <w:tab w:val="left" w:pos="1134"/>
        </w:tabs>
        <w:spacing w:line="240" w:lineRule="auto"/>
        <w:ind w:firstLine="709"/>
        <w:rPr>
          <w:rStyle w:val="FontStyle55"/>
          <w:sz w:val="24"/>
          <w:szCs w:val="24"/>
        </w:rPr>
      </w:pPr>
    </w:p>
    <w:p w14:paraId="3F0C4D78" w14:textId="77777777" w:rsidR="007D2541" w:rsidRPr="00EA5791" w:rsidRDefault="007D2541" w:rsidP="007F4B68">
      <w:pPr>
        <w:pStyle w:val="Style32"/>
        <w:widowControl/>
        <w:tabs>
          <w:tab w:val="left" w:pos="960"/>
          <w:tab w:val="left" w:pos="1134"/>
        </w:tabs>
        <w:spacing w:line="240" w:lineRule="auto"/>
        <w:ind w:firstLine="709"/>
        <w:rPr>
          <w:rStyle w:val="FontStyle53"/>
          <w:sz w:val="24"/>
          <w:szCs w:val="24"/>
        </w:rPr>
      </w:pPr>
      <w:r w:rsidRPr="00EA5791">
        <w:rPr>
          <w:rStyle w:val="FontStyle55"/>
          <w:sz w:val="24"/>
          <w:szCs w:val="24"/>
        </w:rPr>
        <w:t>10.</w:t>
      </w:r>
      <w:r w:rsidR="004A7C50" w:rsidRPr="00EA5791">
        <w:rPr>
          <w:rStyle w:val="FontStyle55"/>
          <w:sz w:val="24"/>
          <w:szCs w:val="24"/>
        </w:rPr>
        <w:t xml:space="preserve"> A</w:t>
      </w:r>
      <w:r w:rsidR="00F527B7" w:rsidRPr="00EA5791">
        <w:rPr>
          <w:rStyle w:val="FontStyle55"/>
          <w:sz w:val="24"/>
          <w:szCs w:val="24"/>
        </w:rPr>
        <w:t>r įstatym</w:t>
      </w:r>
      <w:r w:rsidR="002D79C1" w:rsidRPr="00EA5791">
        <w:rPr>
          <w:rStyle w:val="FontStyle55"/>
          <w:sz w:val="24"/>
          <w:szCs w:val="24"/>
        </w:rPr>
        <w:t>o</w:t>
      </w:r>
      <w:r w:rsidR="006E1C17" w:rsidRPr="00EA5791">
        <w:t xml:space="preserve"> </w:t>
      </w:r>
      <w:r w:rsidR="002D79C1" w:rsidRPr="00EA5791">
        <w:rPr>
          <w:rStyle w:val="FontStyle55"/>
          <w:sz w:val="24"/>
          <w:szCs w:val="24"/>
        </w:rPr>
        <w:t>projektas</w:t>
      </w:r>
      <w:r w:rsidR="004A7C50" w:rsidRPr="00EA5791">
        <w:rPr>
          <w:rStyle w:val="FontStyle55"/>
          <w:sz w:val="24"/>
          <w:szCs w:val="24"/>
        </w:rPr>
        <w:t xml:space="preserve"> atitinka Žmogaus teisių ir pagrindinių laisvių apsaugos konvencijos nuostatas ir Europos Sąjungos dokumentus</w:t>
      </w:r>
    </w:p>
    <w:p w14:paraId="3F0C4D79" w14:textId="5B44082E" w:rsidR="003E0C1D" w:rsidRPr="00EA5791" w:rsidRDefault="00F527B7" w:rsidP="00870948">
      <w:pPr>
        <w:pStyle w:val="Style33"/>
        <w:widowControl/>
        <w:tabs>
          <w:tab w:val="left" w:pos="1134"/>
        </w:tabs>
        <w:spacing w:line="240" w:lineRule="auto"/>
        <w:ind w:firstLine="709"/>
        <w:rPr>
          <w:rStyle w:val="FontStyle55"/>
          <w:b w:val="0"/>
          <w:bCs w:val="0"/>
          <w:sz w:val="24"/>
          <w:szCs w:val="24"/>
        </w:rPr>
      </w:pPr>
      <w:r w:rsidRPr="00EA5791">
        <w:rPr>
          <w:rStyle w:val="FontStyle51"/>
          <w:sz w:val="24"/>
          <w:szCs w:val="24"/>
        </w:rPr>
        <w:t>Į</w:t>
      </w:r>
      <w:r w:rsidR="003E107F" w:rsidRPr="00EA5791">
        <w:rPr>
          <w:rStyle w:val="FontStyle51"/>
          <w:sz w:val="24"/>
          <w:szCs w:val="24"/>
        </w:rPr>
        <w:t>statymo projektas</w:t>
      </w:r>
      <w:r w:rsidR="007D2541" w:rsidRPr="00EA5791">
        <w:rPr>
          <w:rStyle w:val="FontStyle51"/>
          <w:sz w:val="24"/>
          <w:szCs w:val="24"/>
        </w:rPr>
        <w:t xml:space="preserve"> atitinka </w:t>
      </w:r>
      <w:r w:rsidR="00831CF5">
        <w:rPr>
          <w:rStyle w:val="FontStyle51"/>
          <w:sz w:val="24"/>
          <w:szCs w:val="24"/>
        </w:rPr>
        <w:t>Ž</w:t>
      </w:r>
      <w:r w:rsidR="007D2541" w:rsidRPr="00EA5791">
        <w:rPr>
          <w:rStyle w:val="FontStyle51"/>
          <w:sz w:val="24"/>
          <w:szCs w:val="24"/>
        </w:rPr>
        <w:t>mogaus teisių ir pagrindinių laisvių apsaugos konvencijos nuostatas ir Europos Sąjungos dokumentus.</w:t>
      </w:r>
    </w:p>
    <w:p w14:paraId="3F0C4D7A" w14:textId="77777777" w:rsidR="00076625" w:rsidRPr="00EA5791" w:rsidRDefault="00076625" w:rsidP="007F4B68">
      <w:pPr>
        <w:pStyle w:val="Style32"/>
        <w:widowControl/>
        <w:tabs>
          <w:tab w:val="left" w:pos="970"/>
          <w:tab w:val="left" w:pos="1134"/>
        </w:tabs>
        <w:spacing w:line="240" w:lineRule="auto"/>
        <w:ind w:firstLine="709"/>
        <w:rPr>
          <w:rStyle w:val="FontStyle55"/>
          <w:sz w:val="24"/>
          <w:szCs w:val="24"/>
        </w:rPr>
      </w:pPr>
    </w:p>
    <w:p w14:paraId="3F0C4D7B" w14:textId="03232C43" w:rsidR="007D2541" w:rsidRPr="00EA5791" w:rsidRDefault="007D2541" w:rsidP="007F4B68">
      <w:pPr>
        <w:pStyle w:val="Style32"/>
        <w:widowControl/>
        <w:tabs>
          <w:tab w:val="left" w:pos="970"/>
          <w:tab w:val="left" w:pos="1134"/>
        </w:tabs>
        <w:spacing w:line="240" w:lineRule="auto"/>
        <w:ind w:firstLine="709"/>
        <w:rPr>
          <w:rStyle w:val="FontStyle53"/>
          <w:sz w:val="24"/>
          <w:szCs w:val="24"/>
        </w:rPr>
      </w:pPr>
      <w:r w:rsidRPr="00EA5791">
        <w:rPr>
          <w:rStyle w:val="FontStyle55"/>
          <w:sz w:val="24"/>
          <w:szCs w:val="24"/>
        </w:rPr>
        <w:t>11.</w:t>
      </w:r>
      <w:r w:rsidRPr="00EA5791">
        <w:rPr>
          <w:rStyle w:val="FontStyle55"/>
          <w:b w:val="0"/>
          <w:bCs w:val="0"/>
          <w:sz w:val="24"/>
          <w:szCs w:val="24"/>
        </w:rPr>
        <w:tab/>
      </w:r>
      <w:r w:rsidR="002D79C1" w:rsidRPr="00EA5791">
        <w:rPr>
          <w:rStyle w:val="FontStyle53"/>
          <w:sz w:val="24"/>
          <w:szCs w:val="24"/>
        </w:rPr>
        <w:t>Jeigu įstatymui</w:t>
      </w:r>
      <w:r w:rsidRPr="00EA5791">
        <w:rPr>
          <w:rStyle w:val="FontStyle53"/>
          <w:sz w:val="24"/>
          <w:szCs w:val="24"/>
        </w:rPr>
        <w:t xml:space="preserve"> įgyvendinti reikia </w:t>
      </w:r>
      <w:r w:rsidR="00B2531B" w:rsidRPr="00EA5791">
        <w:rPr>
          <w:rStyle w:val="FontStyle53"/>
          <w:sz w:val="24"/>
          <w:szCs w:val="24"/>
        </w:rPr>
        <w:t>įgyvendinamųjų teisės</w:t>
      </w:r>
      <w:r w:rsidRPr="00EA5791">
        <w:rPr>
          <w:rStyle w:val="FontStyle53"/>
          <w:sz w:val="24"/>
          <w:szCs w:val="24"/>
        </w:rPr>
        <w:t xml:space="preserve"> aktų, </w:t>
      </w:r>
      <w:r w:rsidR="00B2531B" w:rsidRPr="00EA5791">
        <w:rPr>
          <w:rStyle w:val="FontStyle53"/>
          <w:sz w:val="24"/>
          <w:szCs w:val="24"/>
        </w:rPr>
        <w:t>–</w:t>
      </w:r>
      <w:r w:rsidRPr="00EA5791">
        <w:rPr>
          <w:rStyle w:val="FontStyle53"/>
          <w:sz w:val="24"/>
          <w:szCs w:val="24"/>
        </w:rPr>
        <w:t xml:space="preserve"> kas ir kada juos</w:t>
      </w:r>
      <w:r w:rsidR="00D43F3F" w:rsidRPr="00EA5791">
        <w:rPr>
          <w:rStyle w:val="FontStyle53"/>
          <w:sz w:val="24"/>
          <w:szCs w:val="24"/>
        </w:rPr>
        <w:t xml:space="preserve"> </w:t>
      </w:r>
      <w:r w:rsidRPr="00EA5791">
        <w:rPr>
          <w:rStyle w:val="FontStyle53"/>
          <w:sz w:val="24"/>
          <w:szCs w:val="24"/>
        </w:rPr>
        <w:t>turėtų</w:t>
      </w:r>
      <w:r w:rsidR="00B329AE" w:rsidRPr="00EA5791">
        <w:rPr>
          <w:rStyle w:val="FontStyle53"/>
          <w:sz w:val="24"/>
          <w:szCs w:val="24"/>
        </w:rPr>
        <w:t xml:space="preserve"> </w:t>
      </w:r>
      <w:r w:rsidR="00831CF5">
        <w:rPr>
          <w:rStyle w:val="FontStyle53"/>
          <w:sz w:val="24"/>
          <w:szCs w:val="24"/>
        </w:rPr>
        <w:t>priimti</w:t>
      </w:r>
    </w:p>
    <w:p w14:paraId="3F0C4D7C" w14:textId="77777777" w:rsidR="007F4B68" w:rsidRPr="00EA5791" w:rsidRDefault="009913BE" w:rsidP="005223F1">
      <w:pPr>
        <w:pStyle w:val="Style32"/>
        <w:widowControl/>
        <w:tabs>
          <w:tab w:val="left" w:pos="1046"/>
        </w:tabs>
        <w:spacing w:line="240" w:lineRule="auto"/>
        <w:ind w:firstLine="709"/>
        <w:rPr>
          <w:bCs/>
        </w:rPr>
      </w:pPr>
      <w:r w:rsidRPr="00EA5791">
        <w:rPr>
          <w:bCs/>
        </w:rPr>
        <w:t xml:space="preserve">Įgyvendinamųjų teisės aktų priimti nereikės. </w:t>
      </w:r>
    </w:p>
    <w:p w14:paraId="3F0C4D7D" w14:textId="77777777" w:rsidR="00076625" w:rsidRPr="00EA5791" w:rsidRDefault="00076625" w:rsidP="007F4B68">
      <w:pPr>
        <w:pStyle w:val="Style32"/>
        <w:widowControl/>
        <w:tabs>
          <w:tab w:val="left" w:pos="1046"/>
          <w:tab w:val="left" w:pos="1134"/>
        </w:tabs>
        <w:spacing w:line="240" w:lineRule="auto"/>
        <w:ind w:firstLine="709"/>
        <w:rPr>
          <w:rStyle w:val="FontStyle55"/>
          <w:sz w:val="24"/>
          <w:szCs w:val="24"/>
        </w:rPr>
      </w:pPr>
    </w:p>
    <w:p w14:paraId="3F0C4D7E" w14:textId="77777777" w:rsidR="00C11809" w:rsidRPr="00EA5791" w:rsidRDefault="007D2541" w:rsidP="007F4B68">
      <w:pPr>
        <w:pStyle w:val="Style32"/>
        <w:widowControl/>
        <w:tabs>
          <w:tab w:val="left" w:pos="1046"/>
          <w:tab w:val="left" w:pos="1134"/>
        </w:tabs>
        <w:spacing w:line="240" w:lineRule="auto"/>
        <w:ind w:firstLine="709"/>
        <w:rPr>
          <w:rStyle w:val="FontStyle51"/>
          <w:b/>
          <w:sz w:val="24"/>
          <w:szCs w:val="24"/>
        </w:rPr>
      </w:pPr>
      <w:r w:rsidRPr="00EA5791">
        <w:rPr>
          <w:rStyle w:val="FontStyle55"/>
          <w:sz w:val="24"/>
          <w:szCs w:val="24"/>
        </w:rPr>
        <w:t>12.</w:t>
      </w:r>
      <w:r w:rsidRPr="00EA5791">
        <w:rPr>
          <w:rStyle w:val="FontStyle55"/>
          <w:b w:val="0"/>
          <w:bCs w:val="0"/>
          <w:sz w:val="24"/>
          <w:szCs w:val="24"/>
        </w:rPr>
        <w:tab/>
      </w:r>
      <w:r w:rsidR="004A7C50" w:rsidRPr="00EA5791">
        <w:rPr>
          <w:rStyle w:val="FontStyle55"/>
          <w:b w:val="0"/>
          <w:bCs w:val="0"/>
          <w:sz w:val="24"/>
          <w:szCs w:val="24"/>
        </w:rPr>
        <w:t xml:space="preserve"> </w:t>
      </w:r>
      <w:r w:rsidR="004A7C50" w:rsidRPr="00EA5791">
        <w:rPr>
          <w:rStyle w:val="FontStyle55"/>
          <w:bCs w:val="0"/>
          <w:sz w:val="24"/>
          <w:szCs w:val="24"/>
        </w:rPr>
        <w:t>Kiek valstybės, savivaldybių biudžetų ir kitų valstybės įsteig</w:t>
      </w:r>
      <w:r w:rsidR="00F527B7" w:rsidRPr="00EA5791">
        <w:rPr>
          <w:rStyle w:val="FontStyle55"/>
          <w:bCs w:val="0"/>
          <w:sz w:val="24"/>
          <w:szCs w:val="24"/>
        </w:rPr>
        <w:t>t</w:t>
      </w:r>
      <w:r w:rsidR="002D79C1" w:rsidRPr="00EA5791">
        <w:rPr>
          <w:rStyle w:val="FontStyle55"/>
          <w:bCs w:val="0"/>
          <w:sz w:val="24"/>
          <w:szCs w:val="24"/>
        </w:rPr>
        <w:t>ų fondų lėšų prireiks įstatymui</w:t>
      </w:r>
      <w:r w:rsidR="00057068" w:rsidRPr="00EA5791">
        <w:rPr>
          <w:rStyle w:val="FontStyle55"/>
          <w:bCs w:val="0"/>
          <w:sz w:val="24"/>
          <w:szCs w:val="24"/>
        </w:rPr>
        <w:t xml:space="preserve"> įgyvendinti</w:t>
      </w:r>
      <w:r w:rsidR="00436C8F" w:rsidRPr="00EA5791">
        <w:rPr>
          <w:rStyle w:val="FontStyle55"/>
          <w:bCs w:val="0"/>
          <w:sz w:val="24"/>
          <w:szCs w:val="24"/>
        </w:rPr>
        <w:t>,</w:t>
      </w:r>
      <w:r w:rsidR="004A7C50" w:rsidRPr="00EA5791">
        <w:rPr>
          <w:rStyle w:val="FontStyle55"/>
          <w:bCs w:val="0"/>
          <w:sz w:val="24"/>
          <w:szCs w:val="24"/>
        </w:rPr>
        <w:t xml:space="preserve"> ar bus galima sutaupyti (pateikiami prognozuojami rodikliai einamaisiais ir artimiausiais 3 biudžetiniais metais</w:t>
      </w:r>
      <w:r w:rsidR="00436C8F" w:rsidRPr="00EA5791">
        <w:rPr>
          <w:rStyle w:val="FontStyle55"/>
          <w:bCs w:val="0"/>
          <w:sz w:val="24"/>
          <w:szCs w:val="24"/>
        </w:rPr>
        <w:t>)</w:t>
      </w:r>
    </w:p>
    <w:p w14:paraId="3F0C4D7F" w14:textId="77777777" w:rsidR="00C50809" w:rsidRPr="00EA5791" w:rsidRDefault="00B21531" w:rsidP="007F4B68">
      <w:pPr>
        <w:widowControl/>
        <w:tabs>
          <w:tab w:val="num" w:pos="1134"/>
        </w:tabs>
        <w:autoSpaceDE/>
        <w:autoSpaceDN/>
        <w:adjustRightInd/>
        <w:ind w:firstLine="720"/>
        <w:jc w:val="both"/>
        <w:rPr>
          <w:lang w:eastAsia="en-US"/>
        </w:rPr>
      </w:pPr>
      <w:r w:rsidRPr="00B21531">
        <w:rPr>
          <w:rStyle w:val="FontStyle53"/>
          <w:b w:val="0"/>
          <w:sz w:val="24"/>
          <w:szCs w:val="24"/>
        </w:rPr>
        <w:t xml:space="preserve"> </w:t>
      </w:r>
      <w:r w:rsidR="005D7323" w:rsidRPr="00EA5791">
        <w:rPr>
          <w:lang w:eastAsia="en-US"/>
        </w:rPr>
        <w:t xml:space="preserve">Įstatymas ir kiti teikiami teisės aktai bus įgyvendinti </w:t>
      </w:r>
      <w:r w:rsidR="00C71DFB">
        <w:rPr>
          <w:lang w:eastAsia="en-US"/>
        </w:rPr>
        <w:t xml:space="preserve">taip pat </w:t>
      </w:r>
      <w:r w:rsidR="005D7323" w:rsidRPr="00EA5791">
        <w:rPr>
          <w:lang w:eastAsia="en-US"/>
        </w:rPr>
        <w:t>iš Lietuvos Respublikos krašto apsaugos ministerijai skirtų asignavimų, papildomų valstybės biudžeto lėšų neprireiks</w:t>
      </w:r>
      <w:r w:rsidR="00C50809" w:rsidRPr="00EA5791">
        <w:rPr>
          <w:lang w:eastAsia="en-US"/>
        </w:rPr>
        <w:t>.</w:t>
      </w:r>
      <w:r w:rsidR="00C71DFB" w:rsidRPr="00C71DFB">
        <w:t xml:space="preserve"> </w:t>
      </w:r>
    </w:p>
    <w:p w14:paraId="3F0C4D80" w14:textId="77777777" w:rsidR="00076625" w:rsidRPr="00EA5791" w:rsidRDefault="00076625" w:rsidP="007F4B68">
      <w:pPr>
        <w:pStyle w:val="Style33"/>
        <w:widowControl/>
        <w:tabs>
          <w:tab w:val="left" w:pos="1134"/>
        </w:tabs>
        <w:spacing w:line="240" w:lineRule="auto"/>
        <w:ind w:firstLine="709"/>
        <w:rPr>
          <w:rStyle w:val="FontStyle55"/>
          <w:bCs w:val="0"/>
          <w:sz w:val="24"/>
          <w:szCs w:val="24"/>
        </w:rPr>
      </w:pPr>
    </w:p>
    <w:p w14:paraId="3F0C4D81" w14:textId="77777777" w:rsidR="004A7C50" w:rsidRPr="00EA5791" w:rsidRDefault="006F43A0" w:rsidP="007F4B68">
      <w:pPr>
        <w:pStyle w:val="Style33"/>
        <w:widowControl/>
        <w:tabs>
          <w:tab w:val="left" w:pos="1134"/>
        </w:tabs>
        <w:spacing w:line="240" w:lineRule="auto"/>
        <w:ind w:firstLine="709"/>
        <w:rPr>
          <w:rStyle w:val="FontStyle55"/>
          <w:bCs w:val="0"/>
          <w:sz w:val="24"/>
          <w:szCs w:val="24"/>
        </w:rPr>
      </w:pPr>
      <w:r w:rsidRPr="00EA5791">
        <w:rPr>
          <w:rStyle w:val="FontStyle55"/>
          <w:bCs w:val="0"/>
          <w:sz w:val="24"/>
          <w:szCs w:val="24"/>
        </w:rPr>
        <w:t>13</w:t>
      </w:r>
      <w:r w:rsidR="00A71DBB" w:rsidRPr="00EA5791">
        <w:rPr>
          <w:rStyle w:val="FontStyle55"/>
          <w:bCs w:val="0"/>
          <w:sz w:val="24"/>
          <w:szCs w:val="24"/>
        </w:rPr>
        <w:t xml:space="preserve">. </w:t>
      </w:r>
      <w:r w:rsidR="004A7C50" w:rsidRPr="00EA5791">
        <w:rPr>
          <w:rStyle w:val="FontStyle55"/>
          <w:bCs w:val="0"/>
          <w:sz w:val="24"/>
          <w:szCs w:val="24"/>
        </w:rPr>
        <w:t>Į</w:t>
      </w:r>
      <w:r w:rsidR="002D79C1" w:rsidRPr="00EA5791">
        <w:rPr>
          <w:rStyle w:val="FontStyle55"/>
          <w:bCs w:val="0"/>
          <w:sz w:val="24"/>
          <w:szCs w:val="24"/>
        </w:rPr>
        <w:t>statymo projekto</w:t>
      </w:r>
      <w:r w:rsidR="004A7C50" w:rsidRPr="00EA5791">
        <w:rPr>
          <w:rStyle w:val="FontStyle55"/>
          <w:bCs w:val="0"/>
          <w:sz w:val="24"/>
          <w:szCs w:val="24"/>
        </w:rPr>
        <w:t xml:space="preserve"> rengimo metu gauti specialistų vertinimai ir išvados</w:t>
      </w:r>
    </w:p>
    <w:p w14:paraId="3F0C4D82" w14:textId="7F8C6C98" w:rsidR="003E0C1D" w:rsidRPr="00EA5791" w:rsidRDefault="00246391" w:rsidP="007F4B68">
      <w:pPr>
        <w:pStyle w:val="Style32"/>
        <w:widowControl/>
        <w:tabs>
          <w:tab w:val="left" w:pos="931"/>
          <w:tab w:val="left" w:pos="1134"/>
        </w:tabs>
        <w:spacing w:line="240" w:lineRule="auto"/>
        <w:ind w:firstLine="709"/>
        <w:rPr>
          <w:rStyle w:val="FontStyle55"/>
          <w:b w:val="0"/>
          <w:bCs w:val="0"/>
          <w:sz w:val="24"/>
          <w:szCs w:val="24"/>
        </w:rPr>
      </w:pPr>
      <w:r w:rsidRPr="00EA5791">
        <w:rPr>
          <w:rStyle w:val="FontStyle55"/>
          <w:b w:val="0"/>
          <w:bCs w:val="0"/>
          <w:sz w:val="24"/>
          <w:szCs w:val="24"/>
        </w:rPr>
        <w:t xml:space="preserve">Rengiant </w:t>
      </w:r>
      <w:r w:rsidR="003E107F" w:rsidRPr="00EA5791">
        <w:rPr>
          <w:rStyle w:val="FontStyle55"/>
          <w:b w:val="0"/>
          <w:bCs w:val="0"/>
          <w:sz w:val="24"/>
          <w:szCs w:val="24"/>
        </w:rPr>
        <w:t>Įstatymo</w:t>
      </w:r>
      <w:r w:rsidR="00F62DFA" w:rsidRPr="00EA5791">
        <w:rPr>
          <w:rStyle w:val="FontStyle55"/>
          <w:b w:val="0"/>
          <w:bCs w:val="0"/>
          <w:sz w:val="24"/>
          <w:szCs w:val="24"/>
        </w:rPr>
        <w:t xml:space="preserve"> projekt</w:t>
      </w:r>
      <w:r w:rsidR="003E107F" w:rsidRPr="00EA5791">
        <w:rPr>
          <w:rStyle w:val="FontStyle55"/>
          <w:b w:val="0"/>
          <w:bCs w:val="0"/>
          <w:sz w:val="24"/>
          <w:szCs w:val="24"/>
        </w:rPr>
        <w:t>ą</w:t>
      </w:r>
      <w:r w:rsidR="00F62DFA" w:rsidRPr="00EA5791">
        <w:rPr>
          <w:rStyle w:val="FontStyle55"/>
          <w:b w:val="0"/>
          <w:bCs w:val="0"/>
          <w:sz w:val="24"/>
          <w:szCs w:val="24"/>
        </w:rPr>
        <w:t xml:space="preserve"> </w:t>
      </w:r>
      <w:r w:rsidR="002C47D5">
        <w:rPr>
          <w:rStyle w:val="FontStyle55"/>
          <w:b w:val="0"/>
          <w:bCs w:val="0"/>
          <w:sz w:val="24"/>
          <w:szCs w:val="24"/>
        </w:rPr>
        <w:t>gautos suinteresuotų institucijų</w:t>
      </w:r>
      <w:r w:rsidR="00F62DFA" w:rsidRPr="00EA5791">
        <w:rPr>
          <w:rStyle w:val="FontStyle55"/>
          <w:b w:val="0"/>
          <w:bCs w:val="0"/>
          <w:sz w:val="24"/>
          <w:szCs w:val="24"/>
        </w:rPr>
        <w:t xml:space="preserve"> išvad</w:t>
      </w:r>
      <w:r w:rsidR="002C47D5">
        <w:rPr>
          <w:rStyle w:val="FontStyle55"/>
          <w:b w:val="0"/>
          <w:bCs w:val="0"/>
          <w:sz w:val="24"/>
          <w:szCs w:val="24"/>
        </w:rPr>
        <w:t>os</w:t>
      </w:r>
      <w:r w:rsidR="00F62DFA" w:rsidRPr="00EA5791">
        <w:rPr>
          <w:rStyle w:val="FontStyle55"/>
          <w:b w:val="0"/>
          <w:bCs w:val="0"/>
          <w:sz w:val="24"/>
          <w:szCs w:val="24"/>
        </w:rPr>
        <w:t xml:space="preserve">. </w:t>
      </w:r>
    </w:p>
    <w:p w14:paraId="3F0C4D83" w14:textId="77777777" w:rsidR="00076625" w:rsidRPr="00EA5791" w:rsidRDefault="00076625" w:rsidP="007250FD">
      <w:pPr>
        <w:pStyle w:val="Style32"/>
        <w:widowControl/>
        <w:tabs>
          <w:tab w:val="left" w:pos="931"/>
          <w:tab w:val="left" w:pos="1134"/>
        </w:tabs>
        <w:spacing w:line="240" w:lineRule="auto"/>
        <w:ind w:firstLine="709"/>
        <w:rPr>
          <w:rStyle w:val="FontStyle55"/>
          <w:sz w:val="24"/>
          <w:szCs w:val="24"/>
        </w:rPr>
      </w:pPr>
    </w:p>
    <w:p w14:paraId="3F0C4D84" w14:textId="77777777" w:rsidR="003B250E" w:rsidRPr="00EA5791" w:rsidRDefault="004A7C50" w:rsidP="007250FD">
      <w:pPr>
        <w:pStyle w:val="Style32"/>
        <w:widowControl/>
        <w:tabs>
          <w:tab w:val="left" w:pos="931"/>
          <w:tab w:val="left" w:pos="1134"/>
        </w:tabs>
        <w:spacing w:line="240" w:lineRule="auto"/>
        <w:ind w:firstLine="709"/>
        <w:rPr>
          <w:rStyle w:val="FontStyle55"/>
          <w:sz w:val="24"/>
          <w:szCs w:val="24"/>
        </w:rPr>
      </w:pPr>
      <w:r w:rsidRPr="00EA5791">
        <w:rPr>
          <w:rStyle w:val="FontStyle55"/>
          <w:sz w:val="24"/>
          <w:szCs w:val="24"/>
        </w:rPr>
        <w:lastRenderedPageBreak/>
        <w:t>14</w:t>
      </w:r>
      <w:r w:rsidR="007D2541" w:rsidRPr="00EA5791">
        <w:rPr>
          <w:rStyle w:val="FontStyle55"/>
          <w:sz w:val="24"/>
          <w:szCs w:val="24"/>
        </w:rPr>
        <w:t>.</w:t>
      </w:r>
      <w:r w:rsidRPr="00EA5791">
        <w:t xml:space="preserve"> </w:t>
      </w:r>
      <w:r w:rsidRPr="00EA5791">
        <w:rPr>
          <w:rStyle w:val="FontStyle55"/>
          <w:sz w:val="24"/>
          <w:szCs w:val="24"/>
        </w:rPr>
        <w:t>Reikš</w:t>
      </w:r>
      <w:r w:rsidR="002D79C1" w:rsidRPr="00EA5791">
        <w:rPr>
          <w:rStyle w:val="FontStyle55"/>
          <w:sz w:val="24"/>
          <w:szCs w:val="24"/>
        </w:rPr>
        <w:t>miniai žodžiai, kurių reikia šiam projektui</w:t>
      </w:r>
      <w:r w:rsidRPr="00EA5791">
        <w:rPr>
          <w:rStyle w:val="FontStyle55"/>
          <w:sz w:val="24"/>
          <w:szCs w:val="24"/>
        </w:rPr>
        <w:t xml:space="preserve"> įtraukti į kompiuterinę paieškos sistemą, įskaitant Europos žodyno „</w:t>
      </w:r>
      <w:proofErr w:type="spellStart"/>
      <w:r w:rsidRPr="00EA5791">
        <w:rPr>
          <w:rStyle w:val="FontStyle55"/>
          <w:sz w:val="24"/>
          <w:szCs w:val="24"/>
        </w:rPr>
        <w:t>Eurovoc</w:t>
      </w:r>
      <w:proofErr w:type="spellEnd"/>
      <w:r w:rsidRPr="00EA5791">
        <w:rPr>
          <w:rStyle w:val="FontStyle55"/>
          <w:sz w:val="24"/>
          <w:szCs w:val="24"/>
        </w:rPr>
        <w:t>“ terminus, temas bei sritis</w:t>
      </w:r>
    </w:p>
    <w:p w14:paraId="3F0C4D85" w14:textId="1F4DF602" w:rsidR="00C92D6E" w:rsidRPr="00EA5791" w:rsidRDefault="005436F2" w:rsidP="007250FD">
      <w:pPr>
        <w:pStyle w:val="Style32"/>
        <w:widowControl/>
        <w:tabs>
          <w:tab w:val="left" w:pos="931"/>
          <w:tab w:val="left" w:pos="1134"/>
        </w:tabs>
        <w:spacing w:line="240" w:lineRule="auto"/>
        <w:ind w:firstLine="709"/>
        <w:rPr>
          <w:rStyle w:val="FontStyle58"/>
          <w:bCs/>
          <w:i w:val="0"/>
          <w:iCs w:val="0"/>
          <w:sz w:val="24"/>
          <w:szCs w:val="24"/>
        </w:rPr>
      </w:pPr>
      <w:r w:rsidRPr="00EA5791">
        <w:rPr>
          <w:bCs/>
        </w:rPr>
        <w:t>„</w:t>
      </w:r>
      <w:r w:rsidR="0054309B">
        <w:rPr>
          <w:bCs/>
        </w:rPr>
        <w:t>S</w:t>
      </w:r>
      <w:r w:rsidR="00C92D6E" w:rsidRPr="00EA5791">
        <w:rPr>
          <w:bCs/>
        </w:rPr>
        <w:t>usitarimo ratifikavimas</w:t>
      </w:r>
      <w:r w:rsidRPr="00EA5791">
        <w:rPr>
          <w:bCs/>
        </w:rPr>
        <w:t>“</w:t>
      </w:r>
      <w:r w:rsidR="00D46BA8" w:rsidRPr="00EA5791">
        <w:rPr>
          <w:bCs/>
        </w:rPr>
        <w:t>, „valstybės gynyba“</w:t>
      </w:r>
      <w:r w:rsidR="00C92D6E" w:rsidRPr="00EA5791">
        <w:rPr>
          <w:bCs/>
        </w:rPr>
        <w:t>.</w:t>
      </w:r>
    </w:p>
    <w:p w14:paraId="3F0C4D86" w14:textId="77777777" w:rsidR="00076625" w:rsidRPr="00EA5791" w:rsidRDefault="00076625" w:rsidP="007F4B68">
      <w:pPr>
        <w:pStyle w:val="Style33"/>
        <w:widowControl/>
        <w:tabs>
          <w:tab w:val="left" w:pos="1134"/>
        </w:tabs>
        <w:spacing w:line="240" w:lineRule="auto"/>
        <w:ind w:firstLine="709"/>
        <w:rPr>
          <w:rStyle w:val="FontStyle58"/>
          <w:b/>
          <w:i w:val="0"/>
          <w:sz w:val="24"/>
          <w:szCs w:val="24"/>
        </w:rPr>
      </w:pPr>
    </w:p>
    <w:p w14:paraId="3F0C4D87" w14:textId="77777777" w:rsidR="004A7C50" w:rsidRPr="00EA5791" w:rsidRDefault="004A7C50" w:rsidP="007F4B68">
      <w:pPr>
        <w:pStyle w:val="Style33"/>
        <w:widowControl/>
        <w:tabs>
          <w:tab w:val="left" w:pos="1134"/>
        </w:tabs>
        <w:spacing w:line="240" w:lineRule="auto"/>
        <w:ind w:firstLine="709"/>
        <w:rPr>
          <w:rStyle w:val="FontStyle58"/>
          <w:b/>
          <w:i w:val="0"/>
          <w:sz w:val="24"/>
          <w:szCs w:val="24"/>
        </w:rPr>
      </w:pPr>
      <w:r w:rsidRPr="00EA5791">
        <w:rPr>
          <w:rStyle w:val="FontStyle58"/>
          <w:b/>
          <w:i w:val="0"/>
          <w:sz w:val="24"/>
          <w:szCs w:val="24"/>
        </w:rPr>
        <w:t>15.</w:t>
      </w:r>
      <w:r w:rsidRPr="00EA5791">
        <w:rPr>
          <w:b/>
        </w:rPr>
        <w:t xml:space="preserve"> </w:t>
      </w:r>
      <w:r w:rsidRPr="00EA5791">
        <w:rPr>
          <w:rStyle w:val="FontStyle58"/>
          <w:b/>
          <w:i w:val="0"/>
          <w:sz w:val="24"/>
          <w:szCs w:val="24"/>
        </w:rPr>
        <w:t xml:space="preserve">Kiti, iniciatorių nuomone, reikalingi pagrindimai ir paaiškinimai </w:t>
      </w:r>
    </w:p>
    <w:p w14:paraId="3F0C4D88" w14:textId="77777777" w:rsidR="00315208" w:rsidRPr="00EA5791" w:rsidRDefault="004A7C50" w:rsidP="007F4B68">
      <w:pPr>
        <w:pStyle w:val="Style33"/>
        <w:widowControl/>
        <w:tabs>
          <w:tab w:val="left" w:pos="1134"/>
        </w:tabs>
        <w:spacing w:line="240" w:lineRule="auto"/>
        <w:ind w:firstLine="709"/>
        <w:rPr>
          <w:rStyle w:val="FontStyle58"/>
          <w:i w:val="0"/>
          <w:sz w:val="24"/>
          <w:szCs w:val="24"/>
        </w:rPr>
      </w:pPr>
      <w:r w:rsidRPr="00EA5791">
        <w:rPr>
          <w:rStyle w:val="FontStyle58"/>
          <w:i w:val="0"/>
          <w:sz w:val="24"/>
          <w:szCs w:val="24"/>
        </w:rPr>
        <w:t>Nėra.</w:t>
      </w:r>
    </w:p>
    <w:p w14:paraId="3F0C4D89" w14:textId="77777777" w:rsidR="00246391" w:rsidRPr="00EA5791" w:rsidRDefault="00246391" w:rsidP="007F4B68">
      <w:pPr>
        <w:pStyle w:val="Style33"/>
        <w:widowControl/>
        <w:tabs>
          <w:tab w:val="left" w:pos="1134"/>
        </w:tabs>
        <w:spacing w:line="240" w:lineRule="auto"/>
        <w:ind w:firstLine="709"/>
        <w:jc w:val="center"/>
      </w:pPr>
    </w:p>
    <w:p w14:paraId="3F0C4D8A" w14:textId="31431288" w:rsidR="00A0630B" w:rsidRPr="00323A59" w:rsidRDefault="00A0630B" w:rsidP="00BA6F94">
      <w:pPr>
        <w:pStyle w:val="Style33"/>
        <w:widowControl/>
        <w:tabs>
          <w:tab w:val="left" w:pos="1134"/>
        </w:tabs>
        <w:spacing w:line="240" w:lineRule="auto"/>
        <w:ind w:firstLine="0"/>
        <w:jc w:val="center"/>
      </w:pPr>
    </w:p>
    <w:sectPr w:rsidR="00A0630B" w:rsidRPr="00323A59" w:rsidSect="00323A59">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C4D8D" w14:textId="77777777" w:rsidR="00884BBE" w:rsidRDefault="00884BBE" w:rsidP="00363D8D">
      <w:r>
        <w:separator/>
      </w:r>
    </w:p>
  </w:endnote>
  <w:endnote w:type="continuationSeparator" w:id="0">
    <w:p w14:paraId="3F0C4D8E" w14:textId="77777777" w:rsidR="00884BBE" w:rsidRDefault="00884BBE" w:rsidP="0036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4D8B" w14:textId="77777777" w:rsidR="00884BBE" w:rsidRDefault="00884BBE" w:rsidP="00363D8D">
      <w:r>
        <w:separator/>
      </w:r>
    </w:p>
  </w:footnote>
  <w:footnote w:type="continuationSeparator" w:id="0">
    <w:p w14:paraId="3F0C4D8C" w14:textId="77777777" w:rsidR="00884BBE" w:rsidRDefault="00884BBE" w:rsidP="0036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4D8F" w14:textId="133834AD" w:rsidR="00A57CA6" w:rsidRDefault="00A57CA6">
    <w:pPr>
      <w:pStyle w:val="Header"/>
      <w:jc w:val="center"/>
    </w:pPr>
    <w:r>
      <w:fldChar w:fldCharType="begin"/>
    </w:r>
    <w:r>
      <w:instrText xml:space="preserve"> PAGE   \* MERGEFORMAT </w:instrText>
    </w:r>
    <w:r>
      <w:fldChar w:fldCharType="separate"/>
    </w:r>
    <w:r w:rsidR="00137894">
      <w:rPr>
        <w:noProof/>
      </w:rPr>
      <w:t>3</w:t>
    </w:r>
    <w:r>
      <w:fldChar w:fldCharType="end"/>
    </w:r>
  </w:p>
  <w:p w14:paraId="3F0C4D90" w14:textId="77777777" w:rsidR="00A57CA6" w:rsidRDefault="00A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3D85"/>
    <w:multiLevelType w:val="hybridMultilevel"/>
    <w:tmpl w:val="E75C458C"/>
    <w:lvl w:ilvl="0" w:tplc="7DBE66D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4C27051"/>
    <w:multiLevelType w:val="hybridMultilevel"/>
    <w:tmpl w:val="2898D2C8"/>
    <w:lvl w:ilvl="0" w:tplc="E67A77E6">
      <w:start w:val="1"/>
      <w:numFmt w:val="decimal"/>
      <w:lvlText w:val="%1)"/>
      <w:lvlJc w:val="left"/>
      <w:pPr>
        <w:ind w:left="1774" w:hanging="1065"/>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41"/>
    <w:rsid w:val="000005B4"/>
    <w:rsid w:val="000008ED"/>
    <w:rsid w:val="00004A54"/>
    <w:rsid w:val="00004B14"/>
    <w:rsid w:val="00013385"/>
    <w:rsid w:val="0001408B"/>
    <w:rsid w:val="00016A20"/>
    <w:rsid w:val="00017B77"/>
    <w:rsid w:val="000206C3"/>
    <w:rsid w:val="0002233B"/>
    <w:rsid w:val="00023BE3"/>
    <w:rsid w:val="00025C69"/>
    <w:rsid w:val="00030E72"/>
    <w:rsid w:val="00030EAB"/>
    <w:rsid w:val="00033B16"/>
    <w:rsid w:val="00040B4B"/>
    <w:rsid w:val="0004303C"/>
    <w:rsid w:val="00043D0A"/>
    <w:rsid w:val="00044B6A"/>
    <w:rsid w:val="000472E9"/>
    <w:rsid w:val="00050A41"/>
    <w:rsid w:val="000524DD"/>
    <w:rsid w:val="00052648"/>
    <w:rsid w:val="000531F7"/>
    <w:rsid w:val="00057068"/>
    <w:rsid w:val="000639A4"/>
    <w:rsid w:val="00064AE3"/>
    <w:rsid w:val="00066732"/>
    <w:rsid w:val="00076359"/>
    <w:rsid w:val="00076625"/>
    <w:rsid w:val="00077C5D"/>
    <w:rsid w:val="00080232"/>
    <w:rsid w:val="0008246D"/>
    <w:rsid w:val="000841EC"/>
    <w:rsid w:val="00085799"/>
    <w:rsid w:val="000864CF"/>
    <w:rsid w:val="00090632"/>
    <w:rsid w:val="00092177"/>
    <w:rsid w:val="00092266"/>
    <w:rsid w:val="00094E76"/>
    <w:rsid w:val="000950F6"/>
    <w:rsid w:val="00095B1A"/>
    <w:rsid w:val="00096C73"/>
    <w:rsid w:val="000A189C"/>
    <w:rsid w:val="000A3BFF"/>
    <w:rsid w:val="000A4175"/>
    <w:rsid w:val="000A50BB"/>
    <w:rsid w:val="000B1158"/>
    <w:rsid w:val="000B3B58"/>
    <w:rsid w:val="000B6636"/>
    <w:rsid w:val="000B7004"/>
    <w:rsid w:val="000C14BD"/>
    <w:rsid w:val="000C2588"/>
    <w:rsid w:val="000C2D99"/>
    <w:rsid w:val="000C2E63"/>
    <w:rsid w:val="000C53B7"/>
    <w:rsid w:val="000C584F"/>
    <w:rsid w:val="000C5910"/>
    <w:rsid w:val="000C73B4"/>
    <w:rsid w:val="000C77BF"/>
    <w:rsid w:val="000D3FA0"/>
    <w:rsid w:val="000D4F13"/>
    <w:rsid w:val="000D597F"/>
    <w:rsid w:val="000D65F3"/>
    <w:rsid w:val="000D6B9E"/>
    <w:rsid w:val="000E1372"/>
    <w:rsid w:val="000E16AE"/>
    <w:rsid w:val="000E40B9"/>
    <w:rsid w:val="000E6423"/>
    <w:rsid w:val="000E6620"/>
    <w:rsid w:val="000F206B"/>
    <w:rsid w:val="000F28D4"/>
    <w:rsid w:val="000F3A42"/>
    <w:rsid w:val="000F4292"/>
    <w:rsid w:val="000F4438"/>
    <w:rsid w:val="00101345"/>
    <w:rsid w:val="00107F66"/>
    <w:rsid w:val="00110D36"/>
    <w:rsid w:val="00120F9D"/>
    <w:rsid w:val="00127FB9"/>
    <w:rsid w:val="00130030"/>
    <w:rsid w:val="0013224A"/>
    <w:rsid w:val="0013589F"/>
    <w:rsid w:val="00137894"/>
    <w:rsid w:val="0014158E"/>
    <w:rsid w:val="00141BAF"/>
    <w:rsid w:val="00147BCF"/>
    <w:rsid w:val="00150925"/>
    <w:rsid w:val="00152EC9"/>
    <w:rsid w:val="0015398A"/>
    <w:rsid w:val="00153EC4"/>
    <w:rsid w:val="00157B8C"/>
    <w:rsid w:val="00163032"/>
    <w:rsid w:val="00163964"/>
    <w:rsid w:val="00165C56"/>
    <w:rsid w:val="0016646F"/>
    <w:rsid w:val="00166DB0"/>
    <w:rsid w:val="00167C7F"/>
    <w:rsid w:val="00171577"/>
    <w:rsid w:val="00182D1B"/>
    <w:rsid w:val="00186D93"/>
    <w:rsid w:val="00192696"/>
    <w:rsid w:val="00194CAB"/>
    <w:rsid w:val="00197C93"/>
    <w:rsid w:val="001A4B59"/>
    <w:rsid w:val="001B0294"/>
    <w:rsid w:val="001B20B8"/>
    <w:rsid w:val="001B279A"/>
    <w:rsid w:val="001B33C8"/>
    <w:rsid w:val="001B6B01"/>
    <w:rsid w:val="001B7D3A"/>
    <w:rsid w:val="001C0F0E"/>
    <w:rsid w:val="001C2E8A"/>
    <w:rsid w:val="001C4A93"/>
    <w:rsid w:val="001D0B89"/>
    <w:rsid w:val="001D24D6"/>
    <w:rsid w:val="001E19EF"/>
    <w:rsid w:val="001E3169"/>
    <w:rsid w:val="001F0A11"/>
    <w:rsid w:val="001F41BA"/>
    <w:rsid w:val="001F79B2"/>
    <w:rsid w:val="001F7B6C"/>
    <w:rsid w:val="0020371D"/>
    <w:rsid w:val="00204D86"/>
    <w:rsid w:val="0020702A"/>
    <w:rsid w:val="00214B3E"/>
    <w:rsid w:val="00215436"/>
    <w:rsid w:val="00221281"/>
    <w:rsid w:val="00223191"/>
    <w:rsid w:val="0022651A"/>
    <w:rsid w:val="00226D4F"/>
    <w:rsid w:val="00231BB1"/>
    <w:rsid w:val="00234AD1"/>
    <w:rsid w:val="00237C68"/>
    <w:rsid w:val="00242700"/>
    <w:rsid w:val="00244610"/>
    <w:rsid w:val="00246391"/>
    <w:rsid w:val="0025386A"/>
    <w:rsid w:val="002567C5"/>
    <w:rsid w:val="00256C1E"/>
    <w:rsid w:val="00257CF1"/>
    <w:rsid w:val="00260E18"/>
    <w:rsid w:val="00264672"/>
    <w:rsid w:val="002654AB"/>
    <w:rsid w:val="00266007"/>
    <w:rsid w:val="00266578"/>
    <w:rsid w:val="0027015A"/>
    <w:rsid w:val="0027098E"/>
    <w:rsid w:val="002711C5"/>
    <w:rsid w:val="00272BC5"/>
    <w:rsid w:val="00272D48"/>
    <w:rsid w:val="00273A3A"/>
    <w:rsid w:val="002762E7"/>
    <w:rsid w:val="00277DAE"/>
    <w:rsid w:val="00281F26"/>
    <w:rsid w:val="00282C6C"/>
    <w:rsid w:val="00283AE5"/>
    <w:rsid w:val="002860D5"/>
    <w:rsid w:val="00286908"/>
    <w:rsid w:val="002874C6"/>
    <w:rsid w:val="002879F5"/>
    <w:rsid w:val="00292A4D"/>
    <w:rsid w:val="002A5C4B"/>
    <w:rsid w:val="002A5EA7"/>
    <w:rsid w:val="002B07B9"/>
    <w:rsid w:val="002B150F"/>
    <w:rsid w:val="002B16DC"/>
    <w:rsid w:val="002B1949"/>
    <w:rsid w:val="002B5EA1"/>
    <w:rsid w:val="002B6690"/>
    <w:rsid w:val="002C289D"/>
    <w:rsid w:val="002C2DB6"/>
    <w:rsid w:val="002C47D5"/>
    <w:rsid w:val="002C5E4B"/>
    <w:rsid w:val="002D042A"/>
    <w:rsid w:val="002D34D5"/>
    <w:rsid w:val="002D3EC4"/>
    <w:rsid w:val="002D565F"/>
    <w:rsid w:val="002D5F3E"/>
    <w:rsid w:val="002D79C1"/>
    <w:rsid w:val="002D7D5E"/>
    <w:rsid w:val="002E00E4"/>
    <w:rsid w:val="002E2486"/>
    <w:rsid w:val="002E696C"/>
    <w:rsid w:val="002F0050"/>
    <w:rsid w:val="002F0777"/>
    <w:rsid w:val="002F39E5"/>
    <w:rsid w:val="002F5CA7"/>
    <w:rsid w:val="002F7042"/>
    <w:rsid w:val="002F7623"/>
    <w:rsid w:val="00302F70"/>
    <w:rsid w:val="00303C0C"/>
    <w:rsid w:val="00305B6D"/>
    <w:rsid w:val="00310B1A"/>
    <w:rsid w:val="00310FC3"/>
    <w:rsid w:val="00311E99"/>
    <w:rsid w:val="00314172"/>
    <w:rsid w:val="00315208"/>
    <w:rsid w:val="00315C91"/>
    <w:rsid w:val="00315CBE"/>
    <w:rsid w:val="0031793F"/>
    <w:rsid w:val="00317F2B"/>
    <w:rsid w:val="003202E5"/>
    <w:rsid w:val="00321B02"/>
    <w:rsid w:val="00323A59"/>
    <w:rsid w:val="003264CF"/>
    <w:rsid w:val="00326D10"/>
    <w:rsid w:val="00332306"/>
    <w:rsid w:val="003328A0"/>
    <w:rsid w:val="00333B69"/>
    <w:rsid w:val="0033604A"/>
    <w:rsid w:val="00337DFA"/>
    <w:rsid w:val="00341C71"/>
    <w:rsid w:val="00343DA3"/>
    <w:rsid w:val="00345DCA"/>
    <w:rsid w:val="00346964"/>
    <w:rsid w:val="00347D11"/>
    <w:rsid w:val="0035309E"/>
    <w:rsid w:val="003554E4"/>
    <w:rsid w:val="0035686C"/>
    <w:rsid w:val="00360712"/>
    <w:rsid w:val="00363D8D"/>
    <w:rsid w:val="003656A1"/>
    <w:rsid w:val="00366FB3"/>
    <w:rsid w:val="003712CC"/>
    <w:rsid w:val="0037167D"/>
    <w:rsid w:val="003721CF"/>
    <w:rsid w:val="00373703"/>
    <w:rsid w:val="003745FF"/>
    <w:rsid w:val="00375999"/>
    <w:rsid w:val="00375BF9"/>
    <w:rsid w:val="0038150C"/>
    <w:rsid w:val="00381C02"/>
    <w:rsid w:val="003866EF"/>
    <w:rsid w:val="0039010C"/>
    <w:rsid w:val="003924FA"/>
    <w:rsid w:val="00392A97"/>
    <w:rsid w:val="00394785"/>
    <w:rsid w:val="00395357"/>
    <w:rsid w:val="003A0588"/>
    <w:rsid w:val="003A1DAB"/>
    <w:rsid w:val="003A425E"/>
    <w:rsid w:val="003A6556"/>
    <w:rsid w:val="003A76EB"/>
    <w:rsid w:val="003B0B91"/>
    <w:rsid w:val="003B0F07"/>
    <w:rsid w:val="003B0F92"/>
    <w:rsid w:val="003B250E"/>
    <w:rsid w:val="003B2A18"/>
    <w:rsid w:val="003B45AF"/>
    <w:rsid w:val="003C04F0"/>
    <w:rsid w:val="003C0C57"/>
    <w:rsid w:val="003C1655"/>
    <w:rsid w:val="003C19A9"/>
    <w:rsid w:val="003C1A6B"/>
    <w:rsid w:val="003C212A"/>
    <w:rsid w:val="003C263D"/>
    <w:rsid w:val="003C3A40"/>
    <w:rsid w:val="003C43E5"/>
    <w:rsid w:val="003C76FE"/>
    <w:rsid w:val="003D1B0E"/>
    <w:rsid w:val="003D2F8D"/>
    <w:rsid w:val="003D2FB8"/>
    <w:rsid w:val="003D3BF1"/>
    <w:rsid w:val="003D4317"/>
    <w:rsid w:val="003D4EDB"/>
    <w:rsid w:val="003D5D70"/>
    <w:rsid w:val="003D7914"/>
    <w:rsid w:val="003E0C1D"/>
    <w:rsid w:val="003E107F"/>
    <w:rsid w:val="003E37AE"/>
    <w:rsid w:val="003E4BE9"/>
    <w:rsid w:val="003F0221"/>
    <w:rsid w:val="0040286C"/>
    <w:rsid w:val="00402B9B"/>
    <w:rsid w:val="00403C32"/>
    <w:rsid w:val="0040510F"/>
    <w:rsid w:val="00406AEA"/>
    <w:rsid w:val="004078E9"/>
    <w:rsid w:val="00412201"/>
    <w:rsid w:val="004139CB"/>
    <w:rsid w:val="00415B92"/>
    <w:rsid w:val="00421270"/>
    <w:rsid w:val="0042311B"/>
    <w:rsid w:val="00425055"/>
    <w:rsid w:val="0042641F"/>
    <w:rsid w:val="00427319"/>
    <w:rsid w:val="004276AB"/>
    <w:rsid w:val="00433F79"/>
    <w:rsid w:val="00436C8F"/>
    <w:rsid w:val="00436EB9"/>
    <w:rsid w:val="00437F64"/>
    <w:rsid w:val="00440D9B"/>
    <w:rsid w:val="00441FD8"/>
    <w:rsid w:val="00443DCF"/>
    <w:rsid w:val="00445617"/>
    <w:rsid w:val="00446272"/>
    <w:rsid w:val="004504E8"/>
    <w:rsid w:val="00451039"/>
    <w:rsid w:val="00457974"/>
    <w:rsid w:val="004612A6"/>
    <w:rsid w:val="00462901"/>
    <w:rsid w:val="00462C32"/>
    <w:rsid w:val="00463524"/>
    <w:rsid w:val="0046494B"/>
    <w:rsid w:val="00470FE8"/>
    <w:rsid w:val="00474F18"/>
    <w:rsid w:val="004816E5"/>
    <w:rsid w:val="00492B2F"/>
    <w:rsid w:val="0049304F"/>
    <w:rsid w:val="00493CA8"/>
    <w:rsid w:val="00496277"/>
    <w:rsid w:val="00496F99"/>
    <w:rsid w:val="00497FDD"/>
    <w:rsid w:val="004A1ED6"/>
    <w:rsid w:val="004A57C8"/>
    <w:rsid w:val="004A7C50"/>
    <w:rsid w:val="004B169B"/>
    <w:rsid w:val="004B1B4A"/>
    <w:rsid w:val="004B499F"/>
    <w:rsid w:val="004B5023"/>
    <w:rsid w:val="004B61B1"/>
    <w:rsid w:val="004B7A17"/>
    <w:rsid w:val="004C3955"/>
    <w:rsid w:val="004C74F3"/>
    <w:rsid w:val="004D180D"/>
    <w:rsid w:val="004D546E"/>
    <w:rsid w:val="004D7A3A"/>
    <w:rsid w:val="004E01DD"/>
    <w:rsid w:val="004E1558"/>
    <w:rsid w:val="004E1777"/>
    <w:rsid w:val="004E2E1E"/>
    <w:rsid w:val="004E768A"/>
    <w:rsid w:val="004F023F"/>
    <w:rsid w:val="004F0883"/>
    <w:rsid w:val="004F512D"/>
    <w:rsid w:val="004F7241"/>
    <w:rsid w:val="00502DF3"/>
    <w:rsid w:val="005059AA"/>
    <w:rsid w:val="00507B0D"/>
    <w:rsid w:val="00516BBD"/>
    <w:rsid w:val="0051763E"/>
    <w:rsid w:val="00520E9A"/>
    <w:rsid w:val="005219BE"/>
    <w:rsid w:val="005223F1"/>
    <w:rsid w:val="00524E55"/>
    <w:rsid w:val="0052546F"/>
    <w:rsid w:val="0052562B"/>
    <w:rsid w:val="0053178B"/>
    <w:rsid w:val="0053493C"/>
    <w:rsid w:val="00537220"/>
    <w:rsid w:val="0054309B"/>
    <w:rsid w:val="00543521"/>
    <w:rsid w:val="005436F2"/>
    <w:rsid w:val="0054495C"/>
    <w:rsid w:val="00545BB1"/>
    <w:rsid w:val="00547E70"/>
    <w:rsid w:val="00547EEE"/>
    <w:rsid w:val="00556FC0"/>
    <w:rsid w:val="00561406"/>
    <w:rsid w:val="005620D9"/>
    <w:rsid w:val="005640E4"/>
    <w:rsid w:val="00564B7A"/>
    <w:rsid w:val="005660B4"/>
    <w:rsid w:val="00566FAA"/>
    <w:rsid w:val="00571CAE"/>
    <w:rsid w:val="00571D18"/>
    <w:rsid w:val="005771C4"/>
    <w:rsid w:val="00581E40"/>
    <w:rsid w:val="005838AA"/>
    <w:rsid w:val="00591DB2"/>
    <w:rsid w:val="005938B2"/>
    <w:rsid w:val="00597870"/>
    <w:rsid w:val="00597E02"/>
    <w:rsid w:val="005A218C"/>
    <w:rsid w:val="005A386F"/>
    <w:rsid w:val="005A5D55"/>
    <w:rsid w:val="005A7331"/>
    <w:rsid w:val="005B2873"/>
    <w:rsid w:val="005B3C52"/>
    <w:rsid w:val="005B5353"/>
    <w:rsid w:val="005B7372"/>
    <w:rsid w:val="005C4C22"/>
    <w:rsid w:val="005C50D4"/>
    <w:rsid w:val="005C733F"/>
    <w:rsid w:val="005D1A17"/>
    <w:rsid w:val="005D2FCD"/>
    <w:rsid w:val="005D3C8D"/>
    <w:rsid w:val="005D7323"/>
    <w:rsid w:val="005E00AB"/>
    <w:rsid w:val="005E0F74"/>
    <w:rsid w:val="005E17EE"/>
    <w:rsid w:val="005E5277"/>
    <w:rsid w:val="005F673F"/>
    <w:rsid w:val="005F6C9A"/>
    <w:rsid w:val="00602598"/>
    <w:rsid w:val="00603CCC"/>
    <w:rsid w:val="0061079B"/>
    <w:rsid w:val="00611D7A"/>
    <w:rsid w:val="00612F29"/>
    <w:rsid w:val="00613755"/>
    <w:rsid w:val="006145ED"/>
    <w:rsid w:val="00630441"/>
    <w:rsid w:val="00634FF3"/>
    <w:rsid w:val="0063500E"/>
    <w:rsid w:val="006353C9"/>
    <w:rsid w:val="00636AF8"/>
    <w:rsid w:val="006400B7"/>
    <w:rsid w:val="006406C0"/>
    <w:rsid w:val="0064203E"/>
    <w:rsid w:val="00642DE2"/>
    <w:rsid w:val="0064430E"/>
    <w:rsid w:val="00645314"/>
    <w:rsid w:val="00650C25"/>
    <w:rsid w:val="0065200B"/>
    <w:rsid w:val="006547DF"/>
    <w:rsid w:val="00655761"/>
    <w:rsid w:val="0065649E"/>
    <w:rsid w:val="00656681"/>
    <w:rsid w:val="00662266"/>
    <w:rsid w:val="00664A34"/>
    <w:rsid w:val="00666870"/>
    <w:rsid w:val="00667527"/>
    <w:rsid w:val="006677AD"/>
    <w:rsid w:val="00670292"/>
    <w:rsid w:val="00673148"/>
    <w:rsid w:val="00673B42"/>
    <w:rsid w:val="006744DA"/>
    <w:rsid w:val="0067583E"/>
    <w:rsid w:val="00675A44"/>
    <w:rsid w:val="00677C17"/>
    <w:rsid w:val="006824F4"/>
    <w:rsid w:val="00683DFC"/>
    <w:rsid w:val="00684E62"/>
    <w:rsid w:val="00691BF3"/>
    <w:rsid w:val="006935CC"/>
    <w:rsid w:val="00693C9A"/>
    <w:rsid w:val="00695E93"/>
    <w:rsid w:val="00696F05"/>
    <w:rsid w:val="006A379A"/>
    <w:rsid w:val="006A43F3"/>
    <w:rsid w:val="006A5172"/>
    <w:rsid w:val="006A66EE"/>
    <w:rsid w:val="006A69F9"/>
    <w:rsid w:val="006B1D6E"/>
    <w:rsid w:val="006B6A4A"/>
    <w:rsid w:val="006C18A5"/>
    <w:rsid w:val="006C3391"/>
    <w:rsid w:val="006C4947"/>
    <w:rsid w:val="006C5C46"/>
    <w:rsid w:val="006C64B7"/>
    <w:rsid w:val="006C65EF"/>
    <w:rsid w:val="006D0A2C"/>
    <w:rsid w:val="006D1BCF"/>
    <w:rsid w:val="006D1D31"/>
    <w:rsid w:val="006D6E1F"/>
    <w:rsid w:val="006E1C17"/>
    <w:rsid w:val="006E2631"/>
    <w:rsid w:val="006E51FC"/>
    <w:rsid w:val="006E783F"/>
    <w:rsid w:val="006F1A27"/>
    <w:rsid w:val="006F1FA4"/>
    <w:rsid w:val="006F2031"/>
    <w:rsid w:val="006F4272"/>
    <w:rsid w:val="006F43A0"/>
    <w:rsid w:val="006F4B8D"/>
    <w:rsid w:val="00703F9F"/>
    <w:rsid w:val="00707109"/>
    <w:rsid w:val="00707F1B"/>
    <w:rsid w:val="007113A3"/>
    <w:rsid w:val="00711674"/>
    <w:rsid w:val="00717D90"/>
    <w:rsid w:val="007206C2"/>
    <w:rsid w:val="00720D06"/>
    <w:rsid w:val="00721129"/>
    <w:rsid w:val="00724B34"/>
    <w:rsid w:val="007250FD"/>
    <w:rsid w:val="0073065D"/>
    <w:rsid w:val="00731766"/>
    <w:rsid w:val="00733AD4"/>
    <w:rsid w:val="00734A77"/>
    <w:rsid w:val="00735576"/>
    <w:rsid w:val="00735D59"/>
    <w:rsid w:val="00736B00"/>
    <w:rsid w:val="00737940"/>
    <w:rsid w:val="0074070D"/>
    <w:rsid w:val="00746FFF"/>
    <w:rsid w:val="00751E9E"/>
    <w:rsid w:val="00754775"/>
    <w:rsid w:val="00755639"/>
    <w:rsid w:val="00760081"/>
    <w:rsid w:val="0076234B"/>
    <w:rsid w:val="00766009"/>
    <w:rsid w:val="00770D72"/>
    <w:rsid w:val="00771090"/>
    <w:rsid w:val="007714A4"/>
    <w:rsid w:val="0077699F"/>
    <w:rsid w:val="00780A5E"/>
    <w:rsid w:val="00780F7A"/>
    <w:rsid w:val="00785A22"/>
    <w:rsid w:val="00787D59"/>
    <w:rsid w:val="00793DFA"/>
    <w:rsid w:val="00794624"/>
    <w:rsid w:val="00796BA0"/>
    <w:rsid w:val="007A1338"/>
    <w:rsid w:val="007A2769"/>
    <w:rsid w:val="007A303F"/>
    <w:rsid w:val="007A41C2"/>
    <w:rsid w:val="007A57FE"/>
    <w:rsid w:val="007A70B5"/>
    <w:rsid w:val="007B0E26"/>
    <w:rsid w:val="007B178B"/>
    <w:rsid w:val="007B3B9F"/>
    <w:rsid w:val="007B4E6B"/>
    <w:rsid w:val="007B6332"/>
    <w:rsid w:val="007C0C24"/>
    <w:rsid w:val="007C37E8"/>
    <w:rsid w:val="007C4477"/>
    <w:rsid w:val="007C4BE8"/>
    <w:rsid w:val="007D24FC"/>
    <w:rsid w:val="007D2541"/>
    <w:rsid w:val="007D3058"/>
    <w:rsid w:val="007D5E40"/>
    <w:rsid w:val="007D7F8B"/>
    <w:rsid w:val="007E0443"/>
    <w:rsid w:val="007E07BA"/>
    <w:rsid w:val="007E467F"/>
    <w:rsid w:val="007E5CE1"/>
    <w:rsid w:val="007F070B"/>
    <w:rsid w:val="007F09C4"/>
    <w:rsid w:val="007F0F1D"/>
    <w:rsid w:val="007F4B68"/>
    <w:rsid w:val="007F6659"/>
    <w:rsid w:val="007F6F03"/>
    <w:rsid w:val="0080009E"/>
    <w:rsid w:val="00800429"/>
    <w:rsid w:val="0080064E"/>
    <w:rsid w:val="00803814"/>
    <w:rsid w:val="00804A98"/>
    <w:rsid w:val="00804FF1"/>
    <w:rsid w:val="008050F2"/>
    <w:rsid w:val="008055B8"/>
    <w:rsid w:val="008062F8"/>
    <w:rsid w:val="0080767A"/>
    <w:rsid w:val="00807EFD"/>
    <w:rsid w:val="0081098F"/>
    <w:rsid w:val="0081219E"/>
    <w:rsid w:val="0081457D"/>
    <w:rsid w:val="008160B0"/>
    <w:rsid w:val="0081635A"/>
    <w:rsid w:val="00820B78"/>
    <w:rsid w:val="00820F65"/>
    <w:rsid w:val="008219D6"/>
    <w:rsid w:val="008269BF"/>
    <w:rsid w:val="00827FE8"/>
    <w:rsid w:val="00830234"/>
    <w:rsid w:val="008308F6"/>
    <w:rsid w:val="008316AF"/>
    <w:rsid w:val="00831CF5"/>
    <w:rsid w:val="00831E67"/>
    <w:rsid w:val="00832DAB"/>
    <w:rsid w:val="008330FE"/>
    <w:rsid w:val="00834EA6"/>
    <w:rsid w:val="00837557"/>
    <w:rsid w:val="00837713"/>
    <w:rsid w:val="00844D40"/>
    <w:rsid w:val="0084646A"/>
    <w:rsid w:val="008552AC"/>
    <w:rsid w:val="008552FB"/>
    <w:rsid w:val="00856BDD"/>
    <w:rsid w:val="00860C76"/>
    <w:rsid w:val="00861160"/>
    <w:rsid w:val="00862748"/>
    <w:rsid w:val="00862FD7"/>
    <w:rsid w:val="00870948"/>
    <w:rsid w:val="0087165E"/>
    <w:rsid w:val="00871B98"/>
    <w:rsid w:val="008750B4"/>
    <w:rsid w:val="00875BE5"/>
    <w:rsid w:val="0087758A"/>
    <w:rsid w:val="00880513"/>
    <w:rsid w:val="0088172D"/>
    <w:rsid w:val="00884BBE"/>
    <w:rsid w:val="008855C1"/>
    <w:rsid w:val="0088561E"/>
    <w:rsid w:val="0088612D"/>
    <w:rsid w:val="0089114F"/>
    <w:rsid w:val="00892B67"/>
    <w:rsid w:val="00892EE6"/>
    <w:rsid w:val="00895EF5"/>
    <w:rsid w:val="00897C7E"/>
    <w:rsid w:val="008A4C92"/>
    <w:rsid w:val="008B2233"/>
    <w:rsid w:val="008B387D"/>
    <w:rsid w:val="008B4E9F"/>
    <w:rsid w:val="008B7ED0"/>
    <w:rsid w:val="008C1031"/>
    <w:rsid w:val="008C1272"/>
    <w:rsid w:val="008C35EF"/>
    <w:rsid w:val="008C5361"/>
    <w:rsid w:val="008C5FDA"/>
    <w:rsid w:val="008D1520"/>
    <w:rsid w:val="008D3B11"/>
    <w:rsid w:val="008D42E6"/>
    <w:rsid w:val="008D591A"/>
    <w:rsid w:val="008E0198"/>
    <w:rsid w:val="008E4DA7"/>
    <w:rsid w:val="008E7806"/>
    <w:rsid w:val="008F0917"/>
    <w:rsid w:val="008F3EC5"/>
    <w:rsid w:val="008F4AD6"/>
    <w:rsid w:val="008F6983"/>
    <w:rsid w:val="00902B93"/>
    <w:rsid w:val="009061EF"/>
    <w:rsid w:val="009077BF"/>
    <w:rsid w:val="009105F6"/>
    <w:rsid w:val="0091269F"/>
    <w:rsid w:val="0091524F"/>
    <w:rsid w:val="009161C2"/>
    <w:rsid w:val="00917603"/>
    <w:rsid w:val="00920C43"/>
    <w:rsid w:val="00920CAB"/>
    <w:rsid w:val="00923CED"/>
    <w:rsid w:val="00924ECB"/>
    <w:rsid w:val="0093011D"/>
    <w:rsid w:val="0093212C"/>
    <w:rsid w:val="009359D5"/>
    <w:rsid w:val="00940F8C"/>
    <w:rsid w:val="00941086"/>
    <w:rsid w:val="0094131D"/>
    <w:rsid w:val="0094315D"/>
    <w:rsid w:val="00946DF6"/>
    <w:rsid w:val="00950454"/>
    <w:rsid w:val="009504C0"/>
    <w:rsid w:val="00951343"/>
    <w:rsid w:val="00953AA9"/>
    <w:rsid w:val="009540AB"/>
    <w:rsid w:val="00954251"/>
    <w:rsid w:val="009545C1"/>
    <w:rsid w:val="00955775"/>
    <w:rsid w:val="00957CC5"/>
    <w:rsid w:val="00964EEA"/>
    <w:rsid w:val="00972EF4"/>
    <w:rsid w:val="00975019"/>
    <w:rsid w:val="009913BE"/>
    <w:rsid w:val="00991983"/>
    <w:rsid w:val="00992AEA"/>
    <w:rsid w:val="00997BF8"/>
    <w:rsid w:val="009A191A"/>
    <w:rsid w:val="009A6DE9"/>
    <w:rsid w:val="009B0917"/>
    <w:rsid w:val="009B5A52"/>
    <w:rsid w:val="009B5B41"/>
    <w:rsid w:val="009B75C8"/>
    <w:rsid w:val="009B7C2A"/>
    <w:rsid w:val="009B7E64"/>
    <w:rsid w:val="009C625A"/>
    <w:rsid w:val="009D0C99"/>
    <w:rsid w:val="009D3C24"/>
    <w:rsid w:val="009D6F66"/>
    <w:rsid w:val="009E0053"/>
    <w:rsid w:val="009E0C16"/>
    <w:rsid w:val="009E6B9E"/>
    <w:rsid w:val="009F15B9"/>
    <w:rsid w:val="009F5086"/>
    <w:rsid w:val="009F709F"/>
    <w:rsid w:val="009F73C6"/>
    <w:rsid w:val="00A0420E"/>
    <w:rsid w:val="00A05E22"/>
    <w:rsid w:val="00A0630B"/>
    <w:rsid w:val="00A0696D"/>
    <w:rsid w:val="00A1578C"/>
    <w:rsid w:val="00A1660E"/>
    <w:rsid w:val="00A177BF"/>
    <w:rsid w:val="00A204D6"/>
    <w:rsid w:val="00A20DD0"/>
    <w:rsid w:val="00A21614"/>
    <w:rsid w:val="00A23E00"/>
    <w:rsid w:val="00A25079"/>
    <w:rsid w:val="00A33185"/>
    <w:rsid w:val="00A358FD"/>
    <w:rsid w:val="00A36072"/>
    <w:rsid w:val="00A42338"/>
    <w:rsid w:val="00A42491"/>
    <w:rsid w:val="00A42A95"/>
    <w:rsid w:val="00A42D9A"/>
    <w:rsid w:val="00A4363E"/>
    <w:rsid w:val="00A45A95"/>
    <w:rsid w:val="00A4676F"/>
    <w:rsid w:val="00A50623"/>
    <w:rsid w:val="00A53644"/>
    <w:rsid w:val="00A54A55"/>
    <w:rsid w:val="00A57C47"/>
    <w:rsid w:val="00A57CA6"/>
    <w:rsid w:val="00A611A6"/>
    <w:rsid w:val="00A619E4"/>
    <w:rsid w:val="00A632F3"/>
    <w:rsid w:val="00A65899"/>
    <w:rsid w:val="00A6697E"/>
    <w:rsid w:val="00A71067"/>
    <w:rsid w:val="00A71A48"/>
    <w:rsid w:val="00A71DBB"/>
    <w:rsid w:val="00A7237B"/>
    <w:rsid w:val="00A73123"/>
    <w:rsid w:val="00A74A7A"/>
    <w:rsid w:val="00A74E28"/>
    <w:rsid w:val="00A81FB0"/>
    <w:rsid w:val="00A83B63"/>
    <w:rsid w:val="00A86236"/>
    <w:rsid w:val="00A936DD"/>
    <w:rsid w:val="00AA0108"/>
    <w:rsid w:val="00AA029F"/>
    <w:rsid w:val="00AA04A0"/>
    <w:rsid w:val="00AA271A"/>
    <w:rsid w:val="00AA2893"/>
    <w:rsid w:val="00AA53F9"/>
    <w:rsid w:val="00AA58A7"/>
    <w:rsid w:val="00AB5805"/>
    <w:rsid w:val="00AB6941"/>
    <w:rsid w:val="00AB6954"/>
    <w:rsid w:val="00AB69AE"/>
    <w:rsid w:val="00AB7BA7"/>
    <w:rsid w:val="00AC492E"/>
    <w:rsid w:val="00AC6222"/>
    <w:rsid w:val="00AC6316"/>
    <w:rsid w:val="00AC72AD"/>
    <w:rsid w:val="00AC79C2"/>
    <w:rsid w:val="00AC7BDD"/>
    <w:rsid w:val="00AD67A6"/>
    <w:rsid w:val="00AE0A0B"/>
    <w:rsid w:val="00AE303B"/>
    <w:rsid w:val="00AE4793"/>
    <w:rsid w:val="00AE7486"/>
    <w:rsid w:val="00AF01D0"/>
    <w:rsid w:val="00AF1618"/>
    <w:rsid w:val="00AF6CE6"/>
    <w:rsid w:val="00B001FE"/>
    <w:rsid w:val="00B004E9"/>
    <w:rsid w:val="00B0156E"/>
    <w:rsid w:val="00B04928"/>
    <w:rsid w:val="00B05074"/>
    <w:rsid w:val="00B115E8"/>
    <w:rsid w:val="00B21531"/>
    <w:rsid w:val="00B21D60"/>
    <w:rsid w:val="00B21F17"/>
    <w:rsid w:val="00B220AA"/>
    <w:rsid w:val="00B2531B"/>
    <w:rsid w:val="00B25FEE"/>
    <w:rsid w:val="00B2771A"/>
    <w:rsid w:val="00B30F0E"/>
    <w:rsid w:val="00B318B3"/>
    <w:rsid w:val="00B32716"/>
    <w:rsid w:val="00B329AE"/>
    <w:rsid w:val="00B35210"/>
    <w:rsid w:val="00B379D7"/>
    <w:rsid w:val="00B4214B"/>
    <w:rsid w:val="00B43D8C"/>
    <w:rsid w:val="00B462E8"/>
    <w:rsid w:val="00B52FA6"/>
    <w:rsid w:val="00B53AEB"/>
    <w:rsid w:val="00B541E0"/>
    <w:rsid w:val="00B560AA"/>
    <w:rsid w:val="00B56D71"/>
    <w:rsid w:val="00B60658"/>
    <w:rsid w:val="00B6212E"/>
    <w:rsid w:val="00B62437"/>
    <w:rsid w:val="00B62BA0"/>
    <w:rsid w:val="00B63157"/>
    <w:rsid w:val="00B63413"/>
    <w:rsid w:val="00B66D12"/>
    <w:rsid w:val="00B706FF"/>
    <w:rsid w:val="00B70BA8"/>
    <w:rsid w:val="00B756CA"/>
    <w:rsid w:val="00B82B82"/>
    <w:rsid w:val="00B85C43"/>
    <w:rsid w:val="00B869CD"/>
    <w:rsid w:val="00B87003"/>
    <w:rsid w:val="00B9000F"/>
    <w:rsid w:val="00B95844"/>
    <w:rsid w:val="00B966CD"/>
    <w:rsid w:val="00B97B1B"/>
    <w:rsid w:val="00BA0F63"/>
    <w:rsid w:val="00BA6F94"/>
    <w:rsid w:val="00BB54DB"/>
    <w:rsid w:val="00BB75CD"/>
    <w:rsid w:val="00BB77AD"/>
    <w:rsid w:val="00BC00D4"/>
    <w:rsid w:val="00BC1698"/>
    <w:rsid w:val="00BC187D"/>
    <w:rsid w:val="00BC61A0"/>
    <w:rsid w:val="00BC6B55"/>
    <w:rsid w:val="00BD06E5"/>
    <w:rsid w:val="00BD269F"/>
    <w:rsid w:val="00BD333D"/>
    <w:rsid w:val="00BD4109"/>
    <w:rsid w:val="00BD4802"/>
    <w:rsid w:val="00BD64EB"/>
    <w:rsid w:val="00BE3788"/>
    <w:rsid w:val="00BE634F"/>
    <w:rsid w:val="00BE75F6"/>
    <w:rsid w:val="00BF364C"/>
    <w:rsid w:val="00C01A37"/>
    <w:rsid w:val="00C021E7"/>
    <w:rsid w:val="00C03505"/>
    <w:rsid w:val="00C041F8"/>
    <w:rsid w:val="00C103A7"/>
    <w:rsid w:val="00C11809"/>
    <w:rsid w:val="00C1357C"/>
    <w:rsid w:val="00C137FD"/>
    <w:rsid w:val="00C1386D"/>
    <w:rsid w:val="00C14DFB"/>
    <w:rsid w:val="00C204B6"/>
    <w:rsid w:val="00C2086F"/>
    <w:rsid w:val="00C2176D"/>
    <w:rsid w:val="00C21DB8"/>
    <w:rsid w:val="00C24E8F"/>
    <w:rsid w:val="00C3097C"/>
    <w:rsid w:val="00C32003"/>
    <w:rsid w:val="00C329DF"/>
    <w:rsid w:val="00C32D68"/>
    <w:rsid w:val="00C33B5A"/>
    <w:rsid w:val="00C3408C"/>
    <w:rsid w:val="00C37003"/>
    <w:rsid w:val="00C425F4"/>
    <w:rsid w:val="00C4626B"/>
    <w:rsid w:val="00C472CF"/>
    <w:rsid w:val="00C500F9"/>
    <w:rsid w:val="00C50809"/>
    <w:rsid w:val="00C51807"/>
    <w:rsid w:val="00C52CF9"/>
    <w:rsid w:val="00C5360E"/>
    <w:rsid w:val="00C53705"/>
    <w:rsid w:val="00C54DE8"/>
    <w:rsid w:val="00C55B69"/>
    <w:rsid w:val="00C55FBE"/>
    <w:rsid w:val="00C5609A"/>
    <w:rsid w:val="00C624AA"/>
    <w:rsid w:val="00C64228"/>
    <w:rsid w:val="00C646D6"/>
    <w:rsid w:val="00C659D1"/>
    <w:rsid w:val="00C66C0B"/>
    <w:rsid w:val="00C67263"/>
    <w:rsid w:val="00C70899"/>
    <w:rsid w:val="00C71DFB"/>
    <w:rsid w:val="00C75779"/>
    <w:rsid w:val="00C8034F"/>
    <w:rsid w:val="00C810B9"/>
    <w:rsid w:val="00C820C4"/>
    <w:rsid w:val="00C84666"/>
    <w:rsid w:val="00C85085"/>
    <w:rsid w:val="00C92385"/>
    <w:rsid w:val="00C92D6E"/>
    <w:rsid w:val="00C95985"/>
    <w:rsid w:val="00CB3E4D"/>
    <w:rsid w:val="00CB6CE4"/>
    <w:rsid w:val="00CC117B"/>
    <w:rsid w:val="00CC3B0B"/>
    <w:rsid w:val="00CC5BEA"/>
    <w:rsid w:val="00CC6BCE"/>
    <w:rsid w:val="00CD0B32"/>
    <w:rsid w:val="00CD280F"/>
    <w:rsid w:val="00CD2DAE"/>
    <w:rsid w:val="00CD3179"/>
    <w:rsid w:val="00CD475E"/>
    <w:rsid w:val="00CD4F3D"/>
    <w:rsid w:val="00CD56C5"/>
    <w:rsid w:val="00CD6181"/>
    <w:rsid w:val="00CD66F4"/>
    <w:rsid w:val="00CD6875"/>
    <w:rsid w:val="00CD6E79"/>
    <w:rsid w:val="00CE067B"/>
    <w:rsid w:val="00CE12DB"/>
    <w:rsid w:val="00CE2102"/>
    <w:rsid w:val="00CE6BB9"/>
    <w:rsid w:val="00CF1175"/>
    <w:rsid w:val="00CF568E"/>
    <w:rsid w:val="00D0480B"/>
    <w:rsid w:val="00D0604B"/>
    <w:rsid w:val="00D11DA5"/>
    <w:rsid w:val="00D1230C"/>
    <w:rsid w:val="00D1363F"/>
    <w:rsid w:val="00D156BA"/>
    <w:rsid w:val="00D16BEA"/>
    <w:rsid w:val="00D21D42"/>
    <w:rsid w:val="00D22463"/>
    <w:rsid w:val="00D25475"/>
    <w:rsid w:val="00D25771"/>
    <w:rsid w:val="00D265B8"/>
    <w:rsid w:val="00D350DD"/>
    <w:rsid w:val="00D41B40"/>
    <w:rsid w:val="00D42C01"/>
    <w:rsid w:val="00D43297"/>
    <w:rsid w:val="00D43F3F"/>
    <w:rsid w:val="00D45256"/>
    <w:rsid w:val="00D45FD5"/>
    <w:rsid w:val="00D46BA8"/>
    <w:rsid w:val="00D47501"/>
    <w:rsid w:val="00D5023C"/>
    <w:rsid w:val="00D536B4"/>
    <w:rsid w:val="00D54C38"/>
    <w:rsid w:val="00D55B91"/>
    <w:rsid w:val="00D617D4"/>
    <w:rsid w:val="00D62955"/>
    <w:rsid w:val="00D63A06"/>
    <w:rsid w:val="00D667C6"/>
    <w:rsid w:val="00D669B2"/>
    <w:rsid w:val="00D7139B"/>
    <w:rsid w:val="00D81F0A"/>
    <w:rsid w:val="00D86F5F"/>
    <w:rsid w:val="00D87B27"/>
    <w:rsid w:val="00D9011C"/>
    <w:rsid w:val="00D92901"/>
    <w:rsid w:val="00D9690F"/>
    <w:rsid w:val="00D97886"/>
    <w:rsid w:val="00DA0A3D"/>
    <w:rsid w:val="00DA282F"/>
    <w:rsid w:val="00DA2DAB"/>
    <w:rsid w:val="00DA2EAB"/>
    <w:rsid w:val="00DA32BB"/>
    <w:rsid w:val="00DA3432"/>
    <w:rsid w:val="00DA7D34"/>
    <w:rsid w:val="00DB1AF4"/>
    <w:rsid w:val="00DB2E13"/>
    <w:rsid w:val="00DB733A"/>
    <w:rsid w:val="00DB74C6"/>
    <w:rsid w:val="00DC0188"/>
    <w:rsid w:val="00DC263F"/>
    <w:rsid w:val="00DC46D6"/>
    <w:rsid w:val="00DC7ADB"/>
    <w:rsid w:val="00DD3978"/>
    <w:rsid w:val="00DD49A9"/>
    <w:rsid w:val="00DD4E84"/>
    <w:rsid w:val="00DD58D5"/>
    <w:rsid w:val="00DD65BF"/>
    <w:rsid w:val="00DE4551"/>
    <w:rsid w:val="00DE49C4"/>
    <w:rsid w:val="00DF16FC"/>
    <w:rsid w:val="00DF34C2"/>
    <w:rsid w:val="00DF4589"/>
    <w:rsid w:val="00DF6224"/>
    <w:rsid w:val="00DF7C86"/>
    <w:rsid w:val="00E029F8"/>
    <w:rsid w:val="00E047BE"/>
    <w:rsid w:val="00E048A5"/>
    <w:rsid w:val="00E11220"/>
    <w:rsid w:val="00E13784"/>
    <w:rsid w:val="00E15C80"/>
    <w:rsid w:val="00E162E9"/>
    <w:rsid w:val="00E22405"/>
    <w:rsid w:val="00E23A3D"/>
    <w:rsid w:val="00E25541"/>
    <w:rsid w:val="00E306E3"/>
    <w:rsid w:val="00E3160F"/>
    <w:rsid w:val="00E341FA"/>
    <w:rsid w:val="00E353C4"/>
    <w:rsid w:val="00E367D4"/>
    <w:rsid w:val="00E37492"/>
    <w:rsid w:val="00E428AA"/>
    <w:rsid w:val="00E43506"/>
    <w:rsid w:val="00E4530D"/>
    <w:rsid w:val="00E50823"/>
    <w:rsid w:val="00E52951"/>
    <w:rsid w:val="00E54399"/>
    <w:rsid w:val="00E54A63"/>
    <w:rsid w:val="00E55AA9"/>
    <w:rsid w:val="00E57922"/>
    <w:rsid w:val="00E62FB4"/>
    <w:rsid w:val="00E6465F"/>
    <w:rsid w:val="00E67310"/>
    <w:rsid w:val="00E6750C"/>
    <w:rsid w:val="00E71B41"/>
    <w:rsid w:val="00E72E97"/>
    <w:rsid w:val="00E731F9"/>
    <w:rsid w:val="00E74DE3"/>
    <w:rsid w:val="00E76AEA"/>
    <w:rsid w:val="00E80478"/>
    <w:rsid w:val="00E82153"/>
    <w:rsid w:val="00E82B4B"/>
    <w:rsid w:val="00E85F60"/>
    <w:rsid w:val="00E923A9"/>
    <w:rsid w:val="00E941F1"/>
    <w:rsid w:val="00E951EC"/>
    <w:rsid w:val="00E96861"/>
    <w:rsid w:val="00EA1192"/>
    <w:rsid w:val="00EA28CE"/>
    <w:rsid w:val="00EA41FB"/>
    <w:rsid w:val="00EA49A0"/>
    <w:rsid w:val="00EA5791"/>
    <w:rsid w:val="00EB0DBB"/>
    <w:rsid w:val="00EB395B"/>
    <w:rsid w:val="00EB54A8"/>
    <w:rsid w:val="00EB69FE"/>
    <w:rsid w:val="00EC3FA9"/>
    <w:rsid w:val="00EC59AB"/>
    <w:rsid w:val="00ED2078"/>
    <w:rsid w:val="00ED215B"/>
    <w:rsid w:val="00ED3529"/>
    <w:rsid w:val="00ED72CE"/>
    <w:rsid w:val="00EE102B"/>
    <w:rsid w:val="00EE697B"/>
    <w:rsid w:val="00EE7D38"/>
    <w:rsid w:val="00EF4D18"/>
    <w:rsid w:val="00EF4EC4"/>
    <w:rsid w:val="00EF651F"/>
    <w:rsid w:val="00F01937"/>
    <w:rsid w:val="00F03AB3"/>
    <w:rsid w:val="00F04A1D"/>
    <w:rsid w:val="00F0644D"/>
    <w:rsid w:val="00F07178"/>
    <w:rsid w:val="00F10E06"/>
    <w:rsid w:val="00F116DE"/>
    <w:rsid w:val="00F12E17"/>
    <w:rsid w:val="00F13DD5"/>
    <w:rsid w:val="00F16C93"/>
    <w:rsid w:val="00F172A8"/>
    <w:rsid w:val="00F21C29"/>
    <w:rsid w:val="00F22983"/>
    <w:rsid w:val="00F234BE"/>
    <w:rsid w:val="00F2461F"/>
    <w:rsid w:val="00F309B5"/>
    <w:rsid w:val="00F30AC6"/>
    <w:rsid w:val="00F3105A"/>
    <w:rsid w:val="00F32C86"/>
    <w:rsid w:val="00F33540"/>
    <w:rsid w:val="00F3483D"/>
    <w:rsid w:val="00F35C35"/>
    <w:rsid w:val="00F376F1"/>
    <w:rsid w:val="00F45234"/>
    <w:rsid w:val="00F462B9"/>
    <w:rsid w:val="00F501F3"/>
    <w:rsid w:val="00F52692"/>
    <w:rsid w:val="00F527B7"/>
    <w:rsid w:val="00F60595"/>
    <w:rsid w:val="00F62DFA"/>
    <w:rsid w:val="00F72378"/>
    <w:rsid w:val="00F7361C"/>
    <w:rsid w:val="00F757D1"/>
    <w:rsid w:val="00F80ED0"/>
    <w:rsid w:val="00F8286C"/>
    <w:rsid w:val="00F90CD7"/>
    <w:rsid w:val="00F915F6"/>
    <w:rsid w:val="00FA4206"/>
    <w:rsid w:val="00FB3DE9"/>
    <w:rsid w:val="00FB646B"/>
    <w:rsid w:val="00FB6638"/>
    <w:rsid w:val="00FB792C"/>
    <w:rsid w:val="00FC00E5"/>
    <w:rsid w:val="00FD1F14"/>
    <w:rsid w:val="00FD3837"/>
    <w:rsid w:val="00FD54EB"/>
    <w:rsid w:val="00FD57D7"/>
    <w:rsid w:val="00FD6CF6"/>
    <w:rsid w:val="00FD6D21"/>
    <w:rsid w:val="00FE0131"/>
    <w:rsid w:val="00FE105E"/>
    <w:rsid w:val="00FE3C35"/>
    <w:rsid w:val="00FE3D7E"/>
    <w:rsid w:val="00FE60CB"/>
    <w:rsid w:val="00FF24FB"/>
    <w:rsid w:val="00FF35E7"/>
    <w:rsid w:val="00FF3ED3"/>
    <w:rsid w:val="00FF6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C4D58"/>
  <w15:chartTrackingRefBased/>
  <w15:docId w15:val="{5D6BBD09-3090-4E18-9738-C10DA713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5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7D2541"/>
    <w:pPr>
      <w:spacing w:line="276" w:lineRule="exact"/>
      <w:jc w:val="center"/>
    </w:pPr>
  </w:style>
  <w:style w:type="paragraph" w:customStyle="1" w:styleId="Style9">
    <w:name w:val="Style9"/>
    <w:basedOn w:val="Normal"/>
    <w:rsid w:val="007D2541"/>
    <w:pPr>
      <w:jc w:val="both"/>
    </w:pPr>
  </w:style>
  <w:style w:type="paragraph" w:customStyle="1" w:styleId="Style32">
    <w:name w:val="Style32"/>
    <w:basedOn w:val="Normal"/>
    <w:rsid w:val="007D2541"/>
    <w:pPr>
      <w:spacing w:line="274" w:lineRule="exact"/>
      <w:ind w:firstLine="566"/>
      <w:jc w:val="both"/>
    </w:pPr>
  </w:style>
  <w:style w:type="paragraph" w:customStyle="1" w:styleId="Style33">
    <w:name w:val="Style33"/>
    <w:basedOn w:val="Normal"/>
    <w:rsid w:val="007D2541"/>
    <w:pPr>
      <w:spacing w:line="277" w:lineRule="exact"/>
      <w:ind w:firstLine="566"/>
      <w:jc w:val="both"/>
    </w:pPr>
  </w:style>
  <w:style w:type="paragraph" w:customStyle="1" w:styleId="Style35">
    <w:name w:val="Style35"/>
    <w:basedOn w:val="Normal"/>
    <w:rsid w:val="007D2541"/>
    <w:pPr>
      <w:spacing w:line="274" w:lineRule="exact"/>
    </w:pPr>
  </w:style>
  <w:style w:type="paragraph" w:customStyle="1" w:styleId="Style36">
    <w:name w:val="Style36"/>
    <w:basedOn w:val="Normal"/>
    <w:rsid w:val="007D2541"/>
    <w:pPr>
      <w:spacing w:line="274" w:lineRule="exact"/>
      <w:ind w:firstLine="562"/>
    </w:pPr>
  </w:style>
  <w:style w:type="character" w:customStyle="1" w:styleId="FontStyle51">
    <w:name w:val="Font Style51"/>
    <w:rsid w:val="007D2541"/>
    <w:rPr>
      <w:rFonts w:ascii="Times New Roman" w:hAnsi="Times New Roman" w:cs="Times New Roman"/>
      <w:sz w:val="22"/>
      <w:szCs w:val="22"/>
    </w:rPr>
  </w:style>
  <w:style w:type="character" w:customStyle="1" w:styleId="FontStyle53">
    <w:name w:val="Font Style53"/>
    <w:rsid w:val="007D2541"/>
    <w:rPr>
      <w:rFonts w:ascii="Times New Roman" w:hAnsi="Times New Roman" w:cs="Times New Roman"/>
      <w:b/>
      <w:bCs/>
      <w:sz w:val="22"/>
      <w:szCs w:val="22"/>
    </w:rPr>
  </w:style>
  <w:style w:type="character" w:customStyle="1" w:styleId="FontStyle54">
    <w:name w:val="Font Style54"/>
    <w:rsid w:val="007D2541"/>
    <w:rPr>
      <w:rFonts w:ascii="Times New Roman" w:hAnsi="Times New Roman" w:cs="Times New Roman"/>
      <w:i/>
      <w:iCs/>
      <w:sz w:val="22"/>
      <w:szCs w:val="22"/>
    </w:rPr>
  </w:style>
  <w:style w:type="character" w:customStyle="1" w:styleId="FontStyle55">
    <w:name w:val="Font Style55"/>
    <w:rsid w:val="007D2541"/>
    <w:rPr>
      <w:rFonts w:ascii="Times New Roman" w:hAnsi="Times New Roman" w:cs="Times New Roman"/>
      <w:b/>
      <w:bCs/>
      <w:sz w:val="22"/>
      <w:szCs w:val="22"/>
    </w:rPr>
  </w:style>
  <w:style w:type="character" w:customStyle="1" w:styleId="FontStyle58">
    <w:name w:val="Font Style58"/>
    <w:rsid w:val="007D2541"/>
    <w:rPr>
      <w:rFonts w:ascii="Times New Roman" w:hAnsi="Times New Roman" w:cs="Times New Roman"/>
      <w:i/>
      <w:iCs/>
      <w:sz w:val="22"/>
      <w:szCs w:val="22"/>
    </w:rPr>
  </w:style>
  <w:style w:type="paragraph" w:customStyle="1" w:styleId="statymopavad">
    <w:name w:val="Įstatymo pavad."/>
    <w:basedOn w:val="Normal"/>
    <w:rsid w:val="007D2541"/>
    <w:pPr>
      <w:widowControl/>
      <w:autoSpaceDE/>
      <w:autoSpaceDN/>
      <w:adjustRightInd/>
      <w:spacing w:line="360" w:lineRule="auto"/>
      <w:ind w:firstLine="720"/>
      <w:jc w:val="center"/>
    </w:pPr>
    <w:rPr>
      <w:rFonts w:ascii="TimesLT" w:hAnsi="TimesLT"/>
      <w:caps/>
      <w:szCs w:val="20"/>
      <w:lang w:eastAsia="en-US"/>
    </w:rPr>
  </w:style>
  <w:style w:type="paragraph" w:customStyle="1" w:styleId="Tekstas">
    <w:name w:val="Tekstas"/>
    <w:basedOn w:val="Normal"/>
    <w:rsid w:val="00ED72CE"/>
    <w:pPr>
      <w:widowControl/>
      <w:autoSpaceDE/>
      <w:autoSpaceDN/>
      <w:adjustRightInd/>
      <w:spacing w:before="40" w:after="40"/>
      <w:ind w:right="40" w:firstLine="1247"/>
      <w:jc w:val="both"/>
    </w:pPr>
    <w:rPr>
      <w:lang w:eastAsia="en-US"/>
    </w:rPr>
  </w:style>
  <w:style w:type="character" w:styleId="Strong">
    <w:name w:val="Strong"/>
    <w:qFormat/>
    <w:rsid w:val="00ED72CE"/>
    <w:rPr>
      <w:b/>
      <w:bCs/>
    </w:rPr>
  </w:style>
  <w:style w:type="character" w:styleId="HTMLTypewriter">
    <w:name w:val="HTML Typewriter"/>
    <w:rsid w:val="006F4272"/>
    <w:rPr>
      <w:rFonts w:ascii="Arial Unicode MS" w:eastAsia="Arial Unicode MS" w:hAnsi="Arial Unicode MS" w:cs="TimesLT"/>
      <w:sz w:val="20"/>
      <w:szCs w:val="20"/>
    </w:rPr>
  </w:style>
  <w:style w:type="paragraph" w:styleId="Header">
    <w:name w:val="header"/>
    <w:basedOn w:val="Normal"/>
    <w:link w:val="HeaderChar"/>
    <w:uiPriority w:val="99"/>
    <w:rsid w:val="00363D8D"/>
    <w:pPr>
      <w:tabs>
        <w:tab w:val="center" w:pos="4819"/>
        <w:tab w:val="right" w:pos="9638"/>
      </w:tabs>
    </w:pPr>
    <w:rPr>
      <w:lang w:val="x-none" w:eastAsia="x-none"/>
    </w:rPr>
  </w:style>
  <w:style w:type="character" w:customStyle="1" w:styleId="HeaderChar">
    <w:name w:val="Header Char"/>
    <w:link w:val="Header"/>
    <w:uiPriority w:val="99"/>
    <w:rsid w:val="00363D8D"/>
    <w:rPr>
      <w:sz w:val="24"/>
      <w:szCs w:val="24"/>
    </w:rPr>
  </w:style>
  <w:style w:type="paragraph" w:styleId="Footer">
    <w:name w:val="footer"/>
    <w:basedOn w:val="Normal"/>
    <w:link w:val="FooterChar"/>
    <w:rsid w:val="00363D8D"/>
    <w:pPr>
      <w:tabs>
        <w:tab w:val="center" w:pos="4819"/>
        <w:tab w:val="right" w:pos="9638"/>
      </w:tabs>
    </w:pPr>
    <w:rPr>
      <w:lang w:val="x-none" w:eastAsia="x-none"/>
    </w:rPr>
  </w:style>
  <w:style w:type="character" w:customStyle="1" w:styleId="FooterChar">
    <w:name w:val="Footer Char"/>
    <w:link w:val="Footer"/>
    <w:rsid w:val="00363D8D"/>
    <w:rPr>
      <w:sz w:val="24"/>
      <w:szCs w:val="24"/>
    </w:rPr>
  </w:style>
  <w:style w:type="paragraph" w:customStyle="1" w:styleId="Pa10">
    <w:name w:val="Pa10"/>
    <w:basedOn w:val="Normal"/>
    <w:next w:val="Normal"/>
    <w:rsid w:val="00395357"/>
    <w:pPr>
      <w:widowControl/>
      <w:spacing w:line="201" w:lineRule="atLeast"/>
    </w:pPr>
  </w:style>
  <w:style w:type="character" w:customStyle="1" w:styleId="LLCStraipsnPav">
    <w:name w:val="LLCStraipsnPav"/>
    <w:rsid w:val="004E1777"/>
    <w:rPr>
      <w:b/>
    </w:rPr>
  </w:style>
  <w:style w:type="paragraph" w:styleId="HTMLPreformatted">
    <w:name w:val="HTML Preformatted"/>
    <w:basedOn w:val="Normal"/>
    <w:link w:val="HTMLPreformattedChar"/>
    <w:uiPriority w:val="99"/>
    <w:unhideWhenUsed/>
    <w:rsid w:val="00A71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uiPriority w:val="99"/>
    <w:rsid w:val="00A71DBB"/>
    <w:rPr>
      <w:rFonts w:ascii="Courier New" w:hAnsi="Courier New" w:cs="Courier New"/>
    </w:rPr>
  </w:style>
  <w:style w:type="paragraph" w:customStyle="1" w:styleId="Default">
    <w:name w:val="Default"/>
    <w:rsid w:val="00421270"/>
    <w:pPr>
      <w:autoSpaceDE w:val="0"/>
      <w:autoSpaceDN w:val="0"/>
      <w:adjustRightInd w:val="0"/>
    </w:pPr>
    <w:rPr>
      <w:color w:val="000000"/>
      <w:sz w:val="24"/>
      <w:szCs w:val="24"/>
    </w:rPr>
  </w:style>
  <w:style w:type="character" w:styleId="Hyperlink">
    <w:name w:val="Hyperlink"/>
    <w:rsid w:val="00BE634F"/>
    <w:rPr>
      <w:color w:val="0000FF"/>
      <w:u w:val="single"/>
    </w:rPr>
  </w:style>
  <w:style w:type="character" w:styleId="CommentReference">
    <w:name w:val="annotation reference"/>
    <w:uiPriority w:val="99"/>
    <w:unhideWhenUsed/>
    <w:rsid w:val="00314172"/>
    <w:rPr>
      <w:sz w:val="16"/>
      <w:szCs w:val="16"/>
    </w:rPr>
  </w:style>
  <w:style w:type="paragraph" w:styleId="CommentText">
    <w:name w:val="annotation text"/>
    <w:basedOn w:val="Normal"/>
    <w:link w:val="CommentTextChar"/>
    <w:uiPriority w:val="99"/>
    <w:unhideWhenUsed/>
    <w:rsid w:val="00314172"/>
    <w:pPr>
      <w:widowControl/>
      <w:autoSpaceDE/>
      <w:autoSpaceDN/>
      <w:adjustRightInd/>
    </w:pPr>
    <w:rPr>
      <w:sz w:val="20"/>
      <w:szCs w:val="20"/>
      <w:lang w:val="en-US" w:eastAsia="en-US"/>
    </w:rPr>
  </w:style>
  <w:style w:type="character" w:customStyle="1" w:styleId="CommentTextChar">
    <w:name w:val="Comment Text Char"/>
    <w:link w:val="CommentText"/>
    <w:uiPriority w:val="99"/>
    <w:rsid w:val="00314172"/>
    <w:rPr>
      <w:lang w:val="en-US" w:eastAsia="en-US"/>
    </w:rPr>
  </w:style>
  <w:style w:type="paragraph" w:styleId="BalloonText">
    <w:name w:val="Balloon Text"/>
    <w:basedOn w:val="Normal"/>
    <w:link w:val="BalloonTextChar"/>
    <w:rsid w:val="00314172"/>
    <w:rPr>
      <w:rFonts w:ascii="Tahoma" w:hAnsi="Tahoma"/>
      <w:sz w:val="16"/>
      <w:szCs w:val="16"/>
      <w:lang w:val="x-none" w:eastAsia="x-none"/>
    </w:rPr>
  </w:style>
  <w:style w:type="character" w:customStyle="1" w:styleId="BalloonTextChar">
    <w:name w:val="Balloon Text Char"/>
    <w:link w:val="BalloonText"/>
    <w:rsid w:val="00314172"/>
    <w:rPr>
      <w:rFonts w:ascii="Tahoma" w:hAnsi="Tahoma" w:cs="Tahoma"/>
      <w:sz w:val="16"/>
      <w:szCs w:val="16"/>
    </w:rPr>
  </w:style>
  <w:style w:type="paragraph" w:customStyle="1" w:styleId="tactin">
    <w:name w:val="tactin"/>
    <w:basedOn w:val="Normal"/>
    <w:rsid w:val="00292A4D"/>
    <w:pPr>
      <w:widowControl/>
      <w:autoSpaceDE/>
      <w:autoSpaceDN/>
      <w:adjustRightInd/>
      <w:spacing w:before="100" w:beforeAutospacing="1" w:after="100" w:afterAutospacing="1"/>
    </w:pPr>
  </w:style>
  <w:style w:type="paragraph" w:styleId="CommentSubject">
    <w:name w:val="annotation subject"/>
    <w:basedOn w:val="CommentText"/>
    <w:next w:val="CommentText"/>
    <w:link w:val="CommentSubjectChar"/>
    <w:rsid w:val="009B7C2A"/>
    <w:pPr>
      <w:widowControl w:val="0"/>
      <w:autoSpaceDE w:val="0"/>
      <w:autoSpaceDN w:val="0"/>
      <w:adjustRightInd w:val="0"/>
    </w:pPr>
    <w:rPr>
      <w:b/>
      <w:bCs/>
    </w:rPr>
  </w:style>
  <w:style w:type="character" w:customStyle="1" w:styleId="CommentSubjectChar">
    <w:name w:val="Comment Subject Char"/>
    <w:link w:val="CommentSubject"/>
    <w:rsid w:val="009B7C2A"/>
    <w:rPr>
      <w:b/>
      <w:bCs/>
      <w:lang w:val="en-US" w:eastAsia="en-US"/>
    </w:rPr>
  </w:style>
  <w:style w:type="paragraph" w:styleId="BodyTextIndent2">
    <w:name w:val="Body Text Indent 2"/>
    <w:basedOn w:val="Normal"/>
    <w:link w:val="BodyTextIndent2Char"/>
    <w:rsid w:val="00F01937"/>
    <w:pPr>
      <w:widowControl/>
      <w:autoSpaceDE/>
      <w:autoSpaceDN/>
      <w:adjustRightInd/>
      <w:spacing w:after="120" w:line="480" w:lineRule="auto"/>
      <w:ind w:left="283"/>
    </w:pPr>
    <w:rPr>
      <w:lang w:eastAsia="en-US"/>
    </w:rPr>
  </w:style>
  <w:style w:type="character" w:customStyle="1" w:styleId="BodyTextIndent2Char">
    <w:name w:val="Body Text Indent 2 Char"/>
    <w:link w:val="BodyTextIndent2"/>
    <w:rsid w:val="00F0193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537051">
      <w:bodyDiv w:val="1"/>
      <w:marLeft w:val="0"/>
      <w:marRight w:val="0"/>
      <w:marTop w:val="0"/>
      <w:marBottom w:val="150"/>
      <w:divBdr>
        <w:top w:val="none" w:sz="0" w:space="0" w:color="auto"/>
        <w:left w:val="none" w:sz="0" w:space="0" w:color="auto"/>
        <w:bottom w:val="none" w:sz="0" w:space="0" w:color="auto"/>
        <w:right w:val="none" w:sz="0" w:space="0" w:color="auto"/>
      </w:divBdr>
      <w:divsChild>
        <w:div w:id="771974693">
          <w:marLeft w:val="600"/>
          <w:marRight w:val="0"/>
          <w:marTop w:val="0"/>
          <w:marBottom w:val="0"/>
          <w:divBdr>
            <w:top w:val="none" w:sz="0" w:space="0" w:color="auto"/>
            <w:left w:val="none" w:sz="0" w:space="0" w:color="auto"/>
            <w:bottom w:val="none" w:sz="0" w:space="0" w:color="auto"/>
            <w:right w:val="none" w:sz="0" w:space="0" w:color="auto"/>
          </w:divBdr>
          <w:divsChild>
            <w:div w:id="6200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93">
      <w:bodyDiv w:val="1"/>
      <w:marLeft w:val="0"/>
      <w:marRight w:val="0"/>
      <w:marTop w:val="0"/>
      <w:marBottom w:val="150"/>
      <w:divBdr>
        <w:top w:val="none" w:sz="0" w:space="0" w:color="auto"/>
        <w:left w:val="none" w:sz="0" w:space="0" w:color="auto"/>
        <w:bottom w:val="none" w:sz="0" w:space="0" w:color="auto"/>
        <w:right w:val="none" w:sz="0" w:space="0" w:color="auto"/>
      </w:divBdr>
      <w:divsChild>
        <w:div w:id="323166159">
          <w:marLeft w:val="600"/>
          <w:marRight w:val="0"/>
          <w:marTop w:val="0"/>
          <w:marBottom w:val="0"/>
          <w:divBdr>
            <w:top w:val="none" w:sz="0" w:space="0" w:color="auto"/>
            <w:left w:val="none" w:sz="0" w:space="0" w:color="auto"/>
            <w:bottom w:val="none" w:sz="0" w:space="0" w:color="auto"/>
            <w:right w:val="none" w:sz="0" w:space="0" w:color="auto"/>
          </w:divBdr>
          <w:divsChild>
            <w:div w:id="21423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107B1-8E77-4A34-B22B-CF0942BA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6017</Characters>
  <Application>Microsoft Office Word</Application>
  <DocSecurity>0</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 DĖL LIETUVOS RESPUBLIKOS NESĄŽININGOS KOMERCINĖS VEIKLOS VARTOTOJAMS DRAUDIMO ĮSTATYMO 2, 7, 13, 16, 18, 19, 20, 21 STRAIPSNIŲ PAKEITIMO IR PAPILDYMO ĮSTATYMO PROJEKTO</vt:lpstr>
      <vt:lpstr>AIŠKINAMASIS RAŠTAS DĖL LIETUVOS RESPUBLIKOS NESĄŽININGOS KOMERCINĖS VEIKLOS VARTOTOJAMS DRAUDIMO ĮSTATYMO 2, 7, 13, 16, 18, 19, 20, 21 STRAIPSNIŲ PAKEITIMO IR PAPILDYMO ĮSTATYMO PROJEKTO</vt:lpstr>
    </vt:vector>
  </TitlesOfParts>
  <Company>Lietuvos Respublikos Ūkio ministerija</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2020-11-20T07:54:00Z</dcterms:created>
  <dc:creator>mdeimante</dc:creator>
  <cp:lastModifiedBy>Neringa Mazeike</cp:lastModifiedBy>
  <cp:lastPrinted>2014-09-24T08:05:00Z</cp:lastPrinted>
  <dcterms:modified xsi:type="dcterms:W3CDTF">2020-11-30T09:37:00Z</dcterms:modified>
  <cp:revision>4</cp:revision>
  <dc:title>AIŠKINAMASIS RAŠTAS DĖL LIETUVOS RESPUBLIKOS NESĄŽININGOS KOMERCINĖS VEIKLOS VARTOTOJAMS DRAUDIMO ĮSTATYMO 2, 7, 13, 16, 18, 19, 20, 21 STRAIPSNIŲ PAKEITIMO IR PAPILDYMO ĮSTATYMO PROJEKTO</dc:title>
</cp:coreProperties>
</file>