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F29CB0D" w14:textId="24B536E9" w:rsidR="005714B7" w:rsidRDefault="00866217">
      <w:pPr>
        <w:tabs>
          <w:tab w:val="left" w:pos="5387"/>
        </w:tabs>
      </w:pPr>
      <w:r>
        <w:t>Lietuvos Respublikos žemės ūkio</w:t>
      </w:r>
      <w:r>
        <w:tab/>
        <w:t xml:space="preserve">   </w:t>
      </w:r>
      <w:r>
        <w:rPr>
          <w:lang w:val="de-DE"/>
        </w:rPr>
        <w:t>2020-12-</w:t>
      </w:r>
      <w:r w:rsidR="002C0829" w:rsidRPr="002C0829">
        <w:rPr>
          <w:lang w:val="de-DE"/>
        </w:rPr>
        <w:t>08</w:t>
      </w:r>
      <w:r>
        <w:t xml:space="preserve">  Nr.</w:t>
      </w:r>
      <w:r w:rsidR="002C0829" w:rsidRPr="002C0829">
        <w:t xml:space="preserve"> (1.6E) 2T-1728</w:t>
      </w:r>
    </w:p>
    <w:p w14:paraId="615F9E11" w14:textId="02B0986C" w:rsidR="005714B7" w:rsidRDefault="00866217">
      <w:pPr>
        <w:rPr>
          <w:lang w:val="de-DE"/>
        </w:rPr>
      </w:pPr>
      <w:r>
        <w:t>ministerijai</w:t>
      </w:r>
      <w:r>
        <w:tab/>
      </w:r>
      <w:r>
        <w:tab/>
      </w:r>
      <w:r>
        <w:tab/>
      </w:r>
      <w:r>
        <w:tab/>
      </w:r>
      <w:r>
        <w:tab/>
      </w:r>
      <w:r>
        <w:tab/>
        <w:t xml:space="preserve">     Į </w:t>
      </w:r>
      <w:r>
        <w:rPr>
          <w:lang w:val="de-DE"/>
        </w:rPr>
        <w:t xml:space="preserve">2020-11-27    Nr. 2D-3581 (5.44 </w:t>
      </w:r>
      <w:proofErr w:type="gramStart"/>
      <w:r>
        <w:rPr>
          <w:lang w:val="de-DE"/>
        </w:rPr>
        <w:t>E )</w:t>
      </w:r>
      <w:proofErr w:type="gramEnd"/>
    </w:p>
    <w:p w14:paraId="2C3FE50B" w14:textId="77777777" w:rsidR="005714B7" w:rsidRDefault="005714B7">
      <w:pPr>
        <w:rPr>
          <w:lang w:val="de-DE"/>
        </w:rPr>
      </w:pPr>
    </w:p>
    <w:p w14:paraId="2A429BEF" w14:textId="77777777" w:rsidR="005714B7" w:rsidRDefault="005714B7">
      <w:pPr>
        <w:rPr>
          <w:lang w:val="de-DE"/>
        </w:rPr>
      </w:pPr>
    </w:p>
    <w:p w14:paraId="5864D77F" w14:textId="77777777" w:rsidR="005714B7" w:rsidRDefault="005714B7">
      <w:pPr>
        <w:jc w:val="both"/>
        <w:rPr>
          <w:b/>
          <w:bCs/>
          <w:caps/>
          <w:sz w:val="20"/>
          <w:szCs w:val="20"/>
        </w:rPr>
      </w:pPr>
    </w:p>
    <w:p w14:paraId="2FABFB67" w14:textId="77777777" w:rsidR="005714B7" w:rsidRDefault="00866217">
      <w:pPr>
        <w:jc w:val="both"/>
        <w:rPr>
          <w:b/>
          <w:bCs/>
          <w:caps/>
        </w:rPr>
      </w:pPr>
      <w:r>
        <w:rPr>
          <w:b/>
          <w:bCs/>
          <w:caps/>
        </w:rPr>
        <w:t>dėl Lietuvos Respublikos Vyriausybės nutarimo „Dėl Lietuvos Respublikos Vyriausybės 2000 m. gruodžio 15 d. nutarimo Nr. 1458 „Dėl Konkrečių valstybės rinkliavos dydžių ir šios rinkliavos mokėjimo ir grąžinimo taisyklių patvirtinimo“ pakeitimo“  projekto derinimo</w:t>
      </w:r>
    </w:p>
    <w:p w14:paraId="73D87735" w14:textId="77777777" w:rsidR="005714B7" w:rsidRDefault="005714B7">
      <w:pPr>
        <w:ind w:firstLine="720"/>
        <w:jc w:val="both"/>
      </w:pPr>
    </w:p>
    <w:p w14:paraId="52620F75" w14:textId="77777777" w:rsidR="005714B7" w:rsidRPr="00390182" w:rsidRDefault="005714B7">
      <w:pPr>
        <w:ind w:firstLine="720"/>
        <w:jc w:val="both"/>
      </w:pPr>
    </w:p>
    <w:p w14:paraId="16F7E83A" w14:textId="77777777" w:rsidR="005714B7" w:rsidRPr="00390182" w:rsidRDefault="00866217" w:rsidP="00390182">
      <w:pPr>
        <w:spacing w:line="320" w:lineRule="atLeast"/>
        <w:ind w:firstLine="720"/>
        <w:jc w:val="both"/>
      </w:pPr>
      <w:r w:rsidRPr="00390182">
        <w:t xml:space="preserve">Lietuvos Respublikos teisingumo ministerija, pagal kompetenciją įvertinusi </w:t>
      </w:r>
      <w:hyperlink r:id="rId9" w:history="1">
        <w:r w:rsidRPr="00390182">
          <w:rPr>
            <w:rStyle w:val="Perirtashipersaitas"/>
            <w:color w:val="auto"/>
          </w:rPr>
          <w:t>Lietuvos Respublikos Vyriausybės nutarimo „Dėl Lietuvos Respublikos Vyriausybės 2000 m. gruodžio 15 d. nutarimo Nr. 1458 „Dėl Konkrečių valstybės rinkliavos dydžių ir šios rinkliavos mokėjimo ir grąžinimo taisyklių patvirtinimo“ pakeitimo“  projektą</w:t>
        </w:r>
      </w:hyperlink>
      <w:r w:rsidRPr="00390182">
        <w:t xml:space="preserve"> (toliau –  Projektas), teikia šias pastabas ir pasiūlymus.</w:t>
      </w:r>
    </w:p>
    <w:p w14:paraId="3F94C20D" w14:textId="635CECB7" w:rsidR="005714B7" w:rsidRDefault="00866217" w:rsidP="00390182">
      <w:pPr>
        <w:pStyle w:val="Sraopastraipa"/>
        <w:numPr>
          <w:ilvl w:val="0"/>
          <w:numId w:val="3"/>
        </w:numPr>
        <w:spacing w:line="320" w:lineRule="atLeast"/>
        <w:ind w:left="0" w:firstLine="993"/>
        <w:jc w:val="both"/>
      </w:pPr>
      <w:r w:rsidRPr="00390182">
        <w:t xml:space="preserve">Vadovaujantis nauju Nuorodų į Europos Sąjungos teisės aktus teikimo teisės aktuose reikalavimų aprašu, </w:t>
      </w:r>
      <w:r w:rsidR="007B3F5E" w:rsidRPr="00390182">
        <w:t xml:space="preserve">patvirtintu </w:t>
      </w:r>
      <w:r w:rsidRPr="00390182">
        <w:t xml:space="preserve">Lietuvos Respublikos teisingumo ministro 2020 m. kovo 6 d. įsakymu Nr. 1R­72, (toliau – Aprašas) Projekto 10 ir 16 punktuose brauktinos įvedamos reglamentų </w:t>
      </w:r>
      <w:r>
        <w:t>pavadinimų santrumpos: (toliau – Reglamentas &lt;...&gt;). Pirmą kartą nurodžius visą Europos Sąjungos teisės akto pavadinimą, toliau nacionalinio teisės akto tekste nurodomas sutrumpintas pavadinimas.</w:t>
      </w:r>
    </w:p>
    <w:p w14:paraId="48E5436A" w14:textId="7EF20371" w:rsidR="005714B7" w:rsidRDefault="00866217" w:rsidP="00390182">
      <w:pPr>
        <w:pStyle w:val="Sraopastraipa"/>
        <w:numPr>
          <w:ilvl w:val="0"/>
          <w:numId w:val="3"/>
        </w:numPr>
        <w:spacing w:line="320" w:lineRule="atLeast"/>
        <w:ind w:left="0" w:firstLine="993"/>
        <w:jc w:val="both"/>
      </w:pPr>
      <w:r>
        <w:t>Projekto 1 punkte siūloma papildomai nurodyti pastabą (lyginamajame variante naujai įrašomas tekstas turi būti paryškinamas), kad „valstybės rinkliava neimama, kai gyvūninio maisto tvarkymo subjektas po laikinojo patvirtinimo gauna gyvūninio maisto tvarkymo subjekto patvirtinimą“. Visų pirma, pastebėtina, kad atvejai, kai rinkliava neimama, nėra šio teisės akto reguliavimo dalykas. Antra, siūloma formuluotė kelia neaiškumų, ar rinkliava neimama visiškai, ar imama tik už vieną patvirtinim</w:t>
      </w:r>
      <w:r w:rsidR="00316722">
        <w:t>ą</w:t>
      </w:r>
      <w:r>
        <w:t xml:space="preserve">, neimant rinkliavos už abu patvirtinimus. Trečia, </w:t>
      </w:r>
      <w:r>
        <w:rPr>
          <w:color w:val="000000"/>
          <w:shd w:val="clear" w:color="auto" w:fill="FFFFFF"/>
          <w:lang w:eastAsia="en-GB"/>
        </w:rPr>
        <w:t>p</w:t>
      </w:r>
      <w:r>
        <w:rPr>
          <w:color w:val="000000"/>
          <w:shd w:val="clear" w:color="auto" w:fill="FFFFFF"/>
          <w:lang w:val="zh-CN" w:eastAsia="en-GB"/>
        </w:rPr>
        <w:t xml:space="preserve">astebėtina, kad </w:t>
      </w:r>
      <w:r>
        <w:rPr>
          <w:color w:val="000000"/>
          <w:shd w:val="clear" w:color="auto" w:fill="FFFFFF"/>
          <w:lang w:eastAsia="en-GB"/>
        </w:rPr>
        <w:t xml:space="preserve">Teisės aktų projektų rekomendacijos, patvirtintos Lietuvos Respublikos teisingumo ministro 2013 m. gruodžio 23 d. įsakymu Nr. 1R-298, </w:t>
      </w:r>
      <w:r>
        <w:rPr>
          <w:color w:val="000000"/>
          <w:shd w:val="clear" w:color="auto" w:fill="FFFFFF"/>
          <w:lang w:val="zh-CN" w:eastAsia="en-GB"/>
        </w:rPr>
        <w:t xml:space="preserve">nenumato išnašų </w:t>
      </w:r>
      <w:r>
        <w:rPr>
          <w:color w:val="000000"/>
          <w:shd w:val="clear" w:color="auto" w:fill="FFFFFF"/>
          <w:lang w:eastAsia="en-GB"/>
        </w:rPr>
        <w:t xml:space="preserve">(žvaigždučių) </w:t>
      </w:r>
      <w:r>
        <w:rPr>
          <w:color w:val="000000"/>
          <w:shd w:val="clear" w:color="auto" w:fill="FFFFFF"/>
          <w:lang w:val="zh-CN" w:eastAsia="en-GB"/>
        </w:rPr>
        <w:t xml:space="preserve">rašymo teisės aktuose, todėl siūlytina </w:t>
      </w:r>
      <w:r>
        <w:rPr>
          <w:color w:val="000000"/>
          <w:shd w:val="clear" w:color="auto" w:fill="FFFFFF"/>
          <w:lang w:eastAsia="en-GB"/>
        </w:rPr>
        <w:t>Projekte</w:t>
      </w:r>
      <w:r>
        <w:rPr>
          <w:color w:val="000000"/>
          <w:shd w:val="clear" w:color="auto" w:fill="FFFFFF"/>
          <w:lang w:val="zh-CN" w:eastAsia="en-GB"/>
        </w:rPr>
        <w:t xml:space="preserve"> atsisakyti išnašų naudojimo.  </w:t>
      </w:r>
      <w:r>
        <w:rPr>
          <w:color w:val="000000"/>
          <w:shd w:val="clear" w:color="auto" w:fill="FFFFFF"/>
          <w:lang w:eastAsia="zh-CN"/>
        </w:rPr>
        <w:t xml:space="preserve">Ketvirta, siūlytina pastabą dėstyti taip, kaip kituose keičiamo nutarimo punktuose, </w:t>
      </w:r>
      <w:r>
        <w:t xml:space="preserve">– </w:t>
      </w:r>
      <w:r>
        <w:rPr>
          <w:color w:val="000000"/>
          <w:shd w:val="clear" w:color="auto" w:fill="FFFFFF"/>
          <w:lang w:eastAsia="zh-CN"/>
        </w:rPr>
        <w:t xml:space="preserve">po žodžio „Pastaba“ rašyti tašką. </w:t>
      </w:r>
    </w:p>
    <w:p w14:paraId="1E58196B" w14:textId="17CA3A12" w:rsidR="005714B7" w:rsidRDefault="00866217" w:rsidP="00390182">
      <w:pPr>
        <w:pStyle w:val="Sraopastraipa"/>
        <w:numPr>
          <w:ilvl w:val="0"/>
          <w:numId w:val="3"/>
        </w:numPr>
        <w:spacing w:line="320" w:lineRule="atLeast"/>
        <w:ind w:left="0" w:firstLine="993"/>
        <w:jc w:val="both"/>
      </w:pPr>
      <w:r>
        <w:t xml:space="preserve">Projekto </w:t>
      </w:r>
      <w:r w:rsidR="00A54467">
        <w:t>4</w:t>
      </w:r>
      <w:r>
        <w:t xml:space="preserve"> </w:t>
      </w:r>
      <w:r w:rsidR="00A54467">
        <w:t xml:space="preserve">punkte </w:t>
      </w:r>
      <w:r>
        <w:t>nustatoma rinkliava</w:t>
      </w:r>
      <w:r w:rsidR="00A54467">
        <w:t xml:space="preserve"> (už subjekto veiklos neplaninį patikrinimą, kurį institucija privalo atlikti tam, kad nustatytų, ar pažeidimai pašalinti)</w:t>
      </w:r>
      <w:r>
        <w:t xml:space="preserve"> yra grindžiama Oficialios kontrolės reglamente (</w:t>
      </w:r>
      <w:r w:rsidR="00316722">
        <w:t>Reglamentas (ES) 2017/625</w:t>
      </w:r>
      <w:r w:rsidR="00316722">
        <w:rPr>
          <w:vertAlign w:val="superscript"/>
        </w:rPr>
        <w:footnoteReference w:id="1"/>
      </w:r>
      <w:r>
        <w:t xml:space="preserve">) įtvirtintomis nuostatomis. Lietuvos Respublikos </w:t>
      </w:r>
      <w:r>
        <w:lastRenderedPageBreak/>
        <w:t xml:space="preserve">rinkliavų įstatymo 4 straipsnio 1 dalis iš esmės leidžia rinkliavas pagrįsti reglamento nuostatomis. Visgi pažymėtina, kad minėta Rinkliavų įstatymo nuostata leidžia imti rinkliavą už „įstatymuose, Europos Sąjungos reglamentuose ar sprendimuose nustatytas </w:t>
      </w:r>
      <w:r>
        <w:rPr>
          <w:i/>
          <w:iCs/>
        </w:rPr>
        <w:t>institucijų teikiamas asmenims paslaugas</w:t>
      </w:r>
      <w:r>
        <w:t xml:space="preserve">“. Šiuo atveju Projekto 4 </w:t>
      </w:r>
      <w:r w:rsidR="00A54467">
        <w:t xml:space="preserve">punkte </w:t>
      </w:r>
      <w:r>
        <w:t>numatyti veiksmai (subjekto veiklos neplanin</w:t>
      </w:r>
      <w:r w:rsidR="00A54467">
        <w:t>is</w:t>
      </w:r>
      <w:r>
        <w:t xml:space="preserve"> patikrinim</w:t>
      </w:r>
      <w:r w:rsidR="00A54467">
        <w:t>as</w:t>
      </w:r>
      <w:r>
        <w:t xml:space="preserve">, kurį institucija privalo atlikti tam, kad nustatytų, ar pažeidimai pašalinti), diskutuotina, ar galėtų būti laikomi </w:t>
      </w:r>
      <w:r>
        <w:rPr>
          <w:i/>
          <w:iCs/>
        </w:rPr>
        <w:t>institucijų teikiamomis paslaugomis</w:t>
      </w:r>
      <w:r>
        <w:t xml:space="preserve"> asmeniui. </w:t>
      </w:r>
      <w:r w:rsidR="00A54467">
        <w:t xml:space="preserve">Siūlytina šią nuostatą formuluoti taip, kad rinkliavos objektas būtų subjekto veiklos atnaujinimas, o subjekto veiklos patikrinimas būtų minimas kaip priemonė ar būdas veiklos atnaujinimui. </w:t>
      </w:r>
    </w:p>
    <w:p w14:paraId="668384C3" w14:textId="7FFAA3B9" w:rsidR="005714B7" w:rsidRDefault="00866217" w:rsidP="00390182">
      <w:pPr>
        <w:pStyle w:val="Sraopastraipa"/>
        <w:numPr>
          <w:ilvl w:val="0"/>
          <w:numId w:val="3"/>
        </w:numPr>
        <w:spacing w:line="320" w:lineRule="atLeast"/>
        <w:ind w:left="0" w:firstLine="993"/>
        <w:jc w:val="both"/>
      </w:pPr>
      <w:r>
        <w:t>Projekto lydraščio 12 punkte nurodoma, kad Projekto 5 ir 6 punktuose naujai nustatomų rinkliavų pagrindas yra, be kita ko,</w:t>
      </w:r>
      <w:r w:rsidR="00316722">
        <w:t xml:space="preserve"> Reglamento (ES) 2017/625</w:t>
      </w:r>
      <w:r>
        <w:t xml:space="preserve"> 82 straipsnis. Pažymėtina, kad nurodytas Reglamento (ES) 2017/625 straipsnis nustato mokesčių ar rinkliavų apskaičiavimo taisykles, o ne teisę rinkti mokesčius ar rinkliavas, kurie būtų skirti oficialios kontrolės ir kitos oficialios veiklos išlaidoms padengti. Atsižvelgiant į tai, Projekto lydraštyje pateikta informacija turėtų būti tikslinama.</w:t>
      </w:r>
    </w:p>
    <w:p w14:paraId="0A17BD06" w14:textId="0BC4B36F" w:rsidR="005714B7" w:rsidRDefault="00866217" w:rsidP="00390182">
      <w:pPr>
        <w:pStyle w:val="Sraopastraipa"/>
        <w:numPr>
          <w:ilvl w:val="0"/>
          <w:numId w:val="3"/>
        </w:numPr>
        <w:spacing w:line="320" w:lineRule="atLeast"/>
        <w:ind w:left="0" w:firstLine="993"/>
        <w:jc w:val="both"/>
      </w:pPr>
      <w:r>
        <w:t xml:space="preserve">Rinkliavų įstatymo 4 straipsnio 1 dalis leidžia imti rinkliavą už „įstatymuose, Europos Sąjungos reglamentuose ar sprendimuose nustatytas institucijų teikiamas asmenims paslaugas“. </w:t>
      </w:r>
      <w:r w:rsidR="00F41A02">
        <w:t>Projekto lydraščio</w:t>
      </w:r>
      <w:r>
        <w:t xml:space="preserve"> 14 punkte siekiant pagrįsti Projekto 7 punktu siūlomą 4.425</w:t>
      </w:r>
      <w:r>
        <w:rPr>
          <w:vertAlign w:val="superscript"/>
        </w:rPr>
        <w:t>1</w:t>
      </w:r>
      <w:r>
        <w:t xml:space="preserve"> papunkčio nuostatą nėra įvardintas siūlomos rinkliavos įstatyminis ar Europos Sąjungos reglamente ar sprendime nustatytas pagrindas. </w:t>
      </w:r>
    </w:p>
    <w:p w14:paraId="6C37DED6" w14:textId="77777777" w:rsidR="005714B7" w:rsidRDefault="00866217" w:rsidP="00390182">
      <w:pPr>
        <w:pStyle w:val="Sraopastraipa"/>
        <w:numPr>
          <w:ilvl w:val="0"/>
          <w:numId w:val="3"/>
        </w:numPr>
        <w:spacing w:line="320" w:lineRule="atLeast"/>
        <w:ind w:left="0" w:firstLine="993"/>
        <w:jc w:val="both"/>
      </w:pPr>
      <w:r>
        <w:t>Atsižvelgiant į Aprašo 7 punktą, Projekto 11, 12, 20, 22 – 24 punktuose sutrumpintas Europos Sąjungos teisės akto pavadinimas rašytinas didžiąja raide: „Reglamentas &lt;...&gt;“.</w:t>
      </w:r>
    </w:p>
    <w:p w14:paraId="366CA4EA" w14:textId="77777777" w:rsidR="005714B7" w:rsidRDefault="00866217" w:rsidP="00390182">
      <w:pPr>
        <w:pStyle w:val="Sraopastraipa"/>
        <w:numPr>
          <w:ilvl w:val="0"/>
          <w:numId w:val="3"/>
        </w:numPr>
        <w:spacing w:line="320" w:lineRule="atLeast"/>
        <w:ind w:left="0" w:firstLine="993"/>
        <w:jc w:val="both"/>
      </w:pPr>
      <w:r>
        <w:t xml:space="preserve">Projekto 8 punktu siūloma nustatyti rinkliavą už Alkoholio produktų kokybės tyrimo laboratorijos atestavimą. Lietuvos Respublikos alkoholio kontrolės įstatymo 11 straipsnio 2 dalis nustato, kad „kiekviena Lietuvos Respublikoje pagaminta alkoholio produktų partija privalo turėti šių produktų atitiktį patvirtinantį dokumentą. Valstybinė maisto ir veterinarijos tarnyba, suderinusi su Žemės ūkio ministerija, patvirtina laboratorijų, turinčių teisę išduoti tokius dokumentus, </w:t>
      </w:r>
      <w:r>
        <w:rPr>
          <w:i/>
          <w:iCs/>
        </w:rPr>
        <w:t>sąrašą</w:t>
      </w:r>
      <w:r>
        <w:t>“.</w:t>
      </w:r>
      <w:r>
        <w:rPr>
          <w:rStyle w:val="apple-converted-space"/>
        </w:rPr>
        <w:t xml:space="preserve"> Tačiau nenustato alkoholio produktų kokybės tyrimo </w:t>
      </w:r>
      <w:r>
        <w:rPr>
          <w:rStyle w:val="apple-converted-space"/>
          <w:i/>
          <w:iCs/>
        </w:rPr>
        <w:t>laboratorijų atestavimo</w:t>
      </w:r>
      <w:r>
        <w:rPr>
          <w:rStyle w:val="apple-converted-space"/>
        </w:rPr>
        <w:t xml:space="preserve"> ar rinkliavų už tokias paslaugas ėmimo. Aiškinamajame rašte nurodoma, kad laboratorijų atestavimas vykdomas vadovaujantis 2001 m. gegužės 14 d. Maisto ir veterinarijos tarnybos direktoriaus įsakymu Nr. 212 „Dėl Alkoholio produktų kokybės tyrimo laboratorijų atestavimo tvarkos patvirtinimo“, tačiau teisėtas rinkliavų nustatymo pagrindas turėtų būti įtvirtintas </w:t>
      </w:r>
      <w:r>
        <w:rPr>
          <w:rStyle w:val="apple-converted-space"/>
          <w:i/>
          <w:iCs/>
        </w:rPr>
        <w:t>įstatymo</w:t>
      </w:r>
      <w:r>
        <w:rPr>
          <w:rStyle w:val="apple-converted-space"/>
        </w:rPr>
        <w:t xml:space="preserve"> lygmeniu. </w:t>
      </w:r>
    </w:p>
    <w:p w14:paraId="00FF7184" w14:textId="77777777" w:rsidR="005714B7" w:rsidRDefault="005714B7" w:rsidP="00390182">
      <w:pPr>
        <w:spacing w:line="320" w:lineRule="atLeast"/>
        <w:jc w:val="both"/>
        <w:rPr>
          <w:color w:val="000000" w:themeColor="text1"/>
        </w:rPr>
      </w:pPr>
    </w:p>
    <w:p w14:paraId="62B27386" w14:textId="77777777" w:rsidR="005714B7" w:rsidRDefault="005714B7">
      <w:pPr>
        <w:jc w:val="both"/>
        <w:rPr>
          <w:color w:val="000000" w:themeColor="text1"/>
        </w:rPr>
      </w:pPr>
    </w:p>
    <w:p w14:paraId="7306B9B7" w14:textId="2D622F72" w:rsidR="005714B7" w:rsidRDefault="00866217">
      <w:pPr>
        <w:jc w:val="both"/>
      </w:pPr>
      <w:r>
        <w:t>L. e. teisingumo ministro pareigas</w:t>
      </w:r>
      <w:r>
        <w:tab/>
      </w:r>
      <w:r>
        <w:tab/>
      </w:r>
      <w:r>
        <w:tab/>
      </w:r>
      <w:r>
        <w:tab/>
      </w:r>
      <w:r w:rsidR="00F265B5">
        <w:rPr>
          <w:lang w:val="lt-LT"/>
        </w:rPr>
        <w:t xml:space="preserve">     </w:t>
      </w:r>
      <w:r>
        <w:t xml:space="preserve">           Elvinas Jankevičius </w:t>
      </w:r>
    </w:p>
    <w:p w14:paraId="640F8535" w14:textId="77777777" w:rsidR="005714B7" w:rsidRDefault="005714B7">
      <w:pPr>
        <w:jc w:val="both"/>
        <w:rPr>
          <w:sz w:val="20"/>
          <w:szCs w:val="20"/>
        </w:rPr>
      </w:pPr>
    </w:p>
    <w:p w14:paraId="42763977" w14:textId="77777777" w:rsidR="005714B7" w:rsidRDefault="005714B7">
      <w:pPr>
        <w:jc w:val="both"/>
        <w:rPr>
          <w:sz w:val="20"/>
          <w:szCs w:val="20"/>
        </w:rPr>
      </w:pPr>
    </w:p>
    <w:p w14:paraId="4C8763B2" w14:textId="77777777" w:rsidR="005714B7" w:rsidRDefault="005714B7">
      <w:pPr>
        <w:jc w:val="both"/>
        <w:rPr>
          <w:sz w:val="20"/>
          <w:szCs w:val="20"/>
        </w:rPr>
      </w:pPr>
    </w:p>
    <w:p w14:paraId="7ABB9F64" w14:textId="0D07B0F9" w:rsidR="005714B7" w:rsidRDefault="005714B7">
      <w:pPr>
        <w:jc w:val="both"/>
        <w:rPr>
          <w:sz w:val="20"/>
          <w:szCs w:val="20"/>
          <w:lang w:eastAsia="zh-CN"/>
        </w:rPr>
      </w:pPr>
    </w:p>
    <w:p w14:paraId="7B1CE9AA" w14:textId="1F3D1B37" w:rsidR="00390182" w:rsidRDefault="00390182">
      <w:pPr>
        <w:jc w:val="both"/>
        <w:rPr>
          <w:sz w:val="20"/>
          <w:szCs w:val="20"/>
          <w:lang w:eastAsia="zh-CN"/>
        </w:rPr>
      </w:pPr>
    </w:p>
    <w:p w14:paraId="0649DB96" w14:textId="77777777" w:rsidR="00390182" w:rsidRDefault="00390182">
      <w:pPr>
        <w:jc w:val="both"/>
        <w:rPr>
          <w:rFonts w:hint="eastAsia"/>
          <w:sz w:val="20"/>
          <w:szCs w:val="20"/>
          <w:lang w:eastAsia="zh-CN"/>
        </w:rPr>
      </w:pPr>
    </w:p>
    <w:p w14:paraId="0ADEAA41" w14:textId="77777777" w:rsidR="005714B7" w:rsidRDefault="00866217">
      <w:pPr>
        <w:tabs>
          <w:tab w:val="decimal" w:pos="9638"/>
        </w:tabs>
        <w:rPr>
          <w:color w:val="000000" w:themeColor="text1"/>
          <w:sz w:val="16"/>
          <w:szCs w:val="16"/>
        </w:rPr>
      </w:pPr>
      <w:r>
        <w:rPr>
          <w:color w:val="000000" w:themeColor="text1"/>
          <w:sz w:val="16"/>
          <w:szCs w:val="16"/>
        </w:rPr>
        <w:t xml:space="preserve">Jūratė Burtilienė, (8 5) 219 1896, el. p. </w:t>
      </w:r>
      <w:hyperlink r:id="rId10" w:history="1">
        <w:r>
          <w:rPr>
            <w:rStyle w:val="Hipersaitas"/>
            <w:sz w:val="16"/>
            <w:szCs w:val="16"/>
          </w:rPr>
          <w:t>jurate.burtiliene@tm.lt</w:t>
        </w:r>
      </w:hyperlink>
      <w:r>
        <w:rPr>
          <w:color w:val="000000" w:themeColor="text1"/>
          <w:sz w:val="16"/>
          <w:szCs w:val="16"/>
        </w:rPr>
        <w:t xml:space="preserve"> </w:t>
      </w:r>
      <w:r>
        <w:rPr>
          <w:color w:val="000000" w:themeColor="text1"/>
          <w:sz w:val="16"/>
          <w:szCs w:val="16"/>
        </w:rPr>
        <w:tab/>
        <w:t xml:space="preserve"> </w:t>
      </w:r>
    </w:p>
    <w:p w14:paraId="1B363AE2" w14:textId="77777777" w:rsidR="005714B7" w:rsidRDefault="00866217">
      <w:pPr>
        <w:jc w:val="both"/>
        <w:rPr>
          <w:sz w:val="16"/>
          <w:szCs w:val="16"/>
        </w:rPr>
      </w:pPr>
      <w:r>
        <w:rPr>
          <w:sz w:val="16"/>
          <w:szCs w:val="16"/>
        </w:rPr>
        <w:t xml:space="preserve">Rūta Rožėnė, (8 5) 266 2923, el. p. </w:t>
      </w:r>
      <w:hyperlink r:id="rId11" w:history="1">
        <w:r>
          <w:rPr>
            <w:rStyle w:val="Hipersaitas"/>
            <w:sz w:val="16"/>
            <w:szCs w:val="16"/>
          </w:rPr>
          <w:t>ruta.rozene@tm.lt</w:t>
        </w:r>
      </w:hyperlink>
      <w:r>
        <w:rPr>
          <w:sz w:val="16"/>
          <w:szCs w:val="16"/>
        </w:rPr>
        <w:t xml:space="preserve"> </w:t>
      </w:r>
    </w:p>
    <w:sectPr w:rsidR="005714B7">
      <w:headerReference w:type="even" r:id="rId12"/>
      <w:headerReference w:type="default" r:id="rId13"/>
      <w:footerReference w:type="even" r:id="rId14"/>
      <w:footerReference w:type="default" r:id="rId15"/>
      <w:headerReference w:type="first" r:id="rId16"/>
      <w:footerReference w:type="first" r:id="rId17"/>
      <w:pgSz w:w="11905" w:h="16837"/>
      <w:pgMar w:top="1440" w:right="851" w:bottom="873" w:left="1440"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72085" w14:textId="77777777" w:rsidR="00197985" w:rsidRDefault="00197985">
      <w:r>
        <w:separator/>
      </w:r>
    </w:p>
  </w:endnote>
  <w:endnote w:type="continuationSeparator" w:id="0">
    <w:p w14:paraId="028CBA59" w14:textId="77777777" w:rsidR="00197985" w:rsidRDefault="0019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19C1C" w14:textId="77777777" w:rsidR="00483844" w:rsidRDefault="004838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BA5D" w14:textId="77777777" w:rsidR="00483844" w:rsidRDefault="004838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D8198" w14:textId="77777777" w:rsidR="00483844" w:rsidRDefault="004838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B982B" w14:textId="77777777" w:rsidR="00197985" w:rsidRDefault="00197985">
      <w:r>
        <w:separator/>
      </w:r>
    </w:p>
  </w:footnote>
  <w:footnote w:type="continuationSeparator" w:id="0">
    <w:p w14:paraId="6902A9A4" w14:textId="77777777" w:rsidR="00197985" w:rsidRDefault="00197985">
      <w:r>
        <w:continuationSeparator/>
      </w:r>
    </w:p>
  </w:footnote>
  <w:footnote w:id="1">
    <w:p w14:paraId="2EE7FF1B" w14:textId="77777777" w:rsidR="00316722" w:rsidRDefault="00316722" w:rsidP="00316722">
      <w:pPr>
        <w:pStyle w:val="Puslapioinaostekstas"/>
        <w:jc w:val="both"/>
      </w:pPr>
      <w:r>
        <w:rPr>
          <w:rStyle w:val="Puslapioinaosnuoroda"/>
        </w:rPr>
        <w:footnoteRef/>
      </w:r>
      <w:r>
        <w:t xml:space="preserve"> </w:t>
      </w:r>
      <w:r>
        <w:rPr>
          <w:shd w:val="clear" w:color="auto" w:fill="FFFFFF"/>
        </w:rPr>
        <w:t>2017 m. kovo 15 d. Europos Parlamento ir Tarybos reglamentas (ES) 2017/625 dėl oficialios kontrolės ir kitos oficialios veiklos, kuri vykdoma siekiant užtikrinti maisto ir pašarų srities teisės aktų bei gyvūnų sveikatos ir gerovės, augalų sveikatos ir augalų apsaugos produktų taisyklių taikymą, kuriuo iš dalies keičiami Europos Parlamento ir Tarybos reglamentai (EB) Nr. 999/2001, (EB) Nr. 396/2005, (EB) Nr. 1069/2009, (EB) Nr. 1107/2009, (ES) Nr. 1151/2012, (ES) Nr. 652/2014, (ES) 2016/429 ir (ES) 2016/2031, Tarybos reglamentai (EB) Nr. 1/2005 ir (EB) Nr. 1099/2009 bei Tarybos direktyvos 98/58/EB, 1999/74/EB, 2007/43/EB, 2008/119/EB ir 2008/120/EB, ir kuriuo panaikinami Europos Parlamento ir Tarybos reglamentai (EB) Nr. 854/2004 ir (EB) Nr. 882/2004, Tarybos direktyvos 89/608/EEB, 89/662/EEB, 90/425/EEB, 91/496/EEB, 96/23/EB, 96/93/EB ir 97/78/EB bei Tarybos sprendimas 92/438/EEB (Oficialios kontrolės reglamentas).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726CD" w14:textId="77777777" w:rsidR="00483844" w:rsidRDefault="004838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3111831"/>
      <w:docPartObj>
        <w:docPartGallery w:val="AutoText"/>
      </w:docPartObj>
    </w:sdtPr>
    <w:sdtEndPr/>
    <w:sdtContent>
      <w:p w14:paraId="2D840110" w14:textId="77777777" w:rsidR="005714B7" w:rsidRDefault="00866217">
        <w:pPr>
          <w:pStyle w:val="Antrats"/>
          <w:jc w:val="center"/>
        </w:pPr>
        <w:r>
          <w:fldChar w:fldCharType="begin"/>
        </w:r>
        <w:r>
          <w:instrText>PAGE   \* MERGEFORMAT</w:instrText>
        </w:r>
        <w:r>
          <w:fldChar w:fldCharType="separate"/>
        </w:r>
        <w:r w:rsidR="007B3F5E">
          <w:rPr>
            <w:noProof/>
          </w:rPr>
          <w:t>2</w:t>
        </w:r>
        <w:r>
          <w:fldChar w:fldCharType="end"/>
        </w:r>
      </w:p>
    </w:sdtContent>
  </w:sdt>
  <w:p w14:paraId="3C2986A0" w14:textId="77777777" w:rsidR="005714B7" w:rsidRDefault="005714B7">
    <w:pPr>
      <w:pStyle w:val="Antrat1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E30F3" w14:textId="77777777" w:rsidR="005714B7" w:rsidRDefault="00866217">
    <w:pPr>
      <w:tabs>
        <w:tab w:val="right" w:pos="8306"/>
      </w:tabs>
      <w:jc w:val="center"/>
      <w:rPr>
        <w:sz w:val="28"/>
        <w:szCs w:val="28"/>
        <w:lang w:eastAsia="en-US"/>
      </w:rPr>
    </w:pPr>
    <w:r>
      <w:rPr>
        <w:noProof/>
        <w:sz w:val="28"/>
        <w:szCs w:val="28"/>
        <w:lang w:val="lt-LT" w:eastAsia="lt-LT"/>
      </w:rPr>
      <w:drawing>
        <wp:inline distT="0" distB="0" distL="0" distR="0" wp14:anchorId="4FFADA02" wp14:editId="658A61A1">
          <wp:extent cx="563880" cy="556260"/>
          <wp:effectExtent l="0" t="0" r="7620" b="0"/>
          <wp:docPr id="1" name="Paveikslėlis 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0458A463" w14:textId="77777777" w:rsidR="005714B7" w:rsidRDefault="005714B7">
    <w:pPr>
      <w:tabs>
        <w:tab w:val="right" w:pos="8306"/>
      </w:tabs>
      <w:jc w:val="center"/>
      <w:rPr>
        <w:sz w:val="16"/>
        <w:lang w:eastAsia="en-US"/>
      </w:rPr>
    </w:pPr>
  </w:p>
  <w:p w14:paraId="57A70FBA" w14:textId="77777777" w:rsidR="005714B7" w:rsidRDefault="00866217">
    <w:pPr>
      <w:jc w:val="center"/>
      <w:rPr>
        <w:b/>
        <w:bCs/>
        <w:sz w:val="26"/>
        <w:lang w:eastAsia="en-US"/>
      </w:rPr>
    </w:pPr>
    <w:r>
      <w:rPr>
        <w:b/>
        <w:bCs/>
        <w:sz w:val="26"/>
        <w:lang w:eastAsia="en-US"/>
      </w:rPr>
      <w:t>LIETUVOS RESPUBLIKOS TEISINGUMO MINISTERIJA</w:t>
    </w:r>
  </w:p>
  <w:p w14:paraId="3F134164" w14:textId="77777777" w:rsidR="005714B7" w:rsidRDefault="005714B7">
    <w:pPr>
      <w:jc w:val="center"/>
      <w:rPr>
        <w:b/>
        <w:bCs/>
        <w:sz w:val="26"/>
        <w:lang w:eastAsia="en-US"/>
      </w:rPr>
    </w:pPr>
  </w:p>
  <w:p w14:paraId="60C0659A" w14:textId="77777777" w:rsidR="005714B7" w:rsidRDefault="00866217">
    <w:pPr>
      <w:pBdr>
        <w:bottom w:val="single" w:sz="4" w:space="1" w:color="auto"/>
      </w:pBdr>
      <w:jc w:val="center"/>
      <w:rPr>
        <w:sz w:val="20"/>
        <w:lang w:eastAsia="en-US"/>
      </w:rPr>
    </w:pPr>
    <w:r>
      <w:rPr>
        <w:sz w:val="20"/>
        <w:lang w:eastAsia="en-US"/>
      </w:rPr>
      <w:t xml:space="preserve">Biudžetinė įstaiga, Gedimino pr. 30, LT-01104 Vilnius, </w:t>
    </w:r>
  </w:p>
  <w:p w14:paraId="5006C1B3" w14:textId="77777777" w:rsidR="005714B7" w:rsidRDefault="00866217">
    <w:pPr>
      <w:pBdr>
        <w:bottom w:val="single" w:sz="4" w:space="1" w:color="auto"/>
      </w:pBdr>
      <w:jc w:val="center"/>
      <w:rPr>
        <w:sz w:val="20"/>
        <w:lang w:eastAsia="en-US"/>
      </w:rPr>
    </w:pPr>
    <w:r>
      <w:rPr>
        <w:sz w:val="20"/>
        <w:lang w:eastAsia="en-US"/>
      </w:rPr>
      <w:t>tel. (8 5) 266 2984, faks. (8 5) 262 5940, el. p. rastine@tm.lt,</w:t>
    </w:r>
  </w:p>
  <w:p w14:paraId="2E41DA6D" w14:textId="77777777" w:rsidR="005714B7" w:rsidRDefault="00866217">
    <w:pPr>
      <w:pBdr>
        <w:bottom w:val="single" w:sz="4" w:space="1" w:color="auto"/>
      </w:pBdr>
      <w:jc w:val="center"/>
      <w:rPr>
        <w:sz w:val="20"/>
        <w:szCs w:val="20"/>
        <w:lang w:eastAsia="en-US"/>
      </w:rPr>
    </w:pPr>
    <w:r>
      <w:rPr>
        <w:sz w:val="20"/>
        <w:lang w:eastAsia="en-US"/>
      </w:rPr>
      <w:t xml:space="preserve">atsisk. sąskaita </w:t>
    </w:r>
    <w:r>
      <w:rPr>
        <w:sz w:val="20"/>
        <w:szCs w:val="20"/>
        <w:lang w:eastAsia="en-US"/>
      </w:rPr>
      <w:t>LT574010051004670211</w:t>
    </w:r>
    <w:r>
      <w:rPr>
        <w:sz w:val="20"/>
        <w:lang w:eastAsia="en-US"/>
      </w:rPr>
      <w:t xml:space="preserve"> Luminor Bank AS</w:t>
    </w:r>
    <w:r>
      <w:rPr>
        <w:sz w:val="20"/>
        <w:szCs w:val="20"/>
        <w:lang w:eastAsia="en-US"/>
      </w:rPr>
      <w:t>, banko kodas 40100.</w:t>
    </w:r>
  </w:p>
  <w:p w14:paraId="2F655EBE" w14:textId="77777777" w:rsidR="005714B7" w:rsidRDefault="00866217">
    <w:pPr>
      <w:pBdr>
        <w:bottom w:val="single" w:sz="4" w:space="1" w:color="auto"/>
      </w:pBdr>
      <w:jc w:val="center"/>
      <w:rPr>
        <w:sz w:val="20"/>
        <w:lang w:eastAsia="en-US"/>
      </w:rPr>
    </w:pPr>
    <w:r>
      <w:rPr>
        <w:sz w:val="20"/>
        <w:lang w:eastAsia="en-US"/>
      </w:rPr>
      <w:t>Duomenys kaupiami ir saugomi Juridinių asmenų registre, kodas 188604955</w:t>
    </w:r>
  </w:p>
  <w:p w14:paraId="5EF05C03" w14:textId="77777777" w:rsidR="005714B7" w:rsidRDefault="005714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474449CC"/>
    <w:multiLevelType w:val="multilevel"/>
    <w:tmpl w:val="474449C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0B61"/>
    <w:rsid w:val="00002C44"/>
    <w:rsid w:val="0000431B"/>
    <w:rsid w:val="00004D52"/>
    <w:rsid w:val="00004F5B"/>
    <w:rsid w:val="00006F01"/>
    <w:rsid w:val="000073CF"/>
    <w:rsid w:val="0001216F"/>
    <w:rsid w:val="000126A3"/>
    <w:rsid w:val="000141DC"/>
    <w:rsid w:val="00014412"/>
    <w:rsid w:val="00016E9E"/>
    <w:rsid w:val="000178CC"/>
    <w:rsid w:val="000203F3"/>
    <w:rsid w:val="00020A29"/>
    <w:rsid w:val="000217C4"/>
    <w:rsid w:val="000222C2"/>
    <w:rsid w:val="00022E3C"/>
    <w:rsid w:val="000272A4"/>
    <w:rsid w:val="00027F82"/>
    <w:rsid w:val="00030F6A"/>
    <w:rsid w:val="000316B4"/>
    <w:rsid w:val="00031BBD"/>
    <w:rsid w:val="0003235C"/>
    <w:rsid w:val="000324B7"/>
    <w:rsid w:val="00033F22"/>
    <w:rsid w:val="00034B54"/>
    <w:rsid w:val="000356BD"/>
    <w:rsid w:val="00035A8E"/>
    <w:rsid w:val="00036725"/>
    <w:rsid w:val="00036A35"/>
    <w:rsid w:val="00037933"/>
    <w:rsid w:val="00037A47"/>
    <w:rsid w:val="000411EE"/>
    <w:rsid w:val="000431C1"/>
    <w:rsid w:val="00043D32"/>
    <w:rsid w:val="0004405D"/>
    <w:rsid w:val="00045F11"/>
    <w:rsid w:val="00045F2C"/>
    <w:rsid w:val="0005021A"/>
    <w:rsid w:val="0005196D"/>
    <w:rsid w:val="00051D2A"/>
    <w:rsid w:val="00051E1E"/>
    <w:rsid w:val="000520A7"/>
    <w:rsid w:val="00052496"/>
    <w:rsid w:val="0005276F"/>
    <w:rsid w:val="00053576"/>
    <w:rsid w:val="0006186E"/>
    <w:rsid w:val="0006273C"/>
    <w:rsid w:val="00062AA9"/>
    <w:rsid w:val="000630C1"/>
    <w:rsid w:val="0006664A"/>
    <w:rsid w:val="00072919"/>
    <w:rsid w:val="000756A8"/>
    <w:rsid w:val="00075B5A"/>
    <w:rsid w:val="00075BCC"/>
    <w:rsid w:val="0007721A"/>
    <w:rsid w:val="00083B4C"/>
    <w:rsid w:val="00084904"/>
    <w:rsid w:val="00087BB1"/>
    <w:rsid w:val="00091760"/>
    <w:rsid w:val="000933C7"/>
    <w:rsid w:val="00093791"/>
    <w:rsid w:val="000947E3"/>
    <w:rsid w:val="00095F50"/>
    <w:rsid w:val="00096BBB"/>
    <w:rsid w:val="000A239C"/>
    <w:rsid w:val="000A49E7"/>
    <w:rsid w:val="000A5BAB"/>
    <w:rsid w:val="000A6642"/>
    <w:rsid w:val="000A671E"/>
    <w:rsid w:val="000A6AA0"/>
    <w:rsid w:val="000B0D10"/>
    <w:rsid w:val="000B1ECA"/>
    <w:rsid w:val="000B2E1A"/>
    <w:rsid w:val="000B7BFB"/>
    <w:rsid w:val="000C07DC"/>
    <w:rsid w:val="000C1C7E"/>
    <w:rsid w:val="000C2C6E"/>
    <w:rsid w:val="000C2ECF"/>
    <w:rsid w:val="000C5C1A"/>
    <w:rsid w:val="000D0B1C"/>
    <w:rsid w:val="000D3171"/>
    <w:rsid w:val="000D4770"/>
    <w:rsid w:val="000D631C"/>
    <w:rsid w:val="000D7041"/>
    <w:rsid w:val="000E02CE"/>
    <w:rsid w:val="000E05B0"/>
    <w:rsid w:val="000E0A9E"/>
    <w:rsid w:val="000E17DB"/>
    <w:rsid w:val="000E34D4"/>
    <w:rsid w:val="000E6161"/>
    <w:rsid w:val="000E65EA"/>
    <w:rsid w:val="000E6E4F"/>
    <w:rsid w:val="000E7196"/>
    <w:rsid w:val="000E7556"/>
    <w:rsid w:val="000E760D"/>
    <w:rsid w:val="000F18D8"/>
    <w:rsid w:val="000F3093"/>
    <w:rsid w:val="000F75E1"/>
    <w:rsid w:val="000F7D6D"/>
    <w:rsid w:val="00102F47"/>
    <w:rsid w:val="00105FA3"/>
    <w:rsid w:val="00106269"/>
    <w:rsid w:val="00106F7C"/>
    <w:rsid w:val="00110A05"/>
    <w:rsid w:val="00112F78"/>
    <w:rsid w:val="0011308D"/>
    <w:rsid w:val="00113CA4"/>
    <w:rsid w:val="00116E0F"/>
    <w:rsid w:val="00116E17"/>
    <w:rsid w:val="00120203"/>
    <w:rsid w:val="00125732"/>
    <w:rsid w:val="00125992"/>
    <w:rsid w:val="00131AD0"/>
    <w:rsid w:val="00133358"/>
    <w:rsid w:val="001341B3"/>
    <w:rsid w:val="00141D0C"/>
    <w:rsid w:val="00142D5A"/>
    <w:rsid w:val="00142DC3"/>
    <w:rsid w:val="00145743"/>
    <w:rsid w:val="0014579B"/>
    <w:rsid w:val="0014593F"/>
    <w:rsid w:val="0014607F"/>
    <w:rsid w:val="00150B8F"/>
    <w:rsid w:val="001510B8"/>
    <w:rsid w:val="00153D0D"/>
    <w:rsid w:val="0016213B"/>
    <w:rsid w:val="00162713"/>
    <w:rsid w:val="00165108"/>
    <w:rsid w:val="00166942"/>
    <w:rsid w:val="0017013A"/>
    <w:rsid w:val="00171538"/>
    <w:rsid w:val="001722A6"/>
    <w:rsid w:val="00175C15"/>
    <w:rsid w:val="001802D5"/>
    <w:rsid w:val="00180EBF"/>
    <w:rsid w:val="0018111C"/>
    <w:rsid w:val="00185987"/>
    <w:rsid w:val="0018631B"/>
    <w:rsid w:val="00186873"/>
    <w:rsid w:val="001874A2"/>
    <w:rsid w:val="00190B04"/>
    <w:rsid w:val="00194A59"/>
    <w:rsid w:val="00197985"/>
    <w:rsid w:val="00197C1F"/>
    <w:rsid w:val="00197CEF"/>
    <w:rsid w:val="001A0789"/>
    <w:rsid w:val="001A169C"/>
    <w:rsid w:val="001A2BEB"/>
    <w:rsid w:val="001B0333"/>
    <w:rsid w:val="001B28DE"/>
    <w:rsid w:val="001B3B80"/>
    <w:rsid w:val="001B4D8A"/>
    <w:rsid w:val="001B6409"/>
    <w:rsid w:val="001B6654"/>
    <w:rsid w:val="001B7928"/>
    <w:rsid w:val="001C03B3"/>
    <w:rsid w:val="001C043F"/>
    <w:rsid w:val="001C1840"/>
    <w:rsid w:val="001D369C"/>
    <w:rsid w:val="001D4A6C"/>
    <w:rsid w:val="001D5BA5"/>
    <w:rsid w:val="001D5C27"/>
    <w:rsid w:val="001D7C2A"/>
    <w:rsid w:val="001E0731"/>
    <w:rsid w:val="001E1359"/>
    <w:rsid w:val="001E192A"/>
    <w:rsid w:val="001E213B"/>
    <w:rsid w:val="001E3461"/>
    <w:rsid w:val="001E61DD"/>
    <w:rsid w:val="001E69A9"/>
    <w:rsid w:val="001E7217"/>
    <w:rsid w:val="001F4940"/>
    <w:rsid w:val="001F697C"/>
    <w:rsid w:val="001F7778"/>
    <w:rsid w:val="001F7945"/>
    <w:rsid w:val="001F7D91"/>
    <w:rsid w:val="00200A0D"/>
    <w:rsid w:val="00200D98"/>
    <w:rsid w:val="002105FD"/>
    <w:rsid w:val="002113C5"/>
    <w:rsid w:val="002133BC"/>
    <w:rsid w:val="00216724"/>
    <w:rsid w:val="002206DD"/>
    <w:rsid w:val="002214C9"/>
    <w:rsid w:val="002234DE"/>
    <w:rsid w:val="00223795"/>
    <w:rsid w:val="00224C7E"/>
    <w:rsid w:val="00225009"/>
    <w:rsid w:val="0022638B"/>
    <w:rsid w:val="00234F34"/>
    <w:rsid w:val="002358FD"/>
    <w:rsid w:val="00237098"/>
    <w:rsid w:val="00237446"/>
    <w:rsid w:val="002374C2"/>
    <w:rsid w:val="00245FB6"/>
    <w:rsid w:val="00247655"/>
    <w:rsid w:val="00251913"/>
    <w:rsid w:val="00251A85"/>
    <w:rsid w:val="00260563"/>
    <w:rsid w:val="002633F9"/>
    <w:rsid w:val="00266739"/>
    <w:rsid w:val="002667DF"/>
    <w:rsid w:val="00270945"/>
    <w:rsid w:val="002715CE"/>
    <w:rsid w:val="00271BCA"/>
    <w:rsid w:val="00272E33"/>
    <w:rsid w:val="002732D8"/>
    <w:rsid w:val="0027526A"/>
    <w:rsid w:val="00277EE4"/>
    <w:rsid w:val="00281ED7"/>
    <w:rsid w:val="00285877"/>
    <w:rsid w:val="00286A3C"/>
    <w:rsid w:val="00292F64"/>
    <w:rsid w:val="002947B6"/>
    <w:rsid w:val="00294C33"/>
    <w:rsid w:val="00296D1E"/>
    <w:rsid w:val="002A0EB0"/>
    <w:rsid w:val="002A1A9F"/>
    <w:rsid w:val="002A360B"/>
    <w:rsid w:val="002A478F"/>
    <w:rsid w:val="002A6652"/>
    <w:rsid w:val="002B0B95"/>
    <w:rsid w:val="002B13CB"/>
    <w:rsid w:val="002B3739"/>
    <w:rsid w:val="002B4436"/>
    <w:rsid w:val="002B5B57"/>
    <w:rsid w:val="002B5D37"/>
    <w:rsid w:val="002B6BEC"/>
    <w:rsid w:val="002C0406"/>
    <w:rsid w:val="002C0829"/>
    <w:rsid w:val="002C094B"/>
    <w:rsid w:val="002C10AC"/>
    <w:rsid w:val="002C7B53"/>
    <w:rsid w:val="002D09E8"/>
    <w:rsid w:val="002D0F27"/>
    <w:rsid w:val="002D1875"/>
    <w:rsid w:val="002D24DA"/>
    <w:rsid w:val="002D3A68"/>
    <w:rsid w:val="002D3C16"/>
    <w:rsid w:val="002D547E"/>
    <w:rsid w:val="002D7ADB"/>
    <w:rsid w:val="002E03A4"/>
    <w:rsid w:val="002E07CC"/>
    <w:rsid w:val="002E0C0C"/>
    <w:rsid w:val="002E1025"/>
    <w:rsid w:val="002E187E"/>
    <w:rsid w:val="002E5348"/>
    <w:rsid w:val="002E6E71"/>
    <w:rsid w:val="002F357E"/>
    <w:rsid w:val="002F4A66"/>
    <w:rsid w:val="002F62CC"/>
    <w:rsid w:val="003073F4"/>
    <w:rsid w:val="00307967"/>
    <w:rsid w:val="00307D8D"/>
    <w:rsid w:val="00310EE2"/>
    <w:rsid w:val="0031408D"/>
    <w:rsid w:val="0031410E"/>
    <w:rsid w:val="00314884"/>
    <w:rsid w:val="0031547F"/>
    <w:rsid w:val="003154F7"/>
    <w:rsid w:val="00315A65"/>
    <w:rsid w:val="00316722"/>
    <w:rsid w:val="003173C9"/>
    <w:rsid w:val="0032376C"/>
    <w:rsid w:val="003258D0"/>
    <w:rsid w:val="00326F1C"/>
    <w:rsid w:val="003277F6"/>
    <w:rsid w:val="00330143"/>
    <w:rsid w:val="00330C73"/>
    <w:rsid w:val="00331379"/>
    <w:rsid w:val="00335E75"/>
    <w:rsid w:val="00336C4E"/>
    <w:rsid w:val="00336FE1"/>
    <w:rsid w:val="00337FD7"/>
    <w:rsid w:val="003412F8"/>
    <w:rsid w:val="00341880"/>
    <w:rsid w:val="00341A7E"/>
    <w:rsid w:val="00342D6E"/>
    <w:rsid w:val="003434CD"/>
    <w:rsid w:val="00343542"/>
    <w:rsid w:val="00345C41"/>
    <w:rsid w:val="00350171"/>
    <w:rsid w:val="0035263F"/>
    <w:rsid w:val="0035321E"/>
    <w:rsid w:val="00355432"/>
    <w:rsid w:val="00357B11"/>
    <w:rsid w:val="003622A4"/>
    <w:rsid w:val="003633C9"/>
    <w:rsid w:val="00363C28"/>
    <w:rsid w:val="0037305D"/>
    <w:rsid w:val="00374522"/>
    <w:rsid w:val="00374572"/>
    <w:rsid w:val="00374CE0"/>
    <w:rsid w:val="00380505"/>
    <w:rsid w:val="003806AC"/>
    <w:rsid w:val="003808C1"/>
    <w:rsid w:val="00385826"/>
    <w:rsid w:val="00390182"/>
    <w:rsid w:val="00392B41"/>
    <w:rsid w:val="00392BAA"/>
    <w:rsid w:val="00395EF2"/>
    <w:rsid w:val="00396BC8"/>
    <w:rsid w:val="003A0D57"/>
    <w:rsid w:val="003A14DC"/>
    <w:rsid w:val="003A389D"/>
    <w:rsid w:val="003A3BBA"/>
    <w:rsid w:val="003A3E76"/>
    <w:rsid w:val="003A403B"/>
    <w:rsid w:val="003A5556"/>
    <w:rsid w:val="003A6CAA"/>
    <w:rsid w:val="003A7ACB"/>
    <w:rsid w:val="003B194D"/>
    <w:rsid w:val="003B2B5B"/>
    <w:rsid w:val="003B2CF5"/>
    <w:rsid w:val="003B3647"/>
    <w:rsid w:val="003B3F95"/>
    <w:rsid w:val="003B4486"/>
    <w:rsid w:val="003B5428"/>
    <w:rsid w:val="003B6D2E"/>
    <w:rsid w:val="003C0356"/>
    <w:rsid w:val="003C1611"/>
    <w:rsid w:val="003C1BC9"/>
    <w:rsid w:val="003C23C5"/>
    <w:rsid w:val="003C3542"/>
    <w:rsid w:val="003C4C5C"/>
    <w:rsid w:val="003C76FB"/>
    <w:rsid w:val="003C77EE"/>
    <w:rsid w:val="003D1A34"/>
    <w:rsid w:val="003D35F7"/>
    <w:rsid w:val="003E1ECB"/>
    <w:rsid w:val="003E249B"/>
    <w:rsid w:val="003E5DAF"/>
    <w:rsid w:val="003F02C2"/>
    <w:rsid w:val="003F1247"/>
    <w:rsid w:val="003F2DEC"/>
    <w:rsid w:val="003F2E38"/>
    <w:rsid w:val="003F58A9"/>
    <w:rsid w:val="003F5A76"/>
    <w:rsid w:val="00403066"/>
    <w:rsid w:val="00403BD1"/>
    <w:rsid w:val="00411F26"/>
    <w:rsid w:val="004144EB"/>
    <w:rsid w:val="00414974"/>
    <w:rsid w:val="004175D4"/>
    <w:rsid w:val="00421521"/>
    <w:rsid w:val="00422086"/>
    <w:rsid w:val="00422F55"/>
    <w:rsid w:val="004233FA"/>
    <w:rsid w:val="00424318"/>
    <w:rsid w:val="004307D6"/>
    <w:rsid w:val="00431464"/>
    <w:rsid w:val="00433A93"/>
    <w:rsid w:val="00435EA8"/>
    <w:rsid w:val="004400C5"/>
    <w:rsid w:val="00440EE6"/>
    <w:rsid w:val="00444A80"/>
    <w:rsid w:val="00444D3C"/>
    <w:rsid w:val="004473FF"/>
    <w:rsid w:val="00450039"/>
    <w:rsid w:val="004527C4"/>
    <w:rsid w:val="00461B1B"/>
    <w:rsid w:val="00463EAD"/>
    <w:rsid w:val="004652FD"/>
    <w:rsid w:val="00465B56"/>
    <w:rsid w:val="00466B64"/>
    <w:rsid w:val="00471A67"/>
    <w:rsid w:val="00475B34"/>
    <w:rsid w:val="004764B9"/>
    <w:rsid w:val="00476A8A"/>
    <w:rsid w:val="00483844"/>
    <w:rsid w:val="0048425F"/>
    <w:rsid w:val="00485CC5"/>
    <w:rsid w:val="00485F2A"/>
    <w:rsid w:val="00486F35"/>
    <w:rsid w:val="00490EA8"/>
    <w:rsid w:val="004924E1"/>
    <w:rsid w:val="00493469"/>
    <w:rsid w:val="00495056"/>
    <w:rsid w:val="00495D61"/>
    <w:rsid w:val="00496664"/>
    <w:rsid w:val="004A1CB6"/>
    <w:rsid w:val="004A31F3"/>
    <w:rsid w:val="004A346A"/>
    <w:rsid w:val="004A3825"/>
    <w:rsid w:val="004A58B9"/>
    <w:rsid w:val="004A796F"/>
    <w:rsid w:val="004B25A8"/>
    <w:rsid w:val="004B2FE0"/>
    <w:rsid w:val="004B3059"/>
    <w:rsid w:val="004B3A2B"/>
    <w:rsid w:val="004B427B"/>
    <w:rsid w:val="004B42E7"/>
    <w:rsid w:val="004B785E"/>
    <w:rsid w:val="004C157C"/>
    <w:rsid w:val="004C1A3E"/>
    <w:rsid w:val="004C221F"/>
    <w:rsid w:val="004D3CA7"/>
    <w:rsid w:val="004D45CE"/>
    <w:rsid w:val="004D7B63"/>
    <w:rsid w:val="004E0354"/>
    <w:rsid w:val="004E10E4"/>
    <w:rsid w:val="004E150E"/>
    <w:rsid w:val="004E1596"/>
    <w:rsid w:val="004E251D"/>
    <w:rsid w:val="004E39E3"/>
    <w:rsid w:val="004E4C97"/>
    <w:rsid w:val="004F04D6"/>
    <w:rsid w:val="004F13B0"/>
    <w:rsid w:val="004F4EBC"/>
    <w:rsid w:val="004F6334"/>
    <w:rsid w:val="004F7299"/>
    <w:rsid w:val="004F7E5E"/>
    <w:rsid w:val="00503401"/>
    <w:rsid w:val="00506E76"/>
    <w:rsid w:val="00510348"/>
    <w:rsid w:val="00512267"/>
    <w:rsid w:val="00513804"/>
    <w:rsid w:val="00514182"/>
    <w:rsid w:val="0051515B"/>
    <w:rsid w:val="0051548F"/>
    <w:rsid w:val="00521F6D"/>
    <w:rsid w:val="0052467A"/>
    <w:rsid w:val="00526983"/>
    <w:rsid w:val="005278D5"/>
    <w:rsid w:val="00530A08"/>
    <w:rsid w:val="005311EE"/>
    <w:rsid w:val="0053152A"/>
    <w:rsid w:val="005317AA"/>
    <w:rsid w:val="00531942"/>
    <w:rsid w:val="00531B94"/>
    <w:rsid w:val="005333DD"/>
    <w:rsid w:val="00533747"/>
    <w:rsid w:val="005342DE"/>
    <w:rsid w:val="00534564"/>
    <w:rsid w:val="00540DEF"/>
    <w:rsid w:val="005468FA"/>
    <w:rsid w:val="00553587"/>
    <w:rsid w:val="00553A88"/>
    <w:rsid w:val="00562979"/>
    <w:rsid w:val="005658E3"/>
    <w:rsid w:val="0056650C"/>
    <w:rsid w:val="00566D9C"/>
    <w:rsid w:val="0056738E"/>
    <w:rsid w:val="005679F0"/>
    <w:rsid w:val="00567F8E"/>
    <w:rsid w:val="00570691"/>
    <w:rsid w:val="005714B7"/>
    <w:rsid w:val="005725F7"/>
    <w:rsid w:val="00573291"/>
    <w:rsid w:val="00573929"/>
    <w:rsid w:val="00576B2D"/>
    <w:rsid w:val="005771C6"/>
    <w:rsid w:val="00583334"/>
    <w:rsid w:val="00584C82"/>
    <w:rsid w:val="0058544D"/>
    <w:rsid w:val="0058732B"/>
    <w:rsid w:val="0059197E"/>
    <w:rsid w:val="005934F7"/>
    <w:rsid w:val="00595ECD"/>
    <w:rsid w:val="005A2039"/>
    <w:rsid w:val="005A31D9"/>
    <w:rsid w:val="005A32E3"/>
    <w:rsid w:val="005A4091"/>
    <w:rsid w:val="005A53CD"/>
    <w:rsid w:val="005A5A83"/>
    <w:rsid w:val="005A6437"/>
    <w:rsid w:val="005A7D56"/>
    <w:rsid w:val="005B0426"/>
    <w:rsid w:val="005B1094"/>
    <w:rsid w:val="005B18D3"/>
    <w:rsid w:val="005B2162"/>
    <w:rsid w:val="005B22EF"/>
    <w:rsid w:val="005B3BE2"/>
    <w:rsid w:val="005B589C"/>
    <w:rsid w:val="005B6080"/>
    <w:rsid w:val="005B646F"/>
    <w:rsid w:val="005B71DB"/>
    <w:rsid w:val="005B7376"/>
    <w:rsid w:val="005C069D"/>
    <w:rsid w:val="005C3A1C"/>
    <w:rsid w:val="005D0599"/>
    <w:rsid w:val="005D0C10"/>
    <w:rsid w:val="005D5115"/>
    <w:rsid w:val="005D600E"/>
    <w:rsid w:val="005E442D"/>
    <w:rsid w:val="005E7F01"/>
    <w:rsid w:val="005F2076"/>
    <w:rsid w:val="005F497A"/>
    <w:rsid w:val="005F55E9"/>
    <w:rsid w:val="005F6071"/>
    <w:rsid w:val="005F6849"/>
    <w:rsid w:val="005F6A28"/>
    <w:rsid w:val="005F70CA"/>
    <w:rsid w:val="005F745C"/>
    <w:rsid w:val="0060362B"/>
    <w:rsid w:val="0060677B"/>
    <w:rsid w:val="00612FBC"/>
    <w:rsid w:val="006142E9"/>
    <w:rsid w:val="006163A3"/>
    <w:rsid w:val="006168F8"/>
    <w:rsid w:val="006202AA"/>
    <w:rsid w:val="0062048E"/>
    <w:rsid w:val="00621968"/>
    <w:rsid w:val="00622010"/>
    <w:rsid w:val="0062700F"/>
    <w:rsid w:val="00627D1B"/>
    <w:rsid w:val="00627EFE"/>
    <w:rsid w:val="00631224"/>
    <w:rsid w:val="00631354"/>
    <w:rsid w:val="00632C30"/>
    <w:rsid w:val="00633F0E"/>
    <w:rsid w:val="006353E2"/>
    <w:rsid w:val="00640276"/>
    <w:rsid w:val="006423B0"/>
    <w:rsid w:val="00642B66"/>
    <w:rsid w:val="00644DCB"/>
    <w:rsid w:val="00645296"/>
    <w:rsid w:val="00645F3C"/>
    <w:rsid w:val="006466F7"/>
    <w:rsid w:val="00647167"/>
    <w:rsid w:val="00651762"/>
    <w:rsid w:val="00652E55"/>
    <w:rsid w:val="00653C28"/>
    <w:rsid w:val="00656289"/>
    <w:rsid w:val="006573D3"/>
    <w:rsid w:val="0066329B"/>
    <w:rsid w:val="00665154"/>
    <w:rsid w:val="00666AEF"/>
    <w:rsid w:val="00666F80"/>
    <w:rsid w:val="00667236"/>
    <w:rsid w:val="00671C72"/>
    <w:rsid w:val="00674932"/>
    <w:rsid w:val="00674F0A"/>
    <w:rsid w:val="00674F13"/>
    <w:rsid w:val="00676E88"/>
    <w:rsid w:val="00682E72"/>
    <w:rsid w:val="006833A5"/>
    <w:rsid w:val="00685024"/>
    <w:rsid w:val="006919F8"/>
    <w:rsid w:val="0069222A"/>
    <w:rsid w:val="00692543"/>
    <w:rsid w:val="00692B0B"/>
    <w:rsid w:val="00692DE1"/>
    <w:rsid w:val="00695888"/>
    <w:rsid w:val="006961B9"/>
    <w:rsid w:val="006A012A"/>
    <w:rsid w:val="006A0169"/>
    <w:rsid w:val="006A0FA9"/>
    <w:rsid w:val="006A19E1"/>
    <w:rsid w:val="006A3AEE"/>
    <w:rsid w:val="006A451F"/>
    <w:rsid w:val="006B0F85"/>
    <w:rsid w:val="006B1B99"/>
    <w:rsid w:val="006B39E7"/>
    <w:rsid w:val="006B646F"/>
    <w:rsid w:val="006C003C"/>
    <w:rsid w:val="006C0F97"/>
    <w:rsid w:val="006C116D"/>
    <w:rsid w:val="006C3120"/>
    <w:rsid w:val="006C5BC7"/>
    <w:rsid w:val="006C7C31"/>
    <w:rsid w:val="006D2D53"/>
    <w:rsid w:val="006D4F9D"/>
    <w:rsid w:val="006E0EDC"/>
    <w:rsid w:val="006E2FF8"/>
    <w:rsid w:val="006F3C45"/>
    <w:rsid w:val="006F4475"/>
    <w:rsid w:val="006F6DD9"/>
    <w:rsid w:val="00700482"/>
    <w:rsid w:val="0070100A"/>
    <w:rsid w:val="007018B0"/>
    <w:rsid w:val="00701B90"/>
    <w:rsid w:val="00703940"/>
    <w:rsid w:val="00705F55"/>
    <w:rsid w:val="007134A3"/>
    <w:rsid w:val="007155A1"/>
    <w:rsid w:val="0071631D"/>
    <w:rsid w:val="007228BA"/>
    <w:rsid w:val="00723EC8"/>
    <w:rsid w:val="007248F5"/>
    <w:rsid w:val="007250F4"/>
    <w:rsid w:val="00725B56"/>
    <w:rsid w:val="0073233F"/>
    <w:rsid w:val="00734032"/>
    <w:rsid w:val="00735C7F"/>
    <w:rsid w:val="00736D4C"/>
    <w:rsid w:val="00741F42"/>
    <w:rsid w:val="0074271C"/>
    <w:rsid w:val="00745876"/>
    <w:rsid w:val="0074708A"/>
    <w:rsid w:val="0074745C"/>
    <w:rsid w:val="007536A5"/>
    <w:rsid w:val="007540BF"/>
    <w:rsid w:val="0075475B"/>
    <w:rsid w:val="00755247"/>
    <w:rsid w:val="0075689A"/>
    <w:rsid w:val="00756C3E"/>
    <w:rsid w:val="00757581"/>
    <w:rsid w:val="00764413"/>
    <w:rsid w:val="00764D23"/>
    <w:rsid w:val="00765BFC"/>
    <w:rsid w:val="00765EDF"/>
    <w:rsid w:val="00772923"/>
    <w:rsid w:val="007743CF"/>
    <w:rsid w:val="00774521"/>
    <w:rsid w:val="00774526"/>
    <w:rsid w:val="00775BDF"/>
    <w:rsid w:val="007763DA"/>
    <w:rsid w:val="007772F4"/>
    <w:rsid w:val="007821DE"/>
    <w:rsid w:val="007821E9"/>
    <w:rsid w:val="007838A1"/>
    <w:rsid w:val="00783EB9"/>
    <w:rsid w:val="00784360"/>
    <w:rsid w:val="00784382"/>
    <w:rsid w:val="00784FFE"/>
    <w:rsid w:val="00791221"/>
    <w:rsid w:val="00796CAB"/>
    <w:rsid w:val="00797F17"/>
    <w:rsid w:val="007A09FA"/>
    <w:rsid w:val="007A30C5"/>
    <w:rsid w:val="007A3690"/>
    <w:rsid w:val="007A3E6E"/>
    <w:rsid w:val="007A41BA"/>
    <w:rsid w:val="007A529C"/>
    <w:rsid w:val="007B1F82"/>
    <w:rsid w:val="007B3C8C"/>
    <w:rsid w:val="007B3F5E"/>
    <w:rsid w:val="007B4A13"/>
    <w:rsid w:val="007B58F3"/>
    <w:rsid w:val="007C1914"/>
    <w:rsid w:val="007C3BD0"/>
    <w:rsid w:val="007C4217"/>
    <w:rsid w:val="007C79EE"/>
    <w:rsid w:val="007D0394"/>
    <w:rsid w:val="007D09BD"/>
    <w:rsid w:val="007D2D88"/>
    <w:rsid w:val="007D2E70"/>
    <w:rsid w:val="007D7E3E"/>
    <w:rsid w:val="007E307C"/>
    <w:rsid w:val="007E324F"/>
    <w:rsid w:val="007E4C53"/>
    <w:rsid w:val="007F11DE"/>
    <w:rsid w:val="007F5501"/>
    <w:rsid w:val="007F7B9B"/>
    <w:rsid w:val="00801DE5"/>
    <w:rsid w:val="0080633F"/>
    <w:rsid w:val="0080751E"/>
    <w:rsid w:val="00815D59"/>
    <w:rsid w:val="0082008B"/>
    <w:rsid w:val="00820370"/>
    <w:rsid w:val="00820E4B"/>
    <w:rsid w:val="008266CC"/>
    <w:rsid w:val="008309E8"/>
    <w:rsid w:val="00835C89"/>
    <w:rsid w:val="00835DD1"/>
    <w:rsid w:val="00837155"/>
    <w:rsid w:val="0084315E"/>
    <w:rsid w:val="00844983"/>
    <w:rsid w:val="008475F2"/>
    <w:rsid w:val="00847ACD"/>
    <w:rsid w:val="00850846"/>
    <w:rsid w:val="00851C5E"/>
    <w:rsid w:val="008606E3"/>
    <w:rsid w:val="00866217"/>
    <w:rsid w:val="00867CFA"/>
    <w:rsid w:val="00870068"/>
    <w:rsid w:val="008718DB"/>
    <w:rsid w:val="0087223F"/>
    <w:rsid w:val="008734CE"/>
    <w:rsid w:val="008746D4"/>
    <w:rsid w:val="0087480E"/>
    <w:rsid w:val="00876DDE"/>
    <w:rsid w:val="0089181F"/>
    <w:rsid w:val="00891C44"/>
    <w:rsid w:val="00892F9F"/>
    <w:rsid w:val="00895A45"/>
    <w:rsid w:val="008A5254"/>
    <w:rsid w:val="008A61A0"/>
    <w:rsid w:val="008A672F"/>
    <w:rsid w:val="008B277D"/>
    <w:rsid w:val="008B28F1"/>
    <w:rsid w:val="008B2FA8"/>
    <w:rsid w:val="008B63B1"/>
    <w:rsid w:val="008C02C0"/>
    <w:rsid w:val="008C162A"/>
    <w:rsid w:val="008C3674"/>
    <w:rsid w:val="008C4F91"/>
    <w:rsid w:val="008C67CF"/>
    <w:rsid w:val="008C7848"/>
    <w:rsid w:val="008D061C"/>
    <w:rsid w:val="008D150F"/>
    <w:rsid w:val="008D1D7C"/>
    <w:rsid w:val="008D31F3"/>
    <w:rsid w:val="008D5D32"/>
    <w:rsid w:val="008E0BF8"/>
    <w:rsid w:val="008E1151"/>
    <w:rsid w:val="008E3652"/>
    <w:rsid w:val="008E3A31"/>
    <w:rsid w:val="008E45B8"/>
    <w:rsid w:val="008E4F42"/>
    <w:rsid w:val="008F1C45"/>
    <w:rsid w:val="008F2BBF"/>
    <w:rsid w:val="008F67DB"/>
    <w:rsid w:val="00900885"/>
    <w:rsid w:val="00900BAA"/>
    <w:rsid w:val="00902B97"/>
    <w:rsid w:val="00902EC8"/>
    <w:rsid w:val="00903010"/>
    <w:rsid w:val="009033E3"/>
    <w:rsid w:val="00911D94"/>
    <w:rsid w:val="00912006"/>
    <w:rsid w:val="0092112F"/>
    <w:rsid w:val="00921A20"/>
    <w:rsid w:val="00925D40"/>
    <w:rsid w:val="0093037F"/>
    <w:rsid w:val="00932573"/>
    <w:rsid w:val="00932B5E"/>
    <w:rsid w:val="00935287"/>
    <w:rsid w:val="009368A3"/>
    <w:rsid w:val="0093698C"/>
    <w:rsid w:val="00937769"/>
    <w:rsid w:val="009377D9"/>
    <w:rsid w:val="0094281B"/>
    <w:rsid w:val="00942F84"/>
    <w:rsid w:val="009433BA"/>
    <w:rsid w:val="0094426C"/>
    <w:rsid w:val="0094533D"/>
    <w:rsid w:val="009453D2"/>
    <w:rsid w:val="0094743F"/>
    <w:rsid w:val="009516E8"/>
    <w:rsid w:val="009553D8"/>
    <w:rsid w:val="009558BD"/>
    <w:rsid w:val="00960102"/>
    <w:rsid w:val="009629EB"/>
    <w:rsid w:val="0096320C"/>
    <w:rsid w:val="00963B3F"/>
    <w:rsid w:val="00965295"/>
    <w:rsid w:val="00967916"/>
    <w:rsid w:val="009721F6"/>
    <w:rsid w:val="009727D9"/>
    <w:rsid w:val="00972FC5"/>
    <w:rsid w:val="009745F8"/>
    <w:rsid w:val="00975C57"/>
    <w:rsid w:val="00975E69"/>
    <w:rsid w:val="00976B40"/>
    <w:rsid w:val="009776FF"/>
    <w:rsid w:val="00977F51"/>
    <w:rsid w:val="009812C6"/>
    <w:rsid w:val="00985DC3"/>
    <w:rsid w:val="0099180B"/>
    <w:rsid w:val="00994197"/>
    <w:rsid w:val="00994948"/>
    <w:rsid w:val="009953EC"/>
    <w:rsid w:val="009A0E2D"/>
    <w:rsid w:val="009A11A6"/>
    <w:rsid w:val="009A52D6"/>
    <w:rsid w:val="009A5982"/>
    <w:rsid w:val="009A6BC0"/>
    <w:rsid w:val="009A7398"/>
    <w:rsid w:val="009B0944"/>
    <w:rsid w:val="009B1890"/>
    <w:rsid w:val="009B4959"/>
    <w:rsid w:val="009B67C3"/>
    <w:rsid w:val="009C0629"/>
    <w:rsid w:val="009C06CF"/>
    <w:rsid w:val="009C087F"/>
    <w:rsid w:val="009C3500"/>
    <w:rsid w:val="009C365E"/>
    <w:rsid w:val="009C39B9"/>
    <w:rsid w:val="009C4B3D"/>
    <w:rsid w:val="009C5676"/>
    <w:rsid w:val="009D4C19"/>
    <w:rsid w:val="009D4ED6"/>
    <w:rsid w:val="009D4F3E"/>
    <w:rsid w:val="009D4FA4"/>
    <w:rsid w:val="009D5D3E"/>
    <w:rsid w:val="009D641C"/>
    <w:rsid w:val="009E11EE"/>
    <w:rsid w:val="009E135C"/>
    <w:rsid w:val="009E74D2"/>
    <w:rsid w:val="009F0557"/>
    <w:rsid w:val="009F0C48"/>
    <w:rsid w:val="009F16CB"/>
    <w:rsid w:val="009F2C8A"/>
    <w:rsid w:val="009F50F6"/>
    <w:rsid w:val="009F71A3"/>
    <w:rsid w:val="009F721B"/>
    <w:rsid w:val="009F7859"/>
    <w:rsid w:val="00A0105E"/>
    <w:rsid w:val="00A033C4"/>
    <w:rsid w:val="00A10773"/>
    <w:rsid w:val="00A10C17"/>
    <w:rsid w:val="00A10DE1"/>
    <w:rsid w:val="00A123A7"/>
    <w:rsid w:val="00A17E41"/>
    <w:rsid w:val="00A21942"/>
    <w:rsid w:val="00A26FC9"/>
    <w:rsid w:val="00A30DF8"/>
    <w:rsid w:val="00A31306"/>
    <w:rsid w:val="00A322A1"/>
    <w:rsid w:val="00A35F0B"/>
    <w:rsid w:val="00A36467"/>
    <w:rsid w:val="00A40CD2"/>
    <w:rsid w:val="00A43DDD"/>
    <w:rsid w:val="00A44B7F"/>
    <w:rsid w:val="00A45A83"/>
    <w:rsid w:val="00A47F02"/>
    <w:rsid w:val="00A500C7"/>
    <w:rsid w:val="00A5068D"/>
    <w:rsid w:val="00A50770"/>
    <w:rsid w:val="00A51241"/>
    <w:rsid w:val="00A54467"/>
    <w:rsid w:val="00A544A7"/>
    <w:rsid w:val="00A5663D"/>
    <w:rsid w:val="00A56E26"/>
    <w:rsid w:val="00A572E3"/>
    <w:rsid w:val="00A57D7A"/>
    <w:rsid w:val="00A60132"/>
    <w:rsid w:val="00A608F4"/>
    <w:rsid w:val="00A639B7"/>
    <w:rsid w:val="00A63A36"/>
    <w:rsid w:val="00A652F1"/>
    <w:rsid w:val="00A66C90"/>
    <w:rsid w:val="00A67C50"/>
    <w:rsid w:val="00A7554B"/>
    <w:rsid w:val="00A77340"/>
    <w:rsid w:val="00A813A2"/>
    <w:rsid w:val="00A81BC4"/>
    <w:rsid w:val="00A82837"/>
    <w:rsid w:val="00A82D9E"/>
    <w:rsid w:val="00A85C91"/>
    <w:rsid w:val="00A86216"/>
    <w:rsid w:val="00A86229"/>
    <w:rsid w:val="00A86735"/>
    <w:rsid w:val="00A86893"/>
    <w:rsid w:val="00A86ABE"/>
    <w:rsid w:val="00A91380"/>
    <w:rsid w:val="00A94549"/>
    <w:rsid w:val="00A95391"/>
    <w:rsid w:val="00A964BF"/>
    <w:rsid w:val="00AA2894"/>
    <w:rsid w:val="00AA2F14"/>
    <w:rsid w:val="00AA450B"/>
    <w:rsid w:val="00AA68CD"/>
    <w:rsid w:val="00AB08A8"/>
    <w:rsid w:val="00AB1FAA"/>
    <w:rsid w:val="00AB5F25"/>
    <w:rsid w:val="00AC1214"/>
    <w:rsid w:val="00AC27D6"/>
    <w:rsid w:val="00AC5E71"/>
    <w:rsid w:val="00AC7EE0"/>
    <w:rsid w:val="00AD2525"/>
    <w:rsid w:val="00AD37E3"/>
    <w:rsid w:val="00AD3B6C"/>
    <w:rsid w:val="00AD532E"/>
    <w:rsid w:val="00AD7F1F"/>
    <w:rsid w:val="00AE0614"/>
    <w:rsid w:val="00AE3511"/>
    <w:rsid w:val="00AE5DFB"/>
    <w:rsid w:val="00AE71CF"/>
    <w:rsid w:val="00AE7B43"/>
    <w:rsid w:val="00AF3B6F"/>
    <w:rsid w:val="00AF678F"/>
    <w:rsid w:val="00AF7756"/>
    <w:rsid w:val="00B000D7"/>
    <w:rsid w:val="00B01961"/>
    <w:rsid w:val="00B02C65"/>
    <w:rsid w:val="00B109C9"/>
    <w:rsid w:val="00B13ED4"/>
    <w:rsid w:val="00B158DA"/>
    <w:rsid w:val="00B16660"/>
    <w:rsid w:val="00B21790"/>
    <w:rsid w:val="00B21EA1"/>
    <w:rsid w:val="00B25334"/>
    <w:rsid w:val="00B2793C"/>
    <w:rsid w:val="00B30F2A"/>
    <w:rsid w:val="00B32DC3"/>
    <w:rsid w:val="00B3480B"/>
    <w:rsid w:val="00B34CAB"/>
    <w:rsid w:val="00B351AF"/>
    <w:rsid w:val="00B40D2F"/>
    <w:rsid w:val="00B4168F"/>
    <w:rsid w:val="00B4300E"/>
    <w:rsid w:val="00B46FDF"/>
    <w:rsid w:val="00B52B0F"/>
    <w:rsid w:val="00B5365F"/>
    <w:rsid w:val="00B54193"/>
    <w:rsid w:val="00B5477A"/>
    <w:rsid w:val="00B5718A"/>
    <w:rsid w:val="00B627E2"/>
    <w:rsid w:val="00B64014"/>
    <w:rsid w:val="00B67D78"/>
    <w:rsid w:val="00B710BB"/>
    <w:rsid w:val="00B7339D"/>
    <w:rsid w:val="00B74885"/>
    <w:rsid w:val="00B74DFD"/>
    <w:rsid w:val="00B75767"/>
    <w:rsid w:val="00B7598B"/>
    <w:rsid w:val="00B769FE"/>
    <w:rsid w:val="00B8056F"/>
    <w:rsid w:val="00B839F1"/>
    <w:rsid w:val="00B942CE"/>
    <w:rsid w:val="00BA0BC6"/>
    <w:rsid w:val="00BA19B1"/>
    <w:rsid w:val="00BA5685"/>
    <w:rsid w:val="00BA60D3"/>
    <w:rsid w:val="00BB1BC1"/>
    <w:rsid w:val="00BB2359"/>
    <w:rsid w:val="00BB3AF4"/>
    <w:rsid w:val="00BB540A"/>
    <w:rsid w:val="00BB71C4"/>
    <w:rsid w:val="00BB7AEF"/>
    <w:rsid w:val="00BC084C"/>
    <w:rsid w:val="00BC2A60"/>
    <w:rsid w:val="00BC4B80"/>
    <w:rsid w:val="00BC595A"/>
    <w:rsid w:val="00BC66E0"/>
    <w:rsid w:val="00BC7D5F"/>
    <w:rsid w:val="00BC7D8D"/>
    <w:rsid w:val="00BD01B6"/>
    <w:rsid w:val="00BD243E"/>
    <w:rsid w:val="00BD248A"/>
    <w:rsid w:val="00BD5D0D"/>
    <w:rsid w:val="00BD62CA"/>
    <w:rsid w:val="00BE08B3"/>
    <w:rsid w:val="00BE1044"/>
    <w:rsid w:val="00BE476B"/>
    <w:rsid w:val="00BE630D"/>
    <w:rsid w:val="00BF1FDE"/>
    <w:rsid w:val="00BF4400"/>
    <w:rsid w:val="00C00AD5"/>
    <w:rsid w:val="00C01900"/>
    <w:rsid w:val="00C050F1"/>
    <w:rsid w:val="00C062B0"/>
    <w:rsid w:val="00C06C10"/>
    <w:rsid w:val="00C06C8F"/>
    <w:rsid w:val="00C07799"/>
    <w:rsid w:val="00C07BF3"/>
    <w:rsid w:val="00C10852"/>
    <w:rsid w:val="00C11892"/>
    <w:rsid w:val="00C1406E"/>
    <w:rsid w:val="00C16632"/>
    <w:rsid w:val="00C23440"/>
    <w:rsid w:val="00C2360C"/>
    <w:rsid w:val="00C251BD"/>
    <w:rsid w:val="00C256FA"/>
    <w:rsid w:val="00C261D8"/>
    <w:rsid w:val="00C26D5D"/>
    <w:rsid w:val="00C276DA"/>
    <w:rsid w:val="00C30131"/>
    <w:rsid w:val="00C3151B"/>
    <w:rsid w:val="00C3156A"/>
    <w:rsid w:val="00C3331E"/>
    <w:rsid w:val="00C3336B"/>
    <w:rsid w:val="00C34A8D"/>
    <w:rsid w:val="00C36FF7"/>
    <w:rsid w:val="00C37835"/>
    <w:rsid w:val="00C412FC"/>
    <w:rsid w:val="00C43A57"/>
    <w:rsid w:val="00C44820"/>
    <w:rsid w:val="00C50AD9"/>
    <w:rsid w:val="00C52777"/>
    <w:rsid w:val="00C52D99"/>
    <w:rsid w:val="00C55D38"/>
    <w:rsid w:val="00C566EC"/>
    <w:rsid w:val="00C61A65"/>
    <w:rsid w:val="00C62BE9"/>
    <w:rsid w:val="00C64046"/>
    <w:rsid w:val="00C66CC5"/>
    <w:rsid w:val="00C7281C"/>
    <w:rsid w:val="00C73EED"/>
    <w:rsid w:val="00C7420A"/>
    <w:rsid w:val="00C74758"/>
    <w:rsid w:val="00C75FF6"/>
    <w:rsid w:val="00C76BCF"/>
    <w:rsid w:val="00C76D23"/>
    <w:rsid w:val="00C80D61"/>
    <w:rsid w:val="00C822E9"/>
    <w:rsid w:val="00C82307"/>
    <w:rsid w:val="00C843F3"/>
    <w:rsid w:val="00C855D4"/>
    <w:rsid w:val="00C85F79"/>
    <w:rsid w:val="00C90311"/>
    <w:rsid w:val="00C912EE"/>
    <w:rsid w:val="00C92AB0"/>
    <w:rsid w:val="00C92B90"/>
    <w:rsid w:val="00C92DF4"/>
    <w:rsid w:val="00C94EEE"/>
    <w:rsid w:val="00C95727"/>
    <w:rsid w:val="00C96D24"/>
    <w:rsid w:val="00CA153F"/>
    <w:rsid w:val="00CB0DE2"/>
    <w:rsid w:val="00CB1D28"/>
    <w:rsid w:val="00CB2B64"/>
    <w:rsid w:val="00CB3DEB"/>
    <w:rsid w:val="00CB5847"/>
    <w:rsid w:val="00CB5F4D"/>
    <w:rsid w:val="00CB6872"/>
    <w:rsid w:val="00CB7183"/>
    <w:rsid w:val="00CC1566"/>
    <w:rsid w:val="00CC1692"/>
    <w:rsid w:val="00CC34E5"/>
    <w:rsid w:val="00CC3A4F"/>
    <w:rsid w:val="00CC47FB"/>
    <w:rsid w:val="00CC6825"/>
    <w:rsid w:val="00CC6C03"/>
    <w:rsid w:val="00CC742A"/>
    <w:rsid w:val="00CC7D41"/>
    <w:rsid w:val="00CD30BD"/>
    <w:rsid w:val="00CD3C72"/>
    <w:rsid w:val="00CD3CCF"/>
    <w:rsid w:val="00CD46BA"/>
    <w:rsid w:val="00CD501C"/>
    <w:rsid w:val="00CD52FD"/>
    <w:rsid w:val="00CD57A1"/>
    <w:rsid w:val="00CD602E"/>
    <w:rsid w:val="00CD660D"/>
    <w:rsid w:val="00CD790B"/>
    <w:rsid w:val="00CE3F1B"/>
    <w:rsid w:val="00CE46C3"/>
    <w:rsid w:val="00CE4B1A"/>
    <w:rsid w:val="00CE736D"/>
    <w:rsid w:val="00CF4511"/>
    <w:rsid w:val="00CF60F4"/>
    <w:rsid w:val="00D019B8"/>
    <w:rsid w:val="00D032F9"/>
    <w:rsid w:val="00D035F1"/>
    <w:rsid w:val="00D046A5"/>
    <w:rsid w:val="00D0573C"/>
    <w:rsid w:val="00D066E9"/>
    <w:rsid w:val="00D10F5A"/>
    <w:rsid w:val="00D10F9E"/>
    <w:rsid w:val="00D14C2C"/>
    <w:rsid w:val="00D14D4E"/>
    <w:rsid w:val="00D17A87"/>
    <w:rsid w:val="00D17E33"/>
    <w:rsid w:val="00D2173F"/>
    <w:rsid w:val="00D2225F"/>
    <w:rsid w:val="00D22358"/>
    <w:rsid w:val="00D22A39"/>
    <w:rsid w:val="00D238D9"/>
    <w:rsid w:val="00D243B1"/>
    <w:rsid w:val="00D248FB"/>
    <w:rsid w:val="00D26BE7"/>
    <w:rsid w:val="00D27496"/>
    <w:rsid w:val="00D329B8"/>
    <w:rsid w:val="00D33F00"/>
    <w:rsid w:val="00D34A81"/>
    <w:rsid w:val="00D35729"/>
    <w:rsid w:val="00D35A7B"/>
    <w:rsid w:val="00D42264"/>
    <w:rsid w:val="00D43673"/>
    <w:rsid w:val="00D51971"/>
    <w:rsid w:val="00D519E9"/>
    <w:rsid w:val="00D553A0"/>
    <w:rsid w:val="00D61F87"/>
    <w:rsid w:val="00D638B3"/>
    <w:rsid w:val="00D63CD3"/>
    <w:rsid w:val="00D6461F"/>
    <w:rsid w:val="00D7014E"/>
    <w:rsid w:val="00D7270A"/>
    <w:rsid w:val="00D75A42"/>
    <w:rsid w:val="00D7660E"/>
    <w:rsid w:val="00D77BD8"/>
    <w:rsid w:val="00D820DC"/>
    <w:rsid w:val="00D8660C"/>
    <w:rsid w:val="00D91BBD"/>
    <w:rsid w:val="00D9262A"/>
    <w:rsid w:val="00D92C43"/>
    <w:rsid w:val="00D9324E"/>
    <w:rsid w:val="00D933F3"/>
    <w:rsid w:val="00D93B5D"/>
    <w:rsid w:val="00D94A1D"/>
    <w:rsid w:val="00D96791"/>
    <w:rsid w:val="00DA10E1"/>
    <w:rsid w:val="00DA16FD"/>
    <w:rsid w:val="00DA3E96"/>
    <w:rsid w:val="00DB4803"/>
    <w:rsid w:val="00DB4976"/>
    <w:rsid w:val="00DB619C"/>
    <w:rsid w:val="00DC0552"/>
    <w:rsid w:val="00DC52B9"/>
    <w:rsid w:val="00DC7077"/>
    <w:rsid w:val="00DD019C"/>
    <w:rsid w:val="00DD238A"/>
    <w:rsid w:val="00DD2963"/>
    <w:rsid w:val="00DD50F8"/>
    <w:rsid w:val="00DE031D"/>
    <w:rsid w:val="00DE534C"/>
    <w:rsid w:val="00DE59BA"/>
    <w:rsid w:val="00DE7DA2"/>
    <w:rsid w:val="00DF037A"/>
    <w:rsid w:val="00DF0811"/>
    <w:rsid w:val="00DF3284"/>
    <w:rsid w:val="00DF49FF"/>
    <w:rsid w:val="00E03B24"/>
    <w:rsid w:val="00E03BB3"/>
    <w:rsid w:val="00E04931"/>
    <w:rsid w:val="00E0775F"/>
    <w:rsid w:val="00E07AAB"/>
    <w:rsid w:val="00E11B6A"/>
    <w:rsid w:val="00E11C29"/>
    <w:rsid w:val="00E13CA4"/>
    <w:rsid w:val="00E14C35"/>
    <w:rsid w:val="00E14F63"/>
    <w:rsid w:val="00E177A1"/>
    <w:rsid w:val="00E214C4"/>
    <w:rsid w:val="00E24332"/>
    <w:rsid w:val="00E30951"/>
    <w:rsid w:val="00E30EC3"/>
    <w:rsid w:val="00E319D4"/>
    <w:rsid w:val="00E32D2C"/>
    <w:rsid w:val="00E32D88"/>
    <w:rsid w:val="00E35543"/>
    <w:rsid w:val="00E363CE"/>
    <w:rsid w:val="00E36636"/>
    <w:rsid w:val="00E40B8F"/>
    <w:rsid w:val="00E41DEB"/>
    <w:rsid w:val="00E51BDF"/>
    <w:rsid w:val="00E52682"/>
    <w:rsid w:val="00E52AD0"/>
    <w:rsid w:val="00E53558"/>
    <w:rsid w:val="00E56C20"/>
    <w:rsid w:val="00E57568"/>
    <w:rsid w:val="00E605BA"/>
    <w:rsid w:val="00E61B6E"/>
    <w:rsid w:val="00E61BBD"/>
    <w:rsid w:val="00E63465"/>
    <w:rsid w:val="00E63F5D"/>
    <w:rsid w:val="00E645ED"/>
    <w:rsid w:val="00E6575E"/>
    <w:rsid w:val="00E75D83"/>
    <w:rsid w:val="00E801E1"/>
    <w:rsid w:val="00E80835"/>
    <w:rsid w:val="00E8083E"/>
    <w:rsid w:val="00E8098B"/>
    <w:rsid w:val="00E815FE"/>
    <w:rsid w:val="00E81F28"/>
    <w:rsid w:val="00E82F5A"/>
    <w:rsid w:val="00E843B1"/>
    <w:rsid w:val="00E8484F"/>
    <w:rsid w:val="00E9195D"/>
    <w:rsid w:val="00E95737"/>
    <w:rsid w:val="00E96B50"/>
    <w:rsid w:val="00EA164D"/>
    <w:rsid w:val="00EA3009"/>
    <w:rsid w:val="00EA58D4"/>
    <w:rsid w:val="00EA5981"/>
    <w:rsid w:val="00EA6CA0"/>
    <w:rsid w:val="00EA7465"/>
    <w:rsid w:val="00EB3420"/>
    <w:rsid w:val="00EB5DCE"/>
    <w:rsid w:val="00EC2AA1"/>
    <w:rsid w:val="00EC33A4"/>
    <w:rsid w:val="00EC3575"/>
    <w:rsid w:val="00EC3DA5"/>
    <w:rsid w:val="00EC487E"/>
    <w:rsid w:val="00EC6199"/>
    <w:rsid w:val="00ED2566"/>
    <w:rsid w:val="00ED2F19"/>
    <w:rsid w:val="00ED30A8"/>
    <w:rsid w:val="00ED3267"/>
    <w:rsid w:val="00ED432D"/>
    <w:rsid w:val="00ED5B26"/>
    <w:rsid w:val="00ED73D6"/>
    <w:rsid w:val="00EE1501"/>
    <w:rsid w:val="00EE1858"/>
    <w:rsid w:val="00EE5859"/>
    <w:rsid w:val="00EE5FD0"/>
    <w:rsid w:val="00EF07A0"/>
    <w:rsid w:val="00EF5630"/>
    <w:rsid w:val="00EF60FA"/>
    <w:rsid w:val="00EF7360"/>
    <w:rsid w:val="00F00A5D"/>
    <w:rsid w:val="00F0579F"/>
    <w:rsid w:val="00F05FB4"/>
    <w:rsid w:val="00F06EBD"/>
    <w:rsid w:val="00F1124F"/>
    <w:rsid w:val="00F125CC"/>
    <w:rsid w:val="00F1526C"/>
    <w:rsid w:val="00F162D8"/>
    <w:rsid w:val="00F16909"/>
    <w:rsid w:val="00F20407"/>
    <w:rsid w:val="00F20598"/>
    <w:rsid w:val="00F2059B"/>
    <w:rsid w:val="00F20629"/>
    <w:rsid w:val="00F20780"/>
    <w:rsid w:val="00F21BF4"/>
    <w:rsid w:val="00F21D7A"/>
    <w:rsid w:val="00F26053"/>
    <w:rsid w:val="00F265B5"/>
    <w:rsid w:val="00F2726C"/>
    <w:rsid w:val="00F30F38"/>
    <w:rsid w:val="00F31AE9"/>
    <w:rsid w:val="00F32630"/>
    <w:rsid w:val="00F33487"/>
    <w:rsid w:val="00F354B3"/>
    <w:rsid w:val="00F368ED"/>
    <w:rsid w:val="00F41A02"/>
    <w:rsid w:val="00F41E10"/>
    <w:rsid w:val="00F43B59"/>
    <w:rsid w:val="00F46B87"/>
    <w:rsid w:val="00F471C3"/>
    <w:rsid w:val="00F477B9"/>
    <w:rsid w:val="00F5048A"/>
    <w:rsid w:val="00F50764"/>
    <w:rsid w:val="00F518AE"/>
    <w:rsid w:val="00F521CF"/>
    <w:rsid w:val="00F5298D"/>
    <w:rsid w:val="00F53455"/>
    <w:rsid w:val="00F554E8"/>
    <w:rsid w:val="00F57389"/>
    <w:rsid w:val="00F6147E"/>
    <w:rsid w:val="00F62B9E"/>
    <w:rsid w:val="00F65C62"/>
    <w:rsid w:val="00F7040E"/>
    <w:rsid w:val="00F713AE"/>
    <w:rsid w:val="00F72C4B"/>
    <w:rsid w:val="00F73A02"/>
    <w:rsid w:val="00F74E79"/>
    <w:rsid w:val="00F752A0"/>
    <w:rsid w:val="00F7565C"/>
    <w:rsid w:val="00F75FC0"/>
    <w:rsid w:val="00F772CB"/>
    <w:rsid w:val="00F77A6A"/>
    <w:rsid w:val="00F839F5"/>
    <w:rsid w:val="00F842BD"/>
    <w:rsid w:val="00F85A80"/>
    <w:rsid w:val="00F86050"/>
    <w:rsid w:val="00F87856"/>
    <w:rsid w:val="00F913A7"/>
    <w:rsid w:val="00F91734"/>
    <w:rsid w:val="00F923AF"/>
    <w:rsid w:val="00F92CD5"/>
    <w:rsid w:val="00F92EF4"/>
    <w:rsid w:val="00F93CBB"/>
    <w:rsid w:val="00F947AC"/>
    <w:rsid w:val="00F95A5F"/>
    <w:rsid w:val="00F961E1"/>
    <w:rsid w:val="00F964BD"/>
    <w:rsid w:val="00F96C97"/>
    <w:rsid w:val="00F970A6"/>
    <w:rsid w:val="00FA2701"/>
    <w:rsid w:val="00FA4566"/>
    <w:rsid w:val="00FA5D07"/>
    <w:rsid w:val="00FA64D7"/>
    <w:rsid w:val="00FB0E30"/>
    <w:rsid w:val="00FB183B"/>
    <w:rsid w:val="00FB295F"/>
    <w:rsid w:val="00FB3B6F"/>
    <w:rsid w:val="00FB41D3"/>
    <w:rsid w:val="00FB5D01"/>
    <w:rsid w:val="00FB6EC0"/>
    <w:rsid w:val="00FC0237"/>
    <w:rsid w:val="00FC0E93"/>
    <w:rsid w:val="00FC1C59"/>
    <w:rsid w:val="00FC3420"/>
    <w:rsid w:val="00FC5003"/>
    <w:rsid w:val="00FC5C3D"/>
    <w:rsid w:val="00FC7D84"/>
    <w:rsid w:val="00FD2FDD"/>
    <w:rsid w:val="00FD3EF2"/>
    <w:rsid w:val="00FD6C59"/>
    <w:rsid w:val="00FE026D"/>
    <w:rsid w:val="00FE0F35"/>
    <w:rsid w:val="00FE2B69"/>
    <w:rsid w:val="00FE2C34"/>
    <w:rsid w:val="00FE3F09"/>
    <w:rsid w:val="00FE5805"/>
    <w:rsid w:val="00FE7350"/>
    <w:rsid w:val="00FF0277"/>
    <w:rsid w:val="00FF11BC"/>
    <w:rsid w:val="00FF75F2"/>
    <w:rsid w:val="00FF765C"/>
    <w:rsid w:val="294A3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45E96"/>
  <w15:docId w15:val="{B90793E3-D1CA-6C49-A6B4-2EE3EB68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99" w:unhideWhenUsed="1" w:qFormat="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zh-CN"/>
    </w:rPr>
  </w:style>
  <w:style w:type="paragraph" w:styleId="Antrat1">
    <w:name w:val="heading 1"/>
    <w:basedOn w:val="prastasis"/>
    <w:next w:val="prastasis"/>
    <w:pPr>
      <w:keepNext/>
      <w:numPr>
        <w:numId w:val="1"/>
      </w:numPr>
      <w:suppressAutoHyphens/>
      <w:outlineLvl w:val="0"/>
    </w:pPr>
    <w:rPr>
      <w:b/>
      <w:bCs/>
      <w:u w:val="single"/>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pPr>
      <w:suppressAutoHyphens/>
    </w:pPr>
    <w:rPr>
      <w:rFonts w:ascii="Tahoma" w:hAnsi="Tahoma" w:cs="Tahoma"/>
      <w:sz w:val="16"/>
      <w:szCs w:val="16"/>
      <w:lang w:val="lt-LT" w:eastAsia="ar-SA"/>
    </w:rPr>
  </w:style>
  <w:style w:type="paragraph" w:styleId="Pagrindinistekstas">
    <w:name w:val="Body Text"/>
    <w:basedOn w:val="prastasis"/>
    <w:pPr>
      <w:suppressAutoHyphens/>
      <w:spacing w:after="120"/>
    </w:pPr>
    <w:rPr>
      <w:lang w:val="lt-LT" w:eastAsia="ar-SA"/>
    </w:rPr>
  </w:style>
  <w:style w:type="paragraph" w:styleId="Komentarotekstas">
    <w:name w:val="annotation text"/>
    <w:basedOn w:val="prastasis"/>
    <w:link w:val="KomentarotekstasDiagrama"/>
    <w:uiPriority w:val="99"/>
    <w:unhideWhenUsed/>
    <w:qFormat/>
    <w:pPr>
      <w:suppressAutoHyphens/>
    </w:pPr>
    <w:rPr>
      <w:sz w:val="20"/>
      <w:szCs w:val="20"/>
      <w:lang w:val="lt-LT" w:eastAsia="ar-SA"/>
    </w:rPr>
  </w:style>
  <w:style w:type="paragraph" w:styleId="Komentarotema">
    <w:name w:val="annotation subject"/>
    <w:basedOn w:val="Komentarotekstas"/>
    <w:next w:val="Komentarotekstas"/>
    <w:link w:val="KomentarotemaDiagrama"/>
    <w:semiHidden/>
    <w:unhideWhenUsed/>
    <w:rPr>
      <w:b/>
      <w:bCs/>
    </w:rPr>
  </w:style>
  <w:style w:type="paragraph" w:styleId="Porat">
    <w:name w:val="footer"/>
    <w:basedOn w:val="prastasis"/>
    <w:link w:val="PoratDiagrama"/>
    <w:pPr>
      <w:tabs>
        <w:tab w:val="right" w:pos="8306"/>
      </w:tabs>
      <w:suppressAutoHyphens/>
      <w:jc w:val="right"/>
    </w:pPr>
    <w:rPr>
      <w:sz w:val="16"/>
      <w:lang w:val="lt-LT" w:eastAsia="ar-SA"/>
    </w:rPr>
  </w:style>
  <w:style w:type="paragraph" w:styleId="Puslapioinaostekstas">
    <w:name w:val="footnote text"/>
    <w:basedOn w:val="prastasis"/>
    <w:link w:val="PuslapioinaostekstasDiagrama"/>
    <w:semiHidden/>
    <w:unhideWhenUsed/>
    <w:qFormat/>
    <w:pPr>
      <w:suppressAutoHyphens/>
    </w:pPr>
    <w:rPr>
      <w:sz w:val="20"/>
      <w:szCs w:val="20"/>
      <w:lang w:val="lt-LT" w:eastAsia="ar-SA"/>
    </w:rPr>
  </w:style>
  <w:style w:type="paragraph" w:styleId="Antrats">
    <w:name w:val="header"/>
    <w:basedOn w:val="prastasis"/>
    <w:link w:val="AntratsDiagrama"/>
    <w:uiPriority w:val="99"/>
    <w:pPr>
      <w:suppressAutoHyphens/>
    </w:pPr>
    <w:rPr>
      <w:lang w:val="lt-LT" w:eastAsia="ar-SA"/>
    </w:rPr>
  </w:style>
  <w:style w:type="paragraph" w:styleId="Sraas">
    <w:name w:val="List"/>
    <w:basedOn w:val="Tekstas"/>
    <w:rPr>
      <w:rFonts w:cs="Tahoma"/>
    </w:rPr>
  </w:style>
  <w:style w:type="paragraph" w:customStyle="1" w:styleId="Tekstas">
    <w:name w:val="Tekstas"/>
    <w:basedOn w:val="prastasis"/>
    <w:qFormat/>
    <w:pPr>
      <w:suppressAutoHyphens/>
      <w:spacing w:before="40" w:after="40"/>
      <w:ind w:right="40" w:firstLine="1247"/>
      <w:jc w:val="both"/>
    </w:pPr>
    <w:rPr>
      <w:lang w:val="lt-LT" w:eastAsia="ar-SA"/>
    </w:rPr>
  </w:style>
  <w:style w:type="paragraph" w:styleId="Paantrat">
    <w:name w:val="Subtitle"/>
    <w:basedOn w:val="Antrat10"/>
    <w:next w:val="Pagrindinistekstas"/>
    <w:rPr>
      <w:i/>
      <w:iCs/>
      <w:sz w:val="28"/>
    </w:rPr>
  </w:style>
  <w:style w:type="paragraph" w:customStyle="1" w:styleId="Antrat10">
    <w:name w:val="Antraštė1"/>
    <w:basedOn w:val="prastasis"/>
    <w:next w:val="Pagrindinistekstas"/>
    <w:pPr>
      <w:keepNext/>
      <w:suppressAutoHyphens/>
      <w:spacing w:after="119"/>
      <w:jc w:val="center"/>
    </w:pPr>
    <w:rPr>
      <w:rFonts w:eastAsia="MS Mincho" w:cs="Tahoma"/>
      <w:szCs w:val="28"/>
      <w:lang w:val="lt-LT" w:eastAsia="ar-SA"/>
    </w:rPr>
  </w:style>
  <w:style w:type="paragraph" w:styleId="Pavadinimas">
    <w:name w:val="Title"/>
    <w:basedOn w:val="Antrat10"/>
    <w:next w:val="Paantrat"/>
    <w:qFormat/>
  </w:style>
  <w:style w:type="character" w:styleId="Komentaronuoroda">
    <w:name w:val="annotation reference"/>
    <w:basedOn w:val="Numatytasispastraiposriftas"/>
    <w:uiPriority w:val="99"/>
    <w:semiHidden/>
    <w:unhideWhenUsed/>
    <w:rPr>
      <w:sz w:val="16"/>
      <w:szCs w:val="16"/>
    </w:rPr>
  </w:style>
  <w:style w:type="character" w:styleId="Perirtashipersaitas">
    <w:name w:val="FollowedHyperlink"/>
    <w:basedOn w:val="Numatytasispastraiposriftas"/>
    <w:semiHidden/>
    <w:unhideWhenUsed/>
    <w:rPr>
      <w:color w:val="800080" w:themeColor="followedHyperlink"/>
      <w:u w:val="single"/>
    </w:rPr>
  </w:style>
  <w:style w:type="character" w:styleId="Puslapioinaosnuoroda">
    <w:name w:val="footnote reference"/>
    <w:uiPriority w:val="99"/>
    <w:semiHidden/>
    <w:unhideWhenUsed/>
    <w:qFormat/>
    <w:rPr>
      <w:vertAlign w:val="superscript"/>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qFormat/>
  </w:style>
  <w:style w:type="table" w:styleId="Lentelstinklelis">
    <w:name w:val="Table Grid"/>
    <w:basedOn w:val="prastojilente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vimosimboliai">
    <w:name w:val="Numeravimo simboliai"/>
  </w:style>
  <w:style w:type="paragraph" w:customStyle="1" w:styleId="Pavadinimas2">
    <w:name w:val="Pavadinimas2"/>
    <w:basedOn w:val="prastasis"/>
    <w:qFormat/>
    <w:pPr>
      <w:suppressLineNumbers/>
      <w:suppressAutoHyphens/>
      <w:spacing w:before="120" w:after="120"/>
    </w:pPr>
    <w:rPr>
      <w:rFonts w:cs="Tahoma"/>
      <w:i/>
      <w:iCs/>
      <w:lang w:val="lt-LT" w:eastAsia="ar-SA"/>
    </w:rPr>
  </w:style>
  <w:style w:type="paragraph" w:customStyle="1" w:styleId="Lentelsturinys">
    <w:name w:val="Lentelės turinys"/>
    <w:basedOn w:val="prastasis"/>
    <w:pPr>
      <w:suppressLineNumbers/>
      <w:suppressAutoHyphens/>
    </w:pPr>
    <w:rPr>
      <w:lang w:val="lt-LT" w:eastAsia="ar-SA"/>
    </w:rPr>
  </w:style>
  <w:style w:type="paragraph" w:customStyle="1" w:styleId="Lentelsantrat">
    <w:name w:val="Lentelės antraštė"/>
    <w:basedOn w:val="Lentelsturinys"/>
    <w:pPr>
      <w:jc w:val="center"/>
    </w:pPr>
    <w:rPr>
      <w:b/>
      <w:bCs/>
      <w:i/>
      <w:iCs/>
    </w:rPr>
  </w:style>
  <w:style w:type="paragraph" w:customStyle="1" w:styleId="Kadroturinys">
    <w:name w:val="Kadro turinys"/>
    <w:basedOn w:val="Tekstas"/>
  </w:style>
  <w:style w:type="paragraph" w:customStyle="1" w:styleId="Rodykl">
    <w:name w:val="Rodyklė"/>
    <w:basedOn w:val="prastasis"/>
    <w:qFormat/>
    <w:pPr>
      <w:suppressLineNumbers/>
      <w:suppressAutoHyphens/>
    </w:pPr>
    <w:rPr>
      <w:rFonts w:cs="Tahoma"/>
      <w:lang w:val="lt-LT" w:eastAsia="ar-SA"/>
    </w:rPr>
  </w:style>
  <w:style w:type="paragraph" w:customStyle="1" w:styleId="Pavadinimas1">
    <w:name w:val="Pavadinimas1"/>
    <w:basedOn w:val="prastasis"/>
    <w:pPr>
      <w:suppressAutoHyphens/>
      <w:spacing w:before="40" w:after="40"/>
      <w:ind w:right="1959"/>
    </w:pPr>
    <w:rPr>
      <w:caps/>
      <w:lang w:val="lt-LT" w:eastAsia="ar-SA"/>
    </w:rPr>
  </w:style>
  <w:style w:type="paragraph" w:customStyle="1" w:styleId="Adresas">
    <w:name w:val="Adresas"/>
    <w:basedOn w:val="prastasis"/>
    <w:qFormat/>
    <w:pPr>
      <w:suppressAutoHyphens/>
      <w:ind w:right="318"/>
    </w:pPr>
    <w:rPr>
      <w:lang w:val="lt-LT" w:eastAsia="ar-SA"/>
    </w:r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rPr>
      <w:rFonts w:ascii="Tahoma" w:hAnsi="Tahoma" w:cs="Tahoma"/>
      <w:sz w:val="16"/>
      <w:szCs w:val="16"/>
      <w:lang w:eastAsia="ar-SA"/>
    </w:rPr>
  </w:style>
  <w:style w:type="character" w:customStyle="1" w:styleId="KomentarotekstasDiagrama">
    <w:name w:val="Komentaro tekstas Diagrama"/>
    <w:basedOn w:val="Numatytasispastraiposriftas"/>
    <w:link w:val="Komentarotekstas"/>
    <w:uiPriority w:val="99"/>
    <w:qFormat/>
    <w:rPr>
      <w:lang w:eastAsia="ar-SA"/>
    </w:rPr>
  </w:style>
  <w:style w:type="character" w:customStyle="1" w:styleId="KomentarotemaDiagrama">
    <w:name w:val="Komentaro tema Diagrama"/>
    <w:basedOn w:val="KomentarotekstasDiagrama"/>
    <w:link w:val="Komentarotema"/>
    <w:semiHidden/>
    <w:qFormat/>
    <w:rPr>
      <w:b/>
      <w:bCs/>
      <w:lang w:eastAsia="ar-SA"/>
    </w:rPr>
  </w:style>
  <w:style w:type="paragraph" w:styleId="Sraopastraipa">
    <w:name w:val="List Paragraph"/>
    <w:basedOn w:val="prastasis"/>
    <w:uiPriority w:val="34"/>
    <w:qFormat/>
    <w:pPr>
      <w:suppressAutoHyphens/>
      <w:ind w:left="720"/>
      <w:contextualSpacing/>
    </w:pPr>
    <w:rPr>
      <w:lang w:val="lt-LT" w:eastAsia="ar-SA"/>
    </w:rPr>
  </w:style>
  <w:style w:type="paragraph" w:customStyle="1" w:styleId="tajtip">
    <w:name w:val="tajtip"/>
    <w:basedOn w:val="prastasis"/>
    <w:qFormat/>
    <w:pPr>
      <w:spacing w:after="150"/>
    </w:pPr>
    <w:rPr>
      <w:lang w:val="lt-LT" w:eastAsia="lt-LT"/>
    </w:rPr>
  </w:style>
  <w:style w:type="character" w:customStyle="1" w:styleId="clear">
    <w:name w:val="clear"/>
    <w:basedOn w:val="Numatytasispastraiposriftas"/>
  </w:style>
  <w:style w:type="paragraph" w:customStyle="1" w:styleId="normal1">
    <w:name w:val="normal1"/>
    <w:basedOn w:val="prastasis"/>
    <w:qFormat/>
    <w:pPr>
      <w:spacing w:before="120" w:line="312" w:lineRule="atLeast"/>
      <w:jc w:val="both"/>
    </w:pPr>
    <w:rPr>
      <w:lang w:val="lt-LT" w:eastAsia="lt-LT"/>
    </w:rPr>
  </w:style>
  <w:style w:type="paragraph" w:customStyle="1" w:styleId="Revision1">
    <w:name w:val="Revision1"/>
    <w:hidden/>
    <w:uiPriority w:val="99"/>
    <w:semiHidden/>
    <w:qFormat/>
    <w:rPr>
      <w:sz w:val="24"/>
      <w:szCs w:val="24"/>
      <w:lang w:eastAsia="ar-SA"/>
    </w:rPr>
  </w:style>
  <w:style w:type="table" w:customStyle="1" w:styleId="Lentelstinklelisviesus1">
    <w:name w:val="Lentelės tinklelis – šviesus1"/>
    <w:basedOn w:val="prastojilente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ratsDiagrama">
    <w:name w:val="Antraštės Diagrama"/>
    <w:basedOn w:val="Numatytasispastraiposriftas"/>
    <w:link w:val="Antrats"/>
    <w:uiPriority w:val="99"/>
    <w:qFormat/>
    <w:rPr>
      <w:sz w:val="24"/>
      <w:szCs w:val="24"/>
      <w:lang w:eastAsia="ar-SA"/>
    </w:rPr>
  </w:style>
  <w:style w:type="character" w:customStyle="1" w:styleId="PuslapioinaostekstasDiagrama">
    <w:name w:val="Puslapio išnašos tekstas Diagrama"/>
    <w:basedOn w:val="Numatytasispastraiposriftas"/>
    <w:link w:val="Puslapioinaostekstas"/>
    <w:semiHidden/>
    <w:rPr>
      <w:lang w:eastAsia="ar-SA"/>
    </w:rPr>
  </w:style>
  <w:style w:type="paragraph" w:customStyle="1" w:styleId="Default">
    <w:name w:val="Default"/>
    <w:qFormat/>
    <w:pPr>
      <w:autoSpaceDE w:val="0"/>
      <w:autoSpaceDN w:val="0"/>
      <w:adjustRightInd w:val="0"/>
    </w:pPr>
    <w:rPr>
      <w:color w:val="000000"/>
      <w:sz w:val="24"/>
      <w:szCs w:val="24"/>
      <w:lang w:eastAsia="lt-LT"/>
    </w:rPr>
  </w:style>
  <w:style w:type="paragraph" w:customStyle="1" w:styleId="prastasis1">
    <w:name w:val="Įprastasis1"/>
    <w:basedOn w:val="prastasis"/>
    <w:pPr>
      <w:spacing w:before="100" w:beforeAutospacing="1" w:after="100" w:afterAutospacing="1"/>
    </w:pPr>
    <w:rPr>
      <w:lang w:val="lt-LT" w:eastAsia="lt-LT"/>
    </w:rPr>
  </w:style>
  <w:style w:type="paragraph" w:customStyle="1" w:styleId="prastasis2">
    <w:name w:val="Įprastasis2"/>
    <w:basedOn w:val="prastasis"/>
    <w:qFormat/>
    <w:pPr>
      <w:spacing w:before="100" w:beforeAutospacing="1" w:after="100" w:afterAutospacing="1"/>
    </w:pPr>
    <w:rPr>
      <w:lang w:val="lt-LT" w:eastAsia="lt-LT"/>
    </w:rPr>
  </w:style>
  <w:style w:type="character" w:customStyle="1" w:styleId="apple-converted-space">
    <w:name w:val="apple-converted-space"/>
    <w:basedOn w:val="Numatytasispastraiposriftas"/>
  </w:style>
  <w:style w:type="paragraph" w:styleId="Pataisymai">
    <w:name w:val="Revision"/>
    <w:hidden/>
    <w:uiPriority w:val="99"/>
    <w:semiHidden/>
    <w:rsid w:val="003A3BBA"/>
    <w:rPr>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uta.rozene@tm.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urate.burtiliene@tm.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seimas.lrs.lt/portal/legalAct/lt/TAP/23be0b20307b11eb8c97e01ffe050e1c"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C7D48-F544-40A4-BEB6-8B251C99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3562</Words>
  <Characters>2031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Gražina Dobkevičienė</cp:lastModifiedBy>
  <cp:revision>3</cp:revision>
  <cp:lastPrinted>2019-06-18T09:08:00Z</cp:lastPrinted>
  <dcterms:created xsi:type="dcterms:W3CDTF">2020-12-15T12:09:00Z</dcterms:created>
  <dcterms:modified xsi:type="dcterms:W3CDTF">2021-01-04T07:58:00Z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