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69082E83"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6B0629">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kodekso</w:t>
      </w:r>
      <w:r w:rsidR="00075E5F">
        <w:rPr>
          <w:rFonts w:ascii="Times New Roman" w:eastAsia="Times New Roman" w:hAnsi="Times New Roman"/>
          <w:b/>
          <w:caps/>
          <w:sz w:val="24"/>
          <w:szCs w:val="24"/>
          <w:lang w:eastAsia="lt-LT"/>
        </w:rPr>
        <w:t xml:space="preserve"> </w:t>
      </w:r>
      <w:r w:rsidR="0067384F" w:rsidRPr="0067384F">
        <w:rPr>
          <w:rFonts w:ascii="Times New Roman" w:eastAsia="Times New Roman" w:hAnsi="Times New Roman"/>
          <w:b/>
          <w:bCs/>
          <w:caps/>
          <w:sz w:val="24"/>
          <w:szCs w:val="24"/>
          <w:lang w:eastAsia="lt-LT"/>
        </w:rPr>
        <w:t>133, 168, 214 IR 225</w:t>
      </w:r>
      <w:r w:rsidR="00075E5F" w:rsidRPr="00075E5F">
        <w:rPr>
          <w:rFonts w:ascii="Times New Roman" w:eastAsia="Times New Roman" w:hAnsi="Times New Roman"/>
          <w:b/>
          <w:bCs/>
          <w:caps/>
          <w:sz w:val="24"/>
          <w:szCs w:val="24"/>
          <w:lang w:eastAsia="lt-LT"/>
        </w:rPr>
        <w:t xml:space="preserve"> STRAIPSNIŲ PAKEITIMO</w:t>
      </w:r>
      <w:r w:rsidRPr="00B9695E">
        <w:rPr>
          <w:rFonts w:ascii="Times New Roman" w:eastAsia="Times New Roman" w:hAnsi="Times New Roman"/>
          <w:b/>
          <w:caps/>
          <w:sz w:val="24"/>
          <w:szCs w:val="24"/>
          <w:lang w:eastAsia="lt-LT"/>
        </w:rPr>
        <w:t xml:space="preserve"> </w:t>
      </w:r>
      <w:r w:rsidRPr="00B9695E">
        <w:rPr>
          <w:rFonts w:ascii="Times New Roman" w:hAnsi="Times New Roman"/>
          <w:b/>
          <w:bCs/>
          <w:sz w:val="24"/>
          <w:szCs w:val="24"/>
        </w:rPr>
        <w:t>ĮSTATYMO PROJEKT</w:t>
      </w:r>
      <w:r>
        <w:rPr>
          <w:rFonts w:ascii="Times New Roman" w:hAnsi="Times New Roman"/>
          <w:b/>
          <w:bCs/>
          <w:sz w:val="24"/>
          <w:szCs w:val="24"/>
        </w:rPr>
        <w:t>O</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122903A1" w14:textId="3E9BB828" w:rsidR="00313A33" w:rsidRPr="00313A33" w:rsidRDefault="00313A33" w:rsidP="002043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r w:rsidR="00052559">
        <w:rPr>
          <w:rFonts w:ascii="Times New Roman" w:eastAsia="Times New Roman" w:hAnsi="Times New Roman" w:cs="Times New Roman"/>
          <w:b/>
          <w:sz w:val="24"/>
          <w:szCs w:val="24"/>
          <w:lang w:eastAsia="lt-LT"/>
        </w:rPr>
        <w:t>.</w:t>
      </w:r>
    </w:p>
    <w:p w14:paraId="382F4C8D" w14:textId="265912F2" w:rsidR="008B5FD0" w:rsidRDefault="00524EA0" w:rsidP="007F68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Suėmimas</w:t>
      </w:r>
      <w:r w:rsidR="00B06484" w:rsidRPr="00B06484">
        <w:rPr>
          <w:rFonts w:ascii="Times New Roman" w:eastAsia="Times New Roman" w:hAnsi="Times New Roman" w:cs="Times New Roman"/>
          <w:sz w:val="24"/>
          <w:szCs w:val="24"/>
          <w:lang w:eastAsia="lt-LT"/>
        </w:rPr>
        <w:t xml:space="preserve"> yra pati griežčiausia kardomoji priemonė, kuri gali būti taikoma tik visiškai įsitikinus, </w:t>
      </w:r>
      <w:r>
        <w:rPr>
          <w:rFonts w:ascii="Times New Roman" w:eastAsia="Times New Roman" w:hAnsi="Times New Roman" w:cs="Times New Roman"/>
          <w:sz w:val="24"/>
          <w:szCs w:val="24"/>
          <w:lang w:eastAsia="lt-LT"/>
        </w:rPr>
        <w:t>kad</w:t>
      </w:r>
      <w:r w:rsidR="00B06484" w:rsidRPr="00B06484">
        <w:rPr>
          <w:rFonts w:ascii="Times New Roman" w:eastAsia="Times New Roman" w:hAnsi="Times New Roman" w:cs="Times New Roman"/>
          <w:sz w:val="24"/>
          <w:szCs w:val="24"/>
          <w:lang w:eastAsia="lt-LT"/>
        </w:rPr>
        <w:t xml:space="preserve"> kitomis kardomosiomis priemonėmis, įtvirtintomis Lietuvos Respublikos baudžiamojo proceso kodekso (toliau – BPK) XI skyriuje, nėra įmanoma pasiekti tiksl</w:t>
      </w:r>
      <w:r w:rsidR="00B06484">
        <w:rPr>
          <w:rFonts w:ascii="Times New Roman" w:eastAsia="Times New Roman" w:hAnsi="Times New Roman" w:cs="Times New Roman"/>
          <w:sz w:val="24"/>
          <w:szCs w:val="24"/>
          <w:lang w:eastAsia="lt-LT"/>
        </w:rPr>
        <w:t>ų, numatytų BPK 119 straipsnyje</w:t>
      </w:r>
      <w:r w:rsidR="00B06484" w:rsidRPr="00B06484">
        <w:rPr>
          <w:rFonts w:ascii="Times New Roman" w:eastAsia="Times New Roman" w:hAnsi="Times New Roman" w:cs="Times New Roman"/>
          <w:sz w:val="24"/>
          <w:szCs w:val="24"/>
          <w:lang w:eastAsia="lt-LT"/>
        </w:rPr>
        <w:t xml:space="preserve">. </w:t>
      </w:r>
      <w:r w:rsidR="00B06484">
        <w:rPr>
          <w:rFonts w:ascii="Times New Roman" w:eastAsia="Times New Roman" w:hAnsi="Times New Roman" w:cs="Times New Roman"/>
          <w:sz w:val="24"/>
          <w:szCs w:val="24"/>
          <w:lang w:eastAsia="lt-LT"/>
        </w:rPr>
        <w:t>P</w:t>
      </w:r>
      <w:r w:rsidR="00B06484" w:rsidRPr="00B06484">
        <w:rPr>
          <w:rFonts w:ascii="Times New Roman" w:eastAsia="Times New Roman" w:hAnsi="Times New Roman" w:cs="Times New Roman"/>
          <w:sz w:val="24"/>
          <w:szCs w:val="24"/>
          <w:lang w:eastAsia="lt-LT"/>
        </w:rPr>
        <w:t>ažymėtina, kad suėmimas yra vienintelė kardomoji priemonė, kurią pritaikius</w:t>
      </w:r>
      <w:r w:rsidR="00AD770F">
        <w:rPr>
          <w:rFonts w:ascii="Times New Roman" w:eastAsia="Times New Roman" w:hAnsi="Times New Roman" w:cs="Times New Roman"/>
          <w:sz w:val="24"/>
          <w:szCs w:val="24"/>
          <w:lang w:eastAsia="lt-LT"/>
        </w:rPr>
        <w:t>,</w:t>
      </w:r>
      <w:r w:rsidR="00B06484" w:rsidRPr="00B06484">
        <w:rPr>
          <w:rFonts w:ascii="Times New Roman" w:eastAsia="Times New Roman" w:hAnsi="Times New Roman" w:cs="Times New Roman"/>
          <w:sz w:val="24"/>
          <w:szCs w:val="24"/>
          <w:lang w:eastAsia="lt-LT"/>
        </w:rPr>
        <w:t xml:space="preserve"> </w:t>
      </w:r>
      <w:r w:rsidR="00AD770F" w:rsidRPr="00B06484">
        <w:rPr>
          <w:rFonts w:ascii="Times New Roman" w:eastAsia="Times New Roman" w:hAnsi="Times New Roman" w:cs="Times New Roman"/>
          <w:sz w:val="24"/>
          <w:szCs w:val="24"/>
          <w:lang w:eastAsia="lt-LT"/>
        </w:rPr>
        <w:t xml:space="preserve">asmeniui atimama laisvė </w:t>
      </w:r>
      <w:r w:rsidR="00B06484" w:rsidRPr="00B06484">
        <w:rPr>
          <w:rFonts w:ascii="Times New Roman" w:eastAsia="Times New Roman" w:hAnsi="Times New Roman" w:cs="Times New Roman"/>
          <w:sz w:val="24"/>
          <w:szCs w:val="24"/>
          <w:lang w:eastAsia="lt-LT"/>
        </w:rPr>
        <w:t>baudžiamojo proceso metu</w:t>
      </w:r>
      <w:r w:rsidR="00AD770F">
        <w:rPr>
          <w:rFonts w:ascii="Times New Roman" w:eastAsia="Times New Roman" w:hAnsi="Times New Roman" w:cs="Times New Roman"/>
          <w:sz w:val="24"/>
          <w:szCs w:val="24"/>
          <w:lang w:eastAsia="lt-LT"/>
        </w:rPr>
        <w:t xml:space="preserve"> (galimai ir viso proceso metu)</w:t>
      </w:r>
      <w:r w:rsidR="00B06484" w:rsidRPr="00B06484">
        <w:rPr>
          <w:rFonts w:ascii="Times New Roman" w:eastAsia="Times New Roman" w:hAnsi="Times New Roman" w:cs="Times New Roman"/>
          <w:sz w:val="24"/>
          <w:szCs w:val="24"/>
          <w:lang w:eastAsia="lt-LT"/>
        </w:rPr>
        <w:t xml:space="preserve">, </w:t>
      </w:r>
      <w:r w:rsidR="00AD770F">
        <w:rPr>
          <w:rFonts w:ascii="Times New Roman" w:eastAsia="Times New Roman" w:hAnsi="Times New Roman" w:cs="Times New Roman"/>
          <w:sz w:val="24"/>
          <w:szCs w:val="24"/>
          <w:lang w:eastAsia="lt-LT"/>
        </w:rPr>
        <w:t xml:space="preserve">dėl ko </w:t>
      </w:r>
      <w:r w:rsidR="00E07849">
        <w:rPr>
          <w:rFonts w:ascii="Times New Roman" w:eastAsia="Times New Roman" w:hAnsi="Times New Roman" w:cs="Times New Roman"/>
          <w:sz w:val="24"/>
          <w:szCs w:val="24"/>
          <w:lang w:eastAsia="lt-LT"/>
        </w:rPr>
        <w:t>maksimaliai apriboja</w:t>
      </w:r>
      <w:r w:rsidR="00AD770F">
        <w:rPr>
          <w:rFonts w:ascii="Times New Roman" w:eastAsia="Times New Roman" w:hAnsi="Times New Roman" w:cs="Times New Roman"/>
          <w:sz w:val="24"/>
          <w:szCs w:val="24"/>
          <w:lang w:eastAsia="lt-LT"/>
        </w:rPr>
        <w:t xml:space="preserve">mos visos </w:t>
      </w:r>
      <w:r w:rsidR="00E07849">
        <w:rPr>
          <w:rFonts w:ascii="Times New Roman" w:eastAsia="Times New Roman" w:hAnsi="Times New Roman" w:cs="Times New Roman"/>
          <w:sz w:val="24"/>
          <w:szCs w:val="24"/>
          <w:lang w:eastAsia="lt-LT"/>
        </w:rPr>
        <w:t xml:space="preserve">asmens </w:t>
      </w:r>
      <w:r w:rsidR="00AD770F">
        <w:rPr>
          <w:rFonts w:ascii="Times New Roman" w:eastAsia="Times New Roman" w:hAnsi="Times New Roman" w:cs="Times New Roman"/>
          <w:sz w:val="24"/>
          <w:szCs w:val="24"/>
          <w:lang w:eastAsia="lt-LT"/>
        </w:rPr>
        <w:t xml:space="preserve">pagrindinės </w:t>
      </w:r>
      <w:r w:rsidR="003869E6">
        <w:rPr>
          <w:rFonts w:ascii="Times New Roman" w:eastAsia="Times New Roman" w:hAnsi="Times New Roman" w:cs="Times New Roman"/>
          <w:sz w:val="24"/>
          <w:szCs w:val="24"/>
          <w:lang w:eastAsia="lt-LT"/>
        </w:rPr>
        <w:t xml:space="preserve">(įskaitant procesines) </w:t>
      </w:r>
      <w:r w:rsidR="00AD770F" w:rsidRPr="00B06484">
        <w:rPr>
          <w:rFonts w:ascii="Times New Roman" w:eastAsia="Times New Roman" w:hAnsi="Times New Roman" w:cs="Times New Roman"/>
          <w:sz w:val="24"/>
          <w:szCs w:val="24"/>
          <w:lang w:eastAsia="lt-LT"/>
        </w:rPr>
        <w:t>teis</w:t>
      </w:r>
      <w:r w:rsidR="00AD770F">
        <w:rPr>
          <w:rFonts w:ascii="Times New Roman" w:eastAsia="Times New Roman" w:hAnsi="Times New Roman" w:cs="Times New Roman"/>
          <w:sz w:val="24"/>
          <w:szCs w:val="24"/>
          <w:lang w:eastAsia="lt-LT"/>
        </w:rPr>
        <w:t>ė</w:t>
      </w:r>
      <w:r w:rsidR="00AD770F" w:rsidRPr="00B06484">
        <w:rPr>
          <w:rFonts w:ascii="Times New Roman" w:eastAsia="Times New Roman" w:hAnsi="Times New Roman" w:cs="Times New Roman"/>
          <w:sz w:val="24"/>
          <w:szCs w:val="24"/>
          <w:lang w:eastAsia="lt-LT"/>
        </w:rPr>
        <w:t xml:space="preserve">s </w:t>
      </w:r>
      <w:r w:rsidR="00B06484" w:rsidRPr="00B06484">
        <w:rPr>
          <w:rFonts w:ascii="Times New Roman" w:eastAsia="Times New Roman" w:hAnsi="Times New Roman" w:cs="Times New Roman"/>
          <w:sz w:val="24"/>
          <w:szCs w:val="24"/>
          <w:lang w:eastAsia="lt-LT"/>
        </w:rPr>
        <w:t xml:space="preserve">bei </w:t>
      </w:r>
      <w:r w:rsidR="00AD770F" w:rsidRPr="00B06484">
        <w:rPr>
          <w:rFonts w:ascii="Times New Roman" w:eastAsia="Times New Roman" w:hAnsi="Times New Roman" w:cs="Times New Roman"/>
          <w:sz w:val="24"/>
          <w:szCs w:val="24"/>
          <w:lang w:eastAsia="lt-LT"/>
        </w:rPr>
        <w:t>laisv</w:t>
      </w:r>
      <w:r w:rsidR="00AD770F">
        <w:rPr>
          <w:rFonts w:ascii="Times New Roman" w:eastAsia="Times New Roman" w:hAnsi="Times New Roman" w:cs="Times New Roman"/>
          <w:sz w:val="24"/>
          <w:szCs w:val="24"/>
          <w:lang w:eastAsia="lt-LT"/>
        </w:rPr>
        <w:t>ė</w:t>
      </w:r>
      <w:r w:rsidR="00AD770F" w:rsidRPr="00B06484">
        <w:rPr>
          <w:rFonts w:ascii="Times New Roman" w:eastAsia="Times New Roman" w:hAnsi="Times New Roman" w:cs="Times New Roman"/>
          <w:sz w:val="24"/>
          <w:szCs w:val="24"/>
          <w:lang w:eastAsia="lt-LT"/>
        </w:rPr>
        <w:t>s</w:t>
      </w:r>
      <w:r w:rsidR="003869E6">
        <w:rPr>
          <w:rFonts w:ascii="Times New Roman" w:eastAsia="Times New Roman" w:hAnsi="Times New Roman" w:cs="Times New Roman"/>
          <w:sz w:val="24"/>
          <w:szCs w:val="24"/>
          <w:lang w:eastAsia="lt-LT"/>
        </w:rPr>
        <w:t xml:space="preserve"> bei apsukinam</w:t>
      </w:r>
      <w:r w:rsidR="00DA0403">
        <w:rPr>
          <w:rFonts w:ascii="Times New Roman" w:eastAsia="Times New Roman" w:hAnsi="Times New Roman" w:cs="Times New Roman"/>
          <w:sz w:val="24"/>
          <w:szCs w:val="24"/>
          <w:lang w:eastAsia="lt-LT"/>
        </w:rPr>
        <w:t>a</w:t>
      </w:r>
      <w:r w:rsidR="003869E6">
        <w:rPr>
          <w:rFonts w:ascii="Times New Roman" w:eastAsia="Times New Roman" w:hAnsi="Times New Roman" w:cs="Times New Roman"/>
          <w:sz w:val="24"/>
          <w:szCs w:val="24"/>
          <w:lang w:eastAsia="lt-LT"/>
        </w:rPr>
        <w:t>s šių teisių „normalus“ įgyven</w:t>
      </w:r>
      <w:r w:rsidR="008D3CD8">
        <w:rPr>
          <w:rFonts w:ascii="Times New Roman" w:eastAsia="Times New Roman" w:hAnsi="Times New Roman" w:cs="Times New Roman"/>
          <w:sz w:val="24"/>
          <w:szCs w:val="24"/>
          <w:lang w:eastAsia="lt-LT"/>
        </w:rPr>
        <w:t>d</w:t>
      </w:r>
      <w:r w:rsidR="003869E6">
        <w:rPr>
          <w:rFonts w:ascii="Times New Roman" w:eastAsia="Times New Roman" w:hAnsi="Times New Roman" w:cs="Times New Roman"/>
          <w:sz w:val="24"/>
          <w:szCs w:val="24"/>
          <w:lang w:eastAsia="lt-LT"/>
        </w:rPr>
        <w:t>i</w:t>
      </w:r>
      <w:r w:rsidR="008D3CD8">
        <w:rPr>
          <w:rFonts w:ascii="Times New Roman" w:eastAsia="Times New Roman" w:hAnsi="Times New Roman" w:cs="Times New Roman"/>
          <w:sz w:val="24"/>
          <w:szCs w:val="24"/>
          <w:lang w:eastAsia="lt-LT"/>
        </w:rPr>
        <w:t>ni</w:t>
      </w:r>
      <w:r w:rsidR="003869E6">
        <w:rPr>
          <w:rFonts w:ascii="Times New Roman" w:eastAsia="Times New Roman" w:hAnsi="Times New Roman" w:cs="Times New Roman"/>
          <w:sz w:val="24"/>
          <w:szCs w:val="24"/>
          <w:lang w:eastAsia="lt-LT"/>
        </w:rPr>
        <w:t>mas</w:t>
      </w:r>
      <w:r w:rsidR="00B06484" w:rsidRPr="00B06484">
        <w:rPr>
          <w:rFonts w:ascii="Times New Roman" w:eastAsia="Times New Roman" w:hAnsi="Times New Roman" w:cs="Times New Roman"/>
          <w:sz w:val="24"/>
          <w:szCs w:val="24"/>
          <w:lang w:eastAsia="lt-LT"/>
        </w:rPr>
        <w:t xml:space="preserve">, kas neabejotinai suponuoja itin neigiamų </w:t>
      </w:r>
      <w:r w:rsidR="00AD770F">
        <w:rPr>
          <w:rFonts w:ascii="Times New Roman" w:eastAsia="Times New Roman" w:hAnsi="Times New Roman" w:cs="Times New Roman"/>
          <w:sz w:val="24"/>
          <w:szCs w:val="24"/>
          <w:lang w:eastAsia="lt-LT"/>
        </w:rPr>
        <w:t>procesinių padarinių</w:t>
      </w:r>
      <w:r w:rsidR="003869E6">
        <w:rPr>
          <w:rFonts w:ascii="Times New Roman" w:eastAsia="Times New Roman" w:hAnsi="Times New Roman" w:cs="Times New Roman"/>
          <w:sz w:val="24"/>
          <w:szCs w:val="24"/>
          <w:lang w:eastAsia="lt-LT"/>
        </w:rPr>
        <w:t>, įskaitant asmens psichologinius išgyvenimus,</w:t>
      </w:r>
      <w:r w:rsidR="00AD770F">
        <w:rPr>
          <w:rFonts w:ascii="Times New Roman" w:eastAsia="Times New Roman" w:hAnsi="Times New Roman" w:cs="Times New Roman"/>
          <w:sz w:val="24"/>
          <w:szCs w:val="24"/>
          <w:lang w:eastAsia="lt-LT"/>
        </w:rPr>
        <w:t xml:space="preserve"> </w:t>
      </w:r>
      <w:r w:rsidR="00B06484" w:rsidRPr="00B06484">
        <w:rPr>
          <w:rFonts w:ascii="Times New Roman" w:eastAsia="Times New Roman" w:hAnsi="Times New Roman" w:cs="Times New Roman"/>
          <w:sz w:val="24"/>
          <w:szCs w:val="24"/>
          <w:lang w:eastAsia="lt-LT"/>
        </w:rPr>
        <w:t>atsiradimą</w:t>
      </w:r>
      <w:r w:rsidR="00B06484">
        <w:rPr>
          <w:rFonts w:ascii="Times New Roman" w:eastAsia="Times New Roman" w:hAnsi="Times New Roman" w:cs="Times New Roman"/>
          <w:sz w:val="24"/>
          <w:szCs w:val="24"/>
          <w:lang w:eastAsia="lt-LT"/>
        </w:rPr>
        <w:t>.</w:t>
      </w:r>
      <w:r w:rsidR="006720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Pažymėtina, kad </w:t>
      </w:r>
      <w:r w:rsidR="00672062">
        <w:rPr>
          <w:rFonts w:ascii="Times New Roman" w:eastAsia="Times New Roman" w:hAnsi="Times New Roman" w:cs="Times New Roman"/>
          <w:sz w:val="24"/>
          <w:szCs w:val="24"/>
          <w:lang w:eastAsia="lt-LT"/>
        </w:rPr>
        <w:t xml:space="preserve">Lietuvos Respublikos Vyriausybės programos, pavirtintos </w:t>
      </w:r>
      <w:r w:rsidR="00672062" w:rsidRPr="00672062">
        <w:rPr>
          <w:rFonts w:ascii="Times New Roman" w:eastAsia="Times New Roman" w:hAnsi="Times New Roman" w:cs="Times New Roman"/>
          <w:sz w:val="24"/>
          <w:szCs w:val="24"/>
          <w:lang w:eastAsia="lt-LT"/>
        </w:rPr>
        <w:t xml:space="preserve">2016 m. gruodžio 13 d. </w:t>
      </w:r>
      <w:r w:rsidR="00672062">
        <w:rPr>
          <w:rFonts w:ascii="Times New Roman" w:eastAsia="Times New Roman" w:hAnsi="Times New Roman" w:cs="Times New Roman"/>
          <w:sz w:val="24"/>
          <w:szCs w:val="24"/>
          <w:lang w:eastAsia="lt-LT"/>
        </w:rPr>
        <w:t xml:space="preserve">nutarimu </w:t>
      </w:r>
      <w:r w:rsidR="00672062" w:rsidRPr="00672062">
        <w:rPr>
          <w:rFonts w:ascii="Times New Roman" w:eastAsia="Times New Roman" w:hAnsi="Times New Roman" w:cs="Times New Roman"/>
          <w:sz w:val="24"/>
          <w:szCs w:val="24"/>
          <w:lang w:eastAsia="lt-LT"/>
        </w:rPr>
        <w:t>Nr. XIII-82</w:t>
      </w:r>
      <w:r w:rsidR="00672062">
        <w:rPr>
          <w:rFonts w:ascii="Times New Roman" w:eastAsia="Times New Roman" w:hAnsi="Times New Roman" w:cs="Times New Roman"/>
          <w:sz w:val="24"/>
          <w:szCs w:val="24"/>
          <w:lang w:eastAsia="lt-LT"/>
        </w:rPr>
        <w:t xml:space="preserve"> </w:t>
      </w:r>
      <w:r w:rsidR="00672062" w:rsidRPr="00672062">
        <w:rPr>
          <w:rFonts w:ascii="Times New Roman" w:eastAsia="Times New Roman" w:hAnsi="Times New Roman" w:cs="Times New Roman"/>
          <w:sz w:val="24"/>
          <w:szCs w:val="24"/>
          <w:lang w:eastAsia="lt-LT"/>
        </w:rPr>
        <w:t>224.11.</w:t>
      </w:r>
      <w:r w:rsidR="006720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punkte įtvirtintas tikslas</w:t>
      </w:r>
      <w:r w:rsidR="00484BC6">
        <w:rPr>
          <w:rFonts w:ascii="Times New Roman" w:eastAsia="Times New Roman" w:hAnsi="Times New Roman" w:cs="Times New Roman"/>
          <w:sz w:val="24"/>
          <w:szCs w:val="24"/>
          <w:lang w:eastAsia="lt-LT"/>
        </w:rPr>
        <w:t xml:space="preserve">, kad </w:t>
      </w:r>
      <w:r w:rsidR="008D3CD8" w:rsidRPr="008D3CD8">
        <w:rPr>
          <w:rFonts w:ascii="Times New Roman" w:eastAsia="Times New Roman" w:hAnsi="Times New Roman" w:cs="Times New Roman"/>
          <w:sz w:val="24"/>
          <w:szCs w:val="24"/>
          <w:lang w:eastAsia="lt-LT"/>
        </w:rPr>
        <w:t>„&lt;...&gt;sumažinsime įkalintų ir bausmę atliekančių asmenų skaičių“, įpareigoja įtvirtinti tokį teisinį reglamentavimą, kuris sukurtų prielaidas užtikrinti, kad suėmimas būtų taikomas kuo rečiau ir tik tuo atveju, kada visiškai nėra galimybės taikyti kitų, švelnesnių, kardomųjų priemonių. Šiame kontekste atkreiptinas dėmesys į tai, kad siekiant užtikrinti kuo retesnį pačios griežčiausios kardomosios priemonės – suėmimo, taikymą, kardomųjų priemonių skyrimo sistema, įtvirtinta BPK XI skyriuje, turi būti tinkamai subalansuota, logiška ir užtikrinanti, kad teismas, spręsdamas klausimą dėl suėmimo paskyrimo ar jo termino pratęsimo, visais atvejais turėtų aiškiai reglamentuotą galimybę paskirti alternatyvią, švelnesnę kardomąją priemonę, kuria taip pat būtų įmanoma pasiekti BPK 119 straipsnyje įtvirtintus tikslus</w:t>
      </w:r>
      <w:r w:rsidR="008D3CD8" w:rsidRPr="008D3CD8">
        <w:rPr>
          <w:rFonts w:ascii="Times New Roman" w:eastAsia="Times New Roman" w:hAnsi="Times New Roman" w:cs="Times New Roman"/>
          <w:sz w:val="24"/>
          <w:szCs w:val="24"/>
          <w:vertAlign w:val="superscript"/>
          <w:lang w:eastAsia="lt-LT"/>
        </w:rPr>
        <w:footnoteReference w:id="1"/>
      </w:r>
      <w:r w:rsidR="008D3CD8" w:rsidRPr="008D3CD8">
        <w:rPr>
          <w:rFonts w:ascii="Times New Roman" w:eastAsia="Times New Roman" w:hAnsi="Times New Roman" w:cs="Times New Roman"/>
          <w:sz w:val="24"/>
          <w:szCs w:val="24"/>
          <w:lang w:eastAsia="lt-LT"/>
        </w:rPr>
        <w:t>.</w:t>
      </w:r>
    </w:p>
    <w:p w14:paraId="7842BD43" w14:textId="431C78BF" w:rsidR="0067384F" w:rsidRPr="00C439DB" w:rsidRDefault="004A7FEE" w:rsidP="000069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439DB">
        <w:rPr>
          <w:rFonts w:ascii="Times New Roman" w:eastAsia="Times New Roman" w:hAnsi="Times New Roman" w:cs="Times New Roman"/>
          <w:sz w:val="24"/>
          <w:szCs w:val="24"/>
          <w:lang w:eastAsia="lt-LT"/>
        </w:rPr>
        <w:t>Taip pat</w:t>
      </w:r>
      <w:r w:rsidR="00673358" w:rsidRPr="00C439DB">
        <w:rPr>
          <w:rFonts w:ascii="Times New Roman" w:eastAsia="Times New Roman" w:hAnsi="Times New Roman" w:cs="Times New Roman"/>
          <w:sz w:val="24"/>
          <w:szCs w:val="24"/>
          <w:lang w:eastAsia="lt-LT"/>
        </w:rPr>
        <w:t xml:space="preserve"> pažymėtina, kad</w:t>
      </w:r>
      <w:r w:rsidR="00A97A38" w:rsidRPr="00C439DB">
        <w:rPr>
          <w:rFonts w:ascii="Times New Roman" w:eastAsia="Times New Roman" w:hAnsi="Times New Roman" w:cs="Times New Roman"/>
          <w:sz w:val="24"/>
          <w:szCs w:val="24"/>
          <w:lang w:eastAsia="lt-LT"/>
        </w:rPr>
        <w:t xml:space="preserve"> BPK </w:t>
      </w:r>
      <w:r w:rsidR="00673358" w:rsidRPr="00C439DB">
        <w:rPr>
          <w:rFonts w:ascii="Times New Roman" w:eastAsia="Times New Roman" w:hAnsi="Times New Roman" w:cs="Times New Roman"/>
          <w:sz w:val="24"/>
          <w:szCs w:val="24"/>
          <w:lang w:eastAsia="lt-LT"/>
        </w:rPr>
        <w:t xml:space="preserve">225 straipsnyje </w:t>
      </w:r>
      <w:r w:rsidR="00A97A38" w:rsidRPr="00C439DB">
        <w:rPr>
          <w:rFonts w:ascii="Times New Roman" w:eastAsia="Times New Roman" w:hAnsi="Times New Roman" w:cs="Times New Roman"/>
          <w:sz w:val="24"/>
          <w:szCs w:val="24"/>
          <w:lang w:eastAsia="lt-LT"/>
        </w:rPr>
        <w:t>įtvirtint</w:t>
      </w:r>
      <w:r w:rsidR="00673358" w:rsidRPr="00C439DB">
        <w:rPr>
          <w:rFonts w:ascii="Times New Roman" w:eastAsia="Times New Roman" w:hAnsi="Times New Roman" w:cs="Times New Roman"/>
          <w:sz w:val="24"/>
          <w:szCs w:val="24"/>
          <w:lang w:eastAsia="lt-LT"/>
        </w:rPr>
        <w:t>ų</w:t>
      </w:r>
      <w:r w:rsidR="00A97A38" w:rsidRPr="00C439DB">
        <w:rPr>
          <w:rFonts w:ascii="Times New Roman" w:eastAsia="Times New Roman" w:hAnsi="Times New Roman" w:cs="Times New Roman"/>
          <w:sz w:val="24"/>
          <w:szCs w:val="24"/>
          <w:lang w:eastAsia="lt-LT"/>
        </w:rPr>
        <w:t xml:space="preserve"> baudžiamųjų bylų nagrinėjimo teismingumo taisykl</w:t>
      </w:r>
      <w:r w:rsidR="00673358" w:rsidRPr="00C439DB">
        <w:rPr>
          <w:rFonts w:ascii="Times New Roman" w:eastAsia="Times New Roman" w:hAnsi="Times New Roman" w:cs="Times New Roman"/>
          <w:sz w:val="24"/>
          <w:szCs w:val="24"/>
          <w:lang w:eastAsia="lt-LT"/>
        </w:rPr>
        <w:t>ių paskirtis yra</w:t>
      </w:r>
      <w:r w:rsidR="00A97A38" w:rsidRPr="00C439DB">
        <w:rPr>
          <w:rFonts w:ascii="Times New Roman" w:eastAsia="Times New Roman" w:hAnsi="Times New Roman" w:cs="Times New Roman"/>
          <w:sz w:val="24"/>
          <w:szCs w:val="24"/>
          <w:lang w:eastAsia="lt-LT"/>
        </w:rPr>
        <w:t xml:space="preserve"> </w:t>
      </w:r>
      <w:r w:rsidR="00673358" w:rsidRPr="00C439DB">
        <w:rPr>
          <w:rFonts w:ascii="Times New Roman" w:eastAsia="Times New Roman" w:hAnsi="Times New Roman" w:cs="Times New Roman"/>
          <w:sz w:val="24"/>
          <w:szCs w:val="24"/>
          <w:lang w:eastAsia="lt-LT"/>
        </w:rPr>
        <w:t xml:space="preserve">tinkamai subalansuoti skirtingų instancijų teismų darbo krūvį ir užtikrinti, kad </w:t>
      </w:r>
      <w:r w:rsidR="00A97A38" w:rsidRPr="00C439DB">
        <w:rPr>
          <w:rFonts w:ascii="Times New Roman" w:eastAsia="Times New Roman" w:hAnsi="Times New Roman" w:cs="Times New Roman"/>
          <w:sz w:val="24"/>
          <w:szCs w:val="24"/>
          <w:lang w:eastAsia="lt-LT"/>
        </w:rPr>
        <w:t>aukštesniųjų grandžių teismai pirm</w:t>
      </w:r>
      <w:r w:rsidR="00673358" w:rsidRPr="00C439DB">
        <w:rPr>
          <w:rFonts w:ascii="Times New Roman" w:eastAsia="Times New Roman" w:hAnsi="Times New Roman" w:cs="Times New Roman"/>
          <w:sz w:val="24"/>
          <w:szCs w:val="24"/>
          <w:lang w:eastAsia="lt-LT"/>
        </w:rPr>
        <w:t>oje</w:t>
      </w:r>
      <w:r w:rsidR="00A97A38" w:rsidRPr="00C439DB">
        <w:rPr>
          <w:rFonts w:ascii="Times New Roman" w:eastAsia="Times New Roman" w:hAnsi="Times New Roman" w:cs="Times New Roman"/>
          <w:sz w:val="24"/>
          <w:szCs w:val="24"/>
          <w:lang w:eastAsia="lt-LT"/>
        </w:rPr>
        <w:t xml:space="preserve"> instancij</w:t>
      </w:r>
      <w:r w:rsidR="00673358" w:rsidRPr="00C439DB">
        <w:rPr>
          <w:rFonts w:ascii="Times New Roman" w:eastAsia="Times New Roman" w:hAnsi="Times New Roman" w:cs="Times New Roman"/>
          <w:sz w:val="24"/>
          <w:szCs w:val="24"/>
          <w:lang w:eastAsia="lt-LT"/>
        </w:rPr>
        <w:t>oje nagrinėtų tik</w:t>
      </w:r>
      <w:r w:rsidR="00A97A38" w:rsidRPr="00C439DB">
        <w:rPr>
          <w:rFonts w:ascii="Times New Roman" w:eastAsia="Times New Roman" w:hAnsi="Times New Roman" w:cs="Times New Roman"/>
          <w:sz w:val="24"/>
          <w:szCs w:val="24"/>
          <w:lang w:eastAsia="lt-LT"/>
        </w:rPr>
        <w:t xml:space="preserve"> </w:t>
      </w:r>
      <w:r w:rsidR="00673358" w:rsidRPr="00C439DB">
        <w:rPr>
          <w:rFonts w:ascii="Times New Roman" w:eastAsia="Times New Roman" w:hAnsi="Times New Roman" w:cs="Times New Roman"/>
          <w:sz w:val="24"/>
          <w:szCs w:val="24"/>
          <w:lang w:eastAsia="lt-LT"/>
        </w:rPr>
        <w:t>pačias</w:t>
      </w:r>
      <w:r w:rsidR="00A97A38" w:rsidRPr="00C439DB">
        <w:rPr>
          <w:rFonts w:ascii="Times New Roman" w:eastAsia="Times New Roman" w:hAnsi="Times New Roman" w:cs="Times New Roman"/>
          <w:sz w:val="24"/>
          <w:szCs w:val="24"/>
          <w:lang w:eastAsia="lt-LT"/>
        </w:rPr>
        <w:t xml:space="preserve"> </w:t>
      </w:r>
      <w:r w:rsidR="00673358" w:rsidRPr="00C439DB">
        <w:rPr>
          <w:rFonts w:ascii="Times New Roman" w:eastAsia="Times New Roman" w:hAnsi="Times New Roman" w:cs="Times New Roman"/>
          <w:sz w:val="24"/>
          <w:szCs w:val="24"/>
          <w:lang w:eastAsia="lt-LT"/>
        </w:rPr>
        <w:t>sudėtingiausias</w:t>
      </w:r>
      <w:r w:rsidR="00A97A38" w:rsidRPr="00C439DB">
        <w:rPr>
          <w:rFonts w:ascii="Times New Roman" w:eastAsia="Times New Roman" w:hAnsi="Times New Roman" w:cs="Times New Roman"/>
          <w:sz w:val="24"/>
          <w:szCs w:val="24"/>
          <w:lang w:eastAsia="lt-LT"/>
        </w:rPr>
        <w:t xml:space="preserve"> ir s</w:t>
      </w:r>
      <w:r w:rsidR="00673358" w:rsidRPr="00C439DB">
        <w:rPr>
          <w:rFonts w:ascii="Times New Roman" w:eastAsia="Times New Roman" w:hAnsi="Times New Roman" w:cs="Times New Roman"/>
          <w:sz w:val="24"/>
          <w:szCs w:val="24"/>
          <w:lang w:eastAsia="lt-LT"/>
        </w:rPr>
        <w:t>unkiausias</w:t>
      </w:r>
      <w:r w:rsidR="00A97A38" w:rsidRPr="00C439DB">
        <w:rPr>
          <w:rFonts w:ascii="Times New Roman" w:eastAsia="Times New Roman" w:hAnsi="Times New Roman" w:cs="Times New Roman"/>
          <w:sz w:val="24"/>
          <w:szCs w:val="24"/>
          <w:lang w:eastAsia="lt-LT"/>
        </w:rPr>
        <w:t xml:space="preserve"> </w:t>
      </w:r>
      <w:r w:rsidR="00673358" w:rsidRPr="00C439DB">
        <w:rPr>
          <w:rFonts w:ascii="Times New Roman" w:eastAsia="Times New Roman" w:hAnsi="Times New Roman" w:cs="Times New Roman"/>
          <w:sz w:val="24"/>
          <w:szCs w:val="24"/>
          <w:lang w:eastAsia="lt-LT"/>
        </w:rPr>
        <w:t>nusikalstamas veikas</w:t>
      </w:r>
      <w:r w:rsidR="00A97A38" w:rsidRPr="00C439DB">
        <w:rPr>
          <w:rFonts w:ascii="Times New Roman" w:eastAsia="Times New Roman" w:hAnsi="Times New Roman" w:cs="Times New Roman"/>
          <w:sz w:val="24"/>
          <w:szCs w:val="24"/>
          <w:lang w:eastAsia="lt-LT"/>
        </w:rPr>
        <w:t>. Tačiau BPK normų</w:t>
      </w:r>
      <w:r w:rsidR="00C9421F" w:rsidRPr="00C439DB">
        <w:rPr>
          <w:rFonts w:ascii="Times New Roman" w:eastAsia="Times New Roman" w:hAnsi="Times New Roman" w:cs="Times New Roman"/>
          <w:sz w:val="24"/>
          <w:szCs w:val="24"/>
          <w:lang w:eastAsia="lt-LT"/>
        </w:rPr>
        <w:t>, reglamentuojančių aukščiausiųjų grandžių teismų nagrinėtinų klausimų,</w:t>
      </w:r>
      <w:r w:rsidR="00A97A38" w:rsidRPr="00C439DB">
        <w:rPr>
          <w:rFonts w:ascii="Times New Roman" w:eastAsia="Times New Roman" w:hAnsi="Times New Roman" w:cs="Times New Roman"/>
          <w:sz w:val="24"/>
          <w:szCs w:val="24"/>
          <w:lang w:eastAsia="lt-LT"/>
        </w:rPr>
        <w:t xml:space="preserve"> analizė atskleidė tai, kad aukštesnės instancijos teismai (apygardų teismai</w:t>
      </w:r>
      <w:r w:rsidR="00C9421F" w:rsidRPr="00C439DB">
        <w:rPr>
          <w:rFonts w:ascii="Times New Roman" w:eastAsia="Times New Roman" w:hAnsi="Times New Roman" w:cs="Times New Roman"/>
          <w:sz w:val="24"/>
          <w:szCs w:val="24"/>
          <w:lang w:eastAsia="lt-LT"/>
        </w:rPr>
        <w:t>, Lietuvos apeliacinis teismas</w:t>
      </w:r>
      <w:r w:rsidR="00A97A38" w:rsidRPr="00C439DB">
        <w:rPr>
          <w:rFonts w:ascii="Times New Roman" w:eastAsia="Times New Roman" w:hAnsi="Times New Roman" w:cs="Times New Roman"/>
          <w:sz w:val="24"/>
          <w:szCs w:val="24"/>
          <w:lang w:eastAsia="lt-LT"/>
        </w:rPr>
        <w:t>) nagrinėja pirma</w:t>
      </w:r>
      <w:r w:rsidR="00C9421F" w:rsidRPr="00C439DB">
        <w:rPr>
          <w:rFonts w:ascii="Times New Roman" w:eastAsia="Times New Roman" w:hAnsi="Times New Roman" w:cs="Times New Roman"/>
          <w:sz w:val="24"/>
          <w:szCs w:val="24"/>
          <w:lang w:eastAsia="lt-LT"/>
        </w:rPr>
        <w:t xml:space="preserve"> ar apeliacine</w:t>
      </w:r>
      <w:r w:rsidR="00A97A38" w:rsidRPr="00C439DB">
        <w:rPr>
          <w:rFonts w:ascii="Times New Roman" w:eastAsia="Times New Roman" w:hAnsi="Times New Roman" w:cs="Times New Roman"/>
          <w:sz w:val="24"/>
          <w:szCs w:val="24"/>
          <w:lang w:eastAsia="lt-LT"/>
        </w:rPr>
        <w:t xml:space="preserve"> instancija ne tik pačias sudėtingiausias ir pavojingiausias nusikalstamas veikas, tačiau itin didelę dalį savo žmogiškųjų išteklių skiria pakankamai nesudėtingų baudžiamųjų bylų nagrinėjimui.</w:t>
      </w:r>
      <w:r w:rsidR="0072389D" w:rsidRPr="00C439DB">
        <w:rPr>
          <w:rFonts w:ascii="Times New Roman" w:eastAsia="Times New Roman" w:hAnsi="Times New Roman" w:cs="Times New Roman"/>
          <w:sz w:val="24"/>
          <w:szCs w:val="24"/>
          <w:lang w:eastAsia="lt-LT"/>
        </w:rPr>
        <w:t xml:space="preserve"> </w:t>
      </w:r>
      <w:r w:rsidR="003B37C5" w:rsidRPr="00C439DB">
        <w:rPr>
          <w:rFonts w:ascii="Times New Roman" w:eastAsia="Times New Roman" w:hAnsi="Times New Roman" w:cs="Times New Roman"/>
          <w:sz w:val="24"/>
          <w:szCs w:val="24"/>
          <w:lang w:eastAsia="lt-LT"/>
        </w:rPr>
        <w:t xml:space="preserve">Taip pat pažymėtina, kad apygardų teismai papildomai yra itin apkrauti su baudžiamųjų bylų nagrinėjimu tiesiogiai nesusijusiomis funkcijomis, tokiomis kaip </w:t>
      </w:r>
      <w:r w:rsidR="00343E4B" w:rsidRPr="00C439DB">
        <w:rPr>
          <w:rFonts w:ascii="Times New Roman" w:eastAsia="Times New Roman" w:hAnsi="Times New Roman" w:cs="Times New Roman"/>
          <w:sz w:val="24"/>
          <w:szCs w:val="24"/>
          <w:lang w:eastAsia="lt-LT"/>
        </w:rPr>
        <w:t>nesudėtingų ir</w:t>
      </w:r>
      <w:r w:rsidR="003B37C5" w:rsidRPr="00C439DB">
        <w:rPr>
          <w:rFonts w:ascii="Times New Roman" w:eastAsia="Times New Roman" w:hAnsi="Times New Roman" w:cs="Times New Roman"/>
          <w:sz w:val="24"/>
          <w:szCs w:val="24"/>
          <w:lang w:eastAsia="lt-LT"/>
        </w:rPr>
        <w:t xml:space="preserve"> dažnai nepagrįstų </w:t>
      </w:r>
      <w:r w:rsidR="00343E4B" w:rsidRPr="00C439DB">
        <w:rPr>
          <w:rFonts w:ascii="Times New Roman" w:eastAsia="Times New Roman" w:hAnsi="Times New Roman" w:cs="Times New Roman"/>
          <w:sz w:val="24"/>
          <w:szCs w:val="24"/>
          <w:lang w:eastAsia="lt-LT"/>
        </w:rPr>
        <w:t xml:space="preserve">procesinių </w:t>
      </w:r>
      <w:r w:rsidR="003B37C5" w:rsidRPr="00C439DB">
        <w:rPr>
          <w:rFonts w:ascii="Times New Roman" w:eastAsia="Times New Roman" w:hAnsi="Times New Roman" w:cs="Times New Roman"/>
          <w:sz w:val="24"/>
          <w:szCs w:val="24"/>
          <w:lang w:eastAsia="lt-LT"/>
        </w:rPr>
        <w:t>skundų pertekliniu nagrinėjimu.</w:t>
      </w:r>
      <w:r w:rsidR="00343E4B" w:rsidRPr="00C439DB">
        <w:rPr>
          <w:rFonts w:ascii="Times New Roman" w:eastAsia="Times New Roman" w:hAnsi="Times New Roman" w:cs="Times New Roman"/>
          <w:sz w:val="24"/>
          <w:szCs w:val="24"/>
          <w:lang w:eastAsia="lt-LT"/>
        </w:rPr>
        <w:t xml:space="preserve"> Teisingumo ministerijos vertinimu, toks didelis darbo krūvis (įskaitant papildomas su baudžiamųjų bylų nagrinėjimu tiesiogiai nesusijusias funkcijas), tenkantis ypatingai apygardų teismas, ženkliai apsunkina šių teismų galimybę savo kompetencijas koncentruoti į greitą ir efektyvų sudėtingiausias baudžiamųjų bylų, kuriose sprendžiamas klausimas dėl pavojingiausių nusikaltimų, išnagrinėjimą. Šią poziciją taip pat patvirtina ir teisėjų bendruomenė, ne kartą nurodydama (Teisėjų taryb</w:t>
      </w:r>
      <w:r w:rsidR="00C42A34">
        <w:rPr>
          <w:rFonts w:ascii="Times New Roman" w:eastAsia="Times New Roman" w:hAnsi="Times New Roman" w:cs="Times New Roman"/>
          <w:sz w:val="24"/>
          <w:szCs w:val="24"/>
          <w:lang w:eastAsia="lt-LT"/>
        </w:rPr>
        <w:t>os</w:t>
      </w:r>
      <w:r w:rsidR="00343E4B" w:rsidRPr="00C439DB">
        <w:rPr>
          <w:rFonts w:ascii="Times New Roman" w:eastAsia="Times New Roman" w:hAnsi="Times New Roman" w:cs="Times New Roman"/>
          <w:sz w:val="24"/>
          <w:szCs w:val="24"/>
          <w:lang w:eastAsia="lt-LT"/>
        </w:rPr>
        <w:t xml:space="preserve"> 2019-04-03 raštas Nr. 36P-44-(7.1.10) ir 2020-01-09 raštas Nr. 36P-4-(7.1.10)), kad būtina optimizuoti ir tinkamai subalansuoti aukščiausiųjų grandžių teismų darbo krūvius bei racionaliau ir efektyviau panaudoti aukštesnės instancijos teismų turimus žmogiškuosius ir darbo laik</w:t>
      </w:r>
      <w:r w:rsidR="0000693E" w:rsidRPr="00C439DB">
        <w:rPr>
          <w:rFonts w:ascii="Times New Roman" w:eastAsia="Times New Roman" w:hAnsi="Times New Roman" w:cs="Times New Roman"/>
          <w:sz w:val="24"/>
          <w:szCs w:val="24"/>
          <w:lang w:eastAsia="lt-LT"/>
        </w:rPr>
        <w:t>o išteklius.</w:t>
      </w:r>
    </w:p>
    <w:p w14:paraId="6D99C12A" w14:textId="451B6580" w:rsidR="006C4D6E" w:rsidRDefault="00684553" w:rsidP="004637E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Atsižvelgiant į tai</w:t>
      </w:r>
      <w:r w:rsidR="008603F1">
        <w:rPr>
          <w:rFonts w:ascii="Times New Roman" w:hAnsi="Times New Roman" w:cs="Times New Roman"/>
          <w:sz w:val="24"/>
          <w:szCs w:val="24"/>
          <w:lang w:eastAsia="lt-LT"/>
        </w:rPr>
        <w:t xml:space="preserve">, </w:t>
      </w:r>
      <w:r w:rsidR="001D77A1">
        <w:rPr>
          <w:rFonts w:ascii="Times New Roman" w:hAnsi="Times New Roman" w:cs="Times New Roman"/>
          <w:sz w:val="24"/>
          <w:szCs w:val="24"/>
        </w:rPr>
        <w:t xml:space="preserve">Lietuvos Respublikos baudžiamojo proceso kodekso </w:t>
      </w:r>
      <w:r w:rsidR="0067384F">
        <w:rPr>
          <w:rFonts w:ascii="Times New Roman" w:hAnsi="Times New Roman" w:cs="Times New Roman"/>
          <w:bCs/>
          <w:sz w:val="24"/>
          <w:szCs w:val="24"/>
        </w:rPr>
        <w:t>133, 168, 214 ir</w:t>
      </w:r>
      <w:r w:rsidR="0067384F" w:rsidRPr="0067384F">
        <w:rPr>
          <w:rFonts w:ascii="Times New Roman" w:hAnsi="Times New Roman" w:cs="Times New Roman"/>
          <w:bCs/>
          <w:sz w:val="24"/>
          <w:szCs w:val="24"/>
        </w:rPr>
        <w:t xml:space="preserve"> 225</w:t>
      </w:r>
      <w:r w:rsidR="00075E5F" w:rsidRPr="00075E5F">
        <w:rPr>
          <w:rFonts w:ascii="Times New Roman" w:hAnsi="Times New Roman" w:cs="Times New Roman"/>
          <w:bCs/>
          <w:sz w:val="24"/>
          <w:szCs w:val="24"/>
        </w:rPr>
        <w:t xml:space="preserve"> </w:t>
      </w:r>
      <w:r w:rsidR="0067384F">
        <w:rPr>
          <w:rFonts w:ascii="Times New Roman" w:hAnsi="Times New Roman" w:cs="Times New Roman"/>
          <w:bCs/>
          <w:sz w:val="24"/>
          <w:szCs w:val="24"/>
        </w:rPr>
        <w:t xml:space="preserve">straipsnių </w:t>
      </w:r>
      <w:r w:rsidR="00075E5F" w:rsidRPr="00075E5F">
        <w:rPr>
          <w:rFonts w:ascii="Times New Roman" w:hAnsi="Times New Roman" w:cs="Times New Roman"/>
          <w:bCs/>
          <w:sz w:val="24"/>
          <w:szCs w:val="24"/>
        </w:rPr>
        <w:t>pakeitimo</w:t>
      </w:r>
      <w:r w:rsidR="00075E5F" w:rsidRPr="00075E5F">
        <w:rPr>
          <w:rFonts w:ascii="Times New Roman" w:hAnsi="Times New Roman" w:cs="Times New Roman"/>
          <w:sz w:val="24"/>
          <w:szCs w:val="24"/>
        </w:rPr>
        <w:t xml:space="preserve"> </w:t>
      </w:r>
      <w:r w:rsidR="001D77A1">
        <w:rPr>
          <w:rFonts w:ascii="Times New Roman" w:hAnsi="Times New Roman" w:cs="Times New Roman"/>
          <w:sz w:val="24"/>
          <w:szCs w:val="24"/>
        </w:rPr>
        <w:t>įstatymo projekt</w:t>
      </w:r>
      <w:r w:rsidR="00DD74FF">
        <w:rPr>
          <w:rFonts w:ascii="Times New Roman" w:hAnsi="Times New Roman" w:cs="Times New Roman"/>
          <w:sz w:val="24"/>
          <w:szCs w:val="24"/>
        </w:rPr>
        <w:t>u</w:t>
      </w:r>
      <w:r w:rsidR="001D77A1">
        <w:rPr>
          <w:rFonts w:ascii="Times New Roman" w:hAnsi="Times New Roman" w:cs="Times New Roman"/>
          <w:sz w:val="24"/>
          <w:szCs w:val="24"/>
        </w:rPr>
        <w:t xml:space="preserve"> (toliau – Įstatymo projektas) </w:t>
      </w:r>
      <w:r w:rsidR="00DD74FF">
        <w:rPr>
          <w:rFonts w:ascii="Times New Roman" w:hAnsi="Times New Roman" w:cs="Times New Roman"/>
          <w:sz w:val="24"/>
          <w:szCs w:val="24"/>
        </w:rPr>
        <w:t>siekiama</w:t>
      </w:r>
      <w:r w:rsidR="006C4D6E">
        <w:rPr>
          <w:rFonts w:ascii="Times New Roman" w:hAnsi="Times New Roman" w:cs="Times New Roman"/>
          <w:sz w:val="24"/>
          <w:szCs w:val="24"/>
        </w:rPr>
        <w:t>:</w:t>
      </w:r>
    </w:p>
    <w:p w14:paraId="480D38B4" w14:textId="38AD20BD" w:rsidR="00E931CF" w:rsidRDefault="006C4D6E" w:rsidP="004637E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65E0A">
        <w:rPr>
          <w:rFonts w:ascii="Times New Roman" w:hAnsi="Times New Roman" w:cs="Times New Roman"/>
          <w:sz w:val="24"/>
          <w:szCs w:val="24"/>
        </w:rPr>
        <w:t>pakei</w:t>
      </w:r>
      <w:r w:rsidR="00665203">
        <w:rPr>
          <w:rFonts w:ascii="Times New Roman" w:hAnsi="Times New Roman" w:cs="Times New Roman"/>
          <w:sz w:val="24"/>
          <w:szCs w:val="24"/>
        </w:rPr>
        <w:t xml:space="preserve">sti </w:t>
      </w:r>
      <w:r>
        <w:rPr>
          <w:rFonts w:ascii="Times New Roman" w:hAnsi="Times New Roman" w:cs="Times New Roman"/>
          <w:sz w:val="24"/>
          <w:szCs w:val="24"/>
        </w:rPr>
        <w:t>užstato</w:t>
      </w:r>
      <w:r w:rsidR="003C6567">
        <w:rPr>
          <w:rFonts w:ascii="Times New Roman" w:hAnsi="Times New Roman" w:cs="Times New Roman"/>
          <w:sz w:val="24"/>
          <w:szCs w:val="24"/>
        </w:rPr>
        <w:t xml:space="preserve"> skyrimo teisinį reglamentavimą, siekiant užtikrinti, kad baudžiamojo proceso įstatyme būtų įtvirtinta</w:t>
      </w:r>
      <w:r w:rsidR="00575103">
        <w:rPr>
          <w:rFonts w:ascii="Times New Roman" w:hAnsi="Times New Roman" w:cs="Times New Roman"/>
          <w:sz w:val="24"/>
          <w:szCs w:val="24"/>
        </w:rPr>
        <w:t>s</w:t>
      </w:r>
      <w:r w:rsidR="003C6567">
        <w:rPr>
          <w:rFonts w:ascii="Times New Roman" w:hAnsi="Times New Roman" w:cs="Times New Roman"/>
          <w:sz w:val="24"/>
          <w:szCs w:val="24"/>
        </w:rPr>
        <w:t xml:space="preserve"> </w:t>
      </w:r>
      <w:r w:rsidR="00575103">
        <w:rPr>
          <w:rFonts w:ascii="Times New Roman" w:hAnsi="Times New Roman" w:cs="Times New Roman"/>
          <w:sz w:val="24"/>
          <w:szCs w:val="24"/>
        </w:rPr>
        <w:t xml:space="preserve">aiškus ir </w:t>
      </w:r>
      <w:r w:rsidR="00EF5208">
        <w:rPr>
          <w:rFonts w:ascii="Times New Roman" w:hAnsi="Times New Roman" w:cs="Times New Roman"/>
          <w:sz w:val="24"/>
          <w:szCs w:val="24"/>
        </w:rPr>
        <w:t>tinkama</w:t>
      </w:r>
      <w:r>
        <w:rPr>
          <w:rFonts w:ascii="Times New Roman" w:hAnsi="Times New Roman" w:cs="Times New Roman"/>
          <w:sz w:val="24"/>
          <w:szCs w:val="24"/>
        </w:rPr>
        <w:t>s aptariamos kardomosios</w:t>
      </w:r>
      <w:r w:rsidR="009D591B">
        <w:rPr>
          <w:rFonts w:ascii="Times New Roman" w:hAnsi="Times New Roman" w:cs="Times New Roman"/>
          <w:sz w:val="24"/>
          <w:szCs w:val="24"/>
        </w:rPr>
        <w:t xml:space="preserve"> priemon</w:t>
      </w:r>
      <w:r w:rsidR="00D70931">
        <w:rPr>
          <w:rFonts w:ascii="Times New Roman" w:hAnsi="Times New Roman" w:cs="Times New Roman"/>
          <w:sz w:val="24"/>
          <w:szCs w:val="24"/>
        </w:rPr>
        <w:t>ės</w:t>
      </w:r>
      <w:r w:rsidR="009D591B">
        <w:rPr>
          <w:rFonts w:ascii="Times New Roman" w:hAnsi="Times New Roman" w:cs="Times New Roman"/>
          <w:sz w:val="24"/>
          <w:szCs w:val="24"/>
        </w:rPr>
        <w:t xml:space="preserve"> skyrimo, pakeitimo ir įvykdymo mechanizmas, kuris</w:t>
      </w:r>
      <w:r w:rsidR="00D33617">
        <w:rPr>
          <w:rFonts w:ascii="Times New Roman" w:hAnsi="Times New Roman" w:cs="Times New Roman"/>
          <w:sz w:val="24"/>
          <w:szCs w:val="24"/>
        </w:rPr>
        <w:t xml:space="preserve"> </w:t>
      </w:r>
      <w:r w:rsidR="00EF5208">
        <w:rPr>
          <w:rFonts w:ascii="Times New Roman" w:hAnsi="Times New Roman" w:cs="Times New Roman"/>
          <w:sz w:val="24"/>
          <w:szCs w:val="24"/>
        </w:rPr>
        <w:t xml:space="preserve">suteiktų platesnes </w:t>
      </w:r>
      <w:r w:rsidR="00D33617">
        <w:rPr>
          <w:rFonts w:ascii="Times New Roman" w:hAnsi="Times New Roman" w:cs="Times New Roman"/>
          <w:sz w:val="24"/>
          <w:szCs w:val="24"/>
        </w:rPr>
        <w:t>galimyb</w:t>
      </w:r>
      <w:r w:rsidR="004F61CF">
        <w:rPr>
          <w:rFonts w:ascii="Times New Roman" w:hAnsi="Times New Roman" w:cs="Times New Roman"/>
          <w:sz w:val="24"/>
          <w:szCs w:val="24"/>
        </w:rPr>
        <w:t>e</w:t>
      </w:r>
      <w:r w:rsidR="00D33617">
        <w:rPr>
          <w:rFonts w:ascii="Times New Roman" w:hAnsi="Times New Roman" w:cs="Times New Roman"/>
          <w:sz w:val="24"/>
          <w:szCs w:val="24"/>
        </w:rPr>
        <w:t>s taikyti</w:t>
      </w:r>
      <w:r w:rsidR="009D591B">
        <w:rPr>
          <w:rFonts w:ascii="Times New Roman" w:hAnsi="Times New Roman" w:cs="Times New Roman"/>
          <w:sz w:val="24"/>
          <w:szCs w:val="24"/>
        </w:rPr>
        <w:t xml:space="preserve"> </w:t>
      </w:r>
      <w:r w:rsidR="00EF5208">
        <w:rPr>
          <w:rFonts w:ascii="Times New Roman" w:hAnsi="Times New Roman" w:cs="Times New Roman"/>
          <w:sz w:val="24"/>
          <w:szCs w:val="24"/>
        </w:rPr>
        <w:t>užstatą, ir sumažintų ydingas galimybes perteklinai skirti ir (ar) pratęsti griežčiausią kardomąją priemonę – suėmimą.</w:t>
      </w:r>
    </w:p>
    <w:p w14:paraId="4C5B013D" w14:textId="38129630" w:rsidR="006C4D6E" w:rsidRDefault="006C4D6E" w:rsidP="004637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80253">
        <w:rPr>
          <w:rFonts w:ascii="Times New Roman" w:hAnsi="Times New Roman" w:cs="Times New Roman"/>
          <w:sz w:val="24"/>
          <w:szCs w:val="24"/>
        </w:rPr>
        <w:lastRenderedPageBreak/>
        <w:t xml:space="preserve">2) </w:t>
      </w:r>
      <w:r w:rsidR="009F0396" w:rsidRPr="00580253">
        <w:rPr>
          <w:rFonts w:ascii="Times New Roman" w:hAnsi="Times New Roman" w:cs="Times New Roman"/>
          <w:sz w:val="24"/>
          <w:szCs w:val="24"/>
        </w:rPr>
        <w:t xml:space="preserve">užtikrinti, kad aukščiausiųjų grandžių teismai (apygardų ir Lietuvos apeliacinis teismas) efektyviau panaudotų </w:t>
      </w:r>
      <w:r w:rsidR="004D483C" w:rsidRPr="00580253">
        <w:rPr>
          <w:rFonts w:ascii="Times New Roman" w:hAnsi="Times New Roman" w:cs="Times New Roman"/>
          <w:sz w:val="24"/>
          <w:szCs w:val="24"/>
        </w:rPr>
        <w:t xml:space="preserve">turimus žmogiškuosius išteklius, </w:t>
      </w:r>
      <w:r w:rsidR="009F0396" w:rsidRPr="00580253">
        <w:rPr>
          <w:rFonts w:ascii="Times New Roman" w:hAnsi="Times New Roman" w:cs="Times New Roman"/>
          <w:sz w:val="24"/>
          <w:szCs w:val="24"/>
        </w:rPr>
        <w:t>teisėjų kompetencijas</w:t>
      </w:r>
      <w:r w:rsidR="004D483C" w:rsidRPr="00580253">
        <w:rPr>
          <w:rFonts w:ascii="Times New Roman" w:hAnsi="Times New Roman" w:cs="Times New Roman"/>
          <w:sz w:val="24"/>
          <w:szCs w:val="24"/>
        </w:rPr>
        <w:t xml:space="preserve"> ir patirtį</w:t>
      </w:r>
      <w:r w:rsidR="009F0396" w:rsidRPr="00580253">
        <w:rPr>
          <w:rFonts w:ascii="Times New Roman" w:hAnsi="Times New Roman" w:cs="Times New Roman"/>
          <w:sz w:val="24"/>
          <w:szCs w:val="24"/>
        </w:rPr>
        <w:t xml:space="preserve">, nagrinėjant tik pačias sudėtingiausias </w:t>
      </w:r>
      <w:r w:rsidR="004D483C" w:rsidRPr="00580253">
        <w:rPr>
          <w:rFonts w:ascii="Times New Roman" w:hAnsi="Times New Roman" w:cs="Times New Roman"/>
          <w:sz w:val="24"/>
          <w:szCs w:val="24"/>
        </w:rPr>
        <w:t>baudžiamąsias bylas</w:t>
      </w:r>
      <w:r w:rsidR="00D03CB2" w:rsidRPr="00580253">
        <w:rPr>
          <w:rFonts w:ascii="Times New Roman" w:hAnsi="Times New Roman" w:cs="Times New Roman"/>
          <w:sz w:val="24"/>
          <w:szCs w:val="24"/>
        </w:rPr>
        <w:t>,</w:t>
      </w:r>
      <w:r w:rsidR="004D483C" w:rsidRPr="00580253">
        <w:rPr>
          <w:rFonts w:ascii="Times New Roman" w:hAnsi="Times New Roman" w:cs="Times New Roman"/>
          <w:sz w:val="24"/>
          <w:szCs w:val="24"/>
        </w:rPr>
        <w:t xml:space="preserve"> tuo tikslu</w:t>
      </w:r>
      <w:r w:rsidR="00D03CB2" w:rsidRPr="00580253">
        <w:rPr>
          <w:rFonts w:ascii="Times New Roman" w:hAnsi="Times New Roman" w:cs="Times New Roman"/>
          <w:sz w:val="24"/>
          <w:szCs w:val="24"/>
        </w:rPr>
        <w:t xml:space="preserve"> keičiant </w:t>
      </w:r>
      <w:r w:rsidR="00DD74FF" w:rsidRPr="00580253">
        <w:rPr>
          <w:rFonts w:ascii="Times New Roman" w:hAnsi="Times New Roman" w:cs="Times New Roman"/>
          <w:sz w:val="24"/>
          <w:szCs w:val="24"/>
        </w:rPr>
        <w:t>skundų dėl atsisakymo pradėti ikiteisminį tyrimą</w:t>
      </w:r>
      <w:r w:rsidR="00316A08" w:rsidRPr="00580253">
        <w:rPr>
          <w:rFonts w:ascii="Times New Roman" w:hAnsi="Times New Roman" w:cs="Times New Roman"/>
          <w:sz w:val="24"/>
          <w:szCs w:val="24"/>
        </w:rPr>
        <w:t xml:space="preserve"> ir ikiteisminio tyrimo nutraukimo nagrinėjimo tvarką bei</w:t>
      </w:r>
      <w:r w:rsidR="00AF61E4" w:rsidRPr="00580253">
        <w:rPr>
          <w:rFonts w:ascii="Times New Roman" w:hAnsi="Times New Roman" w:cs="Times New Roman"/>
          <w:sz w:val="24"/>
          <w:szCs w:val="24"/>
        </w:rPr>
        <w:t xml:space="preserve"> </w:t>
      </w:r>
      <w:r w:rsidR="009F0396" w:rsidRPr="00580253">
        <w:rPr>
          <w:rFonts w:ascii="Times New Roman" w:hAnsi="Times New Roman" w:cs="Times New Roman"/>
          <w:sz w:val="24"/>
          <w:szCs w:val="24"/>
        </w:rPr>
        <w:t>praplečiant</w:t>
      </w:r>
      <w:r w:rsidR="00AF61E4" w:rsidRPr="00580253">
        <w:rPr>
          <w:rFonts w:ascii="Times New Roman" w:hAnsi="Times New Roman" w:cs="Times New Roman"/>
          <w:sz w:val="24"/>
          <w:szCs w:val="24"/>
        </w:rPr>
        <w:t xml:space="preserve"> BPK 225 straipsnio </w:t>
      </w:r>
      <w:r w:rsidR="004D483C" w:rsidRPr="00580253">
        <w:rPr>
          <w:rFonts w:ascii="Times New Roman" w:hAnsi="Times New Roman" w:cs="Times New Roman"/>
          <w:sz w:val="24"/>
          <w:szCs w:val="24"/>
        </w:rPr>
        <w:t>1</w:t>
      </w:r>
      <w:r w:rsidR="00AF61E4" w:rsidRPr="00580253">
        <w:rPr>
          <w:rFonts w:ascii="Times New Roman" w:hAnsi="Times New Roman" w:cs="Times New Roman"/>
          <w:sz w:val="24"/>
          <w:szCs w:val="24"/>
        </w:rPr>
        <w:t xml:space="preserve"> dalyje įtvirtint</w:t>
      </w:r>
      <w:r w:rsidR="009F0396" w:rsidRPr="00580253">
        <w:rPr>
          <w:rFonts w:ascii="Times New Roman" w:hAnsi="Times New Roman" w:cs="Times New Roman"/>
          <w:sz w:val="24"/>
          <w:szCs w:val="24"/>
        </w:rPr>
        <w:t>ų</w:t>
      </w:r>
      <w:r w:rsidR="004D483C" w:rsidRPr="00580253">
        <w:rPr>
          <w:rFonts w:ascii="Times New Roman" w:hAnsi="Times New Roman" w:cs="Times New Roman"/>
          <w:sz w:val="24"/>
          <w:szCs w:val="24"/>
        </w:rPr>
        <w:t xml:space="preserve"> baudžiamųjų bylų dėl</w:t>
      </w:r>
      <w:r w:rsidR="00AF61E4" w:rsidRPr="00580253">
        <w:rPr>
          <w:rFonts w:ascii="Times New Roman" w:hAnsi="Times New Roman" w:cs="Times New Roman"/>
          <w:sz w:val="24"/>
          <w:szCs w:val="24"/>
        </w:rPr>
        <w:t xml:space="preserve"> sunkių nusikaltimų, kuriuos </w:t>
      </w:r>
      <w:r w:rsidR="007E72E9" w:rsidRPr="00580253">
        <w:rPr>
          <w:rFonts w:ascii="Times New Roman" w:hAnsi="Times New Roman" w:cs="Times New Roman"/>
          <w:sz w:val="24"/>
          <w:szCs w:val="24"/>
        </w:rPr>
        <w:t>pirma instancij</w:t>
      </w:r>
      <w:r w:rsidR="008237EA" w:rsidRPr="00580253">
        <w:rPr>
          <w:rFonts w:ascii="Times New Roman" w:hAnsi="Times New Roman" w:cs="Times New Roman"/>
          <w:sz w:val="24"/>
          <w:szCs w:val="24"/>
        </w:rPr>
        <w:t>a</w:t>
      </w:r>
      <w:r w:rsidR="007E72E9" w:rsidRPr="00580253">
        <w:rPr>
          <w:rFonts w:ascii="Times New Roman" w:hAnsi="Times New Roman" w:cs="Times New Roman"/>
          <w:sz w:val="24"/>
          <w:szCs w:val="24"/>
        </w:rPr>
        <w:t xml:space="preserve"> </w:t>
      </w:r>
      <w:r w:rsidR="00AF61E4" w:rsidRPr="00580253">
        <w:rPr>
          <w:rFonts w:ascii="Times New Roman" w:hAnsi="Times New Roman" w:cs="Times New Roman"/>
          <w:sz w:val="24"/>
          <w:szCs w:val="24"/>
        </w:rPr>
        <w:t>nagrinė</w:t>
      </w:r>
      <w:r w:rsidR="009F0396" w:rsidRPr="00580253">
        <w:rPr>
          <w:rFonts w:ascii="Times New Roman" w:hAnsi="Times New Roman" w:cs="Times New Roman"/>
          <w:sz w:val="24"/>
          <w:szCs w:val="24"/>
        </w:rPr>
        <w:t>ja</w:t>
      </w:r>
      <w:r w:rsidR="00AF61E4" w:rsidRPr="00580253">
        <w:rPr>
          <w:rFonts w:ascii="Times New Roman" w:hAnsi="Times New Roman" w:cs="Times New Roman"/>
          <w:sz w:val="24"/>
          <w:szCs w:val="24"/>
        </w:rPr>
        <w:t xml:space="preserve"> apylinkių teismai, sąrašą.</w:t>
      </w:r>
    </w:p>
    <w:p w14:paraId="122903A4" w14:textId="77B4E5B6" w:rsidR="00313A33" w:rsidRPr="00313A33"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7E291BBC" w:rsidR="00313A33" w:rsidRPr="00313A33"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313A33" w:rsidRPr="00313A33">
        <w:rPr>
          <w:rFonts w:ascii="Times New Roman" w:eastAsia="Times New Roman" w:hAnsi="Times New Roman" w:cs="Times New Roman"/>
          <w:b/>
          <w:bCs/>
          <w:sz w:val="24"/>
          <w:szCs w:val="24"/>
          <w:lang w:eastAsia="lt-LT"/>
        </w:rPr>
        <w:t>2. Įstatymo projekto iniciatoriai ir rengėjai</w:t>
      </w:r>
      <w:r w:rsidR="00052559">
        <w:rPr>
          <w:rFonts w:ascii="Times New Roman" w:eastAsia="Times New Roman" w:hAnsi="Times New Roman" w:cs="Times New Roman"/>
          <w:b/>
          <w:bCs/>
          <w:sz w:val="24"/>
          <w:szCs w:val="24"/>
          <w:lang w:eastAsia="lt-LT"/>
        </w:rPr>
        <w:t>.</w:t>
      </w:r>
    </w:p>
    <w:p w14:paraId="1692A1E3" w14:textId="3A3A8926" w:rsidR="00E21F4A"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ED24C8">
        <w:rPr>
          <w:rFonts w:ascii="Times New Roman" w:eastAsia="Times New Roman" w:hAnsi="Times New Roman" w:cs="Times New Roman"/>
          <w:sz w:val="24"/>
          <w:szCs w:val="24"/>
          <w:lang w:eastAsia="lt-LT"/>
        </w:rPr>
        <w:t xml:space="preserve">Įstatymo projekto iniciatorius – Teisingumo ministerija. </w:t>
      </w:r>
      <w:r w:rsidR="00324781" w:rsidRPr="00ED24C8">
        <w:rPr>
          <w:rFonts w:ascii="Times New Roman" w:eastAsia="Times New Roman" w:hAnsi="Times New Roman" w:cs="Times New Roman"/>
          <w:sz w:val="24"/>
          <w:szCs w:val="20"/>
          <w:lang w:eastAsia="lt-LT"/>
        </w:rPr>
        <w:t xml:space="preserve">Įstatymo projektą parengė Teisingumo ministerijos </w:t>
      </w:r>
      <w:r w:rsidR="00752479" w:rsidRPr="00ED24C8">
        <w:rPr>
          <w:rFonts w:ascii="Times New Roman" w:eastAsia="Times New Roman" w:hAnsi="Times New Roman" w:cs="Times New Roman"/>
          <w:sz w:val="24"/>
          <w:szCs w:val="20"/>
          <w:lang w:eastAsia="lt-LT"/>
        </w:rPr>
        <w:t>Baudžiamosios justicijos grupė</w:t>
      </w:r>
      <w:r w:rsidR="0052063B">
        <w:rPr>
          <w:rFonts w:ascii="Times New Roman" w:eastAsia="Times New Roman" w:hAnsi="Times New Roman" w:cs="Times New Roman"/>
          <w:sz w:val="24"/>
          <w:szCs w:val="20"/>
          <w:lang w:eastAsia="lt-LT"/>
        </w:rPr>
        <w:t>s</w:t>
      </w:r>
      <w:r w:rsidR="00324781" w:rsidRPr="00ED24C8">
        <w:rPr>
          <w:rFonts w:ascii="Times New Roman" w:eastAsia="Times New Roman" w:hAnsi="Times New Roman" w:cs="Times New Roman"/>
          <w:sz w:val="24"/>
          <w:szCs w:val="20"/>
          <w:lang w:eastAsia="lt-LT"/>
        </w:rPr>
        <w:t xml:space="preserve"> (</w:t>
      </w:r>
      <w:r w:rsidR="00752479" w:rsidRPr="00ED24C8">
        <w:rPr>
          <w:rFonts w:ascii="Times New Roman" w:eastAsia="Times New Roman" w:hAnsi="Times New Roman" w:cs="Times New Roman"/>
          <w:sz w:val="24"/>
          <w:szCs w:val="20"/>
          <w:lang w:eastAsia="lt-LT"/>
        </w:rPr>
        <w:t>vadovė Simona Mesonienė</w:t>
      </w:r>
      <w:r w:rsidR="00324781" w:rsidRPr="00ED24C8">
        <w:rPr>
          <w:rFonts w:ascii="Times New Roman" w:eastAsia="Times New Roman" w:hAnsi="Times New Roman" w:cs="Times New Roman"/>
          <w:sz w:val="24"/>
          <w:szCs w:val="20"/>
          <w:lang w:eastAsia="lt-LT"/>
        </w:rPr>
        <w:t xml:space="preserve">, tel. </w:t>
      </w:r>
      <w:r w:rsidR="0052063B">
        <w:rPr>
          <w:rFonts w:ascii="Times New Roman" w:eastAsia="Times New Roman" w:hAnsi="Times New Roman" w:cs="Times New Roman"/>
          <w:sz w:val="24"/>
          <w:szCs w:val="20"/>
          <w:lang w:eastAsia="lt-LT"/>
        </w:rPr>
        <w:t>266</w:t>
      </w:r>
      <w:r w:rsidR="00324781" w:rsidRPr="00ED24C8">
        <w:rPr>
          <w:rFonts w:ascii="Times New Roman" w:eastAsia="Times New Roman" w:hAnsi="Times New Roman" w:cs="Times New Roman"/>
          <w:sz w:val="24"/>
          <w:szCs w:val="20"/>
          <w:lang w:eastAsia="lt-LT"/>
        </w:rPr>
        <w:t>2</w:t>
      </w:r>
      <w:r w:rsidR="00752479" w:rsidRPr="00ED24C8">
        <w:rPr>
          <w:rFonts w:ascii="Times New Roman" w:eastAsia="Times New Roman" w:hAnsi="Times New Roman" w:cs="Times New Roman"/>
          <w:sz w:val="24"/>
          <w:szCs w:val="20"/>
          <w:lang w:eastAsia="lt-LT"/>
        </w:rPr>
        <w:t>873</w:t>
      </w:r>
      <w:r w:rsidR="00324781" w:rsidRPr="00ED24C8">
        <w:rPr>
          <w:rFonts w:ascii="Times New Roman" w:eastAsia="Times New Roman" w:hAnsi="Times New Roman" w:cs="Times New Roman"/>
          <w:sz w:val="24"/>
          <w:szCs w:val="20"/>
          <w:lang w:eastAsia="lt-LT"/>
        </w:rPr>
        <w:t xml:space="preserve">, el. paštas </w:t>
      </w:r>
      <w:hyperlink r:id="rId8" w:history="1">
        <w:r w:rsidR="0052063B" w:rsidRPr="00821A31">
          <w:rPr>
            <w:rStyle w:val="Hipersaitas"/>
            <w:rFonts w:ascii="Times New Roman" w:eastAsia="Times New Roman" w:hAnsi="Times New Roman" w:cs="Times New Roman"/>
            <w:sz w:val="24"/>
            <w:szCs w:val="20"/>
            <w:lang w:eastAsia="lt-LT"/>
          </w:rPr>
          <w:t>s.mesoniene@tm.lt</w:t>
        </w:r>
      </w:hyperlink>
      <w:r w:rsidR="00752479" w:rsidRPr="00ED24C8">
        <w:rPr>
          <w:rFonts w:ascii="Times New Roman" w:eastAsia="Times New Roman" w:hAnsi="Times New Roman" w:cs="Times New Roman"/>
          <w:sz w:val="24"/>
          <w:szCs w:val="20"/>
          <w:lang w:eastAsia="lt-LT"/>
        </w:rPr>
        <w:t>) patarėja</w:t>
      </w:r>
      <w:r w:rsidR="00ED24C8" w:rsidRPr="00ED24C8">
        <w:rPr>
          <w:rFonts w:ascii="Times New Roman" w:eastAsia="Times New Roman" w:hAnsi="Times New Roman" w:cs="Times New Roman"/>
          <w:sz w:val="24"/>
          <w:szCs w:val="20"/>
          <w:lang w:eastAsia="lt-LT"/>
        </w:rPr>
        <w:t>s</w:t>
      </w:r>
      <w:r w:rsidR="00752479" w:rsidRPr="00ED24C8">
        <w:rPr>
          <w:rFonts w:ascii="Times New Roman" w:eastAsia="Times New Roman" w:hAnsi="Times New Roman" w:cs="Times New Roman"/>
          <w:sz w:val="24"/>
          <w:szCs w:val="20"/>
          <w:lang w:eastAsia="lt-LT"/>
        </w:rPr>
        <w:t xml:space="preserve"> </w:t>
      </w:r>
      <w:r w:rsidR="00ED24C8" w:rsidRPr="00ED24C8">
        <w:rPr>
          <w:rFonts w:ascii="Times New Roman" w:eastAsia="Times New Roman" w:hAnsi="Times New Roman" w:cs="Times New Roman"/>
          <w:sz w:val="24"/>
          <w:szCs w:val="20"/>
          <w:lang w:eastAsia="lt-LT"/>
        </w:rPr>
        <w:t>Martynas Dobrovolskis</w:t>
      </w:r>
      <w:r w:rsidR="0052063B">
        <w:rPr>
          <w:rFonts w:ascii="Times New Roman" w:eastAsia="Times New Roman" w:hAnsi="Times New Roman" w:cs="Times New Roman"/>
          <w:sz w:val="24"/>
          <w:szCs w:val="20"/>
          <w:lang w:eastAsia="lt-LT"/>
        </w:rPr>
        <w:t xml:space="preserve"> (tel. </w:t>
      </w:r>
      <w:r w:rsidR="001A0107" w:rsidRPr="001A0107">
        <w:rPr>
          <w:rFonts w:ascii="Times New Roman" w:eastAsia="Times New Roman" w:hAnsi="Times New Roman" w:cs="Times New Roman"/>
          <w:sz w:val="24"/>
          <w:szCs w:val="20"/>
          <w:lang w:eastAsia="lt-LT"/>
        </w:rPr>
        <w:t>2662899</w:t>
      </w:r>
      <w:r w:rsidR="00752479" w:rsidRPr="00ED24C8">
        <w:rPr>
          <w:rFonts w:ascii="Times New Roman" w:eastAsia="Times New Roman" w:hAnsi="Times New Roman" w:cs="Times New Roman"/>
          <w:sz w:val="24"/>
          <w:szCs w:val="20"/>
          <w:lang w:eastAsia="lt-LT"/>
        </w:rPr>
        <w:t>, el.</w:t>
      </w:r>
      <w:r w:rsidR="00324781" w:rsidRPr="00ED24C8">
        <w:rPr>
          <w:rFonts w:ascii="Times New Roman" w:eastAsia="Times New Roman" w:hAnsi="Times New Roman" w:cs="Times New Roman"/>
          <w:sz w:val="24"/>
          <w:szCs w:val="20"/>
          <w:lang w:eastAsia="lt-LT"/>
        </w:rPr>
        <w:t xml:space="preserve"> paštas </w:t>
      </w:r>
      <w:hyperlink r:id="rId9" w:history="1">
        <w:r w:rsidR="00ED24C8" w:rsidRPr="00ED24C8">
          <w:rPr>
            <w:rStyle w:val="Hipersaitas"/>
            <w:rFonts w:ascii="Times New Roman" w:eastAsia="Times New Roman" w:hAnsi="Times New Roman" w:cs="Times New Roman"/>
            <w:sz w:val="24"/>
            <w:szCs w:val="20"/>
            <w:lang w:eastAsia="lt-LT"/>
          </w:rPr>
          <w:t>m.dobrovolskis@tm.lt</w:t>
        </w:r>
      </w:hyperlink>
      <w:r w:rsidR="00324781" w:rsidRPr="00ED24C8">
        <w:rPr>
          <w:rFonts w:ascii="Times New Roman" w:eastAsia="Times New Roman" w:hAnsi="Times New Roman" w:cs="Times New Roman"/>
          <w:sz w:val="24"/>
          <w:szCs w:val="20"/>
          <w:lang w:eastAsia="lt-LT"/>
        </w:rPr>
        <w:t>).</w:t>
      </w:r>
    </w:p>
    <w:p w14:paraId="674D4C18" w14:textId="77777777" w:rsidR="00E21F4A"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052559">
        <w:rPr>
          <w:rFonts w:ascii="Times New Roman" w:eastAsia="Times New Roman" w:hAnsi="Times New Roman" w:cs="Times New Roman"/>
          <w:b/>
          <w:bCs/>
          <w:sz w:val="24"/>
          <w:szCs w:val="24"/>
          <w:lang w:eastAsia="lt-LT"/>
        </w:rPr>
        <w:t>Kaip šiuo metu yra reguliuojami Įstatymo projekte aptariami teisiniai santykiai.</w:t>
      </w:r>
    </w:p>
    <w:p w14:paraId="3DEB0B24" w14:textId="1D532599" w:rsidR="00D277D4" w:rsidRDefault="00955A50" w:rsidP="00D277D4">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 xml:space="preserve">1. </w:t>
      </w:r>
      <w:r w:rsidR="00DC630E">
        <w:rPr>
          <w:rFonts w:ascii="Times New Roman" w:eastAsia="Times New Roman" w:hAnsi="Times New Roman" w:cs="Times New Roman"/>
          <w:sz w:val="24"/>
          <w:szCs w:val="24"/>
          <w:lang w:eastAsia="lt-LT"/>
        </w:rPr>
        <w:t>Pagal š</w:t>
      </w:r>
      <w:r w:rsidR="0052063B">
        <w:rPr>
          <w:rFonts w:ascii="Times New Roman" w:eastAsia="Times New Roman" w:hAnsi="Times New Roman" w:cs="Times New Roman"/>
          <w:sz w:val="24"/>
          <w:szCs w:val="24"/>
          <w:lang w:eastAsia="lt-LT"/>
        </w:rPr>
        <w:t xml:space="preserve">iuo metu galiojančias BPK nuostatas, </w:t>
      </w:r>
      <w:r w:rsidR="006B72C3">
        <w:rPr>
          <w:rFonts w:ascii="Times New Roman" w:eastAsia="Times New Roman" w:hAnsi="Times New Roman" w:cs="Times New Roman"/>
          <w:sz w:val="24"/>
          <w:szCs w:val="24"/>
          <w:lang w:eastAsia="lt-LT"/>
        </w:rPr>
        <w:t>užstatas gali būti skiriamas kaip viena iš švelnesnių kardomųjų priemonių, siekiant BPK 119 straipsnyje įtvirtintų tikslų. BPK 133 straipsnyje reglamentuoja</w:t>
      </w:r>
      <w:r w:rsidR="00726406">
        <w:rPr>
          <w:rFonts w:ascii="Times New Roman" w:eastAsia="Times New Roman" w:hAnsi="Times New Roman" w:cs="Times New Roman"/>
          <w:sz w:val="24"/>
          <w:szCs w:val="24"/>
          <w:lang w:eastAsia="lt-LT"/>
        </w:rPr>
        <w:t xml:space="preserve">ma užstato skyrimo, </w:t>
      </w:r>
      <w:r w:rsidR="006B72C3">
        <w:rPr>
          <w:rFonts w:ascii="Times New Roman" w:eastAsia="Times New Roman" w:hAnsi="Times New Roman" w:cs="Times New Roman"/>
          <w:sz w:val="24"/>
          <w:szCs w:val="24"/>
          <w:lang w:eastAsia="lt-LT"/>
        </w:rPr>
        <w:t>įvykdymo tvark</w:t>
      </w:r>
      <w:r w:rsidR="00726406">
        <w:rPr>
          <w:rFonts w:ascii="Times New Roman" w:eastAsia="Times New Roman" w:hAnsi="Times New Roman" w:cs="Times New Roman"/>
          <w:sz w:val="24"/>
          <w:szCs w:val="24"/>
          <w:lang w:eastAsia="lt-LT"/>
        </w:rPr>
        <w:t>a bei pasekmės, kylančios dėl aptariamos kardomosios priemonės pažeidimo</w:t>
      </w:r>
      <w:r w:rsidR="006B72C3">
        <w:rPr>
          <w:rStyle w:val="Puslapioinaosnuoroda"/>
          <w:rFonts w:ascii="Times New Roman" w:eastAsia="Times New Roman" w:hAnsi="Times New Roman" w:cs="Times New Roman"/>
          <w:sz w:val="24"/>
          <w:szCs w:val="24"/>
          <w:lang w:eastAsia="lt-LT"/>
        </w:rPr>
        <w:footnoteReference w:id="2"/>
      </w:r>
      <w:r w:rsidR="006B72C3">
        <w:rPr>
          <w:rFonts w:ascii="Times New Roman" w:eastAsia="Times New Roman" w:hAnsi="Times New Roman" w:cs="Times New Roman"/>
          <w:sz w:val="24"/>
          <w:szCs w:val="24"/>
          <w:lang w:eastAsia="lt-LT"/>
        </w:rPr>
        <w:t xml:space="preserve">. BPK 133 straipsnio 2 dalyje įtvirtinta, kad </w:t>
      </w:r>
      <w:r w:rsidR="006B72C3" w:rsidRPr="00D277D4">
        <w:rPr>
          <w:rFonts w:ascii="Times New Roman" w:eastAsia="Times New Roman" w:hAnsi="Times New Roman" w:cs="Times New Roman"/>
          <w:sz w:val="24"/>
          <w:szCs w:val="24"/>
          <w:lang w:eastAsia="lt-LT"/>
        </w:rPr>
        <w:t>„užstato dydį nustato šią kardomąją priemonę skiriantis pareigūnas ar teismas, atsižvelgdamas į nusikalstamą veiką, įtariamajam gresiančios bausmės dydį, įtariamojo ir užstato davėjo turtinę padėtį bei jų asmenybes“,</w:t>
      </w:r>
      <w:r w:rsidR="006B72C3">
        <w:rPr>
          <w:rFonts w:ascii="Times New Roman" w:eastAsia="Times New Roman" w:hAnsi="Times New Roman" w:cs="Times New Roman"/>
          <w:sz w:val="24"/>
          <w:szCs w:val="24"/>
          <w:lang w:eastAsia="lt-LT"/>
        </w:rPr>
        <w:t xml:space="preserve"> tačiau aptariamame straipsnyje </w:t>
      </w:r>
      <w:r w:rsidR="006B72C3" w:rsidRPr="006B72C3">
        <w:rPr>
          <w:rFonts w:ascii="Times New Roman" w:eastAsia="Times New Roman" w:hAnsi="Times New Roman" w:cs="Times New Roman"/>
          <w:i/>
          <w:sz w:val="24"/>
          <w:szCs w:val="24"/>
          <w:lang w:eastAsia="lt-LT"/>
        </w:rPr>
        <w:t>nėra nustatytas konkretus užstato dydžio nustatymo momentas</w:t>
      </w:r>
      <w:r w:rsidR="006B72C3">
        <w:rPr>
          <w:rFonts w:ascii="Times New Roman" w:eastAsia="Times New Roman" w:hAnsi="Times New Roman" w:cs="Times New Roman"/>
          <w:sz w:val="24"/>
          <w:szCs w:val="24"/>
          <w:lang w:eastAsia="lt-LT"/>
        </w:rPr>
        <w:t xml:space="preserve">. </w:t>
      </w:r>
      <w:r w:rsidR="00D277D4">
        <w:rPr>
          <w:rFonts w:ascii="Times New Roman" w:eastAsia="Times New Roman" w:hAnsi="Times New Roman" w:cs="Times New Roman"/>
          <w:sz w:val="24"/>
          <w:szCs w:val="24"/>
          <w:lang w:eastAsia="lt-LT"/>
        </w:rPr>
        <w:t>Kartu pažymėtina</w:t>
      </w:r>
      <w:r w:rsidR="006B72C3">
        <w:rPr>
          <w:rFonts w:ascii="Times New Roman" w:eastAsia="Times New Roman" w:hAnsi="Times New Roman" w:cs="Times New Roman"/>
          <w:sz w:val="24"/>
          <w:szCs w:val="24"/>
          <w:lang w:eastAsia="lt-LT"/>
        </w:rPr>
        <w:t xml:space="preserve">, kad BPK 133 straipsnio 3 dalis, reglamentuodama kardomosios priemonės – užstato, skyrimo nutarimo ar nutarties turinį, </w:t>
      </w:r>
      <w:r w:rsidR="00025EEF">
        <w:rPr>
          <w:rFonts w:ascii="Times New Roman" w:eastAsia="Times New Roman" w:hAnsi="Times New Roman" w:cs="Times New Roman"/>
          <w:sz w:val="24"/>
          <w:szCs w:val="24"/>
          <w:lang w:eastAsia="lt-LT"/>
        </w:rPr>
        <w:t>numato</w:t>
      </w:r>
      <w:r w:rsidR="006B72C3">
        <w:rPr>
          <w:rFonts w:ascii="Times New Roman" w:eastAsia="Times New Roman" w:hAnsi="Times New Roman" w:cs="Times New Roman"/>
          <w:sz w:val="24"/>
          <w:szCs w:val="24"/>
          <w:lang w:eastAsia="lt-LT"/>
        </w:rPr>
        <w:t>, kad „&lt;...&gt;</w:t>
      </w:r>
      <w:r w:rsidR="006B72C3" w:rsidRPr="006B72C3">
        <w:rPr>
          <w:rFonts w:ascii="Times New Roman" w:eastAsia="Times New Roman" w:hAnsi="Times New Roman" w:cs="Times New Roman"/>
          <w:sz w:val="24"/>
          <w:szCs w:val="24"/>
          <w:lang w:eastAsia="lt-LT"/>
        </w:rPr>
        <w:t xml:space="preserve"> nutarime ar nutartyje pažymima, </w:t>
      </w:r>
      <w:r w:rsidR="006B72C3" w:rsidRPr="00D277D4">
        <w:rPr>
          <w:rFonts w:ascii="Times New Roman" w:eastAsia="Times New Roman" w:hAnsi="Times New Roman" w:cs="Times New Roman"/>
          <w:sz w:val="24"/>
          <w:szCs w:val="24"/>
          <w:lang w:eastAsia="lt-LT"/>
        </w:rPr>
        <w:t>kokioje banko įstaigoje įtariamasis ar užstato davėjas sumokėjo nustatyto dydžio piniginę įmoką, ir nurodomas įmokos dokumento (kvito) numeris &lt;...&gt;“</w:t>
      </w:r>
      <w:r w:rsidR="006B72C3">
        <w:rPr>
          <w:rFonts w:ascii="Times New Roman" w:eastAsia="Times New Roman" w:hAnsi="Times New Roman" w:cs="Times New Roman"/>
          <w:sz w:val="24"/>
          <w:szCs w:val="24"/>
          <w:lang w:eastAsia="lt-LT"/>
        </w:rPr>
        <w:t xml:space="preserve">. </w:t>
      </w:r>
      <w:r w:rsidR="00E135C1">
        <w:rPr>
          <w:rFonts w:ascii="Times New Roman" w:eastAsia="Times New Roman" w:hAnsi="Times New Roman" w:cs="Times New Roman"/>
          <w:sz w:val="24"/>
          <w:szCs w:val="24"/>
          <w:lang w:eastAsia="lt-LT"/>
        </w:rPr>
        <w:t>Dėl to d</w:t>
      </w:r>
      <w:r w:rsidR="00D735F8">
        <w:rPr>
          <w:rFonts w:ascii="Times New Roman" w:eastAsia="Times New Roman" w:hAnsi="Times New Roman" w:cs="Times New Roman"/>
          <w:sz w:val="24"/>
          <w:szCs w:val="24"/>
          <w:lang w:eastAsia="lt-LT"/>
        </w:rPr>
        <w:t>aryti</w:t>
      </w:r>
      <w:r w:rsidR="00E135C1">
        <w:rPr>
          <w:rFonts w:ascii="Times New Roman" w:eastAsia="Times New Roman" w:hAnsi="Times New Roman" w:cs="Times New Roman"/>
          <w:sz w:val="24"/>
          <w:szCs w:val="24"/>
          <w:lang w:eastAsia="lt-LT"/>
        </w:rPr>
        <w:t>na</w:t>
      </w:r>
      <w:r w:rsidR="00D735F8">
        <w:rPr>
          <w:rFonts w:ascii="Times New Roman" w:eastAsia="Times New Roman" w:hAnsi="Times New Roman" w:cs="Times New Roman"/>
          <w:sz w:val="24"/>
          <w:szCs w:val="24"/>
          <w:lang w:eastAsia="lt-LT"/>
        </w:rPr>
        <w:t xml:space="preserve"> pagrįst</w:t>
      </w:r>
      <w:r w:rsidR="00E135C1">
        <w:rPr>
          <w:rFonts w:ascii="Times New Roman" w:eastAsia="Times New Roman" w:hAnsi="Times New Roman" w:cs="Times New Roman"/>
          <w:sz w:val="24"/>
          <w:szCs w:val="24"/>
          <w:lang w:eastAsia="lt-LT"/>
        </w:rPr>
        <w:t>a</w:t>
      </w:r>
      <w:r w:rsidR="00D735F8">
        <w:rPr>
          <w:rFonts w:ascii="Times New Roman" w:eastAsia="Times New Roman" w:hAnsi="Times New Roman" w:cs="Times New Roman"/>
          <w:sz w:val="24"/>
          <w:szCs w:val="24"/>
          <w:lang w:eastAsia="lt-LT"/>
        </w:rPr>
        <w:t xml:space="preserve"> išvad</w:t>
      </w:r>
      <w:r w:rsidR="00E135C1">
        <w:rPr>
          <w:rFonts w:ascii="Times New Roman" w:eastAsia="Times New Roman" w:hAnsi="Times New Roman" w:cs="Times New Roman"/>
          <w:sz w:val="24"/>
          <w:szCs w:val="24"/>
          <w:lang w:eastAsia="lt-LT"/>
        </w:rPr>
        <w:t>a</w:t>
      </w:r>
      <w:r w:rsidR="00D735F8">
        <w:rPr>
          <w:rFonts w:ascii="Times New Roman" w:eastAsia="Times New Roman" w:hAnsi="Times New Roman" w:cs="Times New Roman"/>
          <w:sz w:val="24"/>
          <w:szCs w:val="24"/>
          <w:lang w:eastAsia="lt-LT"/>
        </w:rPr>
        <w:t xml:space="preserve">, kad užstato dydžio nustatymas ir </w:t>
      </w:r>
      <w:r w:rsidR="00025EEF">
        <w:rPr>
          <w:rFonts w:ascii="Times New Roman" w:eastAsia="Times New Roman" w:hAnsi="Times New Roman" w:cs="Times New Roman"/>
          <w:sz w:val="24"/>
          <w:szCs w:val="24"/>
          <w:lang w:eastAsia="lt-LT"/>
        </w:rPr>
        <w:t>sumokėjimas</w:t>
      </w:r>
      <w:r w:rsidR="00D735F8">
        <w:rPr>
          <w:rFonts w:ascii="Times New Roman" w:eastAsia="Times New Roman" w:hAnsi="Times New Roman" w:cs="Times New Roman"/>
          <w:sz w:val="24"/>
          <w:szCs w:val="24"/>
          <w:lang w:eastAsia="lt-LT"/>
        </w:rPr>
        <w:t xml:space="preserve"> turi įvykti iki nutarties ar nutarimo skirti kardomąją priemonę – užstatą, paskelbimo dienos.</w:t>
      </w:r>
    </w:p>
    <w:p w14:paraId="5A9998CC" w14:textId="749183FF" w:rsidR="007A1B42" w:rsidRDefault="00D277D4" w:rsidP="007A1B42">
      <w:pPr>
        <w:spacing w:after="0" w:line="240" w:lineRule="auto"/>
        <w:ind w:right="-198"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Atsižvelgiant į tai</w:t>
      </w:r>
      <w:r w:rsidR="00D735F8">
        <w:rPr>
          <w:rFonts w:ascii="Times New Roman" w:hAnsi="Times New Roman" w:cs="Times New Roman"/>
          <w:sz w:val="24"/>
          <w:szCs w:val="24"/>
          <w:lang w:eastAsia="lt-LT"/>
        </w:rPr>
        <w:t xml:space="preserve">, </w:t>
      </w:r>
      <w:r w:rsidR="00D22989">
        <w:rPr>
          <w:rFonts w:ascii="Times New Roman" w:hAnsi="Times New Roman" w:cs="Times New Roman"/>
          <w:sz w:val="24"/>
          <w:szCs w:val="24"/>
          <w:lang w:eastAsia="lt-LT"/>
        </w:rPr>
        <w:t xml:space="preserve">aptariamas </w:t>
      </w:r>
      <w:r w:rsidR="00B96663">
        <w:rPr>
          <w:rFonts w:ascii="Times New Roman" w:hAnsi="Times New Roman" w:cs="Times New Roman"/>
          <w:sz w:val="24"/>
          <w:szCs w:val="24"/>
          <w:lang w:eastAsia="lt-LT"/>
        </w:rPr>
        <w:t>užstato</w:t>
      </w:r>
      <w:r>
        <w:rPr>
          <w:rFonts w:ascii="Times New Roman" w:hAnsi="Times New Roman" w:cs="Times New Roman"/>
          <w:sz w:val="24"/>
          <w:szCs w:val="24"/>
          <w:lang w:eastAsia="lt-LT"/>
        </w:rPr>
        <w:t xml:space="preserve"> </w:t>
      </w:r>
      <w:r w:rsidR="004B358C">
        <w:rPr>
          <w:rFonts w:ascii="Times New Roman" w:hAnsi="Times New Roman" w:cs="Times New Roman"/>
          <w:sz w:val="24"/>
          <w:szCs w:val="24"/>
          <w:lang w:eastAsia="lt-LT"/>
        </w:rPr>
        <w:t>reglamentavima</w:t>
      </w:r>
      <w:r w:rsidR="00CD357B">
        <w:rPr>
          <w:rFonts w:ascii="Times New Roman" w:hAnsi="Times New Roman" w:cs="Times New Roman"/>
          <w:sz w:val="24"/>
          <w:szCs w:val="24"/>
          <w:lang w:eastAsia="lt-LT"/>
        </w:rPr>
        <w:t xml:space="preserve">s vertintinas kaip </w:t>
      </w:r>
      <w:r w:rsidR="004B358C">
        <w:rPr>
          <w:rFonts w:ascii="Times New Roman" w:hAnsi="Times New Roman" w:cs="Times New Roman"/>
          <w:sz w:val="24"/>
          <w:szCs w:val="24"/>
          <w:lang w:eastAsia="lt-LT"/>
        </w:rPr>
        <w:t>neišsamus</w:t>
      </w:r>
      <w:r w:rsidR="00025EEF">
        <w:rPr>
          <w:rFonts w:ascii="Times New Roman" w:hAnsi="Times New Roman" w:cs="Times New Roman"/>
          <w:sz w:val="24"/>
          <w:szCs w:val="24"/>
          <w:lang w:eastAsia="lt-LT"/>
        </w:rPr>
        <w:t xml:space="preserve"> ir sukeliantis esminių praktinių </w:t>
      </w:r>
      <w:r>
        <w:rPr>
          <w:rFonts w:ascii="Times New Roman" w:hAnsi="Times New Roman" w:cs="Times New Roman"/>
          <w:sz w:val="24"/>
          <w:szCs w:val="24"/>
          <w:lang w:eastAsia="lt-LT"/>
        </w:rPr>
        <w:t>užstato taikymo</w:t>
      </w:r>
      <w:r w:rsidR="00025EEF">
        <w:rPr>
          <w:rFonts w:ascii="Times New Roman" w:hAnsi="Times New Roman" w:cs="Times New Roman"/>
          <w:sz w:val="24"/>
          <w:szCs w:val="24"/>
          <w:lang w:eastAsia="lt-LT"/>
        </w:rPr>
        <w:t xml:space="preserve"> problemų. Pažymėtina, kad </w:t>
      </w:r>
      <w:r>
        <w:rPr>
          <w:rFonts w:ascii="Times New Roman" w:hAnsi="Times New Roman" w:cs="Times New Roman"/>
          <w:sz w:val="24"/>
          <w:szCs w:val="24"/>
          <w:lang w:eastAsia="lt-LT"/>
        </w:rPr>
        <w:t xml:space="preserve">galiojantis </w:t>
      </w:r>
      <w:r w:rsidR="00025EEF">
        <w:rPr>
          <w:rFonts w:ascii="Times New Roman" w:hAnsi="Times New Roman" w:cs="Times New Roman"/>
          <w:sz w:val="24"/>
          <w:szCs w:val="24"/>
          <w:lang w:eastAsia="lt-LT"/>
        </w:rPr>
        <w:t xml:space="preserve">ydingas reglamentavimas iš dalies užkerta kelią </w:t>
      </w:r>
      <w:r>
        <w:rPr>
          <w:rFonts w:ascii="Times New Roman" w:hAnsi="Times New Roman" w:cs="Times New Roman"/>
          <w:sz w:val="24"/>
          <w:szCs w:val="24"/>
          <w:lang w:eastAsia="lt-LT"/>
        </w:rPr>
        <w:t xml:space="preserve">teismui, net ir matant potencialią galimybę griežčiausią kardomąją priemonę – suėmimą pakeisti švelnesne, </w:t>
      </w:r>
      <w:r w:rsidR="00924D9B">
        <w:rPr>
          <w:rFonts w:ascii="Times New Roman" w:hAnsi="Times New Roman" w:cs="Times New Roman"/>
          <w:sz w:val="24"/>
          <w:szCs w:val="24"/>
          <w:lang w:eastAsia="lt-LT"/>
        </w:rPr>
        <w:t>jį</w:t>
      </w:r>
      <w:r>
        <w:rPr>
          <w:rFonts w:ascii="Times New Roman" w:hAnsi="Times New Roman" w:cs="Times New Roman"/>
          <w:sz w:val="24"/>
          <w:szCs w:val="24"/>
          <w:lang w:eastAsia="lt-LT"/>
        </w:rPr>
        <w:t xml:space="preserve"> pakeisti į užstatą. Dėl nepakankam</w:t>
      </w:r>
      <w:r w:rsidR="00B034EE">
        <w:rPr>
          <w:rFonts w:ascii="Times New Roman" w:hAnsi="Times New Roman" w:cs="Times New Roman"/>
          <w:sz w:val="24"/>
          <w:szCs w:val="24"/>
          <w:lang w:eastAsia="lt-LT"/>
        </w:rPr>
        <w:t>a</w:t>
      </w:r>
      <w:r>
        <w:rPr>
          <w:rFonts w:ascii="Times New Roman" w:hAnsi="Times New Roman" w:cs="Times New Roman"/>
          <w:sz w:val="24"/>
          <w:szCs w:val="24"/>
          <w:lang w:eastAsia="lt-LT"/>
        </w:rPr>
        <w:t>i reglamentuotos</w:t>
      </w:r>
      <w:r w:rsidR="00D22989">
        <w:rPr>
          <w:rFonts w:ascii="Times New Roman" w:hAnsi="Times New Roman" w:cs="Times New Roman"/>
          <w:sz w:val="24"/>
          <w:szCs w:val="24"/>
          <w:lang w:eastAsia="lt-LT"/>
        </w:rPr>
        <w:t xml:space="preserve"> užstato skyrimo</w:t>
      </w:r>
      <w:r w:rsidR="00025EEF">
        <w:rPr>
          <w:rFonts w:ascii="Times New Roman" w:hAnsi="Times New Roman" w:cs="Times New Roman"/>
          <w:sz w:val="24"/>
          <w:szCs w:val="24"/>
          <w:lang w:eastAsia="lt-LT"/>
        </w:rPr>
        <w:t xml:space="preserve"> bei sumokėjimo tvarkos, teismo teisė pakeisti </w:t>
      </w:r>
      <w:r w:rsidR="00506F23">
        <w:rPr>
          <w:rFonts w:ascii="Times New Roman" w:hAnsi="Times New Roman" w:cs="Times New Roman"/>
          <w:sz w:val="24"/>
          <w:szCs w:val="24"/>
          <w:lang w:eastAsia="lt-LT"/>
        </w:rPr>
        <w:t>suėmimą</w:t>
      </w:r>
      <w:r w:rsidR="00025EEF">
        <w:rPr>
          <w:rFonts w:ascii="Times New Roman" w:hAnsi="Times New Roman" w:cs="Times New Roman"/>
          <w:sz w:val="24"/>
          <w:szCs w:val="24"/>
          <w:lang w:eastAsia="lt-LT"/>
        </w:rPr>
        <w:t xml:space="preserve"> į užstatą yra </w:t>
      </w:r>
      <w:r w:rsidR="000B03A4">
        <w:rPr>
          <w:rFonts w:ascii="Times New Roman" w:hAnsi="Times New Roman" w:cs="Times New Roman"/>
          <w:sz w:val="24"/>
          <w:szCs w:val="24"/>
          <w:lang w:eastAsia="lt-LT"/>
        </w:rPr>
        <w:t>nepagrįstai</w:t>
      </w:r>
      <w:r w:rsidR="00025EEF">
        <w:rPr>
          <w:rFonts w:ascii="Times New Roman" w:hAnsi="Times New Roman" w:cs="Times New Roman"/>
          <w:sz w:val="24"/>
          <w:szCs w:val="24"/>
          <w:lang w:eastAsia="lt-LT"/>
        </w:rPr>
        <w:t xml:space="preserve"> apribota. </w:t>
      </w:r>
      <w:r w:rsidR="006627F9">
        <w:rPr>
          <w:rFonts w:ascii="Times New Roman" w:hAnsi="Times New Roman" w:cs="Times New Roman"/>
          <w:sz w:val="24"/>
          <w:szCs w:val="24"/>
          <w:lang w:eastAsia="lt-LT"/>
        </w:rPr>
        <w:t>Pavyzdžiui, tuo atveju, kai asmuo yra laikinai sulaikomas BPK 140 straipsn</w:t>
      </w:r>
      <w:r w:rsidR="00525B71">
        <w:rPr>
          <w:rFonts w:ascii="Times New Roman" w:hAnsi="Times New Roman" w:cs="Times New Roman"/>
          <w:sz w:val="24"/>
          <w:szCs w:val="24"/>
          <w:lang w:eastAsia="lt-LT"/>
        </w:rPr>
        <w:t>yje nustatyta</w:t>
      </w:r>
      <w:r w:rsidR="00924D9B">
        <w:rPr>
          <w:rFonts w:ascii="Times New Roman" w:hAnsi="Times New Roman" w:cs="Times New Roman"/>
          <w:sz w:val="24"/>
          <w:szCs w:val="24"/>
          <w:lang w:eastAsia="lt-LT"/>
        </w:rPr>
        <w:t xml:space="preserve"> tvarka</w:t>
      </w:r>
      <w:r w:rsidR="006627F9">
        <w:rPr>
          <w:rFonts w:ascii="Times New Roman" w:hAnsi="Times New Roman" w:cs="Times New Roman"/>
          <w:sz w:val="24"/>
          <w:szCs w:val="24"/>
          <w:lang w:eastAsia="lt-LT"/>
        </w:rPr>
        <w:t xml:space="preserve">, </w:t>
      </w:r>
      <w:r w:rsidR="000B03A4">
        <w:rPr>
          <w:rFonts w:ascii="Times New Roman" w:hAnsi="Times New Roman" w:cs="Times New Roman"/>
          <w:sz w:val="24"/>
          <w:szCs w:val="24"/>
          <w:lang w:eastAsia="lt-LT"/>
        </w:rPr>
        <w:t xml:space="preserve">kardomosios priemonės – suėmimo, paskyrimo klausimas turi būti išspręstas </w:t>
      </w:r>
      <w:r w:rsidR="006627F9">
        <w:rPr>
          <w:rFonts w:ascii="Times New Roman" w:hAnsi="Times New Roman" w:cs="Times New Roman"/>
          <w:sz w:val="24"/>
          <w:szCs w:val="24"/>
          <w:lang w:eastAsia="lt-LT"/>
        </w:rPr>
        <w:t xml:space="preserve">per 48 valandas. Atsižvelgiant į tai, kad teismas turi priimti sprendimą (nutartį) per 48 valandas, </w:t>
      </w:r>
      <w:r w:rsidR="00525B71">
        <w:rPr>
          <w:rFonts w:ascii="Times New Roman" w:hAnsi="Times New Roman" w:cs="Times New Roman"/>
          <w:sz w:val="24"/>
          <w:szCs w:val="24"/>
          <w:lang w:eastAsia="lt-LT"/>
        </w:rPr>
        <w:t xml:space="preserve">praktiškai nėra galimybės per tokį trumpą laiką ne tik </w:t>
      </w:r>
      <w:r w:rsidR="000B03A4">
        <w:rPr>
          <w:rFonts w:ascii="Times New Roman" w:hAnsi="Times New Roman" w:cs="Times New Roman"/>
          <w:sz w:val="24"/>
          <w:szCs w:val="24"/>
          <w:lang w:eastAsia="lt-LT"/>
        </w:rPr>
        <w:t>objektyviai nustatyti</w:t>
      </w:r>
      <w:r w:rsidR="00525B71">
        <w:rPr>
          <w:rFonts w:ascii="Times New Roman" w:hAnsi="Times New Roman" w:cs="Times New Roman"/>
          <w:sz w:val="24"/>
          <w:szCs w:val="24"/>
          <w:lang w:eastAsia="lt-LT"/>
        </w:rPr>
        <w:t xml:space="preserve"> konkretų </w:t>
      </w:r>
      <w:r w:rsidR="000B03A4">
        <w:rPr>
          <w:rFonts w:ascii="Times New Roman" w:hAnsi="Times New Roman" w:cs="Times New Roman"/>
          <w:sz w:val="24"/>
          <w:szCs w:val="24"/>
          <w:lang w:eastAsia="lt-LT"/>
        </w:rPr>
        <w:t xml:space="preserve">mokėtino užstato </w:t>
      </w:r>
      <w:r w:rsidR="00525B71">
        <w:rPr>
          <w:rFonts w:ascii="Times New Roman" w:hAnsi="Times New Roman" w:cs="Times New Roman"/>
          <w:sz w:val="24"/>
          <w:szCs w:val="24"/>
          <w:lang w:eastAsia="lt-LT"/>
        </w:rPr>
        <w:t xml:space="preserve">dydį, bet </w:t>
      </w:r>
      <w:r w:rsidR="000B03A4">
        <w:rPr>
          <w:rFonts w:ascii="Times New Roman" w:hAnsi="Times New Roman" w:cs="Times New Roman"/>
          <w:sz w:val="24"/>
          <w:szCs w:val="24"/>
          <w:lang w:eastAsia="lt-LT"/>
        </w:rPr>
        <w:t xml:space="preserve">ir </w:t>
      </w:r>
      <w:r w:rsidR="006627F9">
        <w:rPr>
          <w:rFonts w:ascii="Times New Roman" w:hAnsi="Times New Roman" w:cs="Times New Roman"/>
          <w:sz w:val="24"/>
          <w:szCs w:val="24"/>
          <w:lang w:eastAsia="lt-LT"/>
        </w:rPr>
        <w:t>jį įmokėti į teismo ar prokuratūros depozitinę sąskaitą</w:t>
      </w:r>
      <w:r w:rsidR="00525B71">
        <w:rPr>
          <w:rFonts w:ascii="Times New Roman" w:hAnsi="Times New Roman" w:cs="Times New Roman"/>
          <w:sz w:val="24"/>
          <w:szCs w:val="24"/>
          <w:lang w:eastAsia="lt-LT"/>
        </w:rPr>
        <w:t xml:space="preserve"> ik</w:t>
      </w:r>
      <w:r w:rsidR="00924D9B">
        <w:rPr>
          <w:rFonts w:ascii="Times New Roman" w:hAnsi="Times New Roman" w:cs="Times New Roman"/>
          <w:sz w:val="24"/>
          <w:szCs w:val="24"/>
          <w:lang w:eastAsia="lt-LT"/>
        </w:rPr>
        <w:t>i nutarties paskelbimo momento</w:t>
      </w:r>
      <w:r w:rsidR="006627F9">
        <w:rPr>
          <w:rFonts w:ascii="Times New Roman" w:hAnsi="Times New Roman" w:cs="Times New Roman"/>
          <w:sz w:val="24"/>
          <w:szCs w:val="24"/>
          <w:lang w:eastAsia="lt-LT"/>
        </w:rPr>
        <w:t xml:space="preserve">. Dėl šios priežasties, teisėjas, net </w:t>
      </w:r>
      <w:r w:rsidR="00525B71">
        <w:rPr>
          <w:rFonts w:ascii="Times New Roman" w:hAnsi="Times New Roman" w:cs="Times New Roman"/>
          <w:sz w:val="24"/>
          <w:szCs w:val="24"/>
          <w:lang w:eastAsia="lt-LT"/>
        </w:rPr>
        <w:t>ir matydamas galimybę pasiekti BPK 119 straipsnyje įtvirtintų tikslų taikant</w:t>
      </w:r>
      <w:r w:rsidR="00A9657C">
        <w:rPr>
          <w:rFonts w:ascii="Times New Roman" w:hAnsi="Times New Roman" w:cs="Times New Roman"/>
          <w:sz w:val="24"/>
          <w:szCs w:val="24"/>
          <w:lang w:eastAsia="lt-LT"/>
        </w:rPr>
        <w:t xml:space="preserve"> </w:t>
      </w:r>
      <w:r w:rsidR="007C5B10">
        <w:rPr>
          <w:rFonts w:ascii="Times New Roman" w:hAnsi="Times New Roman" w:cs="Times New Roman"/>
          <w:sz w:val="24"/>
          <w:szCs w:val="24"/>
          <w:lang w:eastAsia="lt-LT"/>
        </w:rPr>
        <w:t>užstatą, negali jo</w:t>
      </w:r>
      <w:r w:rsidR="00525B71">
        <w:rPr>
          <w:rFonts w:ascii="Times New Roman" w:hAnsi="Times New Roman" w:cs="Times New Roman"/>
          <w:sz w:val="24"/>
          <w:szCs w:val="24"/>
          <w:lang w:eastAsia="lt-LT"/>
        </w:rPr>
        <w:t xml:space="preserve"> paskirti, kadangi esamas BPK reglamentavimas </w:t>
      </w:r>
      <w:r w:rsidR="00EF1626">
        <w:rPr>
          <w:rFonts w:ascii="Times New Roman" w:hAnsi="Times New Roman" w:cs="Times New Roman"/>
          <w:sz w:val="24"/>
          <w:szCs w:val="24"/>
          <w:lang w:eastAsia="lt-LT"/>
        </w:rPr>
        <w:t xml:space="preserve">leidžia </w:t>
      </w:r>
      <w:r w:rsidR="00525B71">
        <w:rPr>
          <w:rFonts w:ascii="Times New Roman" w:hAnsi="Times New Roman" w:cs="Times New Roman"/>
          <w:sz w:val="24"/>
          <w:szCs w:val="24"/>
          <w:lang w:eastAsia="lt-LT"/>
        </w:rPr>
        <w:t xml:space="preserve">paskirti užstatą tik tuo atveju, jeigu </w:t>
      </w:r>
      <w:r w:rsidR="00EF1626">
        <w:rPr>
          <w:rFonts w:ascii="Times New Roman" w:hAnsi="Times New Roman" w:cs="Times New Roman"/>
          <w:sz w:val="24"/>
          <w:szCs w:val="24"/>
          <w:lang w:eastAsia="lt-LT"/>
        </w:rPr>
        <w:t>atitinkamas subjektas, įtvirtintas BPK 133 straipsnio 1 dalyje,</w:t>
      </w:r>
      <w:r w:rsidR="00525B71">
        <w:rPr>
          <w:rFonts w:ascii="Times New Roman" w:hAnsi="Times New Roman" w:cs="Times New Roman"/>
          <w:sz w:val="24"/>
          <w:szCs w:val="24"/>
          <w:lang w:eastAsia="lt-LT"/>
        </w:rPr>
        <w:t xml:space="preserve"> </w:t>
      </w:r>
      <w:r w:rsidR="00525B71" w:rsidRPr="00B034EE">
        <w:rPr>
          <w:rFonts w:ascii="Times New Roman" w:hAnsi="Times New Roman" w:cs="Times New Roman"/>
          <w:i/>
          <w:sz w:val="24"/>
          <w:szCs w:val="24"/>
          <w:u w:val="single"/>
          <w:lang w:eastAsia="lt-LT"/>
        </w:rPr>
        <w:t>savarankiškai</w:t>
      </w:r>
      <w:r w:rsidR="00525B71">
        <w:rPr>
          <w:rFonts w:ascii="Times New Roman" w:hAnsi="Times New Roman" w:cs="Times New Roman"/>
          <w:sz w:val="24"/>
          <w:szCs w:val="24"/>
          <w:lang w:eastAsia="lt-LT"/>
        </w:rPr>
        <w:t xml:space="preserve"> </w:t>
      </w:r>
      <w:r w:rsidR="00525B71" w:rsidRPr="00EF1626">
        <w:rPr>
          <w:rFonts w:ascii="Times New Roman" w:hAnsi="Times New Roman" w:cs="Times New Roman"/>
          <w:i/>
          <w:sz w:val="24"/>
          <w:szCs w:val="24"/>
          <w:lang w:eastAsia="lt-LT"/>
        </w:rPr>
        <w:t xml:space="preserve">jau yra įmokėjęs atitinkamą pinigų sumą į aptariamą sąskaitą ir pateikęs </w:t>
      </w:r>
      <w:r w:rsidR="00F14859">
        <w:rPr>
          <w:rFonts w:ascii="Times New Roman" w:hAnsi="Times New Roman" w:cs="Times New Roman"/>
          <w:i/>
          <w:sz w:val="24"/>
          <w:szCs w:val="24"/>
          <w:lang w:eastAsia="lt-LT"/>
        </w:rPr>
        <w:t xml:space="preserve">teismui </w:t>
      </w:r>
      <w:r w:rsidR="00525B71" w:rsidRPr="00EF1626">
        <w:rPr>
          <w:rFonts w:ascii="Times New Roman" w:hAnsi="Times New Roman" w:cs="Times New Roman"/>
          <w:i/>
          <w:sz w:val="24"/>
          <w:szCs w:val="24"/>
          <w:lang w:eastAsia="lt-LT"/>
        </w:rPr>
        <w:t>apmokėjimą patvirtinantį dokumentą</w:t>
      </w:r>
      <w:r w:rsidR="0053434D">
        <w:rPr>
          <w:rFonts w:ascii="Times New Roman" w:hAnsi="Times New Roman" w:cs="Times New Roman"/>
          <w:sz w:val="24"/>
          <w:szCs w:val="24"/>
          <w:lang w:eastAsia="lt-LT"/>
        </w:rPr>
        <w:t xml:space="preserve">, kas </w:t>
      </w:r>
      <w:r w:rsidR="00955A50">
        <w:rPr>
          <w:rFonts w:ascii="Times New Roman" w:hAnsi="Times New Roman" w:cs="Times New Roman"/>
          <w:sz w:val="24"/>
          <w:szCs w:val="24"/>
          <w:lang w:eastAsia="lt-LT"/>
        </w:rPr>
        <w:t xml:space="preserve">dažnu atveju </w:t>
      </w:r>
      <w:r w:rsidR="007B27D5">
        <w:rPr>
          <w:rFonts w:ascii="Times New Roman" w:hAnsi="Times New Roman" w:cs="Times New Roman"/>
          <w:sz w:val="24"/>
          <w:szCs w:val="24"/>
          <w:lang w:eastAsia="lt-LT"/>
        </w:rPr>
        <w:t xml:space="preserve">tiesiog </w:t>
      </w:r>
      <w:r w:rsidR="0053434D">
        <w:rPr>
          <w:rFonts w:ascii="Times New Roman" w:hAnsi="Times New Roman" w:cs="Times New Roman"/>
          <w:sz w:val="24"/>
          <w:szCs w:val="24"/>
          <w:lang w:eastAsia="lt-LT"/>
        </w:rPr>
        <w:t>nėra įmanoma</w:t>
      </w:r>
      <w:r w:rsidR="00525B71">
        <w:rPr>
          <w:rFonts w:ascii="Times New Roman" w:hAnsi="Times New Roman" w:cs="Times New Roman"/>
          <w:sz w:val="24"/>
          <w:szCs w:val="24"/>
          <w:lang w:eastAsia="lt-LT"/>
        </w:rPr>
        <w:t>.</w:t>
      </w:r>
      <w:r w:rsidR="00F14859">
        <w:rPr>
          <w:rFonts w:ascii="Times New Roman" w:hAnsi="Times New Roman" w:cs="Times New Roman"/>
          <w:sz w:val="24"/>
          <w:szCs w:val="24"/>
          <w:lang w:eastAsia="lt-LT"/>
        </w:rPr>
        <w:t xml:space="preserve"> Tuo atveju, jeigu užstatas nėra įmokėtas iki nutarties paskelbimo dienos, užstato skirti perspektyviai (t. y. numatant jo įmokėjimą ateityje) nėra galima. K</w:t>
      </w:r>
      <w:r w:rsidR="00563791">
        <w:rPr>
          <w:rFonts w:ascii="Times New Roman" w:hAnsi="Times New Roman" w:cs="Times New Roman"/>
          <w:sz w:val="24"/>
          <w:szCs w:val="24"/>
          <w:lang w:eastAsia="lt-LT"/>
        </w:rPr>
        <w:t xml:space="preserve">artu pažymėtina, kad dėl vertinamo reglamentavimo nepakankamumo aukštesnės instancijos teismas taip pat susiduria su aptariamos kardomosios priemonės </w:t>
      </w:r>
      <w:r w:rsidR="00D167A3">
        <w:rPr>
          <w:rFonts w:ascii="Times New Roman" w:hAnsi="Times New Roman" w:cs="Times New Roman"/>
          <w:sz w:val="24"/>
          <w:szCs w:val="24"/>
          <w:lang w:eastAsia="lt-LT"/>
        </w:rPr>
        <w:t xml:space="preserve">praktinio </w:t>
      </w:r>
      <w:r w:rsidR="00563791">
        <w:rPr>
          <w:rFonts w:ascii="Times New Roman" w:hAnsi="Times New Roman" w:cs="Times New Roman"/>
          <w:sz w:val="24"/>
          <w:szCs w:val="24"/>
          <w:lang w:eastAsia="lt-LT"/>
        </w:rPr>
        <w:t>taikymo problemomis. Šiame kontekste pažymėtina, kad tuo atveju, jeigu žemesnės instancijos teismas n</w:t>
      </w:r>
      <w:r w:rsidR="00A9657C">
        <w:rPr>
          <w:rFonts w:ascii="Times New Roman" w:hAnsi="Times New Roman" w:cs="Times New Roman"/>
          <w:sz w:val="24"/>
          <w:szCs w:val="24"/>
          <w:lang w:eastAsia="lt-LT"/>
        </w:rPr>
        <w:t>ustato atitinkamo dydžio užstatą, kuris</w:t>
      </w:r>
      <w:r w:rsidR="00563791">
        <w:rPr>
          <w:rFonts w:ascii="Times New Roman" w:hAnsi="Times New Roman" w:cs="Times New Roman"/>
          <w:sz w:val="24"/>
          <w:szCs w:val="24"/>
          <w:lang w:eastAsia="lt-LT"/>
        </w:rPr>
        <w:t xml:space="preserve"> jau buvo </w:t>
      </w:r>
      <w:r w:rsidR="00A9657C">
        <w:rPr>
          <w:rFonts w:ascii="Times New Roman" w:hAnsi="Times New Roman" w:cs="Times New Roman"/>
          <w:sz w:val="24"/>
          <w:szCs w:val="24"/>
          <w:lang w:eastAsia="lt-LT"/>
        </w:rPr>
        <w:t>faktiškai įmokėtas</w:t>
      </w:r>
      <w:r w:rsidR="00D167A3">
        <w:rPr>
          <w:rFonts w:ascii="Times New Roman" w:hAnsi="Times New Roman" w:cs="Times New Roman"/>
          <w:sz w:val="24"/>
          <w:szCs w:val="24"/>
          <w:lang w:eastAsia="lt-LT"/>
        </w:rPr>
        <w:t xml:space="preserve"> BPK 133</w:t>
      </w:r>
      <w:r w:rsidR="00A9657C">
        <w:rPr>
          <w:rFonts w:ascii="Times New Roman" w:hAnsi="Times New Roman" w:cs="Times New Roman"/>
          <w:sz w:val="24"/>
          <w:szCs w:val="24"/>
          <w:lang w:eastAsia="lt-LT"/>
        </w:rPr>
        <w:t xml:space="preserve"> straipsnio 1 dalyje įtvirtinto subjekto</w:t>
      </w:r>
      <w:r w:rsidR="00D167A3">
        <w:rPr>
          <w:rFonts w:ascii="Times New Roman" w:hAnsi="Times New Roman" w:cs="Times New Roman"/>
          <w:sz w:val="24"/>
          <w:szCs w:val="24"/>
          <w:lang w:eastAsia="lt-LT"/>
        </w:rPr>
        <w:t xml:space="preserve"> </w:t>
      </w:r>
      <w:r w:rsidR="00563791">
        <w:rPr>
          <w:rFonts w:ascii="Times New Roman" w:hAnsi="Times New Roman" w:cs="Times New Roman"/>
          <w:sz w:val="24"/>
          <w:szCs w:val="24"/>
          <w:lang w:eastAsia="lt-LT"/>
        </w:rPr>
        <w:t>į teismo ar prokuratūros depozitinę sąskaitą, aukštesnės instancijos teismas, nagrinėdamas prokuroro skundą dėl kardomosios priemonės – suėmimo, pakeitimo švelnesne, ir manydamas, kad žemesnės instancijos teismas</w:t>
      </w:r>
      <w:r w:rsidR="00C55BC7">
        <w:rPr>
          <w:rFonts w:ascii="Times New Roman" w:hAnsi="Times New Roman" w:cs="Times New Roman"/>
          <w:sz w:val="24"/>
          <w:szCs w:val="24"/>
          <w:lang w:eastAsia="lt-LT"/>
        </w:rPr>
        <w:t xml:space="preserve"> paskyrė per mažo dydžio užstatą</w:t>
      </w:r>
      <w:r w:rsidR="00563791">
        <w:rPr>
          <w:rFonts w:ascii="Times New Roman" w:hAnsi="Times New Roman" w:cs="Times New Roman"/>
          <w:sz w:val="24"/>
          <w:szCs w:val="24"/>
          <w:lang w:eastAsia="lt-LT"/>
        </w:rPr>
        <w:t xml:space="preserve">, </w:t>
      </w:r>
      <w:r w:rsidR="00563791" w:rsidRPr="007D6E87">
        <w:rPr>
          <w:rFonts w:ascii="Times New Roman" w:hAnsi="Times New Roman" w:cs="Times New Roman"/>
          <w:i/>
          <w:sz w:val="24"/>
          <w:szCs w:val="24"/>
          <w:lang w:eastAsia="lt-LT"/>
        </w:rPr>
        <w:t>neturi teisės padidinti</w:t>
      </w:r>
      <w:r w:rsidR="00563791">
        <w:rPr>
          <w:rFonts w:ascii="Times New Roman" w:hAnsi="Times New Roman" w:cs="Times New Roman"/>
          <w:sz w:val="24"/>
          <w:szCs w:val="24"/>
          <w:lang w:eastAsia="lt-LT"/>
        </w:rPr>
        <w:t xml:space="preserve"> mokėtino užstato </w:t>
      </w:r>
      <w:r w:rsidR="00A9657C">
        <w:rPr>
          <w:rFonts w:ascii="Times New Roman" w:hAnsi="Times New Roman" w:cs="Times New Roman"/>
          <w:sz w:val="24"/>
          <w:szCs w:val="24"/>
          <w:lang w:eastAsia="lt-LT"/>
        </w:rPr>
        <w:t>dydžio</w:t>
      </w:r>
      <w:r w:rsidR="00563791">
        <w:rPr>
          <w:rFonts w:ascii="Times New Roman" w:hAnsi="Times New Roman" w:cs="Times New Roman"/>
          <w:sz w:val="24"/>
          <w:szCs w:val="24"/>
          <w:lang w:eastAsia="lt-LT"/>
        </w:rPr>
        <w:t xml:space="preserve">, kadangi </w:t>
      </w:r>
      <w:r w:rsidR="00563791" w:rsidRPr="00B034EE">
        <w:rPr>
          <w:rFonts w:ascii="Times New Roman" w:hAnsi="Times New Roman" w:cs="Times New Roman"/>
          <w:i/>
          <w:sz w:val="24"/>
          <w:szCs w:val="24"/>
          <w:lang w:eastAsia="lt-LT"/>
        </w:rPr>
        <w:t>toks veiksmas</w:t>
      </w:r>
      <w:r w:rsidR="00D167A3" w:rsidRPr="00B034EE">
        <w:rPr>
          <w:rFonts w:ascii="Times New Roman" w:hAnsi="Times New Roman" w:cs="Times New Roman"/>
          <w:i/>
          <w:sz w:val="24"/>
          <w:szCs w:val="24"/>
          <w:lang w:eastAsia="lt-LT"/>
        </w:rPr>
        <w:t xml:space="preserve"> </w:t>
      </w:r>
      <w:r w:rsidR="00FA2D84" w:rsidRPr="00B034EE">
        <w:rPr>
          <w:rFonts w:ascii="Times New Roman" w:hAnsi="Times New Roman" w:cs="Times New Roman"/>
          <w:i/>
          <w:sz w:val="24"/>
          <w:szCs w:val="24"/>
          <w:lang w:eastAsia="lt-LT"/>
        </w:rPr>
        <w:t xml:space="preserve">BPK </w:t>
      </w:r>
      <w:r w:rsidR="00D167A3" w:rsidRPr="00B034EE">
        <w:rPr>
          <w:rFonts w:ascii="Times New Roman" w:hAnsi="Times New Roman" w:cs="Times New Roman"/>
          <w:i/>
          <w:sz w:val="24"/>
          <w:szCs w:val="24"/>
          <w:lang w:eastAsia="lt-LT"/>
        </w:rPr>
        <w:t>taip pat</w:t>
      </w:r>
      <w:r w:rsidR="00A16D4A" w:rsidRPr="00B034EE">
        <w:rPr>
          <w:rFonts w:ascii="Times New Roman" w:hAnsi="Times New Roman" w:cs="Times New Roman"/>
          <w:i/>
          <w:sz w:val="24"/>
          <w:szCs w:val="24"/>
          <w:lang w:eastAsia="lt-LT"/>
        </w:rPr>
        <w:t xml:space="preserve"> nėra reglamentuotas</w:t>
      </w:r>
      <w:r w:rsidR="00A16D4A">
        <w:rPr>
          <w:rFonts w:ascii="Times New Roman" w:hAnsi="Times New Roman" w:cs="Times New Roman"/>
          <w:sz w:val="24"/>
          <w:szCs w:val="24"/>
          <w:lang w:eastAsia="lt-LT"/>
        </w:rPr>
        <w:t xml:space="preserve">. Dėl </w:t>
      </w:r>
      <w:r w:rsidR="007A1B42">
        <w:rPr>
          <w:rFonts w:ascii="Times New Roman" w:hAnsi="Times New Roman" w:cs="Times New Roman"/>
          <w:sz w:val="24"/>
          <w:szCs w:val="24"/>
          <w:lang w:eastAsia="lt-LT"/>
        </w:rPr>
        <w:t>šios priežasties</w:t>
      </w:r>
      <w:r w:rsidR="00A16D4A">
        <w:rPr>
          <w:rFonts w:ascii="Times New Roman" w:hAnsi="Times New Roman" w:cs="Times New Roman"/>
          <w:sz w:val="24"/>
          <w:szCs w:val="24"/>
          <w:lang w:eastAsia="lt-LT"/>
        </w:rPr>
        <w:t>,</w:t>
      </w:r>
      <w:r w:rsidR="00563791">
        <w:rPr>
          <w:rFonts w:ascii="Times New Roman" w:hAnsi="Times New Roman" w:cs="Times New Roman"/>
          <w:sz w:val="24"/>
          <w:szCs w:val="24"/>
          <w:lang w:eastAsia="lt-LT"/>
        </w:rPr>
        <w:t xml:space="preserve"> aukštesnės instancijos </w:t>
      </w:r>
      <w:r w:rsidR="00563791">
        <w:rPr>
          <w:rFonts w:ascii="Times New Roman" w:hAnsi="Times New Roman" w:cs="Times New Roman"/>
          <w:sz w:val="24"/>
          <w:szCs w:val="24"/>
          <w:lang w:eastAsia="lt-LT"/>
        </w:rPr>
        <w:lastRenderedPageBreak/>
        <w:t>teismas neturi kitos galimybės, kaip tik panaikinti žemesnės instancijos teismo nutartį</w:t>
      </w:r>
      <w:r w:rsidR="00A9657C">
        <w:rPr>
          <w:rFonts w:ascii="Times New Roman" w:hAnsi="Times New Roman" w:cs="Times New Roman"/>
          <w:sz w:val="24"/>
          <w:szCs w:val="24"/>
          <w:lang w:eastAsia="lt-LT"/>
        </w:rPr>
        <w:t xml:space="preserve">, kuria skirta švelnesnė kardomoji </w:t>
      </w:r>
      <w:r w:rsidR="007B27D5">
        <w:rPr>
          <w:rFonts w:ascii="Times New Roman" w:hAnsi="Times New Roman" w:cs="Times New Roman"/>
          <w:sz w:val="24"/>
          <w:szCs w:val="24"/>
          <w:lang w:eastAsia="lt-LT"/>
        </w:rPr>
        <w:t xml:space="preserve">priemonė </w:t>
      </w:r>
      <w:r w:rsidR="00A9657C">
        <w:rPr>
          <w:rFonts w:ascii="Times New Roman" w:hAnsi="Times New Roman" w:cs="Times New Roman"/>
          <w:sz w:val="24"/>
          <w:szCs w:val="24"/>
          <w:lang w:eastAsia="lt-LT"/>
        </w:rPr>
        <w:t xml:space="preserve">(šiuo atveju – užstatas) </w:t>
      </w:r>
      <w:r w:rsidR="00563791">
        <w:rPr>
          <w:rFonts w:ascii="Times New Roman" w:hAnsi="Times New Roman" w:cs="Times New Roman"/>
          <w:sz w:val="24"/>
          <w:szCs w:val="24"/>
          <w:lang w:eastAsia="lt-LT"/>
        </w:rPr>
        <w:t xml:space="preserve">ir toliau tęsti </w:t>
      </w:r>
      <w:r w:rsidR="007A1B42">
        <w:rPr>
          <w:rFonts w:ascii="Times New Roman" w:hAnsi="Times New Roman" w:cs="Times New Roman"/>
          <w:sz w:val="24"/>
          <w:szCs w:val="24"/>
          <w:lang w:eastAsia="lt-LT"/>
        </w:rPr>
        <w:t xml:space="preserve">pačios griežčiausios </w:t>
      </w:r>
      <w:r w:rsidR="00563791">
        <w:rPr>
          <w:rFonts w:ascii="Times New Roman" w:hAnsi="Times New Roman" w:cs="Times New Roman"/>
          <w:sz w:val="24"/>
          <w:szCs w:val="24"/>
          <w:lang w:eastAsia="lt-LT"/>
        </w:rPr>
        <w:t>kardomosios priemonės taikymą</w:t>
      </w:r>
      <w:r w:rsidR="00C55BC7">
        <w:rPr>
          <w:rFonts w:ascii="Times New Roman" w:hAnsi="Times New Roman" w:cs="Times New Roman"/>
          <w:sz w:val="24"/>
          <w:szCs w:val="24"/>
          <w:lang w:eastAsia="lt-LT"/>
        </w:rPr>
        <w:t>, n</w:t>
      </w:r>
      <w:r w:rsidR="00C55BC7" w:rsidRPr="00C55BC7">
        <w:rPr>
          <w:rFonts w:ascii="Times New Roman" w:hAnsi="Times New Roman" w:cs="Times New Roman"/>
          <w:sz w:val="24"/>
          <w:szCs w:val="24"/>
          <w:lang w:eastAsia="lt-LT"/>
        </w:rPr>
        <w:t xml:space="preserve">ors toks taikymas nėra būtinas ir yra per griežtas </w:t>
      </w:r>
      <w:r w:rsidR="00C55BC7">
        <w:rPr>
          <w:rFonts w:ascii="Times New Roman" w:hAnsi="Times New Roman" w:cs="Times New Roman"/>
          <w:sz w:val="24"/>
          <w:szCs w:val="24"/>
          <w:lang w:eastAsia="lt-LT"/>
        </w:rPr>
        <w:t>bei</w:t>
      </w:r>
      <w:r w:rsidR="00C55BC7" w:rsidRPr="00C55BC7">
        <w:rPr>
          <w:rFonts w:ascii="Times New Roman" w:hAnsi="Times New Roman" w:cs="Times New Roman"/>
          <w:sz w:val="24"/>
          <w:szCs w:val="24"/>
          <w:lang w:eastAsia="lt-LT"/>
        </w:rPr>
        <w:t xml:space="preserve"> neproporcingas siekiamiems tikslams pasiekti</w:t>
      </w:r>
      <w:r w:rsidR="00563791">
        <w:rPr>
          <w:rFonts w:ascii="Times New Roman" w:hAnsi="Times New Roman" w:cs="Times New Roman"/>
          <w:sz w:val="24"/>
          <w:szCs w:val="24"/>
          <w:lang w:eastAsia="lt-LT"/>
        </w:rPr>
        <w:t>.</w:t>
      </w:r>
    </w:p>
    <w:p w14:paraId="65BD7047" w14:textId="40F7DEFC" w:rsidR="00CB4130" w:rsidRPr="00955A50" w:rsidRDefault="00C55BC7" w:rsidP="00955A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atkreiptinas dėmesys į tai, kad galiojantis teisinis reglamentavimas gali būti laikomas </w:t>
      </w:r>
      <w:proofErr w:type="spellStart"/>
      <w:r>
        <w:rPr>
          <w:rFonts w:ascii="Times New Roman" w:eastAsia="Times New Roman" w:hAnsi="Times New Roman" w:cs="Times New Roman"/>
          <w:sz w:val="24"/>
          <w:szCs w:val="24"/>
          <w:lang w:eastAsia="lt-LT"/>
        </w:rPr>
        <w:t>siurprizinio</w:t>
      </w:r>
      <w:proofErr w:type="spellEnd"/>
      <w:r>
        <w:rPr>
          <w:rFonts w:ascii="Times New Roman" w:eastAsia="Times New Roman" w:hAnsi="Times New Roman" w:cs="Times New Roman"/>
          <w:sz w:val="24"/>
          <w:szCs w:val="24"/>
          <w:lang w:eastAsia="lt-LT"/>
        </w:rPr>
        <w:t xml:space="preserve"> pobūdžio ir nepagrįstai varžyti įtariamojo ar kaltinamojo</w:t>
      </w:r>
      <w:r w:rsidR="00BF0230">
        <w:rPr>
          <w:rFonts w:ascii="Times New Roman" w:eastAsia="Times New Roman" w:hAnsi="Times New Roman" w:cs="Times New Roman"/>
          <w:sz w:val="24"/>
          <w:szCs w:val="24"/>
          <w:lang w:eastAsia="lt-LT"/>
        </w:rPr>
        <w:t xml:space="preserve"> procesines</w:t>
      </w:r>
      <w:r>
        <w:rPr>
          <w:rFonts w:ascii="Times New Roman" w:eastAsia="Times New Roman" w:hAnsi="Times New Roman" w:cs="Times New Roman"/>
          <w:sz w:val="24"/>
          <w:szCs w:val="24"/>
          <w:lang w:eastAsia="lt-LT"/>
        </w:rPr>
        <w:t xml:space="preserve"> teises. </w:t>
      </w:r>
      <w:r w:rsidR="00C73D94">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ažymėtina, kad BPK 133 straipsnio 1 dalyje įtvirtintas subjektas, įmokėdamas atitinkamo dydžio užstatą į teismo ar prokuratūros depozitinę sąskaitą</w:t>
      </w:r>
      <w:r w:rsidR="00C73D94">
        <w:rPr>
          <w:rFonts w:ascii="Times New Roman" w:eastAsia="Times New Roman" w:hAnsi="Times New Roman" w:cs="Times New Roman"/>
          <w:sz w:val="24"/>
          <w:szCs w:val="24"/>
          <w:lang w:eastAsia="lt-LT"/>
        </w:rPr>
        <w:t xml:space="preserve">, paliekamas spėlioti, ar jo sumokėta užstato suma laikytina pakankama svarstyti galimybę taikyti švelnesnę kardomąją priemonę. Tuo atveju, jeigu jis „neatspėjo“ pakankamo užstato dydžio, teismas atmesdamas pateiktą prašymą ar skundą pakeisti suėmimą švelnesne kardomąja priemone, toliau tęsia pačios griežčiausios kardomosios priemonės taikymą, nors aptariamas subjektas turėjo galimybę įmokėti pakankamą užstato sumą. </w:t>
      </w:r>
      <w:r w:rsidR="00624E31">
        <w:rPr>
          <w:rFonts w:ascii="Times New Roman" w:eastAsia="Times New Roman" w:hAnsi="Times New Roman" w:cs="Times New Roman"/>
          <w:sz w:val="24"/>
          <w:szCs w:val="24"/>
          <w:lang w:eastAsia="lt-LT"/>
        </w:rPr>
        <w:t xml:space="preserve">Aptariama praktinė užstato taikymo problema </w:t>
      </w:r>
      <w:r w:rsidR="00F824C2">
        <w:rPr>
          <w:rFonts w:ascii="Times New Roman" w:eastAsia="Times New Roman" w:hAnsi="Times New Roman" w:cs="Times New Roman"/>
          <w:sz w:val="24"/>
          <w:szCs w:val="24"/>
          <w:lang w:eastAsia="lt-LT"/>
        </w:rPr>
        <w:t xml:space="preserve">taip pat </w:t>
      </w:r>
      <w:r w:rsidR="00624E31">
        <w:rPr>
          <w:rFonts w:ascii="Times New Roman" w:eastAsia="Times New Roman" w:hAnsi="Times New Roman" w:cs="Times New Roman"/>
          <w:sz w:val="24"/>
          <w:szCs w:val="24"/>
          <w:lang w:eastAsia="lt-LT"/>
        </w:rPr>
        <w:t xml:space="preserve">yra sąlygoto galiojančio užstato teisinio reglamentavimo, kuris šiuo metu </w:t>
      </w:r>
      <w:r>
        <w:rPr>
          <w:rFonts w:ascii="Times New Roman" w:eastAsia="Times New Roman" w:hAnsi="Times New Roman" w:cs="Times New Roman"/>
          <w:sz w:val="24"/>
          <w:szCs w:val="24"/>
          <w:lang w:eastAsia="lt-LT"/>
        </w:rPr>
        <w:t>laikytinas ydingu ir galimai prieštarauja</w:t>
      </w:r>
      <w:r w:rsidR="00624E31">
        <w:rPr>
          <w:rFonts w:ascii="Times New Roman" w:eastAsia="Times New Roman" w:hAnsi="Times New Roman" w:cs="Times New Roman"/>
          <w:sz w:val="24"/>
          <w:szCs w:val="24"/>
          <w:lang w:eastAsia="lt-LT"/>
        </w:rPr>
        <w:t>nčiu</w:t>
      </w:r>
      <w:r>
        <w:rPr>
          <w:rFonts w:ascii="Times New Roman" w:eastAsia="Times New Roman" w:hAnsi="Times New Roman" w:cs="Times New Roman"/>
          <w:sz w:val="24"/>
          <w:szCs w:val="24"/>
          <w:lang w:eastAsia="lt-LT"/>
        </w:rPr>
        <w:t xml:space="preserve"> teisinio aiškumo, tikrumo bei teisėtų lūkesčių principams, nepagrįstai apriboja</w:t>
      </w:r>
      <w:r w:rsidR="00624E31">
        <w:rPr>
          <w:rFonts w:ascii="Times New Roman" w:eastAsia="Times New Roman" w:hAnsi="Times New Roman" w:cs="Times New Roman"/>
          <w:sz w:val="24"/>
          <w:szCs w:val="24"/>
          <w:lang w:eastAsia="lt-LT"/>
        </w:rPr>
        <w:t>nčiu</w:t>
      </w:r>
      <w:r>
        <w:rPr>
          <w:rFonts w:ascii="Times New Roman" w:eastAsia="Times New Roman" w:hAnsi="Times New Roman" w:cs="Times New Roman"/>
          <w:sz w:val="24"/>
          <w:szCs w:val="24"/>
          <w:lang w:eastAsia="lt-LT"/>
        </w:rPr>
        <w:t xml:space="preserve"> teismo teisę priimti teisingą sprendimą, kartu galimai pažeidžia</w:t>
      </w:r>
      <w:r w:rsidR="00624E31">
        <w:rPr>
          <w:rFonts w:ascii="Times New Roman" w:eastAsia="Times New Roman" w:hAnsi="Times New Roman" w:cs="Times New Roman"/>
          <w:sz w:val="24"/>
          <w:szCs w:val="24"/>
          <w:lang w:eastAsia="lt-LT"/>
        </w:rPr>
        <w:t>nčiu</w:t>
      </w:r>
      <w:r>
        <w:rPr>
          <w:rFonts w:ascii="Times New Roman" w:eastAsia="Times New Roman" w:hAnsi="Times New Roman" w:cs="Times New Roman"/>
          <w:sz w:val="24"/>
          <w:szCs w:val="24"/>
          <w:lang w:eastAsia="lt-LT"/>
        </w:rPr>
        <w:t xml:space="preserve"> įtariamųjų bei kaltinamųjų teisę į efektyvias gynybos priemones.</w:t>
      </w:r>
      <w:r w:rsidR="00955A50">
        <w:rPr>
          <w:rFonts w:ascii="Times New Roman" w:eastAsia="Times New Roman" w:hAnsi="Times New Roman" w:cs="Times New Roman"/>
          <w:sz w:val="24"/>
          <w:szCs w:val="24"/>
          <w:lang w:eastAsia="lt-LT"/>
        </w:rPr>
        <w:t xml:space="preserve"> </w:t>
      </w:r>
      <w:r w:rsidR="002308D3">
        <w:rPr>
          <w:rFonts w:ascii="Times New Roman" w:hAnsi="Times New Roman" w:cs="Times New Roman"/>
          <w:sz w:val="24"/>
          <w:szCs w:val="24"/>
          <w:lang w:eastAsia="lt-LT"/>
        </w:rPr>
        <w:t>Atsižvelgiant į tai</w:t>
      </w:r>
      <w:r w:rsidR="004B358C">
        <w:rPr>
          <w:rFonts w:ascii="Times New Roman" w:hAnsi="Times New Roman" w:cs="Times New Roman"/>
          <w:sz w:val="24"/>
          <w:szCs w:val="24"/>
          <w:lang w:eastAsia="lt-LT"/>
        </w:rPr>
        <w:t>, būtinos BPK pataisos, kurios</w:t>
      </w:r>
      <w:r w:rsidR="00DC630E">
        <w:rPr>
          <w:rFonts w:ascii="Times New Roman" w:hAnsi="Times New Roman" w:cs="Times New Roman"/>
          <w:sz w:val="24"/>
          <w:szCs w:val="24"/>
          <w:lang w:eastAsia="lt-LT"/>
        </w:rPr>
        <w:t xml:space="preserve"> </w:t>
      </w:r>
      <w:r w:rsidR="002308D3">
        <w:rPr>
          <w:rFonts w:ascii="Times New Roman" w:hAnsi="Times New Roman" w:cs="Times New Roman"/>
          <w:sz w:val="24"/>
          <w:szCs w:val="24"/>
          <w:lang w:eastAsia="lt-LT"/>
        </w:rPr>
        <w:t>įvirtintų aiškų</w:t>
      </w:r>
      <w:r w:rsidR="001671BD">
        <w:rPr>
          <w:rFonts w:ascii="Times New Roman" w:hAnsi="Times New Roman" w:cs="Times New Roman"/>
          <w:sz w:val="24"/>
          <w:szCs w:val="24"/>
          <w:lang w:eastAsia="lt-LT"/>
        </w:rPr>
        <w:t xml:space="preserve"> ir logišką</w:t>
      </w:r>
      <w:r w:rsidR="002308D3">
        <w:rPr>
          <w:rFonts w:ascii="Times New Roman" w:hAnsi="Times New Roman" w:cs="Times New Roman"/>
          <w:sz w:val="24"/>
          <w:szCs w:val="24"/>
          <w:lang w:eastAsia="lt-LT"/>
        </w:rPr>
        <w:t xml:space="preserve"> kardomosios priemonės – užstato,</w:t>
      </w:r>
      <w:r w:rsidR="007A1B42">
        <w:rPr>
          <w:rFonts w:ascii="Times New Roman" w:hAnsi="Times New Roman" w:cs="Times New Roman"/>
          <w:sz w:val="24"/>
          <w:szCs w:val="24"/>
          <w:lang w:eastAsia="lt-LT"/>
        </w:rPr>
        <w:t xml:space="preserve"> nustatymo ir skyrimo</w:t>
      </w:r>
      <w:r w:rsidR="002308D3">
        <w:rPr>
          <w:rFonts w:ascii="Times New Roman" w:hAnsi="Times New Roman" w:cs="Times New Roman"/>
          <w:sz w:val="24"/>
          <w:szCs w:val="24"/>
          <w:lang w:eastAsia="lt-LT"/>
        </w:rPr>
        <w:t xml:space="preserve"> mechanizmą</w:t>
      </w:r>
      <w:r w:rsidR="00F745D8">
        <w:rPr>
          <w:rFonts w:ascii="Times New Roman" w:hAnsi="Times New Roman" w:cs="Times New Roman"/>
          <w:sz w:val="24"/>
          <w:szCs w:val="24"/>
          <w:lang w:eastAsia="lt-LT"/>
        </w:rPr>
        <w:t>.</w:t>
      </w:r>
    </w:p>
    <w:p w14:paraId="7633D42A" w14:textId="64496CAA" w:rsidR="008A3CAD" w:rsidRDefault="00955A50" w:rsidP="00972345">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D357EB" w:rsidRPr="00580253">
        <w:rPr>
          <w:rFonts w:ascii="Times New Roman" w:eastAsia="Times New Roman" w:hAnsi="Times New Roman" w:cs="Times New Roman"/>
          <w:sz w:val="24"/>
          <w:szCs w:val="24"/>
          <w:lang w:eastAsia="lt-LT"/>
        </w:rPr>
        <w:t xml:space="preserve">BPK 168 straipsnis reglamentuoja atsisakymo pradėti ikiteisminį tyrimą bei skundų dėl atsisakymo pradėti ikiteisminį tyrimą nagrinėjimo tvarką. BPK 168 straipsnio 1 dalis numato, kad prokuroras ar ikiteisminio tyrimo pareigūnas gali atsisakyti pradėti ikiteisminį tyrimą tuo atveju, jeigu „&lt;...&gt; nurodyti duomenys apie </w:t>
      </w:r>
      <w:r w:rsidR="00D357EB" w:rsidRPr="00580253">
        <w:rPr>
          <w:rFonts w:ascii="Times New Roman" w:hAnsi="Times New Roman" w:cs="Times New Roman"/>
          <w:color w:val="000000"/>
          <w:sz w:val="24"/>
          <w:szCs w:val="24"/>
          <w:shd w:val="clear" w:color="auto" w:fill="FFFFFF"/>
        </w:rPr>
        <w:t>nusikalstamą veiką yra akivaizdžiai neteisingi ar yra aiškios šio Kodekso 3 straipsnio 1 dalyje</w:t>
      </w:r>
      <w:r w:rsidR="00D357EB" w:rsidRPr="00580253">
        <w:rPr>
          <w:rStyle w:val="Puslapioinaosnuoroda"/>
          <w:rFonts w:ascii="Times New Roman" w:hAnsi="Times New Roman" w:cs="Times New Roman"/>
          <w:color w:val="000000"/>
          <w:sz w:val="24"/>
          <w:szCs w:val="24"/>
          <w:shd w:val="clear" w:color="auto" w:fill="FFFFFF"/>
        </w:rPr>
        <w:footnoteReference w:id="3"/>
      </w:r>
      <w:r w:rsidR="00D357EB" w:rsidRPr="00580253">
        <w:rPr>
          <w:rFonts w:ascii="Times New Roman" w:hAnsi="Times New Roman" w:cs="Times New Roman"/>
          <w:color w:val="000000"/>
          <w:sz w:val="24"/>
          <w:szCs w:val="24"/>
          <w:shd w:val="clear" w:color="auto" w:fill="FFFFFF"/>
        </w:rPr>
        <w:t xml:space="preserve"> nurodytos aplinkybės</w:t>
      </w:r>
      <w:r w:rsidR="00417461" w:rsidRPr="00580253">
        <w:rPr>
          <w:rFonts w:ascii="Times New Roman" w:hAnsi="Times New Roman" w:cs="Times New Roman"/>
          <w:color w:val="000000"/>
          <w:sz w:val="24"/>
          <w:szCs w:val="24"/>
          <w:shd w:val="clear" w:color="auto" w:fill="FFFFFF"/>
        </w:rPr>
        <w:t xml:space="preserve"> </w:t>
      </w:r>
      <w:r w:rsidR="00D357EB" w:rsidRPr="00580253">
        <w:rPr>
          <w:rFonts w:ascii="Times New Roman" w:eastAsia="Times New Roman" w:hAnsi="Times New Roman" w:cs="Times New Roman"/>
          <w:sz w:val="24"/>
          <w:szCs w:val="24"/>
          <w:lang w:eastAsia="lt-LT"/>
        </w:rPr>
        <w:t>&lt;...&gt;“.</w:t>
      </w:r>
      <w:r w:rsidR="00972345" w:rsidRPr="00580253">
        <w:rPr>
          <w:rFonts w:ascii="Times New Roman" w:eastAsia="Times New Roman" w:hAnsi="Times New Roman" w:cs="Times New Roman"/>
          <w:sz w:val="24"/>
          <w:szCs w:val="24"/>
          <w:lang w:eastAsia="lt-LT"/>
        </w:rPr>
        <w:t xml:space="preserve"> </w:t>
      </w:r>
      <w:r w:rsidR="0011495F" w:rsidRPr="00580253">
        <w:rPr>
          <w:rFonts w:ascii="Times New Roman" w:eastAsia="Times New Roman" w:hAnsi="Times New Roman" w:cs="Times New Roman"/>
          <w:sz w:val="24"/>
          <w:szCs w:val="24"/>
          <w:lang w:eastAsia="lt-LT"/>
        </w:rPr>
        <w:t xml:space="preserve">Taip pat </w:t>
      </w:r>
      <w:r w:rsidR="00972345" w:rsidRPr="00580253">
        <w:rPr>
          <w:rFonts w:ascii="Times New Roman" w:eastAsia="Times New Roman" w:hAnsi="Times New Roman" w:cs="Times New Roman"/>
          <w:sz w:val="24"/>
          <w:szCs w:val="24"/>
          <w:lang w:eastAsia="lt-LT"/>
        </w:rPr>
        <w:t>BPK 212 straipsnio 1 dal</w:t>
      </w:r>
      <w:r w:rsidR="008A3CAD" w:rsidRPr="00580253">
        <w:rPr>
          <w:rFonts w:ascii="Times New Roman" w:eastAsia="Times New Roman" w:hAnsi="Times New Roman" w:cs="Times New Roman"/>
          <w:sz w:val="24"/>
          <w:szCs w:val="24"/>
          <w:lang w:eastAsia="lt-LT"/>
        </w:rPr>
        <w:t>yje</w:t>
      </w:r>
      <w:r w:rsidR="0011495F" w:rsidRPr="00580253">
        <w:rPr>
          <w:rFonts w:ascii="Times New Roman" w:eastAsia="Times New Roman" w:hAnsi="Times New Roman" w:cs="Times New Roman"/>
          <w:sz w:val="24"/>
          <w:szCs w:val="24"/>
          <w:lang w:eastAsia="lt-LT"/>
        </w:rPr>
        <w:t xml:space="preserve"> yra įtvirtinti pagrindai, kada gali būti nutrauktas ikiteisminis tyrimas. P</w:t>
      </w:r>
      <w:r w:rsidR="00972345" w:rsidRPr="00580253">
        <w:rPr>
          <w:rFonts w:ascii="Times New Roman" w:eastAsia="Times New Roman" w:hAnsi="Times New Roman" w:cs="Times New Roman"/>
          <w:sz w:val="24"/>
          <w:szCs w:val="24"/>
          <w:lang w:eastAsia="lt-LT"/>
        </w:rPr>
        <w:t>r</w:t>
      </w:r>
      <w:r w:rsidR="008A3CAD" w:rsidRPr="00580253">
        <w:rPr>
          <w:rFonts w:ascii="Times New Roman" w:eastAsia="Times New Roman" w:hAnsi="Times New Roman" w:cs="Times New Roman"/>
          <w:sz w:val="24"/>
          <w:szCs w:val="24"/>
          <w:lang w:eastAsia="lt-LT"/>
        </w:rPr>
        <w:t>okuroras nutarimu gali nutraukti</w:t>
      </w:r>
      <w:r w:rsidR="00D357EB" w:rsidRPr="00580253">
        <w:rPr>
          <w:rFonts w:ascii="Times New Roman" w:eastAsia="Times New Roman" w:hAnsi="Times New Roman" w:cs="Times New Roman"/>
          <w:sz w:val="24"/>
          <w:szCs w:val="24"/>
          <w:lang w:eastAsia="lt-LT"/>
        </w:rPr>
        <w:t xml:space="preserve"> </w:t>
      </w:r>
      <w:r w:rsidR="00972345" w:rsidRPr="00580253">
        <w:rPr>
          <w:rFonts w:ascii="Times New Roman" w:eastAsia="Times New Roman" w:hAnsi="Times New Roman" w:cs="Times New Roman"/>
          <w:sz w:val="24"/>
          <w:szCs w:val="24"/>
          <w:lang w:eastAsia="lt-LT"/>
        </w:rPr>
        <w:t xml:space="preserve">pradėtą ikiteisminį tyrimą tuo atveju, jeigu „&lt;...&gt; ikiteisminio tyrimo metu paaiškėja, kad yra </w:t>
      </w:r>
      <w:r w:rsidR="008A3CAD" w:rsidRPr="00580253">
        <w:rPr>
          <w:rFonts w:ascii="Times New Roman" w:eastAsia="Times New Roman" w:hAnsi="Times New Roman" w:cs="Times New Roman"/>
          <w:sz w:val="24"/>
          <w:szCs w:val="24"/>
          <w:lang w:eastAsia="lt-LT"/>
        </w:rPr>
        <w:t>BPK</w:t>
      </w:r>
      <w:r w:rsidR="00972345" w:rsidRPr="00580253">
        <w:rPr>
          <w:rFonts w:ascii="Times New Roman" w:eastAsia="Times New Roman" w:hAnsi="Times New Roman" w:cs="Times New Roman"/>
          <w:sz w:val="24"/>
          <w:szCs w:val="24"/>
          <w:lang w:eastAsia="lt-LT"/>
        </w:rPr>
        <w:t xml:space="preserve"> 3 ar 3</w:t>
      </w:r>
      <w:r w:rsidR="00972345" w:rsidRPr="00580253">
        <w:rPr>
          <w:rFonts w:ascii="Times New Roman" w:eastAsia="Times New Roman" w:hAnsi="Times New Roman" w:cs="Times New Roman"/>
          <w:sz w:val="24"/>
          <w:szCs w:val="24"/>
          <w:vertAlign w:val="superscript"/>
          <w:lang w:eastAsia="lt-LT"/>
        </w:rPr>
        <w:t>2</w:t>
      </w:r>
      <w:r w:rsidR="00972345" w:rsidRPr="00580253">
        <w:rPr>
          <w:rFonts w:ascii="Times New Roman" w:eastAsia="Times New Roman" w:hAnsi="Times New Roman" w:cs="Times New Roman"/>
          <w:sz w:val="24"/>
          <w:szCs w:val="24"/>
          <w:lang w:eastAsia="lt-LT"/>
        </w:rPr>
        <w:t xml:space="preserve"> straipsnyje numatytų aplinkybių arba  kai ikiteisminio tyrimo metu nesurenkama pakankamai duomenų, pagrindžiančių įtariamojo kaltę dėl nusikalstamos veikos padarymo &lt;...&gt;“. </w:t>
      </w:r>
      <w:r w:rsidR="00D357EB" w:rsidRPr="00580253">
        <w:rPr>
          <w:rFonts w:ascii="Times New Roman" w:eastAsia="Times New Roman" w:hAnsi="Times New Roman" w:cs="Times New Roman"/>
          <w:sz w:val="24"/>
          <w:szCs w:val="24"/>
          <w:lang w:eastAsia="lt-LT"/>
        </w:rPr>
        <w:t xml:space="preserve">Aptariamas </w:t>
      </w:r>
      <w:r w:rsidR="008A3CAD" w:rsidRPr="00580253">
        <w:rPr>
          <w:rFonts w:ascii="Times New Roman" w:eastAsia="Times New Roman" w:hAnsi="Times New Roman" w:cs="Times New Roman"/>
          <w:sz w:val="24"/>
          <w:szCs w:val="24"/>
          <w:lang w:eastAsia="lt-LT"/>
        </w:rPr>
        <w:t xml:space="preserve">teisinis </w:t>
      </w:r>
      <w:r w:rsidR="00D357EB" w:rsidRPr="00580253">
        <w:rPr>
          <w:rFonts w:ascii="Times New Roman" w:eastAsia="Times New Roman" w:hAnsi="Times New Roman" w:cs="Times New Roman"/>
          <w:sz w:val="24"/>
          <w:szCs w:val="24"/>
          <w:lang w:eastAsia="lt-LT"/>
        </w:rPr>
        <w:t>reglamentavimas iš esmės sukuria prielaidas ikiteisminio tyrimo pareigūnams bei prokurorui užtikrinti, kad ikiteisminis tyrimas dėl konkrečios nusikalstamos veikos būtų prad</w:t>
      </w:r>
      <w:r w:rsidR="008A3CAD" w:rsidRPr="00580253">
        <w:rPr>
          <w:rFonts w:ascii="Times New Roman" w:eastAsia="Times New Roman" w:hAnsi="Times New Roman" w:cs="Times New Roman"/>
          <w:sz w:val="24"/>
          <w:szCs w:val="24"/>
          <w:lang w:eastAsia="lt-LT"/>
        </w:rPr>
        <w:t>e</w:t>
      </w:r>
      <w:r w:rsidR="00D357EB" w:rsidRPr="00580253">
        <w:rPr>
          <w:rFonts w:ascii="Times New Roman" w:eastAsia="Times New Roman" w:hAnsi="Times New Roman" w:cs="Times New Roman"/>
          <w:sz w:val="24"/>
          <w:szCs w:val="24"/>
          <w:lang w:eastAsia="lt-LT"/>
        </w:rPr>
        <w:t xml:space="preserve">damas tik visapusiškai įvertinus pirminę informaciją apie galimai padarytą nusikalstamą veiką ir tuo atveju, jeigu pirminėje skundo, pareiškimo, pranešimo </w:t>
      </w:r>
      <w:r w:rsidR="00D015E1" w:rsidRPr="00580253">
        <w:rPr>
          <w:rFonts w:ascii="Times New Roman" w:eastAsia="Times New Roman" w:hAnsi="Times New Roman" w:cs="Times New Roman"/>
          <w:sz w:val="24"/>
          <w:szCs w:val="24"/>
          <w:lang w:eastAsia="lt-LT"/>
        </w:rPr>
        <w:t xml:space="preserve">pateikimo </w:t>
      </w:r>
      <w:r w:rsidR="00D357EB" w:rsidRPr="00580253">
        <w:rPr>
          <w:rFonts w:ascii="Times New Roman" w:eastAsia="Times New Roman" w:hAnsi="Times New Roman" w:cs="Times New Roman"/>
          <w:sz w:val="24"/>
          <w:szCs w:val="24"/>
          <w:lang w:eastAsia="lt-LT"/>
        </w:rPr>
        <w:t xml:space="preserve">stadijoje nustatomi </w:t>
      </w:r>
      <w:r w:rsidR="00D015E1" w:rsidRPr="00580253">
        <w:rPr>
          <w:rFonts w:ascii="Times New Roman" w:eastAsia="Times New Roman" w:hAnsi="Times New Roman" w:cs="Times New Roman"/>
          <w:sz w:val="24"/>
          <w:szCs w:val="24"/>
          <w:lang w:eastAsia="lt-LT"/>
        </w:rPr>
        <w:t xml:space="preserve">aiškūs pagrindai, kurie leistų pagrįstai </w:t>
      </w:r>
      <w:r w:rsidR="007255AD" w:rsidRPr="00580253">
        <w:rPr>
          <w:rFonts w:ascii="Times New Roman" w:eastAsia="Times New Roman" w:hAnsi="Times New Roman" w:cs="Times New Roman"/>
          <w:sz w:val="24"/>
          <w:szCs w:val="24"/>
          <w:lang w:eastAsia="lt-LT"/>
        </w:rPr>
        <w:t>manyti, kad baudžiamasis persekiojimas būtų nepagrįstas arba apskritai negalimas (pavyzdžiui, atsisakant pradėti ikiteisminį tyrimą, kadangi asmuo nusikalstamos veikos padarymo metu dar nebuvo tokio amžiaus, nuo kurio jis atsako pagal baudžiam</w:t>
      </w:r>
      <w:r w:rsidR="00BE2589">
        <w:rPr>
          <w:rFonts w:ascii="Times New Roman" w:eastAsia="Times New Roman" w:hAnsi="Times New Roman" w:cs="Times New Roman"/>
          <w:sz w:val="24"/>
          <w:szCs w:val="24"/>
          <w:lang w:eastAsia="lt-LT"/>
        </w:rPr>
        <w:t>ąjį</w:t>
      </w:r>
      <w:r w:rsidR="007255AD" w:rsidRPr="00580253">
        <w:rPr>
          <w:rFonts w:ascii="Times New Roman" w:eastAsia="Times New Roman" w:hAnsi="Times New Roman" w:cs="Times New Roman"/>
          <w:sz w:val="24"/>
          <w:szCs w:val="24"/>
          <w:lang w:eastAsia="lt-LT"/>
        </w:rPr>
        <w:t xml:space="preserve"> įstatym</w:t>
      </w:r>
      <w:r w:rsidR="00BE2589">
        <w:rPr>
          <w:rFonts w:ascii="Times New Roman" w:eastAsia="Times New Roman" w:hAnsi="Times New Roman" w:cs="Times New Roman"/>
          <w:sz w:val="24"/>
          <w:szCs w:val="24"/>
          <w:lang w:eastAsia="lt-LT"/>
        </w:rPr>
        <w:t>ą</w:t>
      </w:r>
      <w:r w:rsidR="007255AD" w:rsidRPr="00580253">
        <w:rPr>
          <w:rFonts w:ascii="Times New Roman" w:eastAsia="Times New Roman" w:hAnsi="Times New Roman" w:cs="Times New Roman"/>
          <w:sz w:val="24"/>
          <w:szCs w:val="24"/>
          <w:lang w:eastAsia="lt-LT"/>
        </w:rPr>
        <w:t xml:space="preserve">), </w:t>
      </w:r>
      <w:r w:rsidR="004212AC" w:rsidRPr="00580253">
        <w:rPr>
          <w:rFonts w:ascii="Times New Roman" w:eastAsia="Times New Roman" w:hAnsi="Times New Roman" w:cs="Times New Roman"/>
          <w:sz w:val="24"/>
          <w:szCs w:val="24"/>
          <w:lang w:eastAsia="lt-LT"/>
        </w:rPr>
        <w:t xml:space="preserve">suteikta teisė ikiteisminio tyrimo pareigūnui ar prokurorui </w:t>
      </w:r>
      <w:r w:rsidR="007255AD" w:rsidRPr="00580253">
        <w:rPr>
          <w:rFonts w:ascii="Times New Roman" w:eastAsia="Times New Roman" w:hAnsi="Times New Roman" w:cs="Times New Roman"/>
          <w:sz w:val="24"/>
          <w:szCs w:val="24"/>
          <w:lang w:eastAsia="lt-LT"/>
        </w:rPr>
        <w:t>motyvuotu sprendimu atsisakyti pradėti ikiteisminį tyrimą.</w:t>
      </w:r>
      <w:r w:rsidR="0011495F" w:rsidRPr="00580253">
        <w:rPr>
          <w:rFonts w:ascii="Times New Roman" w:eastAsia="Times New Roman" w:hAnsi="Times New Roman" w:cs="Times New Roman"/>
          <w:sz w:val="24"/>
          <w:szCs w:val="24"/>
          <w:lang w:eastAsia="lt-LT"/>
        </w:rPr>
        <w:t xml:space="preserve"> Kartu</w:t>
      </w:r>
      <w:r w:rsidR="008A3CAD" w:rsidRPr="00580253">
        <w:rPr>
          <w:rFonts w:ascii="Times New Roman" w:eastAsia="Times New Roman" w:hAnsi="Times New Roman" w:cs="Times New Roman"/>
          <w:sz w:val="24"/>
          <w:szCs w:val="24"/>
          <w:lang w:eastAsia="lt-LT"/>
        </w:rPr>
        <w:t xml:space="preserve"> BPK</w:t>
      </w:r>
      <w:r w:rsidR="0011495F" w:rsidRPr="00580253">
        <w:rPr>
          <w:rFonts w:ascii="Times New Roman" w:eastAsia="Times New Roman" w:hAnsi="Times New Roman" w:cs="Times New Roman"/>
          <w:sz w:val="24"/>
          <w:szCs w:val="24"/>
          <w:lang w:eastAsia="lt-LT"/>
        </w:rPr>
        <w:t xml:space="preserve"> yra įtvirtinama galimybė pradėjus ikiteisminį tyrimą</w:t>
      </w:r>
      <w:r w:rsidR="008A3CAD" w:rsidRPr="00580253">
        <w:rPr>
          <w:rFonts w:ascii="Times New Roman" w:eastAsia="Times New Roman" w:hAnsi="Times New Roman" w:cs="Times New Roman"/>
          <w:sz w:val="24"/>
          <w:szCs w:val="24"/>
          <w:lang w:eastAsia="lt-LT"/>
        </w:rPr>
        <w:t xml:space="preserve"> jį nutraukti, jeigu</w:t>
      </w:r>
      <w:r w:rsidR="0011495F" w:rsidRPr="00580253">
        <w:rPr>
          <w:rFonts w:ascii="Times New Roman" w:eastAsia="Times New Roman" w:hAnsi="Times New Roman" w:cs="Times New Roman"/>
          <w:sz w:val="24"/>
          <w:szCs w:val="24"/>
          <w:lang w:eastAsia="lt-LT"/>
        </w:rPr>
        <w:t xml:space="preserve"> </w:t>
      </w:r>
      <w:r w:rsidR="008A3CAD" w:rsidRPr="00580253">
        <w:rPr>
          <w:rFonts w:ascii="Times New Roman" w:eastAsia="Times New Roman" w:hAnsi="Times New Roman" w:cs="Times New Roman"/>
          <w:sz w:val="24"/>
          <w:szCs w:val="24"/>
          <w:lang w:eastAsia="lt-LT"/>
        </w:rPr>
        <w:t>yra nustatomas bent vienas iš BPK 212</w:t>
      </w:r>
      <w:r w:rsidR="0011495F" w:rsidRPr="00580253">
        <w:rPr>
          <w:rFonts w:ascii="Times New Roman" w:eastAsia="Times New Roman" w:hAnsi="Times New Roman" w:cs="Times New Roman"/>
          <w:sz w:val="24"/>
          <w:szCs w:val="24"/>
          <w:lang w:eastAsia="lt-LT"/>
        </w:rPr>
        <w:t xml:space="preserve"> </w:t>
      </w:r>
      <w:r w:rsidR="00860ACD" w:rsidRPr="00580253">
        <w:rPr>
          <w:rFonts w:ascii="Times New Roman" w:eastAsia="Times New Roman" w:hAnsi="Times New Roman" w:cs="Times New Roman"/>
          <w:sz w:val="24"/>
          <w:szCs w:val="24"/>
          <w:lang w:eastAsia="lt-LT"/>
        </w:rPr>
        <w:t>straipsnio 1 dalyje</w:t>
      </w:r>
      <w:r w:rsidR="008A3CAD" w:rsidRPr="00580253">
        <w:rPr>
          <w:rFonts w:ascii="Times New Roman" w:eastAsia="Times New Roman" w:hAnsi="Times New Roman" w:cs="Times New Roman"/>
          <w:sz w:val="24"/>
          <w:szCs w:val="24"/>
          <w:lang w:eastAsia="lt-LT"/>
        </w:rPr>
        <w:t xml:space="preserve"> įtvirtintų pagrindų</w:t>
      </w:r>
      <w:r w:rsidR="0011495F" w:rsidRPr="00580253">
        <w:rPr>
          <w:rFonts w:ascii="Times New Roman" w:eastAsia="Times New Roman" w:hAnsi="Times New Roman" w:cs="Times New Roman"/>
          <w:sz w:val="24"/>
          <w:szCs w:val="24"/>
          <w:lang w:eastAsia="lt-LT"/>
        </w:rPr>
        <w:t>.</w:t>
      </w:r>
      <w:r w:rsidR="007255AD" w:rsidRPr="00580253">
        <w:rPr>
          <w:rFonts w:ascii="Times New Roman" w:eastAsia="Times New Roman" w:hAnsi="Times New Roman" w:cs="Times New Roman"/>
          <w:sz w:val="24"/>
          <w:szCs w:val="24"/>
          <w:lang w:eastAsia="lt-LT"/>
        </w:rPr>
        <w:t xml:space="preserve"> </w:t>
      </w:r>
      <w:r w:rsidR="00860ACD" w:rsidRPr="00580253">
        <w:rPr>
          <w:rFonts w:ascii="Times New Roman" w:eastAsia="Times New Roman" w:hAnsi="Times New Roman" w:cs="Times New Roman"/>
          <w:sz w:val="24"/>
          <w:szCs w:val="24"/>
          <w:lang w:eastAsia="lt-LT"/>
        </w:rPr>
        <w:t>Aptariamas</w:t>
      </w:r>
      <w:r w:rsidR="007255AD" w:rsidRPr="00580253">
        <w:rPr>
          <w:rFonts w:ascii="Times New Roman" w:eastAsia="Times New Roman" w:hAnsi="Times New Roman" w:cs="Times New Roman"/>
          <w:sz w:val="24"/>
          <w:szCs w:val="24"/>
          <w:lang w:eastAsia="lt-LT"/>
        </w:rPr>
        <w:t xml:space="preserve"> </w:t>
      </w:r>
      <w:r w:rsidR="00860ACD" w:rsidRPr="00580253">
        <w:rPr>
          <w:rFonts w:ascii="Times New Roman" w:eastAsia="Times New Roman" w:hAnsi="Times New Roman" w:cs="Times New Roman"/>
          <w:sz w:val="24"/>
          <w:szCs w:val="24"/>
          <w:lang w:eastAsia="lt-LT"/>
        </w:rPr>
        <w:t xml:space="preserve">BPK </w:t>
      </w:r>
      <w:r w:rsidR="007255AD" w:rsidRPr="00580253">
        <w:rPr>
          <w:rFonts w:ascii="Times New Roman" w:eastAsia="Times New Roman" w:hAnsi="Times New Roman" w:cs="Times New Roman"/>
          <w:sz w:val="24"/>
          <w:szCs w:val="24"/>
          <w:lang w:eastAsia="lt-LT"/>
        </w:rPr>
        <w:t>teisinis reglamentavimas iš esmės užtikrina efektyv</w:t>
      </w:r>
      <w:r w:rsidR="008A3CAD" w:rsidRPr="00580253">
        <w:rPr>
          <w:rFonts w:ascii="Times New Roman" w:eastAsia="Times New Roman" w:hAnsi="Times New Roman" w:cs="Times New Roman"/>
          <w:sz w:val="24"/>
          <w:szCs w:val="24"/>
          <w:lang w:eastAsia="lt-LT"/>
        </w:rPr>
        <w:t>ų ikiteisminio tyrimo pareigūnų bei</w:t>
      </w:r>
      <w:r w:rsidR="007255AD" w:rsidRPr="00580253">
        <w:rPr>
          <w:rFonts w:ascii="Times New Roman" w:eastAsia="Times New Roman" w:hAnsi="Times New Roman" w:cs="Times New Roman"/>
          <w:sz w:val="24"/>
          <w:szCs w:val="24"/>
          <w:lang w:eastAsia="lt-LT"/>
        </w:rPr>
        <w:t xml:space="preserve"> prokuroro žmogiškųjų išteklių bei valstybės finansų panaudojimą, kadangi </w:t>
      </w:r>
      <w:r w:rsidR="008A3CAD" w:rsidRPr="00580253">
        <w:rPr>
          <w:rFonts w:ascii="Times New Roman" w:eastAsia="Times New Roman" w:hAnsi="Times New Roman" w:cs="Times New Roman"/>
          <w:sz w:val="24"/>
          <w:szCs w:val="24"/>
          <w:lang w:eastAsia="lt-LT"/>
        </w:rPr>
        <w:t>užkertamas kelias pradėti</w:t>
      </w:r>
      <w:r w:rsidR="007255AD" w:rsidRPr="00580253">
        <w:rPr>
          <w:rFonts w:ascii="Times New Roman" w:eastAsia="Times New Roman" w:hAnsi="Times New Roman" w:cs="Times New Roman"/>
          <w:sz w:val="24"/>
          <w:szCs w:val="24"/>
          <w:lang w:eastAsia="lt-LT"/>
        </w:rPr>
        <w:t xml:space="preserve"> visiškai nepagrįst</w:t>
      </w:r>
      <w:r w:rsidR="008A3CAD" w:rsidRPr="00580253">
        <w:rPr>
          <w:rFonts w:ascii="Times New Roman" w:eastAsia="Times New Roman" w:hAnsi="Times New Roman" w:cs="Times New Roman"/>
          <w:sz w:val="24"/>
          <w:szCs w:val="24"/>
          <w:lang w:eastAsia="lt-LT"/>
        </w:rPr>
        <w:t>us</w:t>
      </w:r>
      <w:r w:rsidR="007255AD" w:rsidRPr="00580253">
        <w:rPr>
          <w:rFonts w:ascii="Times New Roman" w:eastAsia="Times New Roman" w:hAnsi="Times New Roman" w:cs="Times New Roman"/>
          <w:sz w:val="24"/>
          <w:szCs w:val="24"/>
          <w:lang w:eastAsia="lt-LT"/>
        </w:rPr>
        <w:t xml:space="preserve"> </w:t>
      </w:r>
      <w:r w:rsidR="00860ACD" w:rsidRPr="00580253">
        <w:rPr>
          <w:rFonts w:ascii="Times New Roman" w:eastAsia="Times New Roman" w:hAnsi="Times New Roman" w:cs="Times New Roman"/>
          <w:sz w:val="24"/>
          <w:szCs w:val="24"/>
          <w:lang w:eastAsia="lt-LT"/>
        </w:rPr>
        <w:t xml:space="preserve">ir užtikrinama galimybė </w:t>
      </w:r>
      <w:r w:rsidR="008A3CAD" w:rsidRPr="00580253">
        <w:rPr>
          <w:rFonts w:ascii="Times New Roman" w:eastAsia="Times New Roman" w:hAnsi="Times New Roman" w:cs="Times New Roman"/>
          <w:sz w:val="24"/>
          <w:szCs w:val="24"/>
          <w:lang w:eastAsia="lt-LT"/>
        </w:rPr>
        <w:t>nutraukti neperspektyvius ikiteisminius tyrimus</w:t>
      </w:r>
      <w:r w:rsidR="00DD1EB3" w:rsidRPr="00580253">
        <w:rPr>
          <w:rFonts w:ascii="Times New Roman" w:eastAsia="Times New Roman" w:hAnsi="Times New Roman" w:cs="Times New Roman"/>
          <w:sz w:val="24"/>
          <w:szCs w:val="24"/>
          <w:lang w:eastAsia="lt-LT"/>
        </w:rPr>
        <w:t xml:space="preserve">, kurių atlikimas </w:t>
      </w:r>
      <w:r w:rsidR="008A3CAD" w:rsidRPr="00580253">
        <w:rPr>
          <w:rFonts w:ascii="Times New Roman" w:eastAsia="Times New Roman" w:hAnsi="Times New Roman" w:cs="Times New Roman"/>
          <w:sz w:val="24"/>
          <w:szCs w:val="24"/>
          <w:lang w:eastAsia="lt-LT"/>
        </w:rPr>
        <w:t xml:space="preserve">atima </w:t>
      </w:r>
      <w:r w:rsidR="00860ACD" w:rsidRPr="00580253">
        <w:rPr>
          <w:rFonts w:ascii="Times New Roman" w:eastAsia="Times New Roman" w:hAnsi="Times New Roman" w:cs="Times New Roman"/>
          <w:sz w:val="24"/>
          <w:szCs w:val="24"/>
          <w:lang w:eastAsia="lt-LT"/>
        </w:rPr>
        <w:t xml:space="preserve">itin </w:t>
      </w:r>
      <w:r w:rsidR="008A3CAD" w:rsidRPr="00580253">
        <w:rPr>
          <w:rFonts w:ascii="Times New Roman" w:eastAsia="Times New Roman" w:hAnsi="Times New Roman" w:cs="Times New Roman"/>
          <w:sz w:val="24"/>
          <w:szCs w:val="24"/>
          <w:lang w:eastAsia="lt-LT"/>
        </w:rPr>
        <w:t>vertingą</w:t>
      </w:r>
      <w:r w:rsidR="007255AD" w:rsidRPr="00580253">
        <w:rPr>
          <w:rFonts w:ascii="Times New Roman" w:eastAsia="Times New Roman" w:hAnsi="Times New Roman" w:cs="Times New Roman"/>
          <w:sz w:val="24"/>
          <w:szCs w:val="24"/>
          <w:lang w:eastAsia="lt-LT"/>
        </w:rPr>
        <w:t xml:space="preserve"> aptariamų subjektų darbo laiką</w:t>
      </w:r>
      <w:r w:rsidR="008A3CAD" w:rsidRPr="00580253">
        <w:rPr>
          <w:rFonts w:ascii="Times New Roman" w:eastAsia="Times New Roman" w:hAnsi="Times New Roman" w:cs="Times New Roman"/>
          <w:sz w:val="24"/>
          <w:szCs w:val="24"/>
          <w:lang w:eastAsia="lt-LT"/>
        </w:rPr>
        <w:t xml:space="preserve"> bei</w:t>
      </w:r>
      <w:r w:rsidR="00B312A5" w:rsidRPr="00580253">
        <w:rPr>
          <w:rFonts w:ascii="Times New Roman" w:eastAsia="Times New Roman" w:hAnsi="Times New Roman" w:cs="Times New Roman"/>
          <w:sz w:val="24"/>
          <w:szCs w:val="24"/>
          <w:lang w:eastAsia="lt-LT"/>
        </w:rPr>
        <w:t xml:space="preserve"> </w:t>
      </w:r>
      <w:r w:rsidR="0000693E" w:rsidRPr="00580253">
        <w:rPr>
          <w:rFonts w:ascii="Times New Roman" w:eastAsia="Times New Roman" w:hAnsi="Times New Roman" w:cs="Times New Roman"/>
          <w:sz w:val="24"/>
          <w:szCs w:val="24"/>
          <w:lang w:eastAsia="lt-LT"/>
        </w:rPr>
        <w:t>valstybės biudžeto lėšas</w:t>
      </w:r>
      <w:r w:rsidR="007255AD" w:rsidRPr="00580253">
        <w:rPr>
          <w:rFonts w:ascii="Times New Roman" w:eastAsia="Times New Roman" w:hAnsi="Times New Roman" w:cs="Times New Roman"/>
          <w:sz w:val="24"/>
          <w:szCs w:val="24"/>
          <w:lang w:eastAsia="lt-LT"/>
        </w:rPr>
        <w:t>. Kartu</w:t>
      </w:r>
      <w:r w:rsidR="00860ACD" w:rsidRPr="00580253">
        <w:rPr>
          <w:rFonts w:ascii="Times New Roman" w:eastAsia="Times New Roman" w:hAnsi="Times New Roman" w:cs="Times New Roman"/>
          <w:sz w:val="24"/>
          <w:szCs w:val="24"/>
          <w:lang w:eastAsia="lt-LT"/>
        </w:rPr>
        <w:t xml:space="preserve"> </w:t>
      </w:r>
      <w:r w:rsidR="00DD1EB3" w:rsidRPr="00580253">
        <w:rPr>
          <w:rFonts w:ascii="Times New Roman" w:eastAsia="Times New Roman" w:hAnsi="Times New Roman" w:cs="Times New Roman"/>
          <w:sz w:val="24"/>
          <w:szCs w:val="24"/>
          <w:lang w:eastAsia="lt-LT"/>
        </w:rPr>
        <w:t>yra</w:t>
      </w:r>
      <w:r w:rsidR="007255AD" w:rsidRPr="00580253">
        <w:rPr>
          <w:rFonts w:ascii="Times New Roman" w:eastAsia="Times New Roman" w:hAnsi="Times New Roman" w:cs="Times New Roman"/>
          <w:sz w:val="24"/>
          <w:szCs w:val="24"/>
          <w:lang w:eastAsia="lt-LT"/>
        </w:rPr>
        <w:t xml:space="preserve"> užtikrinama, kad </w:t>
      </w:r>
      <w:r w:rsidR="00B312A5" w:rsidRPr="00580253">
        <w:rPr>
          <w:rFonts w:ascii="Times New Roman" w:eastAsia="Times New Roman" w:hAnsi="Times New Roman" w:cs="Times New Roman"/>
          <w:sz w:val="24"/>
          <w:szCs w:val="24"/>
          <w:lang w:eastAsia="lt-LT"/>
        </w:rPr>
        <w:t>asmenų atžvilgiu</w:t>
      </w:r>
      <w:r w:rsidR="007255AD" w:rsidRPr="00580253">
        <w:rPr>
          <w:rFonts w:ascii="Times New Roman" w:eastAsia="Times New Roman" w:hAnsi="Times New Roman" w:cs="Times New Roman"/>
          <w:sz w:val="24"/>
          <w:szCs w:val="24"/>
          <w:lang w:eastAsia="lt-LT"/>
        </w:rPr>
        <w:t xml:space="preserve"> nebūtų pradėt</w:t>
      </w:r>
      <w:r w:rsidR="00B312A5" w:rsidRPr="00580253">
        <w:rPr>
          <w:rFonts w:ascii="Times New Roman" w:eastAsia="Times New Roman" w:hAnsi="Times New Roman" w:cs="Times New Roman"/>
          <w:sz w:val="24"/>
          <w:szCs w:val="24"/>
          <w:lang w:eastAsia="lt-LT"/>
        </w:rPr>
        <w:t>i</w:t>
      </w:r>
      <w:r w:rsidR="007255AD" w:rsidRPr="00580253">
        <w:rPr>
          <w:rFonts w:ascii="Times New Roman" w:eastAsia="Times New Roman" w:hAnsi="Times New Roman" w:cs="Times New Roman"/>
          <w:sz w:val="24"/>
          <w:szCs w:val="24"/>
          <w:lang w:eastAsia="lt-LT"/>
        </w:rPr>
        <w:t xml:space="preserve"> nepagrįst</w:t>
      </w:r>
      <w:r w:rsidR="00B312A5" w:rsidRPr="00580253">
        <w:rPr>
          <w:rFonts w:ascii="Times New Roman" w:eastAsia="Times New Roman" w:hAnsi="Times New Roman" w:cs="Times New Roman"/>
          <w:sz w:val="24"/>
          <w:szCs w:val="24"/>
          <w:lang w:eastAsia="lt-LT"/>
        </w:rPr>
        <w:t>i</w:t>
      </w:r>
      <w:r w:rsidR="007255AD" w:rsidRPr="00580253">
        <w:rPr>
          <w:rFonts w:ascii="Times New Roman" w:eastAsia="Times New Roman" w:hAnsi="Times New Roman" w:cs="Times New Roman"/>
          <w:sz w:val="24"/>
          <w:szCs w:val="24"/>
          <w:lang w:eastAsia="lt-LT"/>
        </w:rPr>
        <w:t xml:space="preserve"> baudžiam</w:t>
      </w:r>
      <w:r w:rsidR="00B312A5" w:rsidRPr="00580253">
        <w:rPr>
          <w:rFonts w:ascii="Times New Roman" w:eastAsia="Times New Roman" w:hAnsi="Times New Roman" w:cs="Times New Roman"/>
          <w:sz w:val="24"/>
          <w:szCs w:val="24"/>
          <w:lang w:eastAsia="lt-LT"/>
        </w:rPr>
        <w:t xml:space="preserve">ieji persekiojimai, galintys </w:t>
      </w:r>
      <w:r w:rsidR="007255AD" w:rsidRPr="00580253">
        <w:rPr>
          <w:rFonts w:ascii="Times New Roman" w:eastAsia="Times New Roman" w:hAnsi="Times New Roman" w:cs="Times New Roman"/>
          <w:sz w:val="24"/>
          <w:szCs w:val="24"/>
          <w:lang w:eastAsia="lt-LT"/>
        </w:rPr>
        <w:t>suvaržyti įtariamų asmenų teises bei sukelti negatyvias</w:t>
      </w:r>
      <w:r w:rsidR="009518EA" w:rsidRPr="00580253">
        <w:rPr>
          <w:rFonts w:ascii="Times New Roman" w:eastAsia="Times New Roman" w:hAnsi="Times New Roman" w:cs="Times New Roman"/>
          <w:sz w:val="24"/>
          <w:szCs w:val="24"/>
          <w:lang w:eastAsia="lt-LT"/>
        </w:rPr>
        <w:t xml:space="preserve"> pasekmes tiek asmens reputacijai</w:t>
      </w:r>
      <w:r w:rsidR="007255AD" w:rsidRPr="00580253">
        <w:rPr>
          <w:rFonts w:ascii="Times New Roman" w:eastAsia="Times New Roman" w:hAnsi="Times New Roman" w:cs="Times New Roman"/>
          <w:sz w:val="24"/>
          <w:szCs w:val="24"/>
          <w:lang w:eastAsia="lt-LT"/>
        </w:rPr>
        <w:t>, tiek turtin</w:t>
      </w:r>
      <w:r w:rsidR="009518EA" w:rsidRPr="00580253">
        <w:rPr>
          <w:rFonts w:ascii="Times New Roman" w:eastAsia="Times New Roman" w:hAnsi="Times New Roman" w:cs="Times New Roman"/>
          <w:sz w:val="24"/>
          <w:szCs w:val="24"/>
          <w:lang w:eastAsia="lt-LT"/>
        </w:rPr>
        <w:t>iams interesams</w:t>
      </w:r>
      <w:r w:rsidR="00972345" w:rsidRPr="00580253">
        <w:rPr>
          <w:rFonts w:ascii="Times New Roman" w:eastAsia="Times New Roman" w:hAnsi="Times New Roman" w:cs="Times New Roman"/>
          <w:sz w:val="24"/>
          <w:szCs w:val="24"/>
          <w:lang w:eastAsia="lt-LT"/>
        </w:rPr>
        <w:t>, o nepakankamai pagrįst</w:t>
      </w:r>
      <w:r w:rsidR="00B312A5" w:rsidRPr="00580253">
        <w:rPr>
          <w:rFonts w:ascii="Times New Roman" w:eastAsia="Times New Roman" w:hAnsi="Times New Roman" w:cs="Times New Roman"/>
          <w:sz w:val="24"/>
          <w:szCs w:val="24"/>
          <w:lang w:eastAsia="lt-LT"/>
        </w:rPr>
        <w:t>i</w:t>
      </w:r>
      <w:r w:rsidR="00972345" w:rsidRPr="00580253">
        <w:rPr>
          <w:rFonts w:ascii="Times New Roman" w:eastAsia="Times New Roman" w:hAnsi="Times New Roman" w:cs="Times New Roman"/>
          <w:sz w:val="24"/>
          <w:szCs w:val="24"/>
          <w:lang w:eastAsia="lt-LT"/>
        </w:rPr>
        <w:t xml:space="preserve"> ikiteismini</w:t>
      </w:r>
      <w:r w:rsidR="00B312A5" w:rsidRPr="00580253">
        <w:rPr>
          <w:rFonts w:ascii="Times New Roman" w:eastAsia="Times New Roman" w:hAnsi="Times New Roman" w:cs="Times New Roman"/>
          <w:sz w:val="24"/>
          <w:szCs w:val="24"/>
          <w:lang w:eastAsia="lt-LT"/>
        </w:rPr>
        <w:t>ai</w:t>
      </w:r>
      <w:r w:rsidR="00972345" w:rsidRPr="00580253">
        <w:rPr>
          <w:rFonts w:ascii="Times New Roman" w:eastAsia="Times New Roman" w:hAnsi="Times New Roman" w:cs="Times New Roman"/>
          <w:sz w:val="24"/>
          <w:szCs w:val="24"/>
          <w:lang w:eastAsia="lt-LT"/>
        </w:rPr>
        <w:t xml:space="preserve"> tyrima</w:t>
      </w:r>
      <w:r w:rsidR="00B312A5" w:rsidRPr="00580253">
        <w:rPr>
          <w:rFonts w:ascii="Times New Roman" w:eastAsia="Times New Roman" w:hAnsi="Times New Roman" w:cs="Times New Roman"/>
          <w:sz w:val="24"/>
          <w:szCs w:val="24"/>
          <w:lang w:eastAsia="lt-LT"/>
        </w:rPr>
        <w:t>i</w:t>
      </w:r>
      <w:r w:rsidR="00972345" w:rsidRPr="00580253">
        <w:rPr>
          <w:rFonts w:ascii="Times New Roman" w:eastAsia="Times New Roman" w:hAnsi="Times New Roman" w:cs="Times New Roman"/>
          <w:sz w:val="24"/>
          <w:szCs w:val="24"/>
          <w:lang w:eastAsia="lt-LT"/>
        </w:rPr>
        <w:t xml:space="preserve"> </w:t>
      </w:r>
      <w:r w:rsidR="008A3CAD" w:rsidRPr="00580253">
        <w:rPr>
          <w:rFonts w:ascii="Times New Roman" w:eastAsia="Times New Roman" w:hAnsi="Times New Roman" w:cs="Times New Roman"/>
          <w:sz w:val="24"/>
          <w:szCs w:val="24"/>
          <w:lang w:eastAsia="lt-LT"/>
        </w:rPr>
        <w:t xml:space="preserve">gali būti </w:t>
      </w:r>
      <w:r w:rsidR="00972345" w:rsidRPr="00580253">
        <w:rPr>
          <w:rFonts w:ascii="Times New Roman" w:eastAsia="Times New Roman" w:hAnsi="Times New Roman" w:cs="Times New Roman"/>
          <w:sz w:val="24"/>
          <w:szCs w:val="24"/>
          <w:lang w:eastAsia="lt-LT"/>
        </w:rPr>
        <w:t>efektyviai ir greitai nutraukiam</w:t>
      </w:r>
      <w:r w:rsidR="00B312A5" w:rsidRPr="00580253">
        <w:rPr>
          <w:rFonts w:ascii="Times New Roman" w:eastAsia="Times New Roman" w:hAnsi="Times New Roman" w:cs="Times New Roman"/>
          <w:sz w:val="24"/>
          <w:szCs w:val="24"/>
          <w:lang w:eastAsia="lt-LT"/>
        </w:rPr>
        <w:t>i</w:t>
      </w:r>
      <w:r w:rsidR="009518EA" w:rsidRPr="00580253">
        <w:rPr>
          <w:rFonts w:ascii="Times New Roman" w:eastAsia="Times New Roman" w:hAnsi="Times New Roman" w:cs="Times New Roman"/>
          <w:sz w:val="24"/>
          <w:szCs w:val="24"/>
          <w:lang w:eastAsia="lt-LT"/>
        </w:rPr>
        <w:t>.</w:t>
      </w:r>
    </w:p>
    <w:p w14:paraId="1E66206D" w14:textId="19E1DF31" w:rsidR="008D7E19" w:rsidRPr="00580253" w:rsidRDefault="007D55AF" w:rsidP="00972345">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80253">
        <w:rPr>
          <w:rFonts w:ascii="Times New Roman" w:eastAsia="Times New Roman" w:hAnsi="Times New Roman" w:cs="Times New Roman"/>
          <w:sz w:val="24"/>
          <w:szCs w:val="24"/>
          <w:lang w:eastAsia="lt-LT"/>
        </w:rPr>
        <w:lastRenderedPageBreak/>
        <w:t>N</w:t>
      </w:r>
      <w:r w:rsidR="009464DB" w:rsidRPr="00580253">
        <w:rPr>
          <w:rFonts w:ascii="Times New Roman" w:eastAsia="Times New Roman" w:hAnsi="Times New Roman" w:cs="Times New Roman"/>
          <w:sz w:val="24"/>
          <w:szCs w:val="24"/>
          <w:lang w:eastAsia="lt-LT"/>
        </w:rPr>
        <w:t>ekvestionuojant aptariamo teisinio reglamentavimo būtin</w:t>
      </w:r>
      <w:r w:rsidR="00796A96" w:rsidRPr="00580253">
        <w:rPr>
          <w:rFonts w:ascii="Times New Roman" w:eastAsia="Times New Roman" w:hAnsi="Times New Roman" w:cs="Times New Roman"/>
          <w:sz w:val="24"/>
          <w:szCs w:val="24"/>
          <w:lang w:eastAsia="lt-LT"/>
        </w:rPr>
        <w:t>umo</w:t>
      </w:r>
      <w:r w:rsidR="009464DB" w:rsidRPr="00580253">
        <w:rPr>
          <w:rFonts w:ascii="Times New Roman" w:eastAsia="Times New Roman" w:hAnsi="Times New Roman" w:cs="Times New Roman"/>
          <w:sz w:val="24"/>
          <w:szCs w:val="24"/>
          <w:lang w:eastAsia="lt-LT"/>
        </w:rPr>
        <w:t xml:space="preserve"> bei pagrįstumo, atkreiptinas dėmesys į ikiteisminio tyrimo pareigūn</w:t>
      </w:r>
      <w:r w:rsidR="00796A96" w:rsidRPr="00580253">
        <w:rPr>
          <w:rFonts w:ascii="Times New Roman" w:eastAsia="Times New Roman" w:hAnsi="Times New Roman" w:cs="Times New Roman"/>
          <w:sz w:val="24"/>
          <w:szCs w:val="24"/>
          <w:lang w:eastAsia="lt-LT"/>
        </w:rPr>
        <w:t>ų</w:t>
      </w:r>
      <w:r w:rsidR="009464DB" w:rsidRPr="00580253">
        <w:rPr>
          <w:rFonts w:ascii="Times New Roman" w:eastAsia="Times New Roman" w:hAnsi="Times New Roman" w:cs="Times New Roman"/>
          <w:sz w:val="24"/>
          <w:szCs w:val="24"/>
          <w:lang w:eastAsia="lt-LT"/>
        </w:rPr>
        <w:t xml:space="preserve"> ar prokuroro sprendim</w:t>
      </w:r>
      <w:r w:rsidR="00796A96" w:rsidRPr="00580253">
        <w:rPr>
          <w:rFonts w:ascii="Times New Roman" w:eastAsia="Times New Roman" w:hAnsi="Times New Roman" w:cs="Times New Roman"/>
          <w:sz w:val="24"/>
          <w:szCs w:val="24"/>
          <w:lang w:eastAsia="lt-LT"/>
        </w:rPr>
        <w:t>ų, susijusių su atsisakymu pradėti ikiteisminį tyrimą ar ikiteisminio tyrimo nutraukimu,</w:t>
      </w:r>
      <w:r w:rsidR="009464DB" w:rsidRPr="00580253">
        <w:rPr>
          <w:rFonts w:ascii="Times New Roman" w:eastAsia="Times New Roman" w:hAnsi="Times New Roman" w:cs="Times New Roman"/>
          <w:sz w:val="24"/>
          <w:szCs w:val="24"/>
          <w:lang w:eastAsia="lt-LT"/>
        </w:rPr>
        <w:t xml:space="preserve"> apskundimo tvarką. BPK 168 straipsnio </w:t>
      </w:r>
      <w:r w:rsidR="002D6FCF" w:rsidRPr="00580253">
        <w:rPr>
          <w:rFonts w:ascii="Times New Roman" w:eastAsia="Times New Roman" w:hAnsi="Times New Roman" w:cs="Times New Roman"/>
          <w:sz w:val="24"/>
          <w:szCs w:val="24"/>
          <w:lang w:eastAsia="lt-LT"/>
        </w:rPr>
        <w:t>5 dalis numato, kad „Ikiteisminio tyrimo pareigūno nutarimas atsisakyti pradėti ikiteisminį tyrimą</w:t>
      </w:r>
      <w:r w:rsidR="008C3818" w:rsidRPr="00580253">
        <w:rPr>
          <w:rFonts w:ascii="Times New Roman" w:eastAsia="Times New Roman" w:hAnsi="Times New Roman" w:cs="Times New Roman"/>
          <w:b/>
          <w:bCs/>
          <w:sz w:val="24"/>
          <w:szCs w:val="24"/>
          <w:lang w:eastAsia="lt-LT"/>
        </w:rPr>
        <w:t xml:space="preserve"> </w:t>
      </w:r>
      <w:r w:rsidR="002D6FCF" w:rsidRPr="00580253">
        <w:rPr>
          <w:rFonts w:ascii="Times New Roman" w:eastAsia="Times New Roman" w:hAnsi="Times New Roman" w:cs="Times New Roman"/>
          <w:sz w:val="24"/>
          <w:szCs w:val="24"/>
          <w:lang w:eastAsia="lt-LT"/>
        </w:rPr>
        <w:t xml:space="preserve">gali būti skundžiamas prokurorui, o prokuroro nutarimas – ikiteisminio tyrimo teisėjui. Jeigu prokuroras nepanaikina nutarimo atsisakyti pradėti ikiteisminį tyrimą, jo sprendimas gali būti skundžiamas ikiteisminio tyrimo teisėjui. Ikiteisminio tyrimo teisėjo priimtas sprendimas skundžiamas šio Kodekso X dalyje nustatyta tvarka. &lt;...&gt;“. </w:t>
      </w:r>
      <w:r w:rsidR="005561FB" w:rsidRPr="00580253">
        <w:rPr>
          <w:rFonts w:ascii="Times New Roman" w:eastAsia="Times New Roman" w:hAnsi="Times New Roman" w:cs="Times New Roman"/>
          <w:sz w:val="24"/>
          <w:szCs w:val="24"/>
          <w:lang w:eastAsia="lt-LT"/>
        </w:rPr>
        <w:t>Pažymėtina</w:t>
      </w:r>
      <w:r w:rsidR="002D6FCF" w:rsidRPr="00580253">
        <w:rPr>
          <w:rFonts w:ascii="Times New Roman" w:eastAsia="Times New Roman" w:hAnsi="Times New Roman" w:cs="Times New Roman"/>
          <w:sz w:val="24"/>
          <w:szCs w:val="24"/>
          <w:lang w:eastAsia="lt-LT"/>
        </w:rPr>
        <w:t xml:space="preserve">, kad šiuo metu BPK įtvirtintas </w:t>
      </w:r>
      <w:r w:rsidR="005561FB" w:rsidRPr="00580253">
        <w:rPr>
          <w:rFonts w:ascii="Times New Roman" w:eastAsia="Times New Roman" w:hAnsi="Times New Roman" w:cs="Times New Roman"/>
          <w:sz w:val="24"/>
          <w:szCs w:val="24"/>
          <w:lang w:eastAsia="lt-LT"/>
        </w:rPr>
        <w:t>apskundimo mechanizmas</w:t>
      </w:r>
      <w:r w:rsidR="002D6FCF" w:rsidRPr="00580253">
        <w:rPr>
          <w:rFonts w:ascii="Times New Roman" w:eastAsia="Times New Roman" w:hAnsi="Times New Roman" w:cs="Times New Roman"/>
          <w:sz w:val="24"/>
          <w:szCs w:val="24"/>
          <w:lang w:eastAsia="lt-LT"/>
        </w:rPr>
        <w:t xml:space="preserve"> sukuria prielaidas skundus dėl atsisakymo pradėti ikiteisminį tyrimą, nagrinėti </w:t>
      </w:r>
      <w:r w:rsidR="005561FB" w:rsidRPr="00580253">
        <w:rPr>
          <w:rFonts w:ascii="Times New Roman" w:eastAsia="Times New Roman" w:hAnsi="Times New Roman" w:cs="Times New Roman"/>
          <w:i/>
          <w:sz w:val="24"/>
          <w:szCs w:val="24"/>
          <w:lang w:eastAsia="lt-LT"/>
        </w:rPr>
        <w:t>net iki 3 pakopų</w:t>
      </w:r>
      <w:r w:rsidR="005561FB" w:rsidRPr="00580253">
        <w:rPr>
          <w:rStyle w:val="Puslapioinaosnuoroda"/>
          <w:rFonts w:ascii="Times New Roman" w:eastAsia="Times New Roman" w:hAnsi="Times New Roman" w:cs="Times New Roman"/>
          <w:sz w:val="24"/>
          <w:szCs w:val="24"/>
          <w:lang w:eastAsia="lt-LT"/>
        </w:rPr>
        <w:footnoteReference w:id="4"/>
      </w:r>
      <w:r w:rsidR="002D6FCF" w:rsidRPr="00580253">
        <w:rPr>
          <w:rFonts w:ascii="Times New Roman" w:eastAsia="Times New Roman" w:hAnsi="Times New Roman" w:cs="Times New Roman"/>
          <w:sz w:val="24"/>
          <w:szCs w:val="24"/>
          <w:lang w:eastAsia="lt-LT"/>
        </w:rPr>
        <w:t xml:space="preserve">. </w:t>
      </w:r>
      <w:r w:rsidR="006D5552" w:rsidRPr="00580253">
        <w:rPr>
          <w:rFonts w:ascii="Times New Roman" w:eastAsia="Times New Roman" w:hAnsi="Times New Roman" w:cs="Times New Roman"/>
          <w:sz w:val="24"/>
          <w:szCs w:val="24"/>
          <w:lang w:eastAsia="lt-LT"/>
        </w:rPr>
        <w:t>Analogiška</w:t>
      </w:r>
      <w:r w:rsidRPr="00580253">
        <w:rPr>
          <w:rFonts w:ascii="Times New Roman" w:eastAsia="Times New Roman" w:hAnsi="Times New Roman" w:cs="Times New Roman"/>
          <w:sz w:val="24"/>
          <w:szCs w:val="24"/>
          <w:lang w:eastAsia="lt-LT"/>
        </w:rPr>
        <w:t>s reglamentavimas yra</w:t>
      </w:r>
      <w:r w:rsidR="006D5552" w:rsidRPr="00580253">
        <w:rPr>
          <w:rFonts w:ascii="Times New Roman" w:eastAsia="Times New Roman" w:hAnsi="Times New Roman" w:cs="Times New Roman"/>
          <w:sz w:val="24"/>
          <w:szCs w:val="24"/>
          <w:lang w:eastAsia="lt-LT"/>
        </w:rPr>
        <w:t xml:space="preserve"> įtvirtinta</w:t>
      </w:r>
      <w:r w:rsidRPr="00580253">
        <w:rPr>
          <w:rFonts w:ascii="Times New Roman" w:eastAsia="Times New Roman" w:hAnsi="Times New Roman" w:cs="Times New Roman"/>
          <w:sz w:val="24"/>
          <w:szCs w:val="24"/>
          <w:lang w:eastAsia="lt-LT"/>
        </w:rPr>
        <w:t>s</w:t>
      </w:r>
      <w:r w:rsidR="006D5552" w:rsidRPr="00580253">
        <w:rPr>
          <w:rFonts w:ascii="Times New Roman" w:eastAsia="Times New Roman" w:hAnsi="Times New Roman" w:cs="Times New Roman"/>
          <w:sz w:val="24"/>
          <w:szCs w:val="24"/>
          <w:lang w:eastAsia="lt-LT"/>
        </w:rPr>
        <w:t xml:space="preserve"> ir BPK 214 straipsnio 4 dalyje, kurioje numatyta, kad skund</w:t>
      </w:r>
      <w:r w:rsidR="00A814A4" w:rsidRPr="00580253">
        <w:rPr>
          <w:rFonts w:ascii="Times New Roman" w:eastAsia="Times New Roman" w:hAnsi="Times New Roman" w:cs="Times New Roman"/>
          <w:sz w:val="24"/>
          <w:szCs w:val="24"/>
          <w:lang w:eastAsia="lt-LT"/>
        </w:rPr>
        <w:t>a</w:t>
      </w:r>
      <w:r w:rsidR="006D5552" w:rsidRPr="00580253">
        <w:rPr>
          <w:rFonts w:ascii="Times New Roman" w:eastAsia="Times New Roman" w:hAnsi="Times New Roman" w:cs="Times New Roman"/>
          <w:sz w:val="24"/>
          <w:szCs w:val="24"/>
          <w:lang w:eastAsia="lt-LT"/>
        </w:rPr>
        <w:t>s dėl prokuroro nutarimo nutraukti ikiteisminį tyrimą BPK 212 straipsnio 1 ir 2 punktuose numatytais atvejais</w:t>
      </w:r>
      <w:r w:rsidR="006D5552" w:rsidRPr="00580253">
        <w:rPr>
          <w:rStyle w:val="Puslapioinaosnuoroda"/>
          <w:rFonts w:ascii="Times New Roman" w:eastAsia="Times New Roman" w:hAnsi="Times New Roman" w:cs="Times New Roman"/>
          <w:sz w:val="24"/>
          <w:szCs w:val="24"/>
          <w:lang w:eastAsia="lt-LT"/>
        </w:rPr>
        <w:footnoteReference w:id="5"/>
      </w:r>
      <w:r w:rsidR="006D5552" w:rsidRPr="00580253">
        <w:rPr>
          <w:rFonts w:ascii="Times New Roman" w:eastAsia="Times New Roman" w:hAnsi="Times New Roman" w:cs="Times New Roman"/>
          <w:sz w:val="24"/>
          <w:szCs w:val="24"/>
          <w:lang w:eastAsia="lt-LT"/>
        </w:rPr>
        <w:t>„&lt;...&gt;</w:t>
      </w:r>
      <w:r w:rsidR="00A814A4" w:rsidRPr="00580253">
        <w:rPr>
          <w:rFonts w:ascii="Times New Roman" w:eastAsia="Times New Roman" w:hAnsi="Times New Roman" w:cs="Times New Roman"/>
          <w:sz w:val="24"/>
          <w:szCs w:val="24"/>
          <w:lang w:eastAsia="lt-LT"/>
        </w:rPr>
        <w:t xml:space="preserve"> </w:t>
      </w:r>
      <w:r w:rsidR="006D5552" w:rsidRPr="00580253">
        <w:rPr>
          <w:rFonts w:ascii="Times New Roman" w:eastAsia="Times New Roman" w:hAnsi="Times New Roman" w:cs="Times New Roman"/>
          <w:sz w:val="24"/>
          <w:szCs w:val="24"/>
          <w:lang w:eastAsia="lt-LT"/>
        </w:rPr>
        <w:t>gali būti skundžiamas aukštesniajam prokurorui, kuris privalo išnagrinėti skundą ne vėliau kaip per dvidešimt dienų nuo jo gavimo.</w:t>
      </w:r>
      <w:r w:rsidR="006D5552" w:rsidRPr="00580253">
        <w:rPr>
          <w:rFonts w:ascii="Times New Roman" w:eastAsia="Times New Roman" w:hAnsi="Times New Roman" w:cs="Times New Roman"/>
          <w:b/>
          <w:bCs/>
          <w:sz w:val="24"/>
          <w:szCs w:val="24"/>
          <w:lang w:eastAsia="lt-LT"/>
        </w:rPr>
        <w:t> </w:t>
      </w:r>
      <w:r w:rsidR="006D5552" w:rsidRPr="00580253">
        <w:rPr>
          <w:rFonts w:ascii="Times New Roman" w:eastAsia="Times New Roman" w:hAnsi="Times New Roman" w:cs="Times New Roman"/>
          <w:sz w:val="24"/>
          <w:szCs w:val="24"/>
          <w:lang w:eastAsia="lt-LT"/>
        </w:rPr>
        <w:t xml:space="preserve">Jei aukštesnysis prokuroras atsisako patenkinti skundą, šis jo nutarimas gali būti skundžiamas ikiteisminio tyrimo teisėjui. Ikiteisminio tyrimo teisėjo sprendimas dėl skundo, taip pat šio straipsnio 2 dalyje numatytas ikiteisminio tyrimo teisėjo sprendimas gali būti skundžiami šio Kodekso X dalyje nustatyta tvarka“. </w:t>
      </w:r>
      <w:r w:rsidR="005D1CA2" w:rsidRPr="00580253">
        <w:rPr>
          <w:rFonts w:ascii="Times New Roman" w:eastAsia="Times New Roman" w:hAnsi="Times New Roman" w:cs="Times New Roman"/>
          <w:sz w:val="24"/>
          <w:szCs w:val="24"/>
          <w:lang w:eastAsia="lt-LT"/>
        </w:rPr>
        <w:t>Turint omeny</w:t>
      </w:r>
      <w:r w:rsidR="002D6FCF" w:rsidRPr="00580253">
        <w:rPr>
          <w:rFonts w:ascii="Times New Roman" w:eastAsia="Times New Roman" w:hAnsi="Times New Roman" w:cs="Times New Roman"/>
          <w:sz w:val="24"/>
          <w:szCs w:val="24"/>
          <w:lang w:eastAsia="lt-LT"/>
        </w:rPr>
        <w:t xml:space="preserve">, kad </w:t>
      </w:r>
      <w:r w:rsidR="00A814A4" w:rsidRPr="00580253">
        <w:rPr>
          <w:rFonts w:ascii="Times New Roman" w:eastAsia="Times New Roman" w:hAnsi="Times New Roman" w:cs="Times New Roman"/>
          <w:sz w:val="24"/>
          <w:szCs w:val="24"/>
          <w:lang w:eastAsia="lt-LT"/>
        </w:rPr>
        <w:t>galiojantis</w:t>
      </w:r>
      <w:r w:rsidR="00860ACD" w:rsidRPr="00580253">
        <w:rPr>
          <w:rFonts w:ascii="Times New Roman" w:eastAsia="Times New Roman" w:hAnsi="Times New Roman" w:cs="Times New Roman"/>
          <w:sz w:val="24"/>
          <w:szCs w:val="24"/>
          <w:lang w:eastAsia="lt-LT"/>
        </w:rPr>
        <w:t xml:space="preserve"> BPK</w:t>
      </w:r>
      <w:r w:rsidR="00A814A4" w:rsidRPr="00580253">
        <w:rPr>
          <w:rFonts w:ascii="Times New Roman" w:eastAsia="Times New Roman" w:hAnsi="Times New Roman" w:cs="Times New Roman"/>
          <w:sz w:val="24"/>
          <w:szCs w:val="24"/>
          <w:lang w:eastAsia="lt-LT"/>
        </w:rPr>
        <w:t xml:space="preserve"> teisinis reglamentavimas užtikrina </w:t>
      </w:r>
      <w:r w:rsidR="00A814A4" w:rsidRPr="00580253">
        <w:rPr>
          <w:rFonts w:ascii="Times New Roman" w:eastAsia="Times New Roman" w:hAnsi="Times New Roman" w:cs="Times New Roman"/>
          <w:i/>
          <w:sz w:val="24"/>
          <w:szCs w:val="24"/>
          <w:lang w:eastAsia="lt-LT"/>
        </w:rPr>
        <w:t>tik vieną peržiūrą</w:t>
      </w:r>
      <w:r w:rsidR="00A814A4" w:rsidRPr="00580253">
        <w:rPr>
          <w:rFonts w:ascii="Times New Roman" w:eastAsia="Times New Roman" w:hAnsi="Times New Roman" w:cs="Times New Roman"/>
          <w:sz w:val="24"/>
          <w:szCs w:val="24"/>
          <w:lang w:eastAsia="lt-LT"/>
        </w:rPr>
        <w:t xml:space="preserve"> nuteistojo</w:t>
      </w:r>
      <w:r w:rsidR="00860ACD" w:rsidRPr="00580253">
        <w:rPr>
          <w:rFonts w:ascii="Times New Roman" w:eastAsia="Times New Roman" w:hAnsi="Times New Roman" w:cs="Times New Roman"/>
          <w:sz w:val="24"/>
          <w:szCs w:val="24"/>
          <w:lang w:eastAsia="lt-LT"/>
        </w:rPr>
        <w:t xml:space="preserve"> ar išteisintojo</w:t>
      </w:r>
      <w:r w:rsidR="00A814A4" w:rsidRPr="00580253">
        <w:rPr>
          <w:rFonts w:ascii="Times New Roman" w:eastAsia="Times New Roman" w:hAnsi="Times New Roman" w:cs="Times New Roman"/>
          <w:sz w:val="24"/>
          <w:szCs w:val="24"/>
          <w:lang w:eastAsia="lt-LT"/>
        </w:rPr>
        <w:t xml:space="preserve"> baudžiamosios bylos, kuris </w:t>
      </w:r>
      <w:r w:rsidR="005561FB" w:rsidRPr="00580253">
        <w:rPr>
          <w:rFonts w:ascii="Times New Roman" w:eastAsia="Times New Roman" w:hAnsi="Times New Roman" w:cs="Times New Roman"/>
          <w:sz w:val="24"/>
          <w:szCs w:val="24"/>
          <w:lang w:eastAsia="lt-LT"/>
        </w:rPr>
        <w:t>pirmosios instancijos</w:t>
      </w:r>
      <w:r w:rsidR="00A814A4" w:rsidRPr="00580253">
        <w:rPr>
          <w:rFonts w:ascii="Times New Roman" w:eastAsia="Times New Roman" w:hAnsi="Times New Roman" w:cs="Times New Roman"/>
          <w:sz w:val="24"/>
          <w:szCs w:val="24"/>
          <w:lang w:eastAsia="lt-LT"/>
        </w:rPr>
        <w:t xml:space="preserve"> nuosprendžiu </w:t>
      </w:r>
      <w:r w:rsidR="005561FB" w:rsidRPr="00580253">
        <w:rPr>
          <w:rFonts w:ascii="Times New Roman" w:eastAsia="Times New Roman" w:hAnsi="Times New Roman" w:cs="Times New Roman"/>
          <w:sz w:val="24"/>
          <w:szCs w:val="24"/>
          <w:lang w:eastAsia="lt-LT"/>
        </w:rPr>
        <w:t>yra pripažįstamas kaltu padarius nusikalstamą veiką ir kuriam kyla pačios sunkiausios teisinės pasekmės (bausmė bei teistumas)</w:t>
      </w:r>
      <w:r w:rsidR="002D6FCF" w:rsidRPr="00580253">
        <w:rPr>
          <w:rFonts w:ascii="Times New Roman" w:eastAsia="Times New Roman" w:hAnsi="Times New Roman" w:cs="Times New Roman"/>
          <w:sz w:val="24"/>
          <w:szCs w:val="24"/>
          <w:lang w:eastAsia="lt-LT"/>
        </w:rPr>
        <w:t xml:space="preserve">, manytina, kad </w:t>
      </w:r>
      <w:r w:rsidR="00A814A4" w:rsidRPr="00580253">
        <w:rPr>
          <w:rFonts w:ascii="Times New Roman" w:eastAsia="Times New Roman" w:hAnsi="Times New Roman" w:cs="Times New Roman"/>
          <w:sz w:val="24"/>
          <w:szCs w:val="24"/>
          <w:lang w:eastAsia="lt-LT"/>
        </w:rPr>
        <w:t xml:space="preserve">ženkliai platesnė galimybė skųsti iš </w:t>
      </w:r>
      <w:r w:rsidR="00A814A4" w:rsidRPr="00580253">
        <w:rPr>
          <w:rFonts w:ascii="Times New Roman" w:eastAsia="Times New Roman" w:hAnsi="Times New Roman" w:cs="Times New Roman"/>
          <w:i/>
          <w:sz w:val="24"/>
          <w:szCs w:val="24"/>
          <w:lang w:eastAsia="lt-LT"/>
        </w:rPr>
        <w:t xml:space="preserve">esmės </w:t>
      </w:r>
      <w:r w:rsidR="00860ACD" w:rsidRPr="00580253">
        <w:rPr>
          <w:rFonts w:ascii="Times New Roman" w:eastAsia="Times New Roman" w:hAnsi="Times New Roman" w:cs="Times New Roman"/>
          <w:i/>
          <w:sz w:val="24"/>
          <w:szCs w:val="24"/>
          <w:lang w:eastAsia="lt-LT"/>
        </w:rPr>
        <w:t>mažesnio sudėtingumo</w:t>
      </w:r>
      <w:r w:rsidR="00860ACD" w:rsidRPr="00580253">
        <w:rPr>
          <w:rFonts w:ascii="Times New Roman" w:eastAsia="Times New Roman" w:hAnsi="Times New Roman" w:cs="Times New Roman"/>
          <w:sz w:val="24"/>
          <w:szCs w:val="24"/>
          <w:lang w:eastAsia="lt-LT"/>
        </w:rPr>
        <w:t xml:space="preserve"> </w:t>
      </w:r>
      <w:r w:rsidR="00860ACD" w:rsidRPr="00580253">
        <w:rPr>
          <w:rFonts w:ascii="Times New Roman" w:eastAsia="Times New Roman" w:hAnsi="Times New Roman" w:cs="Times New Roman"/>
          <w:i/>
          <w:sz w:val="24"/>
          <w:szCs w:val="24"/>
          <w:lang w:eastAsia="lt-LT"/>
        </w:rPr>
        <w:t xml:space="preserve">bei </w:t>
      </w:r>
      <w:r w:rsidR="009444BD" w:rsidRPr="00580253">
        <w:rPr>
          <w:rFonts w:ascii="Times New Roman" w:eastAsia="Times New Roman" w:hAnsi="Times New Roman" w:cs="Times New Roman"/>
          <w:i/>
          <w:sz w:val="24"/>
          <w:szCs w:val="24"/>
          <w:lang w:eastAsia="lt-LT"/>
        </w:rPr>
        <w:t xml:space="preserve">savo esme nedideles neigiamas </w:t>
      </w:r>
      <w:r w:rsidR="00A814A4" w:rsidRPr="00580253">
        <w:rPr>
          <w:rFonts w:ascii="Times New Roman" w:eastAsia="Times New Roman" w:hAnsi="Times New Roman" w:cs="Times New Roman"/>
          <w:i/>
          <w:sz w:val="24"/>
          <w:szCs w:val="24"/>
          <w:lang w:eastAsia="lt-LT"/>
        </w:rPr>
        <w:t xml:space="preserve">pasekmes </w:t>
      </w:r>
      <w:r w:rsidR="009444BD" w:rsidRPr="00580253">
        <w:rPr>
          <w:rFonts w:ascii="Times New Roman" w:eastAsia="Times New Roman" w:hAnsi="Times New Roman" w:cs="Times New Roman"/>
          <w:i/>
          <w:sz w:val="24"/>
          <w:szCs w:val="24"/>
          <w:lang w:eastAsia="lt-LT"/>
        </w:rPr>
        <w:t xml:space="preserve">asmenims </w:t>
      </w:r>
      <w:r w:rsidR="00A814A4" w:rsidRPr="00580253">
        <w:rPr>
          <w:rFonts w:ascii="Times New Roman" w:eastAsia="Times New Roman" w:hAnsi="Times New Roman" w:cs="Times New Roman"/>
          <w:i/>
          <w:sz w:val="24"/>
          <w:szCs w:val="24"/>
          <w:lang w:eastAsia="lt-LT"/>
        </w:rPr>
        <w:t>sukeliančius</w:t>
      </w:r>
      <w:r w:rsidR="00A814A4" w:rsidRPr="00580253">
        <w:rPr>
          <w:rFonts w:ascii="Times New Roman" w:eastAsia="Times New Roman" w:hAnsi="Times New Roman" w:cs="Times New Roman"/>
          <w:sz w:val="24"/>
          <w:szCs w:val="24"/>
          <w:lang w:eastAsia="lt-LT"/>
        </w:rPr>
        <w:t xml:space="preserve"> nutarimus atsisakyti pradėti ikiteisminį tyrimą </w:t>
      </w:r>
      <w:r w:rsidR="009444BD" w:rsidRPr="00580253">
        <w:rPr>
          <w:rFonts w:ascii="Times New Roman" w:eastAsia="Times New Roman" w:hAnsi="Times New Roman" w:cs="Times New Roman"/>
          <w:sz w:val="24"/>
          <w:szCs w:val="24"/>
          <w:lang w:eastAsia="lt-LT"/>
        </w:rPr>
        <w:t>ar</w:t>
      </w:r>
      <w:r w:rsidR="00A814A4" w:rsidRPr="00580253">
        <w:rPr>
          <w:rFonts w:ascii="Times New Roman" w:eastAsia="Times New Roman" w:hAnsi="Times New Roman" w:cs="Times New Roman"/>
          <w:sz w:val="24"/>
          <w:szCs w:val="24"/>
          <w:lang w:eastAsia="lt-LT"/>
        </w:rPr>
        <w:t xml:space="preserve"> nutraukti ikiteisminį tyrimą,</w:t>
      </w:r>
      <w:r w:rsidRPr="00580253">
        <w:rPr>
          <w:rFonts w:ascii="Times New Roman" w:eastAsia="Times New Roman" w:hAnsi="Times New Roman" w:cs="Times New Roman"/>
          <w:sz w:val="24"/>
          <w:szCs w:val="24"/>
          <w:lang w:eastAsia="lt-LT"/>
        </w:rPr>
        <w:t xml:space="preserve"> </w:t>
      </w:r>
      <w:r w:rsidR="005561FB" w:rsidRPr="00580253">
        <w:rPr>
          <w:rFonts w:ascii="Times New Roman" w:eastAsia="Times New Roman" w:hAnsi="Times New Roman" w:cs="Times New Roman"/>
          <w:sz w:val="24"/>
          <w:szCs w:val="24"/>
          <w:lang w:eastAsia="lt-LT"/>
        </w:rPr>
        <w:t>įtraukia</w:t>
      </w:r>
      <w:r w:rsidRPr="00580253">
        <w:rPr>
          <w:rFonts w:ascii="Times New Roman" w:eastAsia="Times New Roman" w:hAnsi="Times New Roman" w:cs="Times New Roman"/>
          <w:sz w:val="24"/>
          <w:szCs w:val="24"/>
          <w:lang w:eastAsia="lt-LT"/>
        </w:rPr>
        <w:t>nt į šių skundų nagrinėjimą</w:t>
      </w:r>
      <w:r w:rsidR="005561FB" w:rsidRPr="00580253">
        <w:rPr>
          <w:rFonts w:ascii="Times New Roman" w:eastAsia="Times New Roman" w:hAnsi="Times New Roman" w:cs="Times New Roman"/>
          <w:sz w:val="24"/>
          <w:szCs w:val="24"/>
          <w:lang w:eastAsia="lt-LT"/>
        </w:rPr>
        <w:t xml:space="preserve"> net aukščiausiųjų grandžių (apygardos) teism</w:t>
      </w:r>
      <w:r w:rsidRPr="00580253">
        <w:rPr>
          <w:rFonts w:ascii="Times New Roman" w:eastAsia="Times New Roman" w:hAnsi="Times New Roman" w:cs="Times New Roman"/>
          <w:sz w:val="24"/>
          <w:szCs w:val="24"/>
          <w:lang w:eastAsia="lt-LT"/>
        </w:rPr>
        <w:t>us</w:t>
      </w:r>
      <w:r w:rsidR="005561FB" w:rsidRPr="00580253">
        <w:rPr>
          <w:rFonts w:ascii="Times New Roman" w:eastAsia="Times New Roman" w:hAnsi="Times New Roman" w:cs="Times New Roman"/>
          <w:sz w:val="24"/>
          <w:szCs w:val="24"/>
          <w:lang w:eastAsia="lt-LT"/>
        </w:rPr>
        <w:t xml:space="preserve">, </w:t>
      </w:r>
      <w:r w:rsidR="00A814A4" w:rsidRPr="00580253">
        <w:rPr>
          <w:rFonts w:ascii="Times New Roman" w:eastAsia="Times New Roman" w:hAnsi="Times New Roman" w:cs="Times New Roman"/>
          <w:i/>
          <w:sz w:val="24"/>
          <w:szCs w:val="24"/>
          <w:lang w:eastAsia="lt-LT"/>
        </w:rPr>
        <w:t xml:space="preserve">yra neproporcinga </w:t>
      </w:r>
      <w:r w:rsidR="005D1CA2" w:rsidRPr="00580253">
        <w:rPr>
          <w:rFonts w:ascii="Times New Roman" w:eastAsia="Times New Roman" w:hAnsi="Times New Roman" w:cs="Times New Roman"/>
          <w:sz w:val="24"/>
          <w:szCs w:val="24"/>
          <w:lang w:eastAsia="lt-LT"/>
        </w:rPr>
        <w:t>teis</w:t>
      </w:r>
      <w:r w:rsidR="00B034EE" w:rsidRPr="00580253">
        <w:rPr>
          <w:rFonts w:ascii="Times New Roman" w:eastAsia="Times New Roman" w:hAnsi="Times New Roman" w:cs="Times New Roman"/>
          <w:sz w:val="24"/>
          <w:szCs w:val="24"/>
          <w:lang w:eastAsia="lt-LT"/>
        </w:rPr>
        <w:t>i</w:t>
      </w:r>
      <w:r w:rsidR="005D1CA2" w:rsidRPr="00580253">
        <w:rPr>
          <w:rFonts w:ascii="Times New Roman" w:eastAsia="Times New Roman" w:hAnsi="Times New Roman" w:cs="Times New Roman"/>
          <w:sz w:val="24"/>
          <w:szCs w:val="24"/>
          <w:lang w:eastAsia="lt-LT"/>
        </w:rPr>
        <w:t>nio reguliavimo priemonė</w:t>
      </w:r>
      <w:r w:rsidR="005D1CA2" w:rsidRPr="00580253">
        <w:rPr>
          <w:rFonts w:ascii="Times New Roman" w:eastAsia="Times New Roman" w:hAnsi="Times New Roman" w:cs="Times New Roman"/>
          <w:i/>
          <w:sz w:val="24"/>
          <w:szCs w:val="24"/>
          <w:lang w:eastAsia="lt-LT"/>
        </w:rPr>
        <w:t xml:space="preserve">, </w:t>
      </w:r>
      <w:r w:rsidR="006D5552" w:rsidRPr="00580253">
        <w:rPr>
          <w:rFonts w:ascii="Times New Roman" w:eastAsia="Times New Roman" w:hAnsi="Times New Roman" w:cs="Times New Roman"/>
          <w:i/>
          <w:sz w:val="24"/>
          <w:szCs w:val="24"/>
          <w:lang w:eastAsia="lt-LT"/>
        </w:rPr>
        <w:t>nepagrįstai apkrauna</w:t>
      </w:r>
      <w:r w:rsidR="005D1CA2" w:rsidRPr="00580253">
        <w:rPr>
          <w:rFonts w:ascii="Times New Roman" w:eastAsia="Times New Roman" w:hAnsi="Times New Roman" w:cs="Times New Roman"/>
          <w:i/>
          <w:sz w:val="24"/>
          <w:szCs w:val="24"/>
          <w:lang w:eastAsia="lt-LT"/>
        </w:rPr>
        <w:t>nti</w:t>
      </w:r>
      <w:r w:rsidR="006D5552" w:rsidRPr="00580253">
        <w:rPr>
          <w:rFonts w:ascii="Times New Roman" w:eastAsia="Times New Roman" w:hAnsi="Times New Roman" w:cs="Times New Roman"/>
          <w:i/>
          <w:sz w:val="24"/>
          <w:szCs w:val="24"/>
          <w:lang w:eastAsia="lt-LT"/>
        </w:rPr>
        <w:t xml:space="preserve"> </w:t>
      </w:r>
      <w:r w:rsidR="006D5552" w:rsidRPr="00580253">
        <w:rPr>
          <w:rFonts w:ascii="Times New Roman" w:eastAsia="Times New Roman" w:hAnsi="Times New Roman" w:cs="Times New Roman"/>
          <w:sz w:val="24"/>
          <w:szCs w:val="24"/>
          <w:lang w:eastAsia="lt-LT"/>
        </w:rPr>
        <w:t xml:space="preserve">apygardos teismus </w:t>
      </w:r>
      <w:r w:rsidR="009444BD" w:rsidRPr="00580253">
        <w:rPr>
          <w:rFonts w:ascii="Times New Roman" w:eastAsia="Times New Roman" w:hAnsi="Times New Roman" w:cs="Times New Roman"/>
          <w:sz w:val="24"/>
          <w:szCs w:val="24"/>
          <w:lang w:eastAsia="lt-LT"/>
        </w:rPr>
        <w:t xml:space="preserve">jų kompetencijos neatitinkančių nesudėtingų ikiteisminio tyrimo klausimų nagrinėjimu, kurie </w:t>
      </w:r>
      <w:r w:rsidR="005D1CA2" w:rsidRPr="00580253">
        <w:rPr>
          <w:rFonts w:ascii="Times New Roman" w:eastAsia="Times New Roman" w:hAnsi="Times New Roman" w:cs="Times New Roman"/>
          <w:sz w:val="24"/>
          <w:szCs w:val="24"/>
          <w:lang w:eastAsia="lt-LT"/>
        </w:rPr>
        <w:t xml:space="preserve">savo ruožtu </w:t>
      </w:r>
      <w:r w:rsidR="009444BD" w:rsidRPr="00580253">
        <w:rPr>
          <w:rFonts w:ascii="Times New Roman" w:eastAsia="Times New Roman" w:hAnsi="Times New Roman" w:cs="Times New Roman"/>
          <w:sz w:val="24"/>
          <w:szCs w:val="24"/>
          <w:lang w:eastAsia="lt-LT"/>
        </w:rPr>
        <w:t xml:space="preserve">sudaro </w:t>
      </w:r>
      <w:r w:rsidR="005D1CA2" w:rsidRPr="00580253">
        <w:rPr>
          <w:rFonts w:ascii="Times New Roman" w:eastAsia="Times New Roman" w:hAnsi="Times New Roman" w:cs="Times New Roman"/>
          <w:sz w:val="24"/>
          <w:szCs w:val="24"/>
          <w:lang w:eastAsia="lt-LT"/>
        </w:rPr>
        <w:t xml:space="preserve">labai </w:t>
      </w:r>
      <w:r w:rsidR="009444BD" w:rsidRPr="00580253">
        <w:rPr>
          <w:rFonts w:ascii="Times New Roman" w:eastAsia="Times New Roman" w:hAnsi="Times New Roman" w:cs="Times New Roman"/>
          <w:sz w:val="24"/>
          <w:szCs w:val="24"/>
          <w:lang w:eastAsia="lt-LT"/>
        </w:rPr>
        <w:t xml:space="preserve">didelę </w:t>
      </w:r>
      <w:r w:rsidR="006F065B">
        <w:rPr>
          <w:rFonts w:ascii="Times New Roman" w:eastAsia="Times New Roman" w:hAnsi="Times New Roman" w:cs="Times New Roman"/>
          <w:sz w:val="24"/>
          <w:szCs w:val="24"/>
          <w:lang w:eastAsia="lt-LT"/>
        </w:rPr>
        <w:t>dalį apygardų teismų darbo krūvio</w:t>
      </w:r>
      <w:r w:rsidR="009444BD" w:rsidRPr="00580253">
        <w:rPr>
          <w:rFonts w:ascii="Times New Roman" w:eastAsia="Times New Roman" w:hAnsi="Times New Roman" w:cs="Times New Roman"/>
          <w:sz w:val="24"/>
          <w:szCs w:val="24"/>
          <w:lang w:eastAsia="lt-LT"/>
        </w:rPr>
        <w:t>.</w:t>
      </w:r>
    </w:p>
    <w:p w14:paraId="774DF3FD" w14:textId="64AFA1C2" w:rsidR="002D6FCF" w:rsidRDefault="006D5552" w:rsidP="00972345">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E3C30">
        <w:rPr>
          <w:rFonts w:ascii="Times New Roman" w:eastAsia="Times New Roman" w:hAnsi="Times New Roman" w:cs="Times New Roman"/>
          <w:sz w:val="24"/>
          <w:szCs w:val="24"/>
          <w:lang w:eastAsia="lt-LT"/>
        </w:rPr>
        <w:t xml:space="preserve">Šiame kontekste pažymėtina, kad </w:t>
      </w:r>
      <w:r w:rsidRPr="000E3C30">
        <w:rPr>
          <w:rFonts w:ascii="Times New Roman" w:eastAsia="Times New Roman" w:hAnsi="Times New Roman" w:cs="Times New Roman"/>
          <w:i/>
          <w:sz w:val="24"/>
          <w:szCs w:val="24"/>
          <w:lang w:eastAsia="lt-LT"/>
        </w:rPr>
        <w:t>dviejų pakopų</w:t>
      </w:r>
      <w:r w:rsidRPr="000E3C30">
        <w:rPr>
          <w:rFonts w:ascii="Times New Roman" w:eastAsia="Times New Roman" w:hAnsi="Times New Roman" w:cs="Times New Roman"/>
          <w:sz w:val="24"/>
          <w:szCs w:val="24"/>
          <w:lang w:eastAsia="lt-LT"/>
        </w:rPr>
        <w:t xml:space="preserve"> nutarimo peržiūra yra pakankama visapusiškai išnagrinėti ir </w:t>
      </w:r>
      <w:r w:rsidR="00CC77CF" w:rsidRPr="000E3C30">
        <w:rPr>
          <w:rFonts w:ascii="Times New Roman" w:eastAsia="Times New Roman" w:hAnsi="Times New Roman" w:cs="Times New Roman"/>
          <w:sz w:val="24"/>
          <w:szCs w:val="24"/>
          <w:lang w:eastAsia="lt-LT"/>
        </w:rPr>
        <w:t>priimti teisingą sprendimą dėl</w:t>
      </w:r>
      <w:r w:rsidRPr="000E3C30">
        <w:rPr>
          <w:rFonts w:ascii="Times New Roman" w:eastAsia="Times New Roman" w:hAnsi="Times New Roman" w:cs="Times New Roman"/>
          <w:sz w:val="24"/>
          <w:szCs w:val="24"/>
          <w:lang w:eastAsia="lt-LT"/>
        </w:rPr>
        <w:t xml:space="preserve"> atsisakymo pradėti ikiteisminį tyrimą ar prokuroro sprendimo nutraukti ikiteisminį tyrimą.</w:t>
      </w:r>
      <w:r w:rsidR="00C84537" w:rsidRPr="000E3C30">
        <w:rPr>
          <w:rFonts w:ascii="Times New Roman" w:eastAsia="Times New Roman" w:hAnsi="Times New Roman" w:cs="Times New Roman"/>
          <w:sz w:val="24"/>
          <w:szCs w:val="24"/>
          <w:lang w:eastAsia="lt-LT"/>
        </w:rPr>
        <w:t xml:space="preserve"> Taip pat atkreiptinas dėmesys į tai, kad atlikus Europos e-teisingumo portale pateiktos informacijos, apie kitose Europos Sąjungos valstybėse įtvirtintą galimybę nukentėjusiems apskųsti sprendimus atsisakyti pradėti ikiteisminį tyrimą ar nutraukti ikiteisminį tyrimą, analizę, matyti, kad </w:t>
      </w:r>
      <w:r w:rsidR="00C84537" w:rsidRPr="000E3C30">
        <w:rPr>
          <w:rFonts w:ascii="Times New Roman" w:eastAsia="Times New Roman" w:hAnsi="Times New Roman" w:cs="Times New Roman"/>
          <w:i/>
          <w:sz w:val="24"/>
          <w:szCs w:val="24"/>
          <w:lang w:eastAsia="lt-LT"/>
        </w:rPr>
        <w:t>didžioji dauguma Europos Sąjungos valstybių</w:t>
      </w:r>
      <w:r w:rsidR="00C84537" w:rsidRPr="000E3C30">
        <w:rPr>
          <w:rFonts w:ascii="Times New Roman" w:eastAsia="Times New Roman" w:hAnsi="Times New Roman" w:cs="Times New Roman"/>
          <w:sz w:val="24"/>
          <w:szCs w:val="24"/>
          <w:lang w:eastAsia="lt-LT"/>
        </w:rPr>
        <w:t xml:space="preserve"> (pavyzdžiui, Latvija, Estija, Čekija, Vokietija, Olandija, Ispanija, Suomija ir kt.) </w:t>
      </w:r>
      <w:r w:rsidR="00C84537" w:rsidRPr="000E3C30">
        <w:rPr>
          <w:rFonts w:ascii="Times New Roman" w:eastAsia="Times New Roman" w:hAnsi="Times New Roman" w:cs="Times New Roman"/>
          <w:i/>
          <w:sz w:val="24"/>
          <w:szCs w:val="24"/>
          <w:lang w:eastAsia="lt-LT"/>
        </w:rPr>
        <w:t>apskritai numato tik vienpakopę</w:t>
      </w:r>
      <w:r w:rsidR="00C84537" w:rsidRPr="000E3C30">
        <w:rPr>
          <w:rFonts w:ascii="Times New Roman" w:eastAsia="Times New Roman" w:hAnsi="Times New Roman" w:cs="Times New Roman"/>
          <w:sz w:val="24"/>
          <w:szCs w:val="24"/>
          <w:lang w:eastAsia="lt-LT"/>
        </w:rPr>
        <w:t xml:space="preserve"> aptariamų procesinių sprendimų apskundimo galimybę. Kartu p</w:t>
      </w:r>
      <w:r w:rsidR="00CA7D6D" w:rsidRPr="000E3C30">
        <w:rPr>
          <w:rFonts w:ascii="Times New Roman" w:eastAsia="Times New Roman" w:hAnsi="Times New Roman" w:cs="Times New Roman"/>
          <w:sz w:val="24"/>
          <w:szCs w:val="24"/>
          <w:lang w:eastAsia="lt-LT"/>
        </w:rPr>
        <w:t>ažymėtina, kad</w:t>
      </w:r>
      <w:r w:rsidR="00C84537" w:rsidRPr="000E3C30">
        <w:rPr>
          <w:rFonts w:ascii="Times New Roman" w:eastAsia="Times New Roman" w:hAnsi="Times New Roman" w:cs="Times New Roman"/>
          <w:sz w:val="24"/>
          <w:szCs w:val="24"/>
          <w:lang w:eastAsia="lt-LT"/>
        </w:rPr>
        <w:t xml:space="preserve"> </w:t>
      </w:r>
      <w:r w:rsidR="002D6FCF" w:rsidRPr="000E3C30">
        <w:rPr>
          <w:rFonts w:ascii="Times New Roman" w:eastAsia="Times New Roman" w:hAnsi="Times New Roman" w:cs="Times New Roman"/>
          <w:sz w:val="24"/>
          <w:szCs w:val="24"/>
          <w:lang w:eastAsia="lt-LT"/>
        </w:rPr>
        <w:t xml:space="preserve">2017 m. viso buvo priimti </w:t>
      </w:r>
      <w:r w:rsidR="002D6FCF" w:rsidRPr="000E3C30">
        <w:rPr>
          <w:rFonts w:ascii="Times New Roman" w:eastAsia="Times New Roman" w:hAnsi="Times New Roman" w:cs="Times New Roman"/>
          <w:i/>
          <w:sz w:val="24"/>
          <w:szCs w:val="24"/>
          <w:u w:val="single"/>
          <w:lang w:eastAsia="lt-LT"/>
        </w:rPr>
        <w:t xml:space="preserve">net </w:t>
      </w:r>
      <w:r w:rsidR="00C84537" w:rsidRPr="000E3C30">
        <w:rPr>
          <w:rFonts w:ascii="Times New Roman" w:eastAsia="Times New Roman" w:hAnsi="Times New Roman" w:cs="Times New Roman"/>
          <w:i/>
          <w:sz w:val="24"/>
          <w:szCs w:val="24"/>
          <w:u w:val="single"/>
          <w:lang w:eastAsia="lt-LT"/>
        </w:rPr>
        <w:t>57 tūkstančiai</w:t>
      </w:r>
      <w:r w:rsidR="002D6FCF" w:rsidRPr="000E3C30">
        <w:rPr>
          <w:rFonts w:ascii="Times New Roman" w:eastAsia="Times New Roman" w:hAnsi="Times New Roman" w:cs="Times New Roman"/>
          <w:sz w:val="24"/>
          <w:szCs w:val="24"/>
          <w:lang w:eastAsia="lt-LT"/>
        </w:rPr>
        <w:t xml:space="preserve"> prokurorų nutarim</w:t>
      </w:r>
      <w:r w:rsidR="00C84537" w:rsidRPr="000E3C30">
        <w:rPr>
          <w:rFonts w:ascii="Times New Roman" w:eastAsia="Times New Roman" w:hAnsi="Times New Roman" w:cs="Times New Roman"/>
          <w:sz w:val="24"/>
          <w:szCs w:val="24"/>
          <w:lang w:eastAsia="lt-LT"/>
        </w:rPr>
        <w:t>ų</w:t>
      </w:r>
      <w:r w:rsidR="002D6FCF" w:rsidRPr="000E3C30">
        <w:rPr>
          <w:rFonts w:ascii="Times New Roman" w:eastAsia="Times New Roman" w:hAnsi="Times New Roman" w:cs="Times New Roman"/>
          <w:sz w:val="24"/>
          <w:szCs w:val="24"/>
          <w:lang w:eastAsia="lt-LT"/>
        </w:rPr>
        <w:t xml:space="preserve"> atsisakyti pradėti, sustabdyti ar nutraukti ikiteisminį tyrimą, kurie visi galėjo būti skundžiami iki pat apygardos teism</w:t>
      </w:r>
      <w:r w:rsidR="00C84537" w:rsidRPr="000E3C30">
        <w:rPr>
          <w:rFonts w:ascii="Times New Roman" w:eastAsia="Times New Roman" w:hAnsi="Times New Roman" w:cs="Times New Roman"/>
          <w:sz w:val="24"/>
          <w:szCs w:val="24"/>
          <w:lang w:eastAsia="lt-LT"/>
        </w:rPr>
        <w:t>ų</w:t>
      </w:r>
      <w:r w:rsidR="002D6FCF" w:rsidRPr="000E3C30">
        <w:rPr>
          <w:rFonts w:ascii="Times New Roman" w:eastAsia="Times New Roman" w:hAnsi="Times New Roman" w:cs="Times New Roman"/>
          <w:sz w:val="24"/>
          <w:szCs w:val="24"/>
          <w:lang w:eastAsia="lt-LT"/>
        </w:rPr>
        <w:t>.</w:t>
      </w:r>
      <w:r w:rsidR="0000693E" w:rsidRPr="000E3C30">
        <w:rPr>
          <w:i/>
        </w:rPr>
        <w:t xml:space="preserve"> </w:t>
      </w:r>
      <w:r w:rsidR="0000693E" w:rsidRPr="000E3C30">
        <w:rPr>
          <w:rFonts w:ascii="Times New Roman" w:eastAsia="Times New Roman" w:hAnsi="Times New Roman" w:cs="Times New Roman"/>
          <w:sz w:val="24"/>
          <w:szCs w:val="24"/>
          <w:lang w:eastAsia="lt-LT"/>
        </w:rPr>
        <w:t>Šiame kontekste taip pat paminėtina, kad apygardų teismai papildomai yra itin apkrauti nesudėtingų, dažnai nepagrįstų skundų nagrinėjimu, susijusių su atsisakymu pradėti ikiteisminį tyrimą bei ikiteisminio tyrimo nutraukimu, taip pat papildomai nagrinėja klausimus, susijusius su Europos arešto orderio išdavimu bei asmenų perdavimu į kitas valstybės baudžiamajam persekiojimui ar bausmei atlikti, ikiteisminio tyrimo metu skiriamų kardomųjų priemonių paskyrimo bei apskundimo klausimus, nagrinėja skundus dėl žemesnės instancijos teismo nutarčių BPK X dalyje nustatyta tvarka, sankcionuoja kriminalinės žvalgybos veiksmus</w:t>
      </w:r>
      <w:r w:rsidR="0000693E" w:rsidRPr="000E3C30">
        <w:rPr>
          <w:rFonts w:ascii="Times New Roman" w:eastAsia="Times New Roman" w:hAnsi="Times New Roman" w:cs="Times New Roman"/>
          <w:i/>
          <w:sz w:val="24"/>
          <w:szCs w:val="24"/>
          <w:lang w:eastAsia="lt-LT"/>
        </w:rPr>
        <w:t xml:space="preserve">. </w:t>
      </w:r>
      <w:r w:rsidR="00C84537" w:rsidRPr="000E3C30">
        <w:rPr>
          <w:rFonts w:ascii="Times New Roman" w:eastAsia="Times New Roman" w:hAnsi="Times New Roman" w:cs="Times New Roman"/>
          <w:sz w:val="24"/>
          <w:szCs w:val="24"/>
          <w:lang w:eastAsia="lt-LT"/>
        </w:rPr>
        <w:t xml:space="preserve">Atsižvelgiant į tai, konstatuotina, kad </w:t>
      </w:r>
      <w:r w:rsidR="00CC77CF" w:rsidRPr="000E3C30">
        <w:rPr>
          <w:rFonts w:ascii="Times New Roman" w:eastAsia="Times New Roman" w:hAnsi="Times New Roman" w:cs="Times New Roman"/>
          <w:sz w:val="24"/>
          <w:szCs w:val="24"/>
          <w:lang w:eastAsia="lt-LT"/>
        </w:rPr>
        <w:t>vertinamas teisinis reglamentavimas, numatantis aptariamų</w:t>
      </w:r>
      <w:r w:rsidR="00BB1367" w:rsidRPr="000E3C30">
        <w:rPr>
          <w:rFonts w:ascii="Times New Roman" w:eastAsia="Times New Roman" w:hAnsi="Times New Roman" w:cs="Times New Roman"/>
          <w:sz w:val="24"/>
          <w:szCs w:val="24"/>
          <w:lang w:eastAsia="lt-LT"/>
        </w:rPr>
        <w:t xml:space="preserve"> sprendimų patikr</w:t>
      </w:r>
      <w:r w:rsidR="00CC77CF" w:rsidRPr="000E3C30">
        <w:rPr>
          <w:rFonts w:ascii="Times New Roman" w:eastAsia="Times New Roman" w:hAnsi="Times New Roman" w:cs="Times New Roman"/>
          <w:sz w:val="24"/>
          <w:szCs w:val="24"/>
          <w:lang w:eastAsia="lt-LT"/>
        </w:rPr>
        <w:t>ą</w:t>
      </w:r>
      <w:r w:rsidR="00BB1367" w:rsidRPr="000E3C30">
        <w:rPr>
          <w:rFonts w:ascii="Times New Roman" w:eastAsia="Times New Roman" w:hAnsi="Times New Roman" w:cs="Times New Roman"/>
          <w:sz w:val="24"/>
          <w:szCs w:val="24"/>
          <w:lang w:eastAsia="lt-LT"/>
        </w:rPr>
        <w:t xml:space="preserve"> </w:t>
      </w:r>
      <w:r w:rsidR="00BB1367" w:rsidRPr="000E3C30">
        <w:rPr>
          <w:rFonts w:ascii="Times New Roman" w:eastAsia="Times New Roman" w:hAnsi="Times New Roman" w:cs="Times New Roman"/>
          <w:i/>
          <w:sz w:val="24"/>
          <w:szCs w:val="24"/>
          <w:lang w:eastAsia="lt-LT"/>
        </w:rPr>
        <w:t>net dvejuose teism</w:t>
      </w:r>
      <w:r w:rsidR="00971D37" w:rsidRPr="000E3C30">
        <w:rPr>
          <w:rFonts w:ascii="Times New Roman" w:eastAsia="Times New Roman" w:hAnsi="Times New Roman" w:cs="Times New Roman"/>
          <w:i/>
          <w:sz w:val="24"/>
          <w:szCs w:val="24"/>
          <w:lang w:eastAsia="lt-LT"/>
        </w:rPr>
        <w:t>ų</w:t>
      </w:r>
      <w:r w:rsidR="00BB1367" w:rsidRPr="000E3C30">
        <w:rPr>
          <w:rFonts w:ascii="Times New Roman" w:eastAsia="Times New Roman" w:hAnsi="Times New Roman" w:cs="Times New Roman"/>
          <w:i/>
          <w:sz w:val="24"/>
          <w:szCs w:val="24"/>
          <w:lang w:eastAsia="lt-LT"/>
        </w:rPr>
        <w:t xml:space="preserve"> instancijos</w:t>
      </w:r>
      <w:r w:rsidR="00971D37" w:rsidRPr="000E3C30">
        <w:rPr>
          <w:rFonts w:ascii="Times New Roman" w:eastAsia="Times New Roman" w:hAnsi="Times New Roman" w:cs="Times New Roman"/>
          <w:i/>
          <w:sz w:val="24"/>
          <w:szCs w:val="24"/>
          <w:lang w:eastAsia="lt-LT"/>
        </w:rPr>
        <w:t>e</w:t>
      </w:r>
      <w:r w:rsidR="00CC77CF" w:rsidRPr="000E3C30">
        <w:rPr>
          <w:rFonts w:ascii="Times New Roman" w:eastAsia="Times New Roman" w:hAnsi="Times New Roman" w:cs="Times New Roman"/>
          <w:sz w:val="24"/>
          <w:szCs w:val="24"/>
          <w:lang w:eastAsia="lt-LT"/>
        </w:rPr>
        <w:t>,</w:t>
      </w:r>
      <w:r w:rsidR="00BB1367" w:rsidRPr="000E3C30">
        <w:rPr>
          <w:rFonts w:ascii="Times New Roman" w:eastAsia="Times New Roman" w:hAnsi="Times New Roman" w:cs="Times New Roman"/>
          <w:sz w:val="24"/>
          <w:szCs w:val="24"/>
          <w:lang w:eastAsia="lt-LT"/>
        </w:rPr>
        <w:t xml:space="preserve"> yra </w:t>
      </w:r>
      <w:r w:rsidR="00BB1367" w:rsidRPr="000E3C30">
        <w:rPr>
          <w:rFonts w:ascii="Times New Roman" w:eastAsia="Times New Roman" w:hAnsi="Times New Roman" w:cs="Times New Roman"/>
          <w:i/>
          <w:sz w:val="24"/>
          <w:szCs w:val="24"/>
          <w:lang w:eastAsia="lt-LT"/>
        </w:rPr>
        <w:t>neproporcinga</w:t>
      </w:r>
      <w:r w:rsidR="00CA7D6D" w:rsidRPr="000E3C30">
        <w:rPr>
          <w:rFonts w:ascii="Times New Roman" w:eastAsia="Times New Roman" w:hAnsi="Times New Roman" w:cs="Times New Roman"/>
          <w:i/>
          <w:sz w:val="24"/>
          <w:szCs w:val="24"/>
          <w:lang w:eastAsia="lt-LT"/>
        </w:rPr>
        <w:t>s</w:t>
      </w:r>
      <w:r w:rsidR="00BB1367" w:rsidRPr="000E3C30">
        <w:rPr>
          <w:rFonts w:ascii="Times New Roman" w:eastAsia="Times New Roman" w:hAnsi="Times New Roman" w:cs="Times New Roman"/>
          <w:sz w:val="24"/>
          <w:szCs w:val="24"/>
          <w:lang w:eastAsia="lt-LT"/>
        </w:rPr>
        <w:t xml:space="preserve"> sprendžiamų klausimų sudėtingumui ir </w:t>
      </w:r>
      <w:r w:rsidR="00BB1367" w:rsidRPr="000E3C30">
        <w:rPr>
          <w:rFonts w:ascii="Times New Roman" w:eastAsia="Times New Roman" w:hAnsi="Times New Roman" w:cs="Times New Roman"/>
          <w:i/>
          <w:sz w:val="24"/>
          <w:szCs w:val="24"/>
          <w:lang w:eastAsia="lt-LT"/>
        </w:rPr>
        <w:t>nepagrįstai apkrauna</w:t>
      </w:r>
      <w:r w:rsidR="00BB1367" w:rsidRPr="000E3C30">
        <w:rPr>
          <w:rFonts w:ascii="Times New Roman" w:eastAsia="Times New Roman" w:hAnsi="Times New Roman" w:cs="Times New Roman"/>
          <w:sz w:val="24"/>
          <w:szCs w:val="24"/>
          <w:lang w:eastAsia="lt-LT"/>
        </w:rPr>
        <w:t xml:space="preserve"> apygardų </w:t>
      </w:r>
      <w:r w:rsidR="00AB54BE" w:rsidRPr="000E3C30">
        <w:rPr>
          <w:rFonts w:ascii="Times New Roman" w:eastAsia="Times New Roman" w:hAnsi="Times New Roman" w:cs="Times New Roman"/>
          <w:sz w:val="24"/>
          <w:szCs w:val="24"/>
          <w:lang w:eastAsia="lt-LT"/>
        </w:rPr>
        <w:t>teismus teisėjų kompetenciją neatitinkančių klausimų nagrinėjimu</w:t>
      </w:r>
      <w:r w:rsidR="004142FC" w:rsidRPr="000E3C30">
        <w:rPr>
          <w:rFonts w:ascii="Times New Roman" w:eastAsia="Times New Roman" w:hAnsi="Times New Roman" w:cs="Times New Roman"/>
          <w:sz w:val="24"/>
          <w:szCs w:val="24"/>
          <w:lang w:eastAsia="lt-LT"/>
        </w:rPr>
        <w:t>, todėl apygardų teismai negali efektyviai panaudoti turimų žmogiškųjų išteklių sudėtingiausių ir sunkiausių baudžiamųjų bylų nagrinėjimui</w:t>
      </w:r>
      <w:r w:rsidR="00AB54BE" w:rsidRPr="000E3C30">
        <w:rPr>
          <w:rFonts w:ascii="Times New Roman" w:eastAsia="Times New Roman" w:hAnsi="Times New Roman" w:cs="Times New Roman"/>
          <w:sz w:val="24"/>
          <w:szCs w:val="24"/>
          <w:lang w:eastAsia="lt-LT"/>
        </w:rPr>
        <w:t>.</w:t>
      </w:r>
      <w:r w:rsidR="004142FC" w:rsidRPr="000E3C30">
        <w:rPr>
          <w:rFonts w:ascii="Times New Roman" w:eastAsia="Times New Roman" w:hAnsi="Times New Roman" w:cs="Times New Roman"/>
          <w:sz w:val="24"/>
          <w:szCs w:val="24"/>
          <w:lang w:eastAsia="lt-LT"/>
        </w:rPr>
        <w:t xml:space="preserve"> Kartu pažymėtina, kad </w:t>
      </w:r>
      <w:r w:rsidR="001C5E1C" w:rsidRPr="000E3C30">
        <w:rPr>
          <w:rFonts w:ascii="Times New Roman" w:eastAsia="Times New Roman" w:hAnsi="Times New Roman" w:cs="Times New Roman"/>
          <w:sz w:val="24"/>
          <w:szCs w:val="24"/>
          <w:lang w:eastAsia="lt-LT"/>
        </w:rPr>
        <w:t xml:space="preserve">dėl aukščiau nurodytų aplinkybių </w:t>
      </w:r>
      <w:r w:rsidR="004142FC" w:rsidRPr="000E3C30">
        <w:rPr>
          <w:rFonts w:ascii="Times New Roman" w:eastAsia="Times New Roman" w:hAnsi="Times New Roman" w:cs="Times New Roman"/>
          <w:sz w:val="24"/>
          <w:szCs w:val="24"/>
          <w:lang w:eastAsia="lt-LT"/>
        </w:rPr>
        <w:t xml:space="preserve">susidaręs apygardos teisėjų darbo </w:t>
      </w:r>
      <w:r w:rsidR="004142FC" w:rsidRPr="000E3C30">
        <w:rPr>
          <w:rFonts w:ascii="Times New Roman" w:eastAsia="Times New Roman" w:hAnsi="Times New Roman" w:cs="Times New Roman"/>
          <w:sz w:val="24"/>
          <w:szCs w:val="24"/>
          <w:lang w:eastAsia="lt-LT"/>
        </w:rPr>
        <w:lastRenderedPageBreak/>
        <w:t>krūvis</w:t>
      </w:r>
      <w:r w:rsidR="001C5E1C" w:rsidRPr="000E3C30">
        <w:rPr>
          <w:rFonts w:ascii="Times New Roman" w:eastAsia="Times New Roman" w:hAnsi="Times New Roman" w:cs="Times New Roman"/>
          <w:sz w:val="24"/>
          <w:szCs w:val="24"/>
          <w:lang w:eastAsia="lt-LT"/>
        </w:rPr>
        <w:t xml:space="preserve"> esmingai</w:t>
      </w:r>
      <w:r w:rsidR="004142FC" w:rsidRPr="000E3C30">
        <w:rPr>
          <w:rFonts w:ascii="Times New Roman" w:eastAsia="Times New Roman" w:hAnsi="Times New Roman" w:cs="Times New Roman"/>
          <w:sz w:val="24"/>
          <w:szCs w:val="24"/>
          <w:lang w:eastAsia="lt-LT"/>
        </w:rPr>
        <w:t xml:space="preserve"> </w:t>
      </w:r>
      <w:r w:rsidR="001C5E1C" w:rsidRPr="000E3C30">
        <w:rPr>
          <w:rFonts w:ascii="Times New Roman" w:eastAsia="Times New Roman" w:hAnsi="Times New Roman" w:cs="Times New Roman"/>
          <w:sz w:val="24"/>
          <w:szCs w:val="24"/>
          <w:lang w:eastAsia="lt-LT"/>
        </w:rPr>
        <w:t xml:space="preserve">trukdo </w:t>
      </w:r>
      <w:r w:rsidR="004142FC" w:rsidRPr="000E3C30">
        <w:rPr>
          <w:rFonts w:ascii="Times New Roman" w:eastAsia="Times New Roman" w:hAnsi="Times New Roman" w:cs="Times New Roman"/>
          <w:sz w:val="24"/>
          <w:szCs w:val="24"/>
          <w:lang w:eastAsia="lt-LT"/>
        </w:rPr>
        <w:t xml:space="preserve">per kuo trumpesnį laiką išnagrinėti pačias sudėtingiausias baudžiamąsias bylas, dėl ko nukenčia </w:t>
      </w:r>
      <w:r w:rsidR="001C5E1C" w:rsidRPr="000E3C30">
        <w:rPr>
          <w:rFonts w:ascii="Times New Roman" w:eastAsia="Times New Roman" w:hAnsi="Times New Roman" w:cs="Times New Roman"/>
          <w:sz w:val="24"/>
          <w:szCs w:val="24"/>
          <w:lang w:eastAsia="lt-LT"/>
        </w:rPr>
        <w:t xml:space="preserve">visuomenės, </w:t>
      </w:r>
      <w:r w:rsidR="004142FC" w:rsidRPr="000E3C30">
        <w:rPr>
          <w:rFonts w:ascii="Times New Roman" w:eastAsia="Times New Roman" w:hAnsi="Times New Roman" w:cs="Times New Roman"/>
          <w:sz w:val="24"/>
          <w:szCs w:val="24"/>
          <w:lang w:eastAsia="lt-LT"/>
        </w:rPr>
        <w:t>nukentėjusiųjų bei pačių kaltinamųjų interesas sulaukti teisingumo.</w:t>
      </w:r>
    </w:p>
    <w:p w14:paraId="64D11D3C" w14:textId="73FA8751" w:rsidR="003E7947" w:rsidRPr="00E348E0" w:rsidRDefault="003E7947" w:rsidP="003E794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348E0">
        <w:rPr>
          <w:rFonts w:ascii="Times New Roman" w:eastAsia="Times New Roman" w:hAnsi="Times New Roman" w:cs="Times New Roman"/>
          <w:sz w:val="24"/>
          <w:szCs w:val="24"/>
          <w:lang w:eastAsia="lt-LT"/>
        </w:rPr>
        <w:t xml:space="preserve">3. BPK 214 straipsnio 2 dalyje numatyta, kad „Šio Kodekso 212 straipsnio 3–9 punktuose numatytais atvejais ikiteisminis tyrimas nutraukiamas ikiteisminio tyrimo teisėjo sprendimu, kuris patvirtina prokuroro nutarimą dėl ikiteisminio tyrimo nutraukimo.“, </w:t>
      </w:r>
      <w:r w:rsidRPr="00E348E0">
        <w:rPr>
          <w:rFonts w:ascii="Times New Roman" w:eastAsia="Times New Roman" w:hAnsi="Times New Roman" w:cs="Times New Roman"/>
          <w:i/>
          <w:sz w:val="24"/>
          <w:szCs w:val="24"/>
          <w:lang w:eastAsia="lt-LT"/>
        </w:rPr>
        <w:t>tačiau BPK nėra apibrėžtas</w:t>
      </w:r>
      <w:r w:rsidRPr="00E348E0">
        <w:rPr>
          <w:rFonts w:ascii="Times New Roman" w:eastAsia="Times New Roman" w:hAnsi="Times New Roman" w:cs="Times New Roman"/>
          <w:sz w:val="24"/>
          <w:szCs w:val="24"/>
          <w:lang w:eastAsia="lt-LT"/>
        </w:rPr>
        <w:t xml:space="preserve"> ikiteisminio tyrimo teisėjo sprendimo forma bei turinys. Manytina, kad siekiant teisinio aiškumo ir atsižvelgiant į nusistovėjusią teismų praktika, kurioje ikiteisminio tyrimo nutraukimas</w:t>
      </w:r>
      <w:r w:rsidR="007B467A" w:rsidRPr="00E348E0">
        <w:rPr>
          <w:rFonts w:ascii="Times New Roman" w:eastAsia="Times New Roman" w:hAnsi="Times New Roman" w:cs="Times New Roman"/>
          <w:sz w:val="24"/>
          <w:szCs w:val="24"/>
          <w:lang w:eastAsia="lt-LT"/>
        </w:rPr>
        <w:t xml:space="preserve"> aptariamais atvejais yra patvirtinamas skundžiama</w:t>
      </w:r>
      <w:r w:rsidRPr="00E348E0">
        <w:rPr>
          <w:rFonts w:ascii="Times New Roman" w:eastAsia="Times New Roman" w:hAnsi="Times New Roman" w:cs="Times New Roman"/>
          <w:sz w:val="24"/>
          <w:szCs w:val="24"/>
          <w:lang w:eastAsia="lt-LT"/>
        </w:rPr>
        <w:t xml:space="preserve"> ikiteisminio tyrimo teisėjo nutartimi, </w:t>
      </w:r>
      <w:r w:rsidRPr="00E348E0">
        <w:rPr>
          <w:rFonts w:ascii="Times New Roman" w:eastAsia="Times New Roman" w:hAnsi="Times New Roman" w:cs="Times New Roman"/>
          <w:i/>
          <w:sz w:val="24"/>
          <w:szCs w:val="24"/>
          <w:lang w:eastAsia="lt-LT"/>
        </w:rPr>
        <w:t xml:space="preserve">būtina BPK </w:t>
      </w:r>
      <w:r w:rsidR="00AD251F" w:rsidRPr="00E348E0">
        <w:rPr>
          <w:rFonts w:ascii="Times New Roman" w:eastAsia="Times New Roman" w:hAnsi="Times New Roman" w:cs="Times New Roman"/>
          <w:i/>
          <w:sz w:val="24"/>
          <w:szCs w:val="24"/>
          <w:lang w:eastAsia="lt-LT"/>
        </w:rPr>
        <w:t>įtvirtinti</w:t>
      </w:r>
      <w:r w:rsidR="00AD251F" w:rsidRPr="00E348E0">
        <w:rPr>
          <w:rFonts w:ascii="Times New Roman" w:eastAsia="Times New Roman" w:hAnsi="Times New Roman" w:cs="Times New Roman"/>
          <w:sz w:val="24"/>
          <w:szCs w:val="24"/>
          <w:lang w:eastAsia="lt-LT"/>
        </w:rPr>
        <w:t xml:space="preserve"> </w:t>
      </w:r>
      <w:r w:rsidRPr="00E348E0">
        <w:rPr>
          <w:rFonts w:ascii="Times New Roman" w:eastAsia="Times New Roman" w:hAnsi="Times New Roman" w:cs="Times New Roman"/>
          <w:sz w:val="24"/>
          <w:szCs w:val="24"/>
          <w:lang w:eastAsia="lt-LT"/>
        </w:rPr>
        <w:t>tikslią aptari</w:t>
      </w:r>
      <w:r w:rsidR="007B467A" w:rsidRPr="00E348E0">
        <w:rPr>
          <w:rFonts w:ascii="Times New Roman" w:eastAsia="Times New Roman" w:hAnsi="Times New Roman" w:cs="Times New Roman"/>
          <w:sz w:val="24"/>
          <w:szCs w:val="24"/>
          <w:lang w:eastAsia="lt-LT"/>
        </w:rPr>
        <w:t xml:space="preserve">amo </w:t>
      </w:r>
      <w:r w:rsidR="00AF06F4" w:rsidRPr="00E348E0">
        <w:rPr>
          <w:rFonts w:ascii="Times New Roman" w:eastAsia="Times New Roman" w:hAnsi="Times New Roman" w:cs="Times New Roman"/>
          <w:sz w:val="24"/>
          <w:szCs w:val="24"/>
          <w:lang w:eastAsia="lt-LT"/>
        </w:rPr>
        <w:t xml:space="preserve">ikiteisminio tyrimo teisėjo </w:t>
      </w:r>
      <w:r w:rsidR="007B467A" w:rsidRPr="00E348E0">
        <w:rPr>
          <w:rFonts w:ascii="Times New Roman" w:eastAsia="Times New Roman" w:hAnsi="Times New Roman" w:cs="Times New Roman"/>
          <w:sz w:val="24"/>
          <w:szCs w:val="24"/>
          <w:lang w:eastAsia="lt-LT"/>
        </w:rPr>
        <w:t>procesinio sprendimo formą.</w:t>
      </w:r>
    </w:p>
    <w:p w14:paraId="2B23E35B" w14:textId="7CA26DA0" w:rsidR="00CC77CF" w:rsidRDefault="00886566" w:rsidP="005D6064">
      <w:pPr>
        <w:tabs>
          <w:tab w:val="left" w:pos="878"/>
        </w:tabs>
        <w:autoSpaceDE w:val="0"/>
        <w:autoSpaceDN w:val="0"/>
        <w:adjustRightInd w:val="0"/>
        <w:spacing w:after="0" w:line="240" w:lineRule="auto"/>
        <w:ind w:firstLine="709"/>
        <w:jc w:val="both"/>
        <w:rPr>
          <w:rFonts w:ascii="Times New Roman" w:eastAsia="Times New Roman" w:hAnsi="Times New Roman" w:cs="Times New Roman"/>
          <w:bCs/>
          <w:sz w:val="24"/>
          <w:szCs w:val="24"/>
          <w:lang w:val="en-US" w:eastAsia="lt-LT"/>
        </w:rPr>
      </w:pPr>
      <w:r w:rsidRPr="006A7EFE">
        <w:rPr>
          <w:rFonts w:ascii="Times New Roman" w:eastAsia="Times New Roman" w:hAnsi="Times New Roman" w:cs="Times New Roman"/>
          <w:sz w:val="24"/>
          <w:szCs w:val="24"/>
          <w:lang w:eastAsia="lt-LT"/>
        </w:rPr>
        <w:t>4. BPK 225 straipsnio 1 dalyje yra įtvirtint</w:t>
      </w:r>
      <w:r w:rsidR="00AD251F" w:rsidRPr="006A7EFE">
        <w:rPr>
          <w:rFonts w:ascii="Times New Roman" w:eastAsia="Times New Roman" w:hAnsi="Times New Roman" w:cs="Times New Roman"/>
          <w:sz w:val="24"/>
          <w:szCs w:val="24"/>
          <w:lang w:eastAsia="lt-LT"/>
        </w:rPr>
        <w:t>os</w:t>
      </w:r>
      <w:r w:rsidR="00734D44" w:rsidRPr="006A7EFE">
        <w:rPr>
          <w:rFonts w:ascii="Times New Roman" w:eastAsia="Times New Roman" w:hAnsi="Times New Roman" w:cs="Times New Roman"/>
          <w:sz w:val="24"/>
          <w:szCs w:val="24"/>
          <w:lang w:eastAsia="lt-LT"/>
        </w:rPr>
        <w:t xml:space="preserve"> baudžiamųjų bylų</w:t>
      </w:r>
      <w:r w:rsidR="00AD251F" w:rsidRPr="006A7EFE">
        <w:rPr>
          <w:rFonts w:ascii="Times New Roman" w:eastAsia="Times New Roman" w:hAnsi="Times New Roman" w:cs="Times New Roman"/>
          <w:sz w:val="24"/>
          <w:szCs w:val="24"/>
          <w:lang w:eastAsia="lt-LT"/>
        </w:rPr>
        <w:t xml:space="preserve"> teismingumo taisyklės, kurių pagrindu sprendžiama ar baudžiamosios bylos nagrinėjimas pirma instancijas yra priskirtinas apygardų</w:t>
      </w:r>
      <w:r w:rsidR="00734D44" w:rsidRPr="006A7EFE">
        <w:rPr>
          <w:rFonts w:ascii="Times New Roman" w:eastAsia="Times New Roman" w:hAnsi="Times New Roman" w:cs="Times New Roman"/>
          <w:sz w:val="24"/>
          <w:szCs w:val="24"/>
          <w:lang w:eastAsia="lt-LT"/>
        </w:rPr>
        <w:t>, ar apylinkių</w:t>
      </w:r>
      <w:r w:rsidR="00AD251F" w:rsidRPr="006A7EFE">
        <w:rPr>
          <w:rFonts w:ascii="Times New Roman" w:eastAsia="Times New Roman" w:hAnsi="Times New Roman" w:cs="Times New Roman"/>
          <w:sz w:val="24"/>
          <w:szCs w:val="24"/>
          <w:lang w:eastAsia="lt-LT"/>
        </w:rPr>
        <w:t xml:space="preserve"> teismams. Šiame straipsnyje išskiriami du teismingumo pagrindai. Pirmasis yra susiję su padarytos nusikalstamos veikos pavojingumu, o antrasis pagrindas yra nukreiptas į specialų subjektą, kuris yra traukiamas baudžiamojon atsakomybėn nepriklausomai nuo padarytos nusikalstamos veikos pavojingumo. Atkreiptinas dėmesys į tai, kad bendroji taisyklė yra numatyta, kad apygardos teismai nagrinėja baudžiamąsias bylas dėl sun</w:t>
      </w:r>
      <w:r w:rsidR="00734D44" w:rsidRPr="006A7EFE">
        <w:rPr>
          <w:rFonts w:ascii="Times New Roman" w:eastAsia="Times New Roman" w:hAnsi="Times New Roman" w:cs="Times New Roman"/>
          <w:sz w:val="24"/>
          <w:szCs w:val="24"/>
          <w:lang w:eastAsia="lt-LT"/>
        </w:rPr>
        <w:t xml:space="preserve">kių </w:t>
      </w:r>
      <w:r w:rsidR="00AD251F" w:rsidRPr="006A7EFE">
        <w:rPr>
          <w:rFonts w:ascii="Times New Roman" w:eastAsia="Times New Roman" w:hAnsi="Times New Roman" w:cs="Times New Roman"/>
          <w:sz w:val="24"/>
          <w:szCs w:val="24"/>
          <w:lang w:eastAsia="lt-LT"/>
        </w:rPr>
        <w:t xml:space="preserve">ir labai sunkių </w:t>
      </w:r>
      <w:r w:rsidR="005060A4" w:rsidRPr="006A7EFE">
        <w:rPr>
          <w:rFonts w:ascii="Times New Roman" w:eastAsia="Times New Roman" w:hAnsi="Times New Roman" w:cs="Times New Roman"/>
          <w:sz w:val="24"/>
          <w:szCs w:val="24"/>
          <w:lang w:eastAsia="lt-LT"/>
        </w:rPr>
        <w:t>nusikaltimų</w:t>
      </w:r>
      <w:r w:rsidR="00AD251F" w:rsidRPr="006A7EFE">
        <w:rPr>
          <w:rFonts w:ascii="Times New Roman" w:eastAsia="Times New Roman" w:hAnsi="Times New Roman" w:cs="Times New Roman"/>
          <w:sz w:val="24"/>
          <w:szCs w:val="24"/>
          <w:lang w:eastAsia="lt-LT"/>
        </w:rPr>
        <w:t>, išskyrus tas baudžiamąsias bylas dėl sunkių nusikaltimų, kuri</w:t>
      </w:r>
      <w:r w:rsidR="00734D44" w:rsidRPr="006A7EFE">
        <w:rPr>
          <w:rFonts w:ascii="Times New Roman" w:eastAsia="Times New Roman" w:hAnsi="Times New Roman" w:cs="Times New Roman"/>
          <w:sz w:val="24"/>
          <w:szCs w:val="24"/>
          <w:lang w:eastAsia="lt-LT"/>
        </w:rPr>
        <w:t>e</w:t>
      </w:r>
      <w:r w:rsidR="00AD251F" w:rsidRPr="006A7EFE">
        <w:rPr>
          <w:rFonts w:ascii="Times New Roman" w:eastAsia="Times New Roman" w:hAnsi="Times New Roman" w:cs="Times New Roman"/>
          <w:sz w:val="24"/>
          <w:szCs w:val="24"/>
          <w:lang w:eastAsia="lt-LT"/>
        </w:rPr>
        <w:t xml:space="preserve"> yra išskirt</w:t>
      </w:r>
      <w:r w:rsidR="00734D44" w:rsidRPr="006A7EFE">
        <w:rPr>
          <w:rFonts w:ascii="Times New Roman" w:eastAsia="Times New Roman" w:hAnsi="Times New Roman" w:cs="Times New Roman"/>
          <w:sz w:val="24"/>
          <w:szCs w:val="24"/>
          <w:lang w:eastAsia="lt-LT"/>
        </w:rPr>
        <w:t>i</w:t>
      </w:r>
      <w:r w:rsidR="00AD251F" w:rsidRPr="006A7EFE">
        <w:rPr>
          <w:rStyle w:val="Puslapioinaosnuoroda"/>
          <w:rFonts w:ascii="Times New Roman" w:eastAsia="Times New Roman" w:hAnsi="Times New Roman" w:cs="Times New Roman"/>
          <w:sz w:val="24"/>
          <w:szCs w:val="24"/>
          <w:lang w:eastAsia="lt-LT"/>
        </w:rPr>
        <w:footnoteReference w:id="6"/>
      </w:r>
      <w:r w:rsidR="00AD251F" w:rsidRPr="006A7EFE">
        <w:rPr>
          <w:rFonts w:ascii="Times New Roman" w:eastAsia="Times New Roman" w:hAnsi="Times New Roman" w:cs="Times New Roman"/>
          <w:sz w:val="24"/>
          <w:szCs w:val="24"/>
          <w:lang w:eastAsia="lt-LT"/>
        </w:rPr>
        <w:t xml:space="preserve"> aptariamame straipsnyje, taip pat bylas, kuriose kaltinamieji nusikalstamos veikos padarymo metu buvo Respublikos Prezidentu, Seimo ar Vyriausybės nariais, Konstitucinio Teismo teisėjais, teisėjais ar prokurorais.</w:t>
      </w:r>
      <w:r w:rsidR="005F59EE" w:rsidRPr="006A7EFE">
        <w:rPr>
          <w:rFonts w:ascii="Times New Roman" w:eastAsia="Times New Roman" w:hAnsi="Times New Roman" w:cs="Times New Roman"/>
          <w:sz w:val="24"/>
          <w:szCs w:val="24"/>
          <w:lang w:eastAsia="lt-LT"/>
        </w:rPr>
        <w:t xml:space="preserve"> Šiame kontekste pažymėtina, kad aptariamame straipsnyje išskirt</w:t>
      </w:r>
      <w:r w:rsidR="005060A4" w:rsidRPr="006A7EFE">
        <w:rPr>
          <w:rFonts w:ascii="Times New Roman" w:eastAsia="Times New Roman" w:hAnsi="Times New Roman" w:cs="Times New Roman"/>
          <w:sz w:val="24"/>
          <w:szCs w:val="24"/>
          <w:lang w:eastAsia="lt-LT"/>
        </w:rPr>
        <w:t>ų</w:t>
      </w:r>
      <w:r w:rsidR="005F59EE" w:rsidRPr="006A7EFE">
        <w:rPr>
          <w:rFonts w:ascii="Times New Roman" w:eastAsia="Times New Roman" w:hAnsi="Times New Roman" w:cs="Times New Roman"/>
          <w:sz w:val="24"/>
          <w:szCs w:val="24"/>
          <w:lang w:eastAsia="lt-LT"/>
        </w:rPr>
        <w:t xml:space="preserve"> baudžiam</w:t>
      </w:r>
      <w:r w:rsidR="005060A4" w:rsidRPr="006A7EFE">
        <w:rPr>
          <w:rFonts w:ascii="Times New Roman" w:eastAsia="Times New Roman" w:hAnsi="Times New Roman" w:cs="Times New Roman"/>
          <w:sz w:val="24"/>
          <w:szCs w:val="24"/>
          <w:lang w:eastAsia="lt-LT"/>
        </w:rPr>
        <w:t>ųjų</w:t>
      </w:r>
      <w:r w:rsidR="005F59EE" w:rsidRPr="006A7EFE">
        <w:rPr>
          <w:rFonts w:ascii="Times New Roman" w:eastAsia="Times New Roman" w:hAnsi="Times New Roman" w:cs="Times New Roman"/>
          <w:sz w:val="24"/>
          <w:szCs w:val="24"/>
          <w:lang w:eastAsia="lt-LT"/>
        </w:rPr>
        <w:t xml:space="preserve"> byl</w:t>
      </w:r>
      <w:r w:rsidR="005060A4" w:rsidRPr="006A7EFE">
        <w:rPr>
          <w:rFonts w:ascii="Times New Roman" w:eastAsia="Times New Roman" w:hAnsi="Times New Roman" w:cs="Times New Roman"/>
          <w:sz w:val="24"/>
          <w:szCs w:val="24"/>
          <w:lang w:eastAsia="lt-LT"/>
        </w:rPr>
        <w:t xml:space="preserve">ų dėl sunkių nusikaltimų, kurias pirma instancija nagrinėja apylinkių teismai, sąrašas yra pagrįstas nagrinėjamų nusikaltimų sudėtingumu. Dėl šios priežasties, atlikus Lietuvos Respublikos baudžiamajame kodekse (toliau – BK) įtvirtintų sunkių nusikaltimų analizę ir atitinkamai įvertinus šių bylų </w:t>
      </w:r>
      <w:r w:rsidR="00703032" w:rsidRPr="006A7EFE">
        <w:rPr>
          <w:rFonts w:ascii="Times New Roman" w:eastAsia="Times New Roman" w:hAnsi="Times New Roman" w:cs="Times New Roman"/>
          <w:sz w:val="24"/>
          <w:szCs w:val="24"/>
          <w:lang w:eastAsia="lt-LT"/>
        </w:rPr>
        <w:t xml:space="preserve">sudėtingumą pasitelkiant </w:t>
      </w:r>
      <w:r w:rsidR="002F5BBB" w:rsidRPr="006A7EFE">
        <w:rPr>
          <w:rFonts w:ascii="Times New Roman" w:eastAsia="Times New Roman" w:hAnsi="Times New Roman" w:cs="Times New Roman"/>
          <w:sz w:val="24"/>
          <w:szCs w:val="24"/>
          <w:lang w:eastAsia="lt-LT"/>
        </w:rPr>
        <w:t xml:space="preserve">viešą </w:t>
      </w:r>
      <w:r w:rsidR="00703032" w:rsidRPr="006A7EFE">
        <w:rPr>
          <w:rFonts w:ascii="Times New Roman" w:eastAsia="Times New Roman" w:hAnsi="Times New Roman" w:cs="Times New Roman"/>
          <w:sz w:val="24"/>
          <w:szCs w:val="24"/>
          <w:lang w:eastAsia="lt-LT"/>
        </w:rPr>
        <w:t xml:space="preserve">teismų sprendimų </w:t>
      </w:r>
      <w:r w:rsidR="002F5BBB" w:rsidRPr="006A7EFE">
        <w:rPr>
          <w:rFonts w:ascii="Times New Roman" w:eastAsia="Times New Roman" w:hAnsi="Times New Roman" w:cs="Times New Roman"/>
          <w:sz w:val="24"/>
          <w:szCs w:val="24"/>
          <w:lang w:eastAsia="lt-LT"/>
        </w:rPr>
        <w:t>paiešką</w:t>
      </w:r>
      <w:r w:rsidR="00703032" w:rsidRPr="006A7EFE">
        <w:rPr>
          <w:rFonts w:ascii="Times New Roman" w:eastAsia="Times New Roman" w:hAnsi="Times New Roman" w:cs="Times New Roman"/>
          <w:sz w:val="24"/>
          <w:szCs w:val="24"/>
          <w:lang w:eastAsia="lt-LT"/>
        </w:rPr>
        <w:t xml:space="preserve">, pastebėta, kad dalis sunkių nusikaltimų, kuriuos pirma instancija nagrinėja apygardų teismai, dažnu atveju yra </w:t>
      </w:r>
      <w:r w:rsidR="002F5BBB" w:rsidRPr="006A7EFE">
        <w:rPr>
          <w:rFonts w:ascii="Times New Roman" w:eastAsia="Times New Roman" w:hAnsi="Times New Roman" w:cs="Times New Roman"/>
          <w:sz w:val="24"/>
          <w:szCs w:val="24"/>
          <w:lang w:eastAsia="lt-LT"/>
        </w:rPr>
        <w:t xml:space="preserve">pakankamai </w:t>
      </w:r>
      <w:r w:rsidR="00703032" w:rsidRPr="006A7EFE">
        <w:rPr>
          <w:rFonts w:ascii="Times New Roman" w:eastAsia="Times New Roman" w:hAnsi="Times New Roman" w:cs="Times New Roman"/>
          <w:sz w:val="24"/>
          <w:szCs w:val="24"/>
          <w:lang w:eastAsia="lt-LT"/>
        </w:rPr>
        <w:t>nesudėtingos ir baigiamos supaprastinto proceso tvarka.</w:t>
      </w:r>
      <w:r w:rsidR="006A7EFE" w:rsidRPr="006A7EFE">
        <w:rPr>
          <w:rFonts w:ascii="Times New Roman" w:eastAsia="Times New Roman" w:hAnsi="Times New Roman" w:cs="Times New Roman"/>
          <w:sz w:val="24"/>
          <w:szCs w:val="24"/>
          <w:lang w:eastAsia="lt-LT"/>
        </w:rPr>
        <w:t xml:space="preserve"> Akcentuotina, kad teismingumo taisyklės ir jose numatytos išimtys sistemiškai nesuderintos</w:t>
      </w:r>
      <w:r w:rsidR="001D4190">
        <w:rPr>
          <w:rFonts w:ascii="Times New Roman" w:eastAsia="Times New Roman" w:hAnsi="Times New Roman" w:cs="Times New Roman"/>
          <w:sz w:val="24"/>
          <w:szCs w:val="24"/>
          <w:lang w:eastAsia="lt-LT"/>
        </w:rPr>
        <w:t>,</w:t>
      </w:r>
      <w:r w:rsidR="006A7EFE" w:rsidRPr="006A7EFE">
        <w:rPr>
          <w:rFonts w:ascii="Times New Roman" w:eastAsia="Times New Roman" w:hAnsi="Times New Roman" w:cs="Times New Roman"/>
          <w:sz w:val="24"/>
          <w:szCs w:val="24"/>
          <w:lang w:eastAsia="lt-LT"/>
        </w:rPr>
        <w:t xml:space="preserve"> atsižvelgiant į baudžiamųjų bylų dėl atitinkamų sunkių nusikaltimų</w:t>
      </w:r>
      <w:r w:rsidR="00703032" w:rsidRPr="006A7EFE">
        <w:rPr>
          <w:rFonts w:ascii="Times New Roman" w:eastAsia="Times New Roman" w:hAnsi="Times New Roman" w:cs="Times New Roman"/>
          <w:sz w:val="24"/>
          <w:szCs w:val="24"/>
          <w:lang w:eastAsia="lt-LT"/>
        </w:rPr>
        <w:t xml:space="preserve"> </w:t>
      </w:r>
      <w:r w:rsidR="006A7EFE" w:rsidRPr="006A7EFE">
        <w:rPr>
          <w:rFonts w:ascii="Times New Roman" w:eastAsia="Times New Roman" w:hAnsi="Times New Roman" w:cs="Times New Roman"/>
          <w:sz w:val="24"/>
          <w:szCs w:val="24"/>
          <w:lang w:eastAsia="lt-LT"/>
        </w:rPr>
        <w:t xml:space="preserve">sudėtingumą. </w:t>
      </w:r>
      <w:r w:rsidR="00703032" w:rsidRPr="006A7EFE">
        <w:rPr>
          <w:rFonts w:ascii="Times New Roman" w:eastAsia="Times New Roman" w:hAnsi="Times New Roman" w:cs="Times New Roman"/>
          <w:sz w:val="24"/>
          <w:szCs w:val="24"/>
          <w:lang w:eastAsia="lt-LT"/>
        </w:rPr>
        <w:t xml:space="preserve">Pavyzdžiui, BK </w:t>
      </w:r>
      <w:r w:rsidR="008A1127" w:rsidRPr="006A7EFE">
        <w:rPr>
          <w:rFonts w:ascii="Times New Roman" w:eastAsia="Times New Roman" w:hAnsi="Times New Roman" w:cs="Times New Roman"/>
          <w:bCs/>
          <w:sz w:val="24"/>
          <w:szCs w:val="24"/>
          <w:lang w:eastAsia="lt-LT"/>
        </w:rPr>
        <w:t>199 straipsnio 3 dalyje, 199</w:t>
      </w:r>
      <w:r w:rsidR="008A1127" w:rsidRPr="006A7EFE">
        <w:rPr>
          <w:rFonts w:ascii="Times New Roman" w:eastAsia="Times New Roman" w:hAnsi="Times New Roman" w:cs="Times New Roman"/>
          <w:bCs/>
          <w:sz w:val="24"/>
          <w:szCs w:val="24"/>
          <w:vertAlign w:val="superscript"/>
          <w:lang w:eastAsia="lt-LT"/>
        </w:rPr>
        <w:t>1</w:t>
      </w:r>
      <w:r w:rsidR="008A1127" w:rsidRPr="006A7EFE">
        <w:rPr>
          <w:rFonts w:ascii="Times New Roman" w:eastAsia="Times New Roman" w:hAnsi="Times New Roman" w:cs="Times New Roman"/>
          <w:bCs/>
          <w:sz w:val="24"/>
          <w:szCs w:val="24"/>
          <w:lang w:eastAsia="lt-LT"/>
        </w:rPr>
        <w:t xml:space="preserve"> straipsnio 2 dalyje, 199</w:t>
      </w:r>
      <w:r w:rsidR="008A1127" w:rsidRPr="006A7EFE">
        <w:rPr>
          <w:rFonts w:ascii="Times New Roman" w:eastAsia="Times New Roman" w:hAnsi="Times New Roman" w:cs="Times New Roman"/>
          <w:bCs/>
          <w:sz w:val="24"/>
          <w:szCs w:val="24"/>
          <w:vertAlign w:val="superscript"/>
          <w:lang w:eastAsia="lt-LT"/>
        </w:rPr>
        <w:t>2</w:t>
      </w:r>
      <w:r w:rsidR="008A1127" w:rsidRPr="006A7EFE">
        <w:rPr>
          <w:rFonts w:ascii="Times New Roman" w:eastAsia="Times New Roman" w:hAnsi="Times New Roman" w:cs="Times New Roman"/>
          <w:bCs/>
          <w:sz w:val="24"/>
          <w:szCs w:val="24"/>
          <w:lang w:eastAsia="lt-LT"/>
        </w:rPr>
        <w:t xml:space="preserve"> straipsnio 2 dalyje, 200 straipsnio 2 dalyje įtvirtinti sunkūs nusikaltimai dažnu atveju yra išnagrinėjami supaprastinto proceso (teismo baudžiamojo įsakymo ar pagreitinto proceso) tvarka, kas neabejotinai </w:t>
      </w:r>
      <w:r w:rsidR="008A1127" w:rsidRPr="006A7EFE">
        <w:rPr>
          <w:rFonts w:ascii="Times New Roman" w:eastAsia="Times New Roman" w:hAnsi="Times New Roman" w:cs="Times New Roman"/>
          <w:bCs/>
          <w:i/>
          <w:sz w:val="24"/>
          <w:szCs w:val="24"/>
          <w:lang w:eastAsia="lt-LT"/>
        </w:rPr>
        <w:t>pagrindžia šių bylų mažesnį sudėtingumą</w:t>
      </w:r>
      <w:r w:rsidR="008A1127" w:rsidRPr="006A7EFE">
        <w:rPr>
          <w:rFonts w:ascii="Times New Roman" w:eastAsia="Times New Roman" w:hAnsi="Times New Roman" w:cs="Times New Roman"/>
          <w:bCs/>
          <w:sz w:val="24"/>
          <w:szCs w:val="24"/>
          <w:lang w:eastAsia="lt-LT"/>
        </w:rPr>
        <w:t>.</w:t>
      </w:r>
      <w:r w:rsidR="00734D44" w:rsidRPr="006A7EFE">
        <w:rPr>
          <w:rFonts w:ascii="Times New Roman" w:eastAsia="Times New Roman" w:hAnsi="Times New Roman" w:cs="Times New Roman"/>
          <w:bCs/>
          <w:sz w:val="24"/>
          <w:szCs w:val="24"/>
          <w:lang w:eastAsia="lt-LT"/>
        </w:rPr>
        <w:t xml:space="preserve"> </w:t>
      </w:r>
      <w:r w:rsidR="008A1127" w:rsidRPr="006A7EFE">
        <w:rPr>
          <w:rFonts w:ascii="Times New Roman" w:eastAsia="Times New Roman" w:hAnsi="Times New Roman" w:cs="Times New Roman"/>
          <w:bCs/>
          <w:sz w:val="24"/>
          <w:szCs w:val="24"/>
          <w:lang w:eastAsia="lt-LT"/>
        </w:rPr>
        <w:t>Taip pat atkreiptinas dėmesys į tai, kad apylinkių teismai nagrinėj</w:t>
      </w:r>
      <w:r w:rsidR="003D4E95">
        <w:rPr>
          <w:rFonts w:ascii="Times New Roman" w:eastAsia="Times New Roman" w:hAnsi="Times New Roman" w:cs="Times New Roman"/>
          <w:bCs/>
          <w:sz w:val="24"/>
          <w:szCs w:val="24"/>
          <w:lang w:eastAsia="lt-LT"/>
        </w:rPr>
        <w:t>a</w:t>
      </w:r>
      <w:r w:rsidR="008A1127" w:rsidRPr="006A7EFE">
        <w:rPr>
          <w:rFonts w:ascii="Times New Roman" w:eastAsia="Times New Roman" w:hAnsi="Times New Roman" w:cs="Times New Roman"/>
          <w:bCs/>
          <w:sz w:val="24"/>
          <w:szCs w:val="24"/>
          <w:lang w:eastAsia="lt-LT"/>
        </w:rPr>
        <w:t xml:space="preserve"> baudžiamąsias bylas dėl sunkių BK 260 straipsnio 1 ir 2 dalyse įtvirtintų nusikaltimų (Neteisėtas disponavimas narkotinėmis ar psichotropinėmis medžiagomis turint tikslą jas platinti &lt;...&gt;), todėl pagrįsta manyti, kad BK 199 straipsnio 4 dalyje įtvirtinta itin kvalifikuota kontrabandos sudėtis, kuri dažniausiu atveju pasireiškia neteisėtu narkotinių ar psichotropinių medžiagų gabenimų per Lietuvos Respublikos sieną, galėtų analogiškai būti nagrinėjama apylinkių teismuose. </w:t>
      </w:r>
      <w:r w:rsidR="00734D44" w:rsidRPr="006A7EFE">
        <w:rPr>
          <w:rFonts w:ascii="Times New Roman" w:eastAsia="Times New Roman" w:hAnsi="Times New Roman" w:cs="Times New Roman"/>
          <w:bCs/>
          <w:sz w:val="24"/>
          <w:szCs w:val="24"/>
          <w:lang w:eastAsia="lt-LT"/>
        </w:rPr>
        <w:t>Kartu</w:t>
      </w:r>
      <w:r w:rsidR="008A1127" w:rsidRPr="006A7EFE">
        <w:rPr>
          <w:rFonts w:ascii="Times New Roman" w:eastAsia="Times New Roman" w:hAnsi="Times New Roman" w:cs="Times New Roman"/>
          <w:bCs/>
          <w:sz w:val="24"/>
          <w:szCs w:val="24"/>
          <w:lang w:eastAsia="lt-LT"/>
        </w:rPr>
        <w:t xml:space="preserve"> pažymėtina, kad dalis</w:t>
      </w:r>
      <w:r w:rsidR="00BC68BA" w:rsidRPr="006A7EFE">
        <w:rPr>
          <w:rFonts w:ascii="Times New Roman" w:eastAsia="Times New Roman" w:hAnsi="Times New Roman" w:cs="Times New Roman"/>
          <w:bCs/>
          <w:sz w:val="24"/>
          <w:szCs w:val="24"/>
          <w:lang w:eastAsia="lt-LT"/>
        </w:rPr>
        <w:t xml:space="preserve"> </w:t>
      </w:r>
      <w:r w:rsidR="00734D44" w:rsidRPr="006A7EFE">
        <w:rPr>
          <w:rFonts w:ascii="Times New Roman" w:eastAsia="Times New Roman" w:hAnsi="Times New Roman" w:cs="Times New Roman"/>
          <w:bCs/>
          <w:sz w:val="24"/>
          <w:szCs w:val="24"/>
          <w:lang w:eastAsia="lt-LT"/>
        </w:rPr>
        <w:t xml:space="preserve">baudžiamųjų bylų dėl </w:t>
      </w:r>
      <w:r w:rsidR="008A1127" w:rsidRPr="006A7EFE">
        <w:rPr>
          <w:rFonts w:ascii="Times New Roman" w:eastAsia="Times New Roman" w:hAnsi="Times New Roman" w:cs="Times New Roman"/>
          <w:bCs/>
          <w:sz w:val="24"/>
          <w:szCs w:val="24"/>
          <w:lang w:eastAsia="lt-LT"/>
        </w:rPr>
        <w:t>sunkių turtinių nusikaltimų (BK 178 straipsnio 3 dalis, 180 straipsnio 2, 3 dalys, 182 straipsnio 2 dal</w:t>
      </w:r>
      <w:r w:rsidR="00734D44" w:rsidRPr="006A7EFE">
        <w:rPr>
          <w:rFonts w:ascii="Times New Roman" w:eastAsia="Times New Roman" w:hAnsi="Times New Roman" w:cs="Times New Roman"/>
          <w:bCs/>
          <w:sz w:val="24"/>
          <w:szCs w:val="24"/>
          <w:lang w:eastAsia="lt-LT"/>
        </w:rPr>
        <w:t>is</w:t>
      </w:r>
      <w:r w:rsidR="008A1127" w:rsidRPr="006A7EFE">
        <w:rPr>
          <w:rFonts w:ascii="Times New Roman" w:eastAsia="Times New Roman" w:hAnsi="Times New Roman" w:cs="Times New Roman"/>
          <w:bCs/>
          <w:sz w:val="24"/>
          <w:szCs w:val="24"/>
          <w:lang w:eastAsia="lt-LT"/>
        </w:rPr>
        <w:t>), yra priskirtinos apylinkės teismų kompetencijai, todėl sistemiškai įvertinus kitus sunkius turtinius nusikaltimus (BK 181 straipsnio 2 dal</w:t>
      </w:r>
      <w:r w:rsidR="00734D44" w:rsidRPr="006A7EFE">
        <w:rPr>
          <w:rFonts w:ascii="Times New Roman" w:eastAsia="Times New Roman" w:hAnsi="Times New Roman" w:cs="Times New Roman"/>
          <w:bCs/>
          <w:sz w:val="24"/>
          <w:szCs w:val="24"/>
          <w:lang w:eastAsia="lt-LT"/>
        </w:rPr>
        <w:t>is</w:t>
      </w:r>
      <w:r w:rsidR="008A1127" w:rsidRPr="006A7EFE">
        <w:rPr>
          <w:rFonts w:ascii="Times New Roman" w:eastAsia="Times New Roman" w:hAnsi="Times New Roman" w:cs="Times New Roman"/>
          <w:bCs/>
          <w:sz w:val="24"/>
          <w:szCs w:val="24"/>
          <w:lang w:val="en-US" w:eastAsia="lt-LT"/>
        </w:rPr>
        <w:t xml:space="preserve">, </w:t>
      </w:r>
      <w:r w:rsidR="008A1127" w:rsidRPr="006A7EFE">
        <w:rPr>
          <w:rFonts w:ascii="Times New Roman" w:eastAsia="Times New Roman" w:hAnsi="Times New Roman" w:cs="Times New Roman"/>
          <w:bCs/>
          <w:sz w:val="24"/>
          <w:szCs w:val="24"/>
          <w:lang w:eastAsia="lt-LT"/>
        </w:rPr>
        <w:t>183 straipsnio 2 dal</w:t>
      </w:r>
      <w:r w:rsidR="00734D44" w:rsidRPr="006A7EFE">
        <w:rPr>
          <w:rFonts w:ascii="Times New Roman" w:eastAsia="Times New Roman" w:hAnsi="Times New Roman" w:cs="Times New Roman"/>
          <w:bCs/>
          <w:sz w:val="24"/>
          <w:szCs w:val="24"/>
          <w:lang w:eastAsia="lt-LT"/>
        </w:rPr>
        <w:t>is</w:t>
      </w:r>
      <w:r w:rsidR="008A1127" w:rsidRPr="006A7EFE">
        <w:rPr>
          <w:rFonts w:ascii="Times New Roman" w:eastAsia="Times New Roman" w:hAnsi="Times New Roman" w:cs="Times New Roman"/>
          <w:bCs/>
          <w:sz w:val="24"/>
          <w:szCs w:val="24"/>
          <w:lang w:eastAsia="lt-LT"/>
        </w:rPr>
        <w:t>, 184 straipsnio 2 d</w:t>
      </w:r>
      <w:r w:rsidR="00734D44" w:rsidRPr="006A7EFE">
        <w:rPr>
          <w:rFonts w:ascii="Times New Roman" w:eastAsia="Times New Roman" w:hAnsi="Times New Roman" w:cs="Times New Roman"/>
          <w:bCs/>
          <w:sz w:val="24"/>
          <w:szCs w:val="24"/>
          <w:lang w:eastAsia="lt-LT"/>
        </w:rPr>
        <w:t>alis</w:t>
      </w:r>
      <w:r w:rsidR="008A1127" w:rsidRPr="006A7EFE">
        <w:rPr>
          <w:rFonts w:ascii="Times New Roman" w:eastAsia="Times New Roman" w:hAnsi="Times New Roman" w:cs="Times New Roman"/>
          <w:bCs/>
          <w:sz w:val="24"/>
          <w:szCs w:val="24"/>
          <w:lang w:eastAsia="lt-LT"/>
        </w:rPr>
        <w:t>)</w:t>
      </w:r>
      <w:r w:rsidR="00BC68BA" w:rsidRPr="006A7EFE">
        <w:rPr>
          <w:rFonts w:ascii="Times New Roman" w:eastAsia="Times New Roman" w:hAnsi="Times New Roman" w:cs="Times New Roman"/>
          <w:bCs/>
          <w:sz w:val="24"/>
          <w:szCs w:val="24"/>
          <w:lang w:eastAsia="lt-LT"/>
        </w:rPr>
        <w:t>, kurių baudžiamosios bylos</w:t>
      </w:r>
      <w:r w:rsidR="008A1127" w:rsidRPr="006A7EFE">
        <w:rPr>
          <w:rFonts w:ascii="Times New Roman" w:eastAsia="Times New Roman" w:hAnsi="Times New Roman" w:cs="Times New Roman"/>
          <w:bCs/>
          <w:sz w:val="24"/>
          <w:szCs w:val="24"/>
          <w:lang w:eastAsia="lt-LT"/>
        </w:rPr>
        <w:t xml:space="preserve"> savo sudėtingumu </w:t>
      </w:r>
      <w:r w:rsidR="00BC68BA" w:rsidRPr="006A7EFE">
        <w:rPr>
          <w:rFonts w:ascii="Times New Roman" w:eastAsia="Times New Roman" w:hAnsi="Times New Roman" w:cs="Times New Roman"/>
          <w:bCs/>
          <w:sz w:val="24"/>
          <w:szCs w:val="24"/>
          <w:lang w:eastAsia="lt-LT"/>
        </w:rPr>
        <w:t>yra analogiškos ar net mažesnio sudėtingumo, negu jau šiuo metu nagrinėjamos apylinkių teismuose</w:t>
      </w:r>
      <w:r w:rsidR="00734D44" w:rsidRPr="006A7EFE">
        <w:rPr>
          <w:rFonts w:ascii="Times New Roman" w:eastAsia="Times New Roman" w:hAnsi="Times New Roman" w:cs="Times New Roman"/>
          <w:bCs/>
          <w:sz w:val="24"/>
          <w:szCs w:val="24"/>
          <w:lang w:eastAsia="lt-LT"/>
        </w:rPr>
        <w:t xml:space="preserve">, </w:t>
      </w:r>
      <w:r w:rsidR="003D4E95">
        <w:rPr>
          <w:rFonts w:ascii="Times New Roman" w:eastAsia="Times New Roman" w:hAnsi="Times New Roman" w:cs="Times New Roman"/>
          <w:bCs/>
          <w:sz w:val="24"/>
          <w:szCs w:val="24"/>
          <w:lang w:eastAsia="lt-LT"/>
        </w:rPr>
        <w:t xml:space="preserve">jie </w:t>
      </w:r>
      <w:r w:rsidR="00734D44" w:rsidRPr="006A7EFE">
        <w:rPr>
          <w:rFonts w:ascii="Times New Roman" w:eastAsia="Times New Roman" w:hAnsi="Times New Roman" w:cs="Times New Roman"/>
          <w:bCs/>
          <w:sz w:val="24"/>
          <w:szCs w:val="24"/>
          <w:lang w:eastAsia="lt-LT"/>
        </w:rPr>
        <w:t xml:space="preserve">taip pat </w:t>
      </w:r>
      <w:r w:rsidR="00734D44" w:rsidRPr="006A7EFE">
        <w:rPr>
          <w:rFonts w:ascii="Times New Roman" w:eastAsia="Times New Roman" w:hAnsi="Times New Roman" w:cs="Times New Roman"/>
          <w:bCs/>
          <w:i/>
          <w:sz w:val="24"/>
          <w:szCs w:val="24"/>
          <w:lang w:eastAsia="lt-LT"/>
        </w:rPr>
        <w:t>turėtų būti priskirti</w:t>
      </w:r>
      <w:r w:rsidR="00734D44" w:rsidRPr="006A7EFE">
        <w:rPr>
          <w:rFonts w:ascii="Times New Roman" w:eastAsia="Times New Roman" w:hAnsi="Times New Roman" w:cs="Times New Roman"/>
          <w:bCs/>
          <w:sz w:val="24"/>
          <w:szCs w:val="24"/>
          <w:lang w:eastAsia="lt-LT"/>
        </w:rPr>
        <w:t xml:space="preserve"> apylinkių teismų kompetencijai</w:t>
      </w:r>
      <w:r w:rsidR="00BC68BA" w:rsidRPr="006A7EFE">
        <w:rPr>
          <w:rFonts w:ascii="Times New Roman" w:eastAsia="Times New Roman" w:hAnsi="Times New Roman" w:cs="Times New Roman"/>
          <w:bCs/>
          <w:sz w:val="24"/>
          <w:szCs w:val="24"/>
          <w:lang w:eastAsia="lt-LT"/>
        </w:rPr>
        <w:t>.</w:t>
      </w:r>
      <w:r w:rsidR="003E0798" w:rsidRPr="006A7EFE">
        <w:rPr>
          <w:rFonts w:ascii="Times New Roman" w:eastAsia="Times New Roman" w:hAnsi="Times New Roman" w:cs="Times New Roman"/>
          <w:bCs/>
          <w:sz w:val="24"/>
          <w:szCs w:val="24"/>
          <w:lang w:eastAsia="lt-LT"/>
        </w:rPr>
        <w:t xml:space="preserve"> Iš esmės tapatūs argumentai pateikti</w:t>
      </w:r>
      <w:r w:rsidR="00A062C9" w:rsidRPr="006A7EFE">
        <w:rPr>
          <w:rFonts w:ascii="Times New Roman" w:eastAsia="Times New Roman" w:hAnsi="Times New Roman" w:cs="Times New Roman"/>
          <w:bCs/>
          <w:sz w:val="24"/>
          <w:szCs w:val="24"/>
          <w:lang w:eastAsia="lt-LT"/>
        </w:rPr>
        <w:t>ni</w:t>
      </w:r>
      <w:r w:rsidR="003E0798" w:rsidRPr="006A7EFE">
        <w:rPr>
          <w:rFonts w:ascii="Times New Roman" w:eastAsia="Times New Roman" w:hAnsi="Times New Roman" w:cs="Times New Roman"/>
          <w:bCs/>
          <w:sz w:val="24"/>
          <w:szCs w:val="24"/>
          <w:lang w:eastAsia="lt-LT"/>
        </w:rPr>
        <w:t xml:space="preserve"> ir dėl </w:t>
      </w:r>
      <w:r w:rsidR="00734D44" w:rsidRPr="006A7EFE">
        <w:rPr>
          <w:rFonts w:ascii="Times New Roman" w:eastAsia="Times New Roman" w:hAnsi="Times New Roman" w:cs="Times New Roman"/>
          <w:bCs/>
          <w:sz w:val="24"/>
          <w:szCs w:val="24"/>
          <w:lang w:eastAsia="lt-LT"/>
        </w:rPr>
        <w:t xml:space="preserve">kitų </w:t>
      </w:r>
      <w:r w:rsidR="003E0798" w:rsidRPr="006A7EFE">
        <w:rPr>
          <w:rFonts w:ascii="Times New Roman" w:eastAsia="Times New Roman" w:hAnsi="Times New Roman" w:cs="Times New Roman"/>
          <w:bCs/>
          <w:sz w:val="24"/>
          <w:szCs w:val="24"/>
          <w:lang w:eastAsia="lt-LT"/>
        </w:rPr>
        <w:t>sunkių nusikalstamų veikų, numatytų BK 151 straipsnio 2 dalyje</w:t>
      </w:r>
      <w:r w:rsidR="003E0798" w:rsidRPr="006A7EFE">
        <w:rPr>
          <w:rFonts w:ascii="Times New Roman" w:eastAsia="Times New Roman" w:hAnsi="Times New Roman" w:cs="Times New Roman"/>
          <w:bCs/>
          <w:sz w:val="24"/>
          <w:szCs w:val="24"/>
          <w:lang w:val="en-US" w:eastAsia="lt-LT"/>
        </w:rPr>
        <w:t xml:space="preserve">, </w:t>
      </w:r>
      <w:r w:rsidR="003E0798" w:rsidRPr="006A7EFE">
        <w:rPr>
          <w:rFonts w:ascii="Times New Roman" w:eastAsia="Times New Roman" w:hAnsi="Times New Roman" w:cs="Times New Roman"/>
          <w:bCs/>
          <w:sz w:val="24"/>
          <w:szCs w:val="24"/>
          <w:lang w:eastAsia="lt-LT"/>
        </w:rPr>
        <w:t>220 straipsnio 2 dalyje, 246 straipsnio 2 dalyje, 253 straipsnio 2 dalyje</w:t>
      </w:r>
      <w:r w:rsidR="006A7EFE" w:rsidRPr="006A7EFE">
        <w:rPr>
          <w:rFonts w:ascii="Times New Roman" w:eastAsia="Times New Roman" w:hAnsi="Times New Roman" w:cs="Times New Roman"/>
          <w:bCs/>
          <w:sz w:val="24"/>
          <w:szCs w:val="24"/>
          <w:lang w:eastAsia="lt-LT"/>
        </w:rPr>
        <w:t>, kadangi apylinkės teismai nagrinėja pirma instancijos net sudėtingesne baudžiamąsias bylas, dėl BK 149, 150 straipsniuose įtvirtintų sunkių nusikaltimų</w:t>
      </w:r>
      <w:r w:rsidR="003E0798" w:rsidRPr="006A7EFE">
        <w:rPr>
          <w:rFonts w:ascii="Times New Roman" w:eastAsia="Times New Roman" w:hAnsi="Times New Roman" w:cs="Times New Roman"/>
          <w:bCs/>
          <w:sz w:val="24"/>
          <w:szCs w:val="24"/>
          <w:lang w:eastAsia="lt-LT"/>
        </w:rPr>
        <w:t xml:space="preserve">. </w:t>
      </w:r>
      <w:r w:rsidR="00A062C9" w:rsidRPr="006A7EFE">
        <w:rPr>
          <w:rFonts w:ascii="Times New Roman" w:eastAsia="Times New Roman" w:hAnsi="Times New Roman" w:cs="Times New Roman"/>
          <w:bCs/>
          <w:sz w:val="24"/>
          <w:szCs w:val="24"/>
          <w:lang w:eastAsia="lt-LT"/>
        </w:rPr>
        <w:t xml:space="preserve">Atsižvelgiant į Įstatymo projekto tikslą užtikrinti, kad apygardų teismuose </w:t>
      </w:r>
      <w:r w:rsidR="005F4C51" w:rsidRPr="006A7EFE">
        <w:rPr>
          <w:rFonts w:ascii="Times New Roman" w:eastAsia="Times New Roman" w:hAnsi="Times New Roman" w:cs="Times New Roman"/>
          <w:bCs/>
          <w:sz w:val="24"/>
          <w:szCs w:val="24"/>
          <w:lang w:eastAsia="lt-LT"/>
        </w:rPr>
        <w:t>pirma</w:t>
      </w:r>
      <w:r w:rsidR="00A062C9" w:rsidRPr="006A7EFE">
        <w:rPr>
          <w:rFonts w:ascii="Times New Roman" w:eastAsia="Times New Roman" w:hAnsi="Times New Roman" w:cs="Times New Roman"/>
          <w:bCs/>
          <w:sz w:val="24"/>
          <w:szCs w:val="24"/>
          <w:lang w:eastAsia="lt-LT"/>
        </w:rPr>
        <w:t xml:space="preserve"> instancija būtų nagrinėjamos tik pačios sudėtingiausios baudžiamosios bylos, kuriose vertinam</w:t>
      </w:r>
      <w:r w:rsidR="005F4C51" w:rsidRPr="006A7EFE">
        <w:rPr>
          <w:rFonts w:ascii="Times New Roman" w:eastAsia="Times New Roman" w:hAnsi="Times New Roman" w:cs="Times New Roman"/>
          <w:bCs/>
          <w:sz w:val="24"/>
          <w:szCs w:val="24"/>
          <w:lang w:eastAsia="lt-LT"/>
        </w:rPr>
        <w:t>os</w:t>
      </w:r>
      <w:r w:rsidR="00A062C9" w:rsidRPr="006A7EFE">
        <w:rPr>
          <w:rFonts w:ascii="Times New Roman" w:eastAsia="Times New Roman" w:hAnsi="Times New Roman" w:cs="Times New Roman"/>
          <w:bCs/>
          <w:sz w:val="24"/>
          <w:szCs w:val="24"/>
          <w:lang w:eastAsia="lt-LT"/>
        </w:rPr>
        <w:t xml:space="preserve"> pavojingiausios nusikalstamos veikos, yra būtina</w:t>
      </w:r>
      <w:r w:rsidR="005F4C51" w:rsidRPr="006A7EFE">
        <w:rPr>
          <w:rFonts w:ascii="Times New Roman" w:eastAsia="Times New Roman" w:hAnsi="Times New Roman" w:cs="Times New Roman"/>
          <w:bCs/>
          <w:sz w:val="24"/>
          <w:szCs w:val="24"/>
          <w:lang w:eastAsia="lt-LT"/>
        </w:rPr>
        <w:t xml:space="preserve"> sistemiškai</w:t>
      </w:r>
      <w:r w:rsidR="00A062C9" w:rsidRPr="006A7EFE">
        <w:rPr>
          <w:rFonts w:ascii="Times New Roman" w:eastAsia="Times New Roman" w:hAnsi="Times New Roman" w:cs="Times New Roman"/>
          <w:bCs/>
          <w:sz w:val="24"/>
          <w:szCs w:val="24"/>
          <w:lang w:eastAsia="lt-LT"/>
        </w:rPr>
        <w:t xml:space="preserve"> praplėsti B</w:t>
      </w:r>
      <w:r w:rsidR="009776F6">
        <w:rPr>
          <w:rFonts w:ascii="Times New Roman" w:eastAsia="Times New Roman" w:hAnsi="Times New Roman" w:cs="Times New Roman"/>
          <w:bCs/>
          <w:sz w:val="24"/>
          <w:szCs w:val="24"/>
          <w:lang w:eastAsia="lt-LT"/>
        </w:rPr>
        <w:t>P</w:t>
      </w:r>
      <w:r w:rsidR="00A062C9" w:rsidRPr="006A7EFE">
        <w:rPr>
          <w:rFonts w:ascii="Times New Roman" w:eastAsia="Times New Roman" w:hAnsi="Times New Roman" w:cs="Times New Roman"/>
          <w:bCs/>
          <w:sz w:val="24"/>
          <w:szCs w:val="24"/>
          <w:lang w:eastAsia="lt-LT"/>
        </w:rPr>
        <w:t>K 225 straipsnio 1 dalyje įtvirtintą sunkių nusikaltimų, dėl kurių baudžiamąsias bylas pirma instancija nagrinėja apylinkiu teismai, sąrašą.</w:t>
      </w:r>
      <w:r w:rsidR="00BC3FCF" w:rsidRPr="006A7EFE">
        <w:rPr>
          <w:rFonts w:ascii="Times New Roman" w:eastAsia="Times New Roman" w:hAnsi="Times New Roman" w:cs="Times New Roman"/>
          <w:bCs/>
          <w:sz w:val="24"/>
          <w:szCs w:val="24"/>
          <w:lang w:eastAsia="lt-LT"/>
        </w:rPr>
        <w:t xml:space="preserve"> Pabrėžtina, kad analogišką požiūrį į BPK įtvirtintas teismingumo taisykles taip pat yra išreiškusi ir Teisėjų taryba 2019-04-03 rašte </w:t>
      </w:r>
      <w:r w:rsidR="00BC3FCF" w:rsidRPr="006A7EFE">
        <w:rPr>
          <w:rFonts w:ascii="Times New Roman" w:eastAsia="Times New Roman" w:hAnsi="Times New Roman" w:cs="Times New Roman"/>
          <w:bCs/>
          <w:sz w:val="24"/>
          <w:szCs w:val="24"/>
          <w:lang w:eastAsia="lt-LT"/>
        </w:rPr>
        <w:lastRenderedPageBreak/>
        <w:t>Nr. 36P-44-(7.1.10) ir 2020-01-09 rašte Nr. 36P-4-(7.1.10), kuriuose siūloma optimizuoti ir tinkamai subalansuoti aukščiausiųjų grandžių teismų darbo krūvius, praplečiant baudžiamųjų bylų dėl sunkių nusikaltimų, kuriuos pirma instancijas nagrinėja apylinkių teismai, sąrašą.</w:t>
      </w:r>
    </w:p>
    <w:p w14:paraId="0D36BB7F" w14:textId="0E023CC9" w:rsidR="005561FB" w:rsidRDefault="005D6064" w:rsidP="00FC4DE1">
      <w:pPr>
        <w:tabs>
          <w:tab w:val="left" w:pos="87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6A7EFE">
        <w:rPr>
          <w:rFonts w:ascii="Times New Roman" w:eastAsia="Times New Roman" w:hAnsi="Times New Roman" w:cs="Times New Roman"/>
          <w:bCs/>
          <w:sz w:val="24"/>
          <w:szCs w:val="24"/>
          <w:lang w:eastAsia="lt-LT"/>
        </w:rPr>
        <w:t xml:space="preserve">Taip pat atkreiptinas dėmesys į tai, kad BPK 225 straipsnio 1 dalyje įtvirtintų specialių subjektų, dėl kurių padarytų nusikalstamų veikų baudžiamąsias bylas pirma instancija nagrinėja apygardų teismai, sąrašas </w:t>
      </w:r>
      <w:r w:rsidRPr="006A7EFE">
        <w:rPr>
          <w:rFonts w:ascii="Times New Roman" w:eastAsia="Times New Roman" w:hAnsi="Times New Roman" w:cs="Times New Roman"/>
          <w:bCs/>
          <w:i/>
          <w:sz w:val="24"/>
          <w:szCs w:val="24"/>
          <w:lang w:eastAsia="lt-LT"/>
        </w:rPr>
        <w:t>turėtų būti p</w:t>
      </w:r>
      <w:r w:rsidR="00F63346" w:rsidRPr="006A7EFE">
        <w:rPr>
          <w:rFonts w:ascii="Times New Roman" w:eastAsia="Times New Roman" w:hAnsi="Times New Roman" w:cs="Times New Roman"/>
          <w:bCs/>
          <w:i/>
          <w:sz w:val="24"/>
          <w:szCs w:val="24"/>
          <w:lang w:eastAsia="lt-LT"/>
        </w:rPr>
        <w:t>rap</w:t>
      </w:r>
      <w:r w:rsidRPr="006A7EFE">
        <w:rPr>
          <w:rFonts w:ascii="Times New Roman" w:eastAsia="Times New Roman" w:hAnsi="Times New Roman" w:cs="Times New Roman"/>
          <w:bCs/>
          <w:i/>
          <w:sz w:val="24"/>
          <w:szCs w:val="24"/>
          <w:lang w:eastAsia="lt-LT"/>
        </w:rPr>
        <w:t>lėstas</w:t>
      </w:r>
      <w:r w:rsidR="00E74A2C" w:rsidRPr="006A7EFE">
        <w:rPr>
          <w:rFonts w:ascii="Times New Roman" w:eastAsia="Times New Roman" w:hAnsi="Times New Roman" w:cs="Times New Roman"/>
          <w:bCs/>
          <w:sz w:val="24"/>
          <w:szCs w:val="24"/>
          <w:lang w:eastAsia="lt-LT"/>
        </w:rPr>
        <w:t xml:space="preserve"> ne mažesnę svarbą visuomenei turinčiais subjektais</w:t>
      </w:r>
      <w:r w:rsidRPr="006A7EFE">
        <w:rPr>
          <w:rFonts w:ascii="Times New Roman" w:eastAsia="Times New Roman" w:hAnsi="Times New Roman" w:cs="Times New Roman"/>
          <w:bCs/>
          <w:sz w:val="24"/>
          <w:szCs w:val="24"/>
          <w:lang w:eastAsia="lt-LT"/>
        </w:rPr>
        <w:t>. Atsižvelgiant į tai, kad 2014 m. buvo įteisinti tiesioginiai savivaldybės merų rinkimai bei į šių subjektų užimamų pareigų</w:t>
      </w:r>
      <w:r w:rsidR="00E74A2C" w:rsidRPr="006A7EFE">
        <w:rPr>
          <w:rFonts w:ascii="Times New Roman" w:eastAsia="Times New Roman" w:hAnsi="Times New Roman" w:cs="Times New Roman"/>
          <w:bCs/>
          <w:sz w:val="24"/>
          <w:szCs w:val="24"/>
          <w:lang w:eastAsia="lt-LT"/>
        </w:rPr>
        <w:t xml:space="preserve"> bei veiklos</w:t>
      </w:r>
      <w:r w:rsidRPr="006A7EFE">
        <w:rPr>
          <w:rFonts w:ascii="Times New Roman" w:eastAsia="Times New Roman" w:hAnsi="Times New Roman" w:cs="Times New Roman"/>
          <w:bCs/>
          <w:sz w:val="24"/>
          <w:szCs w:val="24"/>
          <w:lang w:eastAsia="lt-LT"/>
        </w:rPr>
        <w:t xml:space="preserve"> svarbą visuomenės interesų tenkinimo kontekste, savivaldybių mer</w:t>
      </w:r>
      <w:r w:rsidR="00E74A2C" w:rsidRPr="006A7EFE">
        <w:rPr>
          <w:rFonts w:ascii="Times New Roman" w:eastAsia="Times New Roman" w:hAnsi="Times New Roman" w:cs="Times New Roman"/>
          <w:bCs/>
          <w:sz w:val="24"/>
          <w:szCs w:val="24"/>
          <w:lang w:eastAsia="lt-LT"/>
        </w:rPr>
        <w:t>ų politinę bei teisinę įtaką savivaldybėje gyvenantiems asmenims</w:t>
      </w:r>
      <w:r w:rsidR="00F63346" w:rsidRPr="006A7EFE">
        <w:rPr>
          <w:rFonts w:ascii="Times New Roman" w:eastAsia="Times New Roman" w:hAnsi="Times New Roman" w:cs="Times New Roman"/>
          <w:bCs/>
          <w:sz w:val="24"/>
          <w:szCs w:val="24"/>
          <w:lang w:eastAsia="lt-LT"/>
        </w:rPr>
        <w:t>,</w:t>
      </w:r>
      <w:r w:rsidR="00FC4DE1" w:rsidRPr="006A7EFE">
        <w:rPr>
          <w:rFonts w:ascii="Times New Roman" w:eastAsia="Times New Roman" w:hAnsi="Times New Roman" w:cs="Times New Roman"/>
          <w:bCs/>
          <w:sz w:val="24"/>
          <w:szCs w:val="24"/>
          <w:lang w:eastAsia="lt-LT"/>
        </w:rPr>
        <w:t xml:space="preserve"> manytina, kad</w:t>
      </w:r>
      <w:r w:rsidR="00E74A2C" w:rsidRPr="006A7EFE">
        <w:rPr>
          <w:rFonts w:ascii="Times New Roman" w:eastAsia="Times New Roman" w:hAnsi="Times New Roman" w:cs="Times New Roman"/>
          <w:bCs/>
          <w:sz w:val="24"/>
          <w:szCs w:val="24"/>
          <w:lang w:eastAsia="lt-LT"/>
        </w:rPr>
        <w:t xml:space="preserve"> </w:t>
      </w:r>
      <w:r w:rsidR="00FC4DE1" w:rsidRPr="006A7EFE">
        <w:rPr>
          <w:rFonts w:ascii="Times New Roman" w:eastAsia="Times New Roman" w:hAnsi="Times New Roman" w:cs="Times New Roman"/>
          <w:bCs/>
          <w:sz w:val="24"/>
          <w:szCs w:val="24"/>
          <w:lang w:eastAsia="lt-LT"/>
        </w:rPr>
        <w:t>t</w:t>
      </w:r>
      <w:r w:rsidR="00E74A2C" w:rsidRPr="006A7EFE">
        <w:rPr>
          <w:rFonts w:ascii="Times New Roman" w:eastAsia="Times New Roman" w:hAnsi="Times New Roman" w:cs="Times New Roman"/>
          <w:bCs/>
          <w:sz w:val="24"/>
          <w:szCs w:val="24"/>
          <w:lang w:eastAsia="lt-LT"/>
        </w:rPr>
        <w:t>okių asmenų padarytos nusikalstamos veikos pažeidžia ne tik konkrečius teisinius gėrius, bet ir neabejotinai pakerta visuomenės pasitikėjimą savivaldybių institucijomis</w:t>
      </w:r>
      <w:r w:rsidR="00FC4DE1" w:rsidRPr="006A7EFE">
        <w:rPr>
          <w:rFonts w:ascii="Times New Roman" w:eastAsia="Times New Roman" w:hAnsi="Times New Roman" w:cs="Times New Roman"/>
          <w:bCs/>
          <w:sz w:val="24"/>
          <w:szCs w:val="24"/>
          <w:lang w:eastAsia="lt-LT"/>
        </w:rPr>
        <w:t>, kas sudaro Lietuvos Respublikos pamatą</w:t>
      </w:r>
      <w:r w:rsidR="00E74A2C" w:rsidRPr="006A7EFE">
        <w:rPr>
          <w:rFonts w:ascii="Times New Roman" w:eastAsia="Times New Roman" w:hAnsi="Times New Roman" w:cs="Times New Roman"/>
          <w:bCs/>
          <w:sz w:val="24"/>
          <w:szCs w:val="24"/>
          <w:lang w:eastAsia="lt-LT"/>
        </w:rPr>
        <w:t>. Dėl šių priežasčių</w:t>
      </w:r>
      <w:r w:rsidR="00FC4DE1" w:rsidRPr="006A7EFE">
        <w:rPr>
          <w:rFonts w:ascii="Times New Roman" w:eastAsia="Times New Roman" w:hAnsi="Times New Roman" w:cs="Times New Roman"/>
          <w:bCs/>
          <w:sz w:val="24"/>
          <w:szCs w:val="24"/>
          <w:lang w:eastAsia="lt-LT"/>
        </w:rPr>
        <w:t xml:space="preserve"> yra tikslinga numatyti, kad savivaldybių merų padarytas nusikalstamas veikas pirma instancija</w:t>
      </w:r>
      <w:r w:rsidR="00F63346" w:rsidRPr="006A7EFE">
        <w:rPr>
          <w:rFonts w:ascii="Times New Roman" w:eastAsia="Times New Roman" w:hAnsi="Times New Roman" w:cs="Times New Roman"/>
          <w:bCs/>
          <w:sz w:val="24"/>
          <w:szCs w:val="24"/>
          <w:lang w:eastAsia="lt-LT"/>
        </w:rPr>
        <w:t xml:space="preserve"> taip pat </w:t>
      </w:r>
      <w:r w:rsidR="00FC4DE1" w:rsidRPr="006A7EFE">
        <w:rPr>
          <w:rFonts w:ascii="Times New Roman" w:eastAsia="Times New Roman" w:hAnsi="Times New Roman" w:cs="Times New Roman"/>
          <w:bCs/>
          <w:sz w:val="24"/>
          <w:szCs w:val="24"/>
          <w:lang w:eastAsia="lt-LT"/>
        </w:rPr>
        <w:t>nagrinėtų apyg</w:t>
      </w:r>
      <w:r w:rsidR="00EA2761" w:rsidRPr="006A7EFE">
        <w:rPr>
          <w:rFonts w:ascii="Times New Roman" w:eastAsia="Times New Roman" w:hAnsi="Times New Roman" w:cs="Times New Roman"/>
          <w:bCs/>
          <w:sz w:val="24"/>
          <w:szCs w:val="24"/>
          <w:lang w:eastAsia="lt-LT"/>
        </w:rPr>
        <w:t>ardų teismai.</w:t>
      </w:r>
    </w:p>
    <w:p w14:paraId="3D0F7859" w14:textId="77777777" w:rsidR="00EA2761" w:rsidRDefault="00EA2761" w:rsidP="00FC4DE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122903AD" w14:textId="55A85C7B" w:rsidR="00313A33" w:rsidRPr="00313A33" w:rsidRDefault="00052559" w:rsidP="002043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Siūlomos n</w:t>
      </w:r>
      <w:r w:rsidR="00313A33" w:rsidRPr="00313A33">
        <w:rPr>
          <w:rFonts w:ascii="Times New Roman" w:eastAsia="Times New Roman" w:hAnsi="Times New Roman" w:cs="Times New Roman"/>
          <w:b/>
          <w:sz w:val="24"/>
          <w:szCs w:val="24"/>
          <w:lang w:eastAsia="lt-LT"/>
        </w:rPr>
        <w:t xml:space="preserve">aujos teisinio </w:t>
      </w:r>
      <w:r>
        <w:rPr>
          <w:rFonts w:ascii="Times New Roman" w:eastAsia="Times New Roman" w:hAnsi="Times New Roman" w:cs="Times New Roman"/>
          <w:b/>
          <w:sz w:val="24"/>
          <w:szCs w:val="24"/>
          <w:lang w:eastAsia="lt-LT"/>
        </w:rPr>
        <w:t xml:space="preserve">reguliavimo </w:t>
      </w:r>
      <w:r w:rsidR="00313A33" w:rsidRPr="00313A33">
        <w:rPr>
          <w:rFonts w:ascii="Times New Roman" w:eastAsia="Times New Roman" w:hAnsi="Times New Roman" w:cs="Times New Roman"/>
          <w:b/>
          <w:sz w:val="24"/>
          <w:szCs w:val="24"/>
          <w:lang w:eastAsia="lt-LT"/>
        </w:rPr>
        <w:t>nuostatos ir kokių teigiamų rezultatų laukiama</w:t>
      </w:r>
      <w:r>
        <w:rPr>
          <w:rFonts w:ascii="Times New Roman" w:eastAsia="Times New Roman" w:hAnsi="Times New Roman" w:cs="Times New Roman"/>
          <w:b/>
          <w:sz w:val="24"/>
          <w:szCs w:val="24"/>
          <w:lang w:eastAsia="lt-LT"/>
        </w:rPr>
        <w:t>.</w:t>
      </w:r>
    </w:p>
    <w:p w14:paraId="0E70D32A" w14:textId="5F8A4A2E" w:rsidR="000B0AEF" w:rsidRPr="00CD6FE6" w:rsidRDefault="008D3CD8" w:rsidP="00925954">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sz w:val="24"/>
        </w:rPr>
      </w:pPr>
      <w:r w:rsidRPr="00CD6FE6">
        <w:rPr>
          <w:rFonts w:ascii="Times New Roman" w:eastAsia="Times New Roman" w:hAnsi="Times New Roman" w:cs="Times New Roman"/>
          <w:bCs/>
          <w:sz w:val="24"/>
          <w:szCs w:val="24"/>
          <w:lang w:eastAsia="lt-LT"/>
        </w:rPr>
        <w:t xml:space="preserve">1. Įstatymo projekto 1 straipsniu siūloma </w:t>
      </w:r>
      <w:bookmarkStart w:id="0" w:name="part_d5b942da90ed4fa3b54a2a3e739a96fc"/>
      <w:bookmarkStart w:id="1" w:name="part_b5f97e6174404836a318ac8fd92554ba"/>
      <w:bookmarkStart w:id="2" w:name="part_9675dd2cf7804835bb4e7485af17e02f"/>
      <w:bookmarkEnd w:id="0"/>
      <w:bookmarkEnd w:id="1"/>
      <w:bookmarkEnd w:id="2"/>
      <w:r w:rsidR="002D31D9" w:rsidRPr="00CD6FE6">
        <w:rPr>
          <w:rFonts w:ascii="Times New Roman" w:eastAsia="Times New Roman" w:hAnsi="Times New Roman" w:cs="Times New Roman"/>
          <w:bCs/>
          <w:sz w:val="24"/>
          <w:szCs w:val="24"/>
          <w:lang w:eastAsia="lt-LT"/>
        </w:rPr>
        <w:t xml:space="preserve">iš esmės </w:t>
      </w:r>
      <w:r w:rsidRPr="00CD6FE6">
        <w:rPr>
          <w:rFonts w:ascii="Times New Roman" w:eastAsia="Times New Roman" w:hAnsi="Times New Roman" w:cs="Times New Roman"/>
          <w:bCs/>
          <w:sz w:val="24"/>
          <w:szCs w:val="24"/>
          <w:lang w:eastAsia="lt-LT"/>
        </w:rPr>
        <w:t xml:space="preserve">pakeisti </w:t>
      </w:r>
      <w:r w:rsidR="00925954" w:rsidRPr="00CD6FE6">
        <w:rPr>
          <w:rFonts w:ascii="Times New Roman" w:eastAsia="Times New Roman" w:hAnsi="Times New Roman" w:cs="Times New Roman"/>
          <w:bCs/>
          <w:sz w:val="24"/>
          <w:szCs w:val="24"/>
          <w:lang w:eastAsia="lt-LT"/>
        </w:rPr>
        <w:t>BPK 133 straipsn</w:t>
      </w:r>
      <w:r w:rsidR="002D31D9" w:rsidRPr="00CD6FE6">
        <w:rPr>
          <w:rFonts w:ascii="Times New Roman" w:eastAsia="Times New Roman" w:hAnsi="Times New Roman" w:cs="Times New Roman"/>
          <w:bCs/>
          <w:sz w:val="24"/>
          <w:szCs w:val="24"/>
          <w:lang w:eastAsia="lt-LT"/>
        </w:rPr>
        <w:t>į</w:t>
      </w:r>
      <w:r w:rsidR="00925954" w:rsidRPr="00CD6FE6">
        <w:rPr>
          <w:rFonts w:ascii="Times New Roman" w:eastAsia="Times New Roman" w:hAnsi="Times New Roman" w:cs="Times New Roman"/>
          <w:bCs/>
          <w:sz w:val="24"/>
          <w:szCs w:val="24"/>
          <w:lang w:eastAsia="lt-LT"/>
        </w:rPr>
        <w:t>, reglamentuojantį užsta</w:t>
      </w:r>
      <w:r w:rsidR="002D31D9" w:rsidRPr="00CD6FE6">
        <w:rPr>
          <w:rFonts w:ascii="Times New Roman" w:eastAsia="Times New Roman" w:hAnsi="Times New Roman" w:cs="Times New Roman"/>
          <w:bCs/>
          <w:sz w:val="24"/>
          <w:szCs w:val="24"/>
          <w:lang w:eastAsia="lt-LT"/>
        </w:rPr>
        <w:t>to skyrimo bei įmokėjimo tvarką</w:t>
      </w:r>
      <w:r w:rsidR="00925954" w:rsidRPr="00CD6FE6">
        <w:rPr>
          <w:rFonts w:ascii="Times New Roman" w:eastAsia="Times New Roman" w:hAnsi="Times New Roman" w:cs="Times New Roman"/>
          <w:bCs/>
          <w:sz w:val="24"/>
          <w:szCs w:val="24"/>
          <w:lang w:eastAsia="lt-LT"/>
        </w:rPr>
        <w:t xml:space="preserve">. Įstatymo projektu keičiamoje BPK 133 straipsnio 2 dalyje </w:t>
      </w:r>
      <w:r w:rsidR="002D31D9" w:rsidRPr="00CD6FE6">
        <w:rPr>
          <w:rFonts w:ascii="Times New Roman" w:eastAsia="Times New Roman" w:hAnsi="Times New Roman" w:cs="Times New Roman"/>
          <w:bCs/>
          <w:sz w:val="24"/>
          <w:szCs w:val="24"/>
          <w:lang w:eastAsia="lt-LT"/>
        </w:rPr>
        <w:t>siūloma įtvirtinti</w:t>
      </w:r>
      <w:r w:rsidR="00925954" w:rsidRPr="00CD6FE6">
        <w:rPr>
          <w:rFonts w:ascii="Times New Roman" w:eastAsia="Times New Roman" w:hAnsi="Times New Roman" w:cs="Times New Roman"/>
          <w:bCs/>
          <w:sz w:val="24"/>
          <w:szCs w:val="24"/>
          <w:lang w:eastAsia="lt-LT"/>
        </w:rPr>
        <w:t xml:space="preserve">, kad </w:t>
      </w:r>
      <w:r w:rsidR="00925954" w:rsidRPr="00CD6FE6">
        <w:rPr>
          <w:rFonts w:ascii="Times New Roman" w:hAnsi="Times New Roman"/>
          <w:sz w:val="24"/>
        </w:rPr>
        <w:t>užstato dydį</w:t>
      </w:r>
      <w:r w:rsidR="00925954" w:rsidRPr="00CD6FE6">
        <w:rPr>
          <w:rFonts w:ascii="Times New Roman" w:hAnsi="Times New Roman"/>
          <w:b/>
          <w:sz w:val="24"/>
        </w:rPr>
        <w:t xml:space="preserve"> </w:t>
      </w:r>
      <w:r w:rsidR="00925954" w:rsidRPr="00CD6FE6">
        <w:rPr>
          <w:rFonts w:ascii="Times New Roman" w:hAnsi="Times New Roman"/>
          <w:sz w:val="24"/>
        </w:rPr>
        <w:t>ir jo sumokėjimo terminą</w:t>
      </w:r>
      <w:r w:rsidR="00925954" w:rsidRPr="00CD6FE6">
        <w:rPr>
          <w:rFonts w:ascii="Times New Roman" w:hAnsi="Times New Roman"/>
          <w:b/>
          <w:sz w:val="24"/>
        </w:rPr>
        <w:t xml:space="preserve"> </w:t>
      </w:r>
      <w:r w:rsidR="00925954" w:rsidRPr="00CD6FE6">
        <w:rPr>
          <w:rFonts w:ascii="Times New Roman" w:hAnsi="Times New Roman"/>
          <w:sz w:val="24"/>
        </w:rPr>
        <w:t xml:space="preserve">nustato šią kardomąją priemonę skiriantis prokuroras ar teismas, atsižvelgdamas į nusikalstamą veiką, įtariamajam gresiančios bausmės dydį, įtariamojo ir užstato davėjo turtinę padėtį bei jų asmenybes. Aptariamais pakeitimais įtvirtinama galimybė skiriant kardomąją priemonę užstatyti nustatyti konkretų terminą (3 dienos) užstatui sumokėti. Šiais pakeitimais yra išsprendžiama esminė užstato skyrimo teisinio reglamentavimo problema, susijusi su negalimumo paskirti aptariamą kardomąją priemonę tuo atveju, jeigu asmuo savarankiškai iki nutarties priėmimo ir paskelbimo dienos nėra sumokėjęs į prokuratūros ar teismo depozitinę banko sąskaitą pakankamo dydžio piniginės įmokos, kuri būtų pakankama BPK 119 straipsnyje įtvirtintiems tikslams pasiekti. Atsižvelgiant į tai, BPK 133 straipsnio 2 dalyje yra </w:t>
      </w:r>
      <w:r w:rsidR="000B0AEF" w:rsidRPr="00CD6FE6">
        <w:rPr>
          <w:rFonts w:ascii="Times New Roman" w:hAnsi="Times New Roman"/>
          <w:sz w:val="24"/>
        </w:rPr>
        <w:t>įtvirtinama</w:t>
      </w:r>
      <w:r w:rsidR="00925954" w:rsidRPr="00CD6FE6">
        <w:rPr>
          <w:rFonts w:ascii="Times New Roman" w:hAnsi="Times New Roman"/>
          <w:sz w:val="24"/>
        </w:rPr>
        <w:t xml:space="preserve"> </w:t>
      </w:r>
      <w:r w:rsidR="00FA7A6A" w:rsidRPr="00CD6FE6">
        <w:rPr>
          <w:rFonts w:ascii="Times New Roman" w:hAnsi="Times New Roman"/>
          <w:sz w:val="24"/>
        </w:rPr>
        <w:t>aiški</w:t>
      </w:r>
      <w:r w:rsidR="00925954" w:rsidRPr="00CD6FE6">
        <w:rPr>
          <w:rFonts w:ascii="Times New Roman" w:hAnsi="Times New Roman"/>
          <w:sz w:val="24"/>
        </w:rPr>
        <w:t xml:space="preserve"> sąlyga, kada gali būti nustatytas trijų dienų terminas sumokėti nutarimu ar nutartimi paskirtą užstato sumą</w:t>
      </w:r>
      <w:r w:rsidR="000B0AEF" w:rsidRPr="00CD6FE6">
        <w:rPr>
          <w:rFonts w:ascii="Times New Roman" w:hAnsi="Times New Roman"/>
          <w:sz w:val="24"/>
        </w:rPr>
        <w:t>, numatant, kad tuo atveju, jeigu iki nutarimo ar nutarties skirti užstatą priėmimo dienos BPK 133 straipsnio 1 dalyje nurodyti asmenys savarankiškai į prokuratūros ar teismo depozitinę sąskaitą nėra sumokėję piniginės įmokos, kuri būtų pakankama šio Kodekso 119 straipsnio tikslams pasiekti, užstatą skiriantis prokuroras ar teismas nustato trijų dienų terminą, per kurį turi būti sumokėtas nutarime ar nutartyje nustatyto dydžio užstatas. Šis terminas skaičiuojamas nuo nutarties ar nutarimo skirti užstatą įteikimo įtariamajam dienos.</w:t>
      </w:r>
      <w:r w:rsidR="00FA7A6A" w:rsidRPr="00CD6FE6">
        <w:rPr>
          <w:rFonts w:ascii="Times New Roman" w:hAnsi="Times New Roman"/>
          <w:sz w:val="24"/>
        </w:rPr>
        <w:t xml:space="preserve"> Dėl šios priežast</w:t>
      </w:r>
      <w:r w:rsidR="00C42A34">
        <w:rPr>
          <w:rFonts w:ascii="Times New Roman" w:hAnsi="Times New Roman"/>
          <w:sz w:val="24"/>
        </w:rPr>
        <w:t>ies, ikiteisminio tyrimo teisėja</w:t>
      </w:r>
      <w:r w:rsidR="00FA7A6A" w:rsidRPr="00CD6FE6">
        <w:rPr>
          <w:rFonts w:ascii="Times New Roman" w:hAnsi="Times New Roman"/>
          <w:sz w:val="24"/>
        </w:rPr>
        <w:t>s, išnagrinėjęs skundą dėl suėmimo paskyrimo ar pratęsimo ir matydamas galimybę pasiekti BPK 119 straipsnio tikslus netaikant pačios griežčiausios kardomosios priemonės</w:t>
      </w:r>
      <w:r w:rsidR="00F0184E" w:rsidRPr="00CD6FE6">
        <w:rPr>
          <w:rFonts w:ascii="Times New Roman" w:hAnsi="Times New Roman"/>
          <w:sz w:val="24"/>
        </w:rPr>
        <w:t xml:space="preserve"> (suėmimo)</w:t>
      </w:r>
      <w:r w:rsidR="00FA7A6A" w:rsidRPr="00CD6FE6">
        <w:rPr>
          <w:rFonts w:ascii="Times New Roman" w:hAnsi="Times New Roman"/>
          <w:sz w:val="24"/>
        </w:rPr>
        <w:t xml:space="preserve">, turės visapusiškas teisines prielaidas pakeisti suėmimą į švelnesnę kardomąją priemonę užstatą, nepriklausomai nuo to, ar asmuo nutarties priėmimo momentu bus savarankiškai </w:t>
      </w:r>
      <w:r w:rsidR="00F0184E" w:rsidRPr="00CD6FE6">
        <w:rPr>
          <w:rFonts w:ascii="Times New Roman" w:hAnsi="Times New Roman"/>
          <w:sz w:val="24"/>
        </w:rPr>
        <w:t>su</w:t>
      </w:r>
      <w:r w:rsidR="00FA7A6A" w:rsidRPr="00CD6FE6">
        <w:rPr>
          <w:rFonts w:ascii="Times New Roman" w:hAnsi="Times New Roman"/>
          <w:sz w:val="24"/>
        </w:rPr>
        <w:t xml:space="preserve">mokėjęs atitinkamo </w:t>
      </w:r>
      <w:r w:rsidR="00F0184E" w:rsidRPr="00CD6FE6">
        <w:rPr>
          <w:rFonts w:ascii="Times New Roman" w:hAnsi="Times New Roman"/>
          <w:sz w:val="24"/>
        </w:rPr>
        <w:t xml:space="preserve">ir pakankamo </w:t>
      </w:r>
      <w:r w:rsidR="00FA7A6A" w:rsidRPr="00CD6FE6">
        <w:rPr>
          <w:rFonts w:ascii="Times New Roman" w:hAnsi="Times New Roman"/>
          <w:sz w:val="24"/>
        </w:rPr>
        <w:t xml:space="preserve">dydžio piniginę įmoką į prokuratūros ar teismo depozitinę banko sąskaitą. </w:t>
      </w:r>
      <w:r w:rsidR="00C41E1C" w:rsidRPr="00CD6FE6">
        <w:rPr>
          <w:rFonts w:ascii="Times New Roman" w:hAnsi="Times New Roman"/>
          <w:sz w:val="24"/>
        </w:rPr>
        <w:t>Taip pat</w:t>
      </w:r>
      <w:r w:rsidR="00FA7A6A" w:rsidRPr="00CD6FE6">
        <w:rPr>
          <w:rFonts w:ascii="Times New Roman" w:hAnsi="Times New Roman"/>
          <w:sz w:val="24"/>
        </w:rPr>
        <w:t xml:space="preserve"> aptariamais pakeitimais </w:t>
      </w:r>
      <w:r w:rsidR="00F63346" w:rsidRPr="00CD6FE6">
        <w:rPr>
          <w:rFonts w:ascii="Times New Roman" w:hAnsi="Times New Roman"/>
          <w:sz w:val="24"/>
        </w:rPr>
        <w:t xml:space="preserve">būtų </w:t>
      </w:r>
      <w:r w:rsidR="00FA7A6A" w:rsidRPr="00CD6FE6">
        <w:rPr>
          <w:rFonts w:ascii="Times New Roman" w:hAnsi="Times New Roman"/>
          <w:sz w:val="24"/>
        </w:rPr>
        <w:t xml:space="preserve">išspręsta ir </w:t>
      </w:r>
      <w:r w:rsidR="00F0184E" w:rsidRPr="00CD6FE6">
        <w:rPr>
          <w:rFonts w:ascii="Times New Roman" w:hAnsi="Times New Roman"/>
          <w:sz w:val="24"/>
        </w:rPr>
        <w:t xml:space="preserve">analogiška </w:t>
      </w:r>
      <w:r w:rsidR="00FA7A6A" w:rsidRPr="00CD6FE6">
        <w:rPr>
          <w:rFonts w:ascii="Times New Roman" w:hAnsi="Times New Roman"/>
          <w:sz w:val="24"/>
        </w:rPr>
        <w:t>užstato skyrimo problema aukštesnės instancijos teismuose, kadangi nagrinėjant prokuroro skundą dėl suėmimo nepaskyrimo ir kitos kardomosios priemonės paskyrimo, suėmimo termino nepratęsimo ir kitos kardomosios priemonės paskyrimo, aukštesnės instancijos teismui</w:t>
      </w:r>
      <w:r w:rsidR="00F63346" w:rsidRPr="00CD6FE6">
        <w:rPr>
          <w:rFonts w:ascii="Times New Roman" w:hAnsi="Times New Roman"/>
          <w:sz w:val="24"/>
        </w:rPr>
        <w:t>,</w:t>
      </w:r>
      <w:r w:rsidR="00FA7A6A" w:rsidRPr="00CD6FE6">
        <w:rPr>
          <w:rFonts w:ascii="Times New Roman" w:hAnsi="Times New Roman"/>
          <w:sz w:val="24"/>
        </w:rPr>
        <w:t xml:space="preserve"> abejojant žemesnės instancijos teismo paskirto užstato dydžio pagrįstumu</w:t>
      </w:r>
      <w:r w:rsidR="00F0184E" w:rsidRPr="00CD6FE6">
        <w:rPr>
          <w:rFonts w:ascii="Times New Roman" w:hAnsi="Times New Roman"/>
          <w:sz w:val="24"/>
        </w:rPr>
        <w:t xml:space="preserve"> ir pakankamumu</w:t>
      </w:r>
      <w:r w:rsidR="00FA7A6A" w:rsidRPr="00CD6FE6">
        <w:rPr>
          <w:rFonts w:ascii="Times New Roman" w:hAnsi="Times New Roman"/>
          <w:sz w:val="24"/>
        </w:rPr>
        <w:t>, jis turės galimybę savarankiškai įvertinti mokėti užstato dydį ir</w:t>
      </w:r>
      <w:r w:rsidR="00F63346" w:rsidRPr="00CD6FE6">
        <w:rPr>
          <w:rFonts w:ascii="Times New Roman" w:hAnsi="Times New Roman"/>
          <w:sz w:val="24"/>
        </w:rPr>
        <w:t>,</w:t>
      </w:r>
      <w:r w:rsidR="00FA7A6A" w:rsidRPr="00CD6FE6">
        <w:rPr>
          <w:rFonts w:ascii="Times New Roman" w:hAnsi="Times New Roman"/>
          <w:sz w:val="24"/>
        </w:rPr>
        <w:t xml:space="preserve"> esant poreikiui, paskirti didesn</w:t>
      </w:r>
      <w:r w:rsidR="00C41E1C" w:rsidRPr="00CD6FE6">
        <w:rPr>
          <w:rFonts w:ascii="Times New Roman" w:hAnsi="Times New Roman"/>
          <w:sz w:val="24"/>
        </w:rPr>
        <w:t>į</w:t>
      </w:r>
      <w:r w:rsidR="00FA7A6A" w:rsidRPr="00CD6FE6">
        <w:rPr>
          <w:rFonts w:ascii="Times New Roman" w:hAnsi="Times New Roman"/>
          <w:sz w:val="24"/>
        </w:rPr>
        <w:t>, negu žemesnės instancijos teismas, mokėtino užstato dydį, kuris turės būti įmokėtas per tris dienas nuo nutarties skirti užstatą įteikimo dienos.</w:t>
      </w:r>
    </w:p>
    <w:p w14:paraId="4749A14C" w14:textId="77777777" w:rsidR="00BC3033" w:rsidRDefault="00747800" w:rsidP="00BC3033">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sz w:val="24"/>
        </w:rPr>
      </w:pPr>
      <w:r w:rsidRPr="00E57C4B">
        <w:rPr>
          <w:rFonts w:ascii="Times New Roman" w:hAnsi="Times New Roman"/>
          <w:sz w:val="24"/>
        </w:rPr>
        <w:t xml:space="preserve">Atsižvelgiant į tai, kad </w:t>
      </w:r>
      <w:r w:rsidR="009374FF" w:rsidRPr="00E57C4B">
        <w:rPr>
          <w:rFonts w:ascii="Times New Roman" w:hAnsi="Times New Roman"/>
          <w:sz w:val="24"/>
        </w:rPr>
        <w:t>didele apimtimi yra</w:t>
      </w:r>
      <w:r w:rsidRPr="00E57C4B">
        <w:rPr>
          <w:rFonts w:ascii="Times New Roman" w:hAnsi="Times New Roman"/>
          <w:sz w:val="24"/>
        </w:rPr>
        <w:t xml:space="preserve"> keičiamas užstato skyrimo teisinis modelis, atitinkamai BPK 133 straipsnis yra pildomas nuostatomis, kurios aiškiai apibrėš visų subjektų turimas pareigas bei atitinkamų </w:t>
      </w:r>
      <w:r w:rsidR="006367CF" w:rsidRPr="00E57C4B">
        <w:rPr>
          <w:rFonts w:ascii="Times New Roman" w:hAnsi="Times New Roman"/>
          <w:sz w:val="24"/>
        </w:rPr>
        <w:t xml:space="preserve">pareigų </w:t>
      </w:r>
      <w:r w:rsidRPr="00E57C4B">
        <w:rPr>
          <w:rFonts w:ascii="Times New Roman" w:hAnsi="Times New Roman"/>
          <w:sz w:val="24"/>
        </w:rPr>
        <w:t>neįvykdymo pasekmes, nepaliks nesureguliuotų kardomosios priemonės</w:t>
      </w:r>
      <w:r w:rsidR="006367CF" w:rsidRPr="00E57C4B">
        <w:rPr>
          <w:rFonts w:ascii="Times New Roman" w:hAnsi="Times New Roman"/>
          <w:sz w:val="24"/>
        </w:rPr>
        <w:t xml:space="preserve"> užstato</w:t>
      </w:r>
      <w:r w:rsidRPr="00E57C4B">
        <w:rPr>
          <w:rFonts w:ascii="Times New Roman" w:hAnsi="Times New Roman"/>
          <w:sz w:val="24"/>
        </w:rPr>
        <w:t xml:space="preserve"> skyrimo klausimų. Dėl šio</w:t>
      </w:r>
      <w:r w:rsidR="002B0E46" w:rsidRPr="00E57C4B">
        <w:rPr>
          <w:rFonts w:ascii="Times New Roman" w:hAnsi="Times New Roman"/>
          <w:sz w:val="24"/>
        </w:rPr>
        <w:t xml:space="preserve">s priežasties, </w:t>
      </w:r>
      <w:r w:rsidRPr="00E57C4B">
        <w:rPr>
          <w:rFonts w:ascii="Times New Roman" w:hAnsi="Times New Roman"/>
          <w:sz w:val="24"/>
        </w:rPr>
        <w:t>BPK 133 straipsnio 2 dalis yra papildoma numatant, kad n</w:t>
      </w:r>
      <w:r w:rsidR="00925954" w:rsidRPr="00E57C4B">
        <w:rPr>
          <w:rFonts w:ascii="Times New Roman" w:hAnsi="Times New Roman"/>
          <w:sz w:val="24"/>
        </w:rPr>
        <w:t>utarimu paskirtas užstatas įmokamas į prokuratūros depozitinę sąskaitą, o nutartimi paskirtas užstatas įmokamas į teismo depozitinę</w:t>
      </w:r>
      <w:r w:rsidR="009374FF" w:rsidRPr="00E57C4B">
        <w:rPr>
          <w:rFonts w:ascii="Times New Roman" w:hAnsi="Times New Roman"/>
          <w:sz w:val="24"/>
        </w:rPr>
        <w:t xml:space="preserve"> banko</w:t>
      </w:r>
      <w:r w:rsidR="00925954" w:rsidRPr="00E57C4B">
        <w:rPr>
          <w:rFonts w:ascii="Times New Roman" w:hAnsi="Times New Roman"/>
          <w:sz w:val="24"/>
        </w:rPr>
        <w:t xml:space="preserve"> sąskaitą.</w:t>
      </w:r>
      <w:r w:rsidRPr="00E57C4B">
        <w:rPr>
          <w:rFonts w:ascii="Times New Roman" w:hAnsi="Times New Roman"/>
          <w:sz w:val="24"/>
        </w:rPr>
        <w:t xml:space="preserve"> Šiuo techninio pobūdžio pakeitimu siekiama aiškesnio užstato </w:t>
      </w:r>
      <w:r w:rsidR="002B0E46" w:rsidRPr="00E57C4B">
        <w:rPr>
          <w:rFonts w:ascii="Times New Roman" w:hAnsi="Times New Roman"/>
          <w:sz w:val="24"/>
        </w:rPr>
        <w:t>įmokėjimo reglamentavimo</w:t>
      </w:r>
      <w:r w:rsidRPr="00E57C4B">
        <w:rPr>
          <w:rFonts w:ascii="Times New Roman" w:hAnsi="Times New Roman"/>
          <w:sz w:val="24"/>
        </w:rPr>
        <w:t xml:space="preserve"> </w:t>
      </w:r>
      <w:r w:rsidR="002B0E46" w:rsidRPr="00E57C4B">
        <w:rPr>
          <w:rFonts w:ascii="Times New Roman" w:hAnsi="Times New Roman"/>
          <w:sz w:val="24"/>
        </w:rPr>
        <w:t xml:space="preserve">užtikrinant, </w:t>
      </w:r>
      <w:r w:rsidRPr="00E57C4B">
        <w:rPr>
          <w:rFonts w:ascii="Times New Roman" w:hAnsi="Times New Roman"/>
          <w:sz w:val="24"/>
        </w:rPr>
        <w:t xml:space="preserve">kad BPK 133 straipsnio 1 dalyje nurodyti subjektai </w:t>
      </w:r>
      <w:r w:rsidRPr="00E57C4B">
        <w:rPr>
          <w:rFonts w:ascii="Times New Roman" w:hAnsi="Times New Roman"/>
          <w:sz w:val="24"/>
        </w:rPr>
        <w:lastRenderedPageBreak/>
        <w:t>tiksliai žinotų į kurios institucijos depozitinę banko sąskaitą reikia įmokėti nustatyto dydžio užstatą. Kartu šie pakeitimai logiškai atspindi užstato skyrimo tvarką, kadangi tiek prokuroras nutarim</w:t>
      </w:r>
      <w:r w:rsidR="002B0E46" w:rsidRPr="00E57C4B">
        <w:rPr>
          <w:rFonts w:ascii="Times New Roman" w:hAnsi="Times New Roman"/>
          <w:sz w:val="24"/>
        </w:rPr>
        <w:t>u</w:t>
      </w:r>
      <w:r w:rsidRPr="00E57C4B">
        <w:rPr>
          <w:rFonts w:ascii="Times New Roman" w:hAnsi="Times New Roman"/>
          <w:sz w:val="24"/>
        </w:rPr>
        <w:t>, tiek teismas</w:t>
      </w:r>
      <w:r w:rsidR="002B0E46" w:rsidRPr="00E57C4B">
        <w:rPr>
          <w:rFonts w:ascii="Times New Roman" w:hAnsi="Times New Roman"/>
          <w:sz w:val="24"/>
        </w:rPr>
        <w:t xml:space="preserve"> nutartimi</w:t>
      </w:r>
      <w:r w:rsidRPr="00E57C4B">
        <w:rPr>
          <w:rFonts w:ascii="Times New Roman" w:hAnsi="Times New Roman"/>
          <w:sz w:val="24"/>
        </w:rPr>
        <w:t xml:space="preserve"> turi galimybę paskirti užstatą ir</w:t>
      </w:r>
      <w:r w:rsidR="00F63346" w:rsidRPr="00E57C4B">
        <w:rPr>
          <w:rFonts w:ascii="Times New Roman" w:hAnsi="Times New Roman"/>
          <w:sz w:val="24"/>
        </w:rPr>
        <w:t>,</w:t>
      </w:r>
      <w:r w:rsidRPr="00E57C4B">
        <w:rPr>
          <w:rFonts w:ascii="Times New Roman" w:hAnsi="Times New Roman"/>
          <w:sz w:val="24"/>
        </w:rPr>
        <w:t xml:space="preserve"> manytina, kad užstatas visuomet turėtų būti įmokamas į </w:t>
      </w:r>
      <w:r w:rsidR="002B0E46" w:rsidRPr="00E57C4B">
        <w:rPr>
          <w:rFonts w:ascii="Times New Roman" w:hAnsi="Times New Roman"/>
          <w:sz w:val="24"/>
        </w:rPr>
        <w:t xml:space="preserve">jį </w:t>
      </w:r>
      <w:r w:rsidRPr="00E57C4B">
        <w:rPr>
          <w:rFonts w:ascii="Times New Roman" w:hAnsi="Times New Roman"/>
          <w:sz w:val="24"/>
        </w:rPr>
        <w:t>skiriančio subjekto depozitinę banko sąskaitą. Taip pat aptariamo straipsnio pakeitimuose numatoma pareiga</w:t>
      </w:r>
      <w:r w:rsidR="00876F94" w:rsidRPr="00E57C4B">
        <w:rPr>
          <w:rFonts w:ascii="Times New Roman" w:hAnsi="Times New Roman"/>
          <w:sz w:val="24"/>
        </w:rPr>
        <w:t xml:space="preserve"> prokurorui ar teism</w:t>
      </w:r>
      <w:r w:rsidR="00E57C4B">
        <w:rPr>
          <w:rFonts w:ascii="Times New Roman" w:hAnsi="Times New Roman"/>
          <w:sz w:val="24"/>
        </w:rPr>
        <w:t>ui</w:t>
      </w:r>
      <w:r w:rsidR="00F63346" w:rsidRPr="00E57C4B">
        <w:rPr>
          <w:rFonts w:ascii="Times New Roman" w:hAnsi="Times New Roman"/>
          <w:sz w:val="24"/>
        </w:rPr>
        <w:t>,</w:t>
      </w:r>
      <w:r w:rsidRPr="00E57C4B">
        <w:rPr>
          <w:rFonts w:ascii="Times New Roman" w:hAnsi="Times New Roman"/>
          <w:sz w:val="24"/>
        </w:rPr>
        <w:t xml:space="preserve"> nustatant</w:t>
      </w:r>
      <w:r w:rsidR="00876F94" w:rsidRPr="00E57C4B">
        <w:rPr>
          <w:rFonts w:ascii="Times New Roman" w:hAnsi="Times New Roman"/>
          <w:sz w:val="24"/>
        </w:rPr>
        <w:t xml:space="preserve"> mokėtino užstato dydį</w:t>
      </w:r>
      <w:r w:rsidR="00F63346" w:rsidRPr="00E57C4B">
        <w:rPr>
          <w:rFonts w:ascii="Times New Roman" w:hAnsi="Times New Roman"/>
          <w:sz w:val="24"/>
        </w:rPr>
        <w:t>,</w:t>
      </w:r>
      <w:r w:rsidRPr="00E57C4B">
        <w:rPr>
          <w:rFonts w:ascii="Times New Roman" w:hAnsi="Times New Roman"/>
          <w:sz w:val="24"/>
        </w:rPr>
        <w:t xml:space="preserve"> įvertinti užstato davėjo savarankiškai sumokėtas pinigines įmokas į prokuratūros ar teismo depozitinę sąskaitą. Šio pakeitimo tikslas yra užtikrinti, kad asmuo</w:t>
      </w:r>
      <w:r w:rsidR="00F63346" w:rsidRPr="00E57C4B">
        <w:rPr>
          <w:rFonts w:ascii="Times New Roman" w:hAnsi="Times New Roman"/>
          <w:sz w:val="24"/>
        </w:rPr>
        <w:t>,</w:t>
      </w:r>
      <w:r w:rsidRPr="00E57C4B">
        <w:rPr>
          <w:rFonts w:ascii="Times New Roman" w:hAnsi="Times New Roman"/>
          <w:sz w:val="24"/>
        </w:rPr>
        <w:t xml:space="preserve"> įmokantis užstatą aiškiai žinotų, kokią dalį jis jau yra sumokėjęs ir kiek jam yra likę sumokėti tuo atveju, jeigu prokuroras ar teismas nustato didesnę mokėtino užstato sumą. Atsižvelgiant į tai, kad užstato sumokėjimui gali būti nustatytas trijų dienų terminas, BPK 133 straipsnio 1 dalyje nurodytiems asmenims įtvirtinama pareiga </w:t>
      </w:r>
      <w:r w:rsidR="00D04C57" w:rsidRPr="00E57C4B">
        <w:rPr>
          <w:rFonts w:ascii="Times New Roman" w:hAnsi="Times New Roman"/>
          <w:sz w:val="24"/>
        </w:rPr>
        <w:t xml:space="preserve">sumokėjus nutarime ar nutartyje nustatyto dydžio užstatą, </w:t>
      </w:r>
      <w:r w:rsidR="00925954" w:rsidRPr="00E57C4B">
        <w:rPr>
          <w:rFonts w:ascii="Times New Roman" w:hAnsi="Times New Roman"/>
          <w:sz w:val="24"/>
        </w:rPr>
        <w:t>nedelsiant apie tai informuoti užstatą paskyrus</w:t>
      </w:r>
      <w:r w:rsidR="00D02338" w:rsidRPr="00E57C4B">
        <w:rPr>
          <w:rFonts w:ascii="Times New Roman" w:hAnsi="Times New Roman"/>
          <w:sz w:val="24"/>
        </w:rPr>
        <w:t>į</w:t>
      </w:r>
      <w:r w:rsidR="00925954" w:rsidRPr="00E57C4B">
        <w:rPr>
          <w:rFonts w:ascii="Times New Roman" w:hAnsi="Times New Roman"/>
          <w:sz w:val="24"/>
        </w:rPr>
        <w:t xml:space="preserve"> prokurorą ar teismą ir pateikti įmoką patvirtinantį mokėjimo dokumentą (kvitą).</w:t>
      </w:r>
    </w:p>
    <w:p w14:paraId="04C90898" w14:textId="26FD54E9" w:rsidR="00BC3033" w:rsidRPr="00E57C4B" w:rsidRDefault="00BC3033" w:rsidP="00BC3033">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S</w:t>
      </w:r>
      <w:r w:rsidRPr="00E57C4B">
        <w:rPr>
          <w:rFonts w:ascii="Times New Roman" w:hAnsi="Times New Roman"/>
          <w:sz w:val="24"/>
        </w:rPr>
        <w:t xml:space="preserve">uvokiant tai, kad asmuo gali neįmokėti užstato per nustatytą terminą dėl objektyvių priežasčių (bankinės sistemos gedimai, staigi liga ir kt.), </w:t>
      </w:r>
      <w:r>
        <w:rPr>
          <w:rFonts w:ascii="Times New Roman" w:hAnsi="Times New Roman"/>
          <w:sz w:val="24"/>
        </w:rPr>
        <w:t>siūloma BPK 133 straipsnio 3 dalyje įtvirtinti teisę</w:t>
      </w:r>
      <w:r w:rsidRPr="00E57C4B">
        <w:rPr>
          <w:rFonts w:ascii="Times New Roman" w:hAnsi="Times New Roman"/>
          <w:sz w:val="24"/>
        </w:rPr>
        <w:t xml:space="preserve"> </w:t>
      </w:r>
      <w:r w:rsidRPr="00BC3033">
        <w:rPr>
          <w:rFonts w:ascii="Times New Roman" w:hAnsi="Times New Roman"/>
          <w:sz w:val="24"/>
        </w:rPr>
        <w:t>įtariam</w:t>
      </w:r>
      <w:r>
        <w:rPr>
          <w:rFonts w:ascii="Times New Roman" w:hAnsi="Times New Roman"/>
          <w:sz w:val="24"/>
        </w:rPr>
        <w:t>ajam</w:t>
      </w:r>
      <w:r w:rsidRPr="00BC3033">
        <w:rPr>
          <w:rFonts w:ascii="Times New Roman" w:hAnsi="Times New Roman"/>
          <w:sz w:val="24"/>
        </w:rPr>
        <w:t xml:space="preserve"> kreiptis į prokurorą ar teismą su prašymu nustatyti ilgesnį terminą užstatui sumokėti.</w:t>
      </w:r>
      <w:r>
        <w:rPr>
          <w:rFonts w:ascii="Times New Roman" w:hAnsi="Times New Roman"/>
          <w:sz w:val="24"/>
        </w:rPr>
        <w:t xml:space="preserve"> </w:t>
      </w:r>
      <w:r w:rsidRPr="00BC3033">
        <w:rPr>
          <w:rFonts w:ascii="Times New Roman" w:hAnsi="Times New Roman"/>
          <w:sz w:val="24"/>
        </w:rPr>
        <w:t>Įvertinus įtariamojo prašyme nurodytas aplinkybes, prokuroras ar teismas turi teisę nustatyti naują terminą užstatui sumokėti, kuri</w:t>
      </w:r>
      <w:r>
        <w:rPr>
          <w:rFonts w:ascii="Times New Roman" w:hAnsi="Times New Roman"/>
          <w:sz w:val="24"/>
        </w:rPr>
        <w:t>s</w:t>
      </w:r>
      <w:r w:rsidRPr="00BC3033">
        <w:rPr>
          <w:rFonts w:ascii="Times New Roman" w:hAnsi="Times New Roman"/>
          <w:sz w:val="24"/>
        </w:rPr>
        <w:t xml:space="preserve"> negali būti ilgesnis negu trys dienos.</w:t>
      </w:r>
      <w:r>
        <w:rPr>
          <w:rFonts w:ascii="Times New Roman" w:hAnsi="Times New Roman"/>
          <w:sz w:val="24"/>
        </w:rPr>
        <w:t xml:space="preserve"> </w:t>
      </w:r>
      <w:r w:rsidRPr="00E57C4B">
        <w:rPr>
          <w:rFonts w:ascii="Times New Roman" w:hAnsi="Times New Roman"/>
          <w:sz w:val="24"/>
        </w:rPr>
        <w:t xml:space="preserve">Nutarimas ar nutartis </w:t>
      </w:r>
      <w:r>
        <w:rPr>
          <w:rFonts w:ascii="Times New Roman" w:hAnsi="Times New Roman"/>
          <w:sz w:val="24"/>
        </w:rPr>
        <w:t>nustatyti naują</w:t>
      </w:r>
      <w:r w:rsidRPr="00E57C4B">
        <w:rPr>
          <w:rFonts w:ascii="Times New Roman" w:hAnsi="Times New Roman"/>
          <w:sz w:val="24"/>
        </w:rPr>
        <w:t xml:space="preserve"> užstato sumokėjimo terminą tokiais atvejais būtų neskundžiami.</w:t>
      </w:r>
      <w:r>
        <w:rPr>
          <w:rFonts w:ascii="Times New Roman" w:hAnsi="Times New Roman"/>
          <w:sz w:val="24"/>
        </w:rPr>
        <w:t xml:space="preserve"> </w:t>
      </w:r>
      <w:r w:rsidRPr="00E57C4B">
        <w:rPr>
          <w:rFonts w:ascii="Times New Roman" w:hAnsi="Times New Roman"/>
          <w:sz w:val="24"/>
        </w:rPr>
        <w:t xml:space="preserve">Neatmestina prielaida, kad asmeniui paskyrus užstatą ir nustačius konkretų mokėtiną dydį, per nustatytą terminą užstatas gali būti neįmokėtas į teismo ar prokuratūros depozitinę banko sąskaitą, todėl turi būti įtvirtintas konkretus reguliavimas, tiksliai nustatantis, kokius veiksmus turės atlikti ikiteisminį tyrimą ar kaltinimą palaikantis prokuroras aptariamu atveju, siekiant užtikrinti, kad būtų pasiekti BPK 119 straipsnyje įtvirtinti tikslai. </w:t>
      </w:r>
      <w:r>
        <w:rPr>
          <w:rFonts w:ascii="Times New Roman" w:hAnsi="Times New Roman"/>
          <w:sz w:val="24"/>
        </w:rPr>
        <w:t xml:space="preserve">Atsižvelgiant į tai, </w:t>
      </w:r>
      <w:r w:rsidR="00DC327F" w:rsidRPr="00E57C4B">
        <w:rPr>
          <w:rFonts w:ascii="Times New Roman" w:hAnsi="Times New Roman"/>
          <w:sz w:val="24"/>
        </w:rPr>
        <w:t xml:space="preserve">BPK 133 straipsnio 3 dalyje įtvirtinamos pasekmės </w:t>
      </w:r>
      <w:r w:rsidR="003701C0" w:rsidRPr="00E57C4B">
        <w:rPr>
          <w:rFonts w:ascii="Times New Roman" w:hAnsi="Times New Roman"/>
          <w:sz w:val="24"/>
        </w:rPr>
        <w:t>įtariamajam ar kaltinamajam</w:t>
      </w:r>
      <w:r w:rsidR="00DC327F" w:rsidRPr="00E57C4B">
        <w:rPr>
          <w:rFonts w:ascii="Times New Roman" w:hAnsi="Times New Roman"/>
          <w:sz w:val="24"/>
        </w:rPr>
        <w:t>, kuri</w:t>
      </w:r>
      <w:r w:rsidR="003701C0" w:rsidRPr="00E57C4B">
        <w:rPr>
          <w:rFonts w:ascii="Times New Roman" w:hAnsi="Times New Roman"/>
          <w:sz w:val="24"/>
        </w:rPr>
        <w:t>o atžvilgiu nustatyto dydžio užstatas</w:t>
      </w:r>
      <w:r w:rsidR="00DC327F" w:rsidRPr="00E57C4B">
        <w:rPr>
          <w:rFonts w:ascii="Times New Roman" w:hAnsi="Times New Roman"/>
          <w:sz w:val="24"/>
        </w:rPr>
        <w:t xml:space="preserve"> </w:t>
      </w:r>
      <w:r w:rsidR="003701C0" w:rsidRPr="00E57C4B">
        <w:rPr>
          <w:rFonts w:ascii="Times New Roman" w:hAnsi="Times New Roman"/>
          <w:sz w:val="24"/>
        </w:rPr>
        <w:t xml:space="preserve">yra </w:t>
      </w:r>
      <w:r w:rsidR="00DC327F" w:rsidRPr="00E57C4B">
        <w:rPr>
          <w:rFonts w:ascii="Times New Roman" w:hAnsi="Times New Roman"/>
          <w:sz w:val="24"/>
        </w:rPr>
        <w:t>neįmoka</w:t>
      </w:r>
      <w:r w:rsidR="003701C0" w:rsidRPr="00E57C4B">
        <w:rPr>
          <w:rFonts w:ascii="Times New Roman" w:hAnsi="Times New Roman"/>
          <w:sz w:val="24"/>
        </w:rPr>
        <w:t>mas</w:t>
      </w:r>
      <w:r w:rsidR="00DC327F" w:rsidRPr="00E57C4B">
        <w:rPr>
          <w:rFonts w:ascii="Times New Roman" w:hAnsi="Times New Roman"/>
          <w:sz w:val="24"/>
        </w:rPr>
        <w:t xml:space="preserve"> į prokuratūros ar teismo depozitinę banko sąskaitą per aptariamo straipsnio 2 dalyje numatytą terminą</w:t>
      </w:r>
      <w:r>
        <w:rPr>
          <w:rFonts w:ascii="Times New Roman" w:hAnsi="Times New Roman"/>
          <w:sz w:val="24"/>
        </w:rPr>
        <w:t xml:space="preserve"> ar naujai nustatytą terminą. </w:t>
      </w:r>
      <w:r w:rsidR="003701C0" w:rsidRPr="00E57C4B">
        <w:rPr>
          <w:rFonts w:ascii="Times New Roman" w:hAnsi="Times New Roman"/>
          <w:sz w:val="24"/>
        </w:rPr>
        <w:t xml:space="preserve">Laiku neįmokėjus nustatyto dydžio užstato, ikiteisminį tyrimą kontroliuojantis </w:t>
      </w:r>
      <w:r w:rsidR="00DC327F" w:rsidRPr="00E57C4B">
        <w:rPr>
          <w:rFonts w:ascii="Times New Roman" w:hAnsi="Times New Roman"/>
          <w:sz w:val="24"/>
        </w:rPr>
        <w:t xml:space="preserve">prokuroras priima nutarimą pakeisti užstatą kita kardomąja priemone arba </w:t>
      </w:r>
      <w:r w:rsidR="00F63346" w:rsidRPr="00E57C4B">
        <w:rPr>
          <w:rFonts w:ascii="Times New Roman" w:hAnsi="Times New Roman"/>
          <w:sz w:val="24"/>
        </w:rPr>
        <w:t>BPK</w:t>
      </w:r>
      <w:r w:rsidR="00DC327F" w:rsidRPr="00E57C4B">
        <w:rPr>
          <w:rFonts w:ascii="Times New Roman" w:hAnsi="Times New Roman"/>
          <w:sz w:val="24"/>
        </w:rPr>
        <w:t xml:space="preserve"> nustatytais atvejais kreipiasi į ikiteisminio tyrimo teisėją ar teismą dėl griežtesnės k</w:t>
      </w:r>
      <w:r>
        <w:rPr>
          <w:rFonts w:ascii="Times New Roman" w:hAnsi="Times New Roman"/>
          <w:sz w:val="24"/>
        </w:rPr>
        <w:t xml:space="preserve">ardomosios priemonės paskyrimo. </w:t>
      </w:r>
    </w:p>
    <w:p w14:paraId="3F654595" w14:textId="4F300A67" w:rsidR="001E0E99" w:rsidRPr="00676BC0" w:rsidRDefault="0077079A" w:rsidP="00D04C57">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sz w:val="24"/>
        </w:rPr>
      </w:pPr>
      <w:r w:rsidRPr="00676BC0">
        <w:rPr>
          <w:rFonts w:ascii="Times New Roman" w:hAnsi="Times New Roman"/>
          <w:sz w:val="24"/>
        </w:rPr>
        <w:t xml:space="preserve">Atsižvelgiant į aptartus Įstatymo projektu siūlomus pakeitimus, </w:t>
      </w:r>
      <w:r w:rsidR="008644B4" w:rsidRPr="00676BC0">
        <w:rPr>
          <w:rFonts w:ascii="Times New Roman" w:hAnsi="Times New Roman"/>
          <w:sz w:val="24"/>
        </w:rPr>
        <w:t xml:space="preserve">taip pat yra </w:t>
      </w:r>
      <w:r w:rsidRPr="00676BC0">
        <w:rPr>
          <w:rFonts w:ascii="Times New Roman" w:hAnsi="Times New Roman"/>
          <w:sz w:val="24"/>
        </w:rPr>
        <w:t>keičiama</w:t>
      </w:r>
      <w:r w:rsidR="00B61011" w:rsidRPr="00676BC0">
        <w:rPr>
          <w:rFonts w:ascii="Times New Roman" w:hAnsi="Times New Roman"/>
          <w:sz w:val="24"/>
        </w:rPr>
        <w:t>s</w:t>
      </w:r>
      <w:r w:rsidRPr="00676BC0">
        <w:rPr>
          <w:rFonts w:ascii="Times New Roman" w:hAnsi="Times New Roman"/>
          <w:sz w:val="24"/>
        </w:rPr>
        <w:t xml:space="preserve"> BPK 133 straipsnio 4 dalyje įtvirtint</w:t>
      </w:r>
      <w:r w:rsidR="00B61011" w:rsidRPr="00676BC0">
        <w:rPr>
          <w:rFonts w:ascii="Times New Roman" w:hAnsi="Times New Roman"/>
          <w:sz w:val="24"/>
        </w:rPr>
        <w:t>os</w:t>
      </w:r>
      <w:r w:rsidRPr="00676BC0">
        <w:rPr>
          <w:rFonts w:ascii="Times New Roman" w:hAnsi="Times New Roman"/>
          <w:sz w:val="24"/>
        </w:rPr>
        <w:t xml:space="preserve"> </w:t>
      </w:r>
      <w:r w:rsidR="00B61011" w:rsidRPr="00676BC0">
        <w:rPr>
          <w:rFonts w:ascii="Times New Roman" w:hAnsi="Times New Roman"/>
          <w:sz w:val="24"/>
        </w:rPr>
        <w:t>kardomosios priemonės užstato skyrimo nutarimo ar nutarties turinys, papildomai įtvirtinant, kad nutarime ar nutartyje skirti kardomąją priemonę užstatą nurodomi užstato dydis, užstato sumokėjimo terminas, įtariamojo gyvenamoji vieta, kurios adresu turi būti siunčiami ikiteisminio tyrimo pareigūno ar teismo šaukimai, taip pat nurodoma,</w:t>
      </w:r>
      <w:r w:rsidR="001E0E99" w:rsidRPr="00676BC0">
        <w:rPr>
          <w:rFonts w:ascii="Times New Roman" w:hAnsi="Times New Roman"/>
          <w:sz w:val="24"/>
        </w:rPr>
        <w:t xml:space="preserve"> kad tuo atveju, jeigu užstatas skiriamas asmeniui, kuris savarankiškai nėra įmokėjęs</w:t>
      </w:r>
      <w:r w:rsidR="008644B4" w:rsidRPr="00676BC0">
        <w:rPr>
          <w:rFonts w:ascii="Times New Roman" w:hAnsi="Times New Roman"/>
          <w:sz w:val="24"/>
        </w:rPr>
        <w:t xml:space="preserve"> </w:t>
      </w:r>
      <w:r w:rsidR="001E0E99" w:rsidRPr="00676BC0">
        <w:rPr>
          <w:rFonts w:ascii="Times New Roman" w:hAnsi="Times New Roman"/>
          <w:sz w:val="24"/>
        </w:rPr>
        <w:t>pakankamo dydžio piniginės įmokos, nutarime ar nutartyje</w:t>
      </w:r>
      <w:r w:rsidR="00B61011" w:rsidRPr="00676BC0">
        <w:rPr>
          <w:rFonts w:ascii="Times New Roman" w:hAnsi="Times New Roman"/>
          <w:sz w:val="24"/>
        </w:rPr>
        <w:t xml:space="preserve"> nurodoma prokuratūros ar teismo depozitinė banko sąskaita, į kurią per šio straipsnio 2 dalyje nustatytą terminą turi būti sumokėtas nustatyto dydžio užstatas.</w:t>
      </w:r>
      <w:r w:rsidR="001E0E99" w:rsidRPr="00676BC0">
        <w:rPr>
          <w:rFonts w:ascii="Times New Roman" w:hAnsi="Times New Roman"/>
          <w:sz w:val="24"/>
        </w:rPr>
        <w:t xml:space="preserve"> Aptariami pakeitimai užtikrins, kad nutar</w:t>
      </w:r>
      <w:r w:rsidR="001707F8" w:rsidRPr="00676BC0">
        <w:rPr>
          <w:rFonts w:ascii="Times New Roman" w:hAnsi="Times New Roman"/>
          <w:sz w:val="24"/>
        </w:rPr>
        <w:t xml:space="preserve">imo ar nutarties skirti užstatą turinys apimtų visus Įstatymo projektu siūlomus BPK 133 </w:t>
      </w:r>
      <w:r w:rsidR="008644B4" w:rsidRPr="00676BC0">
        <w:rPr>
          <w:rFonts w:ascii="Times New Roman" w:hAnsi="Times New Roman"/>
          <w:sz w:val="24"/>
        </w:rPr>
        <w:t xml:space="preserve">straipsnio </w:t>
      </w:r>
      <w:r w:rsidR="001707F8" w:rsidRPr="00676BC0">
        <w:rPr>
          <w:rFonts w:ascii="Times New Roman" w:hAnsi="Times New Roman"/>
          <w:sz w:val="24"/>
        </w:rPr>
        <w:t>pakeitimus, būtų aiškus ir tiksliai atspindėtų</w:t>
      </w:r>
      <w:r w:rsidR="00CB3D0A" w:rsidRPr="00676BC0">
        <w:rPr>
          <w:rFonts w:ascii="Times New Roman" w:hAnsi="Times New Roman"/>
          <w:sz w:val="24"/>
        </w:rPr>
        <w:t xml:space="preserve"> Įstatymo projektu</w:t>
      </w:r>
      <w:r w:rsidR="001707F8" w:rsidRPr="00676BC0">
        <w:rPr>
          <w:rFonts w:ascii="Times New Roman" w:hAnsi="Times New Roman"/>
          <w:sz w:val="24"/>
        </w:rPr>
        <w:t xml:space="preserve"> siūlomo įtvirtinti užstato skyrimo mechanizmą.</w:t>
      </w:r>
    </w:p>
    <w:p w14:paraId="2E59D862" w14:textId="10039C41" w:rsidR="00925954" w:rsidRPr="002A7329" w:rsidRDefault="001707F8" w:rsidP="00FB3907">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bCs/>
          <w:sz w:val="24"/>
        </w:rPr>
      </w:pPr>
      <w:r w:rsidRPr="00676BC0">
        <w:rPr>
          <w:rFonts w:ascii="Times New Roman" w:eastAsia="Times New Roman" w:hAnsi="Times New Roman" w:cs="Times New Roman"/>
          <w:bCs/>
          <w:sz w:val="24"/>
          <w:szCs w:val="24"/>
          <w:lang w:eastAsia="lt-LT"/>
        </w:rPr>
        <w:t xml:space="preserve">Tai pat pažymėtina, </w:t>
      </w:r>
      <w:r w:rsidRPr="002A7329">
        <w:rPr>
          <w:rFonts w:ascii="Times New Roman" w:eastAsia="Times New Roman" w:hAnsi="Times New Roman" w:cs="Times New Roman"/>
          <w:bCs/>
          <w:sz w:val="24"/>
          <w:szCs w:val="24"/>
          <w:lang w:eastAsia="lt-LT"/>
        </w:rPr>
        <w:t xml:space="preserve">kad BPK 133 straipsnio 7 dalies pakeitimais siekiama įtvirtinti teisinį pagrindą esant </w:t>
      </w:r>
      <w:r w:rsidRPr="002A7329">
        <w:rPr>
          <w:rFonts w:ascii="Times New Roman" w:hAnsi="Times New Roman"/>
          <w:sz w:val="24"/>
        </w:rPr>
        <w:t>užstato davėjo sutikimui, įmokėt</w:t>
      </w:r>
      <w:r w:rsidR="007F3E83" w:rsidRPr="002A7329">
        <w:rPr>
          <w:rFonts w:ascii="Times New Roman" w:hAnsi="Times New Roman"/>
          <w:sz w:val="24"/>
        </w:rPr>
        <w:t>ą</w:t>
      </w:r>
      <w:r w:rsidRPr="002A7329">
        <w:rPr>
          <w:rFonts w:ascii="Times New Roman" w:hAnsi="Times New Roman"/>
          <w:sz w:val="24"/>
        </w:rPr>
        <w:t xml:space="preserve"> užstato sum</w:t>
      </w:r>
      <w:r w:rsidR="007F3E83" w:rsidRPr="002A7329">
        <w:rPr>
          <w:rFonts w:ascii="Times New Roman" w:hAnsi="Times New Roman"/>
          <w:sz w:val="24"/>
        </w:rPr>
        <w:t>ą</w:t>
      </w:r>
      <w:r w:rsidRPr="002A7329">
        <w:rPr>
          <w:rFonts w:ascii="Times New Roman" w:hAnsi="Times New Roman"/>
          <w:sz w:val="24"/>
        </w:rPr>
        <w:t xml:space="preserve"> panaudoti paskirtai baud</w:t>
      </w:r>
      <w:r w:rsidR="006B745A" w:rsidRPr="002A7329">
        <w:rPr>
          <w:rFonts w:ascii="Times New Roman" w:hAnsi="Times New Roman"/>
          <w:sz w:val="24"/>
        </w:rPr>
        <w:t>os bausmei įvykdyti</w:t>
      </w:r>
      <w:r w:rsidRPr="002A7329">
        <w:rPr>
          <w:rFonts w:ascii="Times New Roman" w:hAnsi="Times New Roman"/>
          <w:sz w:val="24"/>
        </w:rPr>
        <w:t xml:space="preserve"> ar civiliniam ieškiniui patenkinti. Šiame kontekste pažymėtina, kad teismų praktikoje skiriant užstatą teismai</w:t>
      </w:r>
      <w:r w:rsidR="00FD372D" w:rsidRPr="002A7329">
        <w:rPr>
          <w:rFonts w:ascii="Times New Roman" w:hAnsi="Times New Roman"/>
          <w:sz w:val="24"/>
        </w:rPr>
        <w:t xml:space="preserve"> nutartyse ar prokurorai nutarimuose</w:t>
      </w:r>
      <w:r w:rsidRPr="002A7329">
        <w:rPr>
          <w:rFonts w:ascii="Times New Roman" w:hAnsi="Times New Roman"/>
          <w:sz w:val="24"/>
        </w:rPr>
        <w:t xml:space="preserve"> nurod</w:t>
      </w:r>
      <w:r w:rsidR="00FD372D" w:rsidRPr="002A7329">
        <w:rPr>
          <w:rFonts w:ascii="Times New Roman" w:hAnsi="Times New Roman"/>
          <w:sz w:val="24"/>
        </w:rPr>
        <w:t>o užstato davėjo sutikimą, kad sumokėtas</w:t>
      </w:r>
      <w:r w:rsidRPr="002A7329">
        <w:rPr>
          <w:rFonts w:ascii="Times New Roman" w:hAnsi="Times New Roman"/>
          <w:sz w:val="24"/>
        </w:rPr>
        <w:t xml:space="preserve"> užstatas būtų panaudotas galimam baudos bausmės </w:t>
      </w:r>
      <w:r w:rsidR="00FD372D" w:rsidRPr="002A7329">
        <w:rPr>
          <w:rFonts w:ascii="Times New Roman" w:hAnsi="Times New Roman"/>
          <w:sz w:val="24"/>
        </w:rPr>
        <w:t xml:space="preserve">įvykdymui </w:t>
      </w:r>
      <w:r w:rsidRPr="002A7329">
        <w:rPr>
          <w:rFonts w:ascii="Times New Roman" w:hAnsi="Times New Roman"/>
          <w:sz w:val="24"/>
        </w:rPr>
        <w:t xml:space="preserve">ar civilinio ieškinio </w:t>
      </w:r>
      <w:r w:rsidR="00FD372D" w:rsidRPr="002A7329">
        <w:rPr>
          <w:rFonts w:ascii="Times New Roman" w:hAnsi="Times New Roman"/>
          <w:sz w:val="24"/>
        </w:rPr>
        <w:t>patenkinimui</w:t>
      </w:r>
      <w:r w:rsidRPr="002A7329">
        <w:rPr>
          <w:rFonts w:ascii="Times New Roman" w:hAnsi="Times New Roman"/>
          <w:sz w:val="24"/>
        </w:rPr>
        <w:t>.</w:t>
      </w:r>
      <w:r w:rsidR="007F3E83" w:rsidRPr="002A7329">
        <w:rPr>
          <w:rFonts w:ascii="Times New Roman" w:hAnsi="Times New Roman"/>
          <w:sz w:val="24"/>
        </w:rPr>
        <w:t xml:space="preserve"> Atitinkamai teismų praktikoje matomi konkretūs atvejai, kada yra aptariama</w:t>
      </w:r>
      <w:r w:rsidR="00FD372D" w:rsidRPr="002A7329">
        <w:rPr>
          <w:rFonts w:ascii="Times New Roman" w:hAnsi="Times New Roman"/>
          <w:sz w:val="24"/>
        </w:rPr>
        <w:t xml:space="preserve"> sumokėto</w:t>
      </w:r>
      <w:r w:rsidR="007F3E83" w:rsidRPr="002A7329">
        <w:rPr>
          <w:rFonts w:ascii="Times New Roman" w:hAnsi="Times New Roman"/>
          <w:sz w:val="24"/>
        </w:rPr>
        <w:t xml:space="preserve"> užstato suma yra panaudojama nuosprendžio vykdymo metu.</w:t>
      </w:r>
      <w:r w:rsidR="007F3E83" w:rsidRPr="002A7329">
        <w:rPr>
          <w:rStyle w:val="Puslapioinaosnuoroda"/>
          <w:rFonts w:ascii="Times New Roman" w:hAnsi="Times New Roman"/>
          <w:sz w:val="24"/>
        </w:rPr>
        <w:footnoteReference w:id="7"/>
      </w:r>
      <w:r w:rsidR="007F3E83" w:rsidRPr="002A7329">
        <w:rPr>
          <w:rFonts w:ascii="Times New Roman" w:hAnsi="Times New Roman"/>
          <w:sz w:val="24"/>
        </w:rPr>
        <w:t xml:space="preserve"> Neabejotina, kad tuo atveju</w:t>
      </w:r>
      <w:r w:rsidR="008B7637" w:rsidRPr="002A7329">
        <w:rPr>
          <w:rFonts w:ascii="Times New Roman" w:hAnsi="Times New Roman"/>
          <w:sz w:val="24"/>
        </w:rPr>
        <w:t>,</w:t>
      </w:r>
      <w:r w:rsidR="007F3E83" w:rsidRPr="002A7329">
        <w:rPr>
          <w:rFonts w:ascii="Times New Roman" w:hAnsi="Times New Roman"/>
          <w:sz w:val="24"/>
        </w:rPr>
        <w:t xml:space="preserve"> jeigu užstato davėjas yra pats įtariamasis ar kaltinamasis, bausmės vykdymo procese galima nukreipti išieškojimą į jo paties įmokėto užstato sumą, tačiau visiškai priešinga išvada darytina su trečiaisiais asmenims, kurie už įtariamąjį ar kaltinamąjį yra sumokėję užstatą. Nors Lietuvos apeliacinis teismas 2017-11-22 nutartyje </w:t>
      </w:r>
      <w:r w:rsidR="007F3E83" w:rsidRPr="002A7329">
        <w:rPr>
          <w:rFonts w:ascii="Times New Roman" w:hAnsi="Times New Roman"/>
          <w:bCs/>
          <w:sz w:val="24"/>
        </w:rPr>
        <w:t>1S-348-</w:t>
      </w:r>
      <w:r w:rsidR="007F3E83" w:rsidRPr="002A7329">
        <w:rPr>
          <w:rFonts w:ascii="Times New Roman" w:hAnsi="Times New Roman"/>
          <w:bCs/>
          <w:sz w:val="24"/>
        </w:rPr>
        <w:lastRenderedPageBreak/>
        <w:t>483/2017 pasisakė, kad</w:t>
      </w:r>
      <w:r w:rsidR="008B7637" w:rsidRPr="002A7329">
        <w:rPr>
          <w:rFonts w:ascii="Times New Roman" w:hAnsi="Times New Roman"/>
          <w:bCs/>
          <w:sz w:val="24"/>
        </w:rPr>
        <w:t>,</w:t>
      </w:r>
      <w:r w:rsidR="007F3E83" w:rsidRPr="002A7329">
        <w:rPr>
          <w:rFonts w:ascii="Times New Roman" w:hAnsi="Times New Roman"/>
          <w:bCs/>
          <w:sz w:val="24"/>
        </w:rPr>
        <w:t xml:space="preserve"> norint panaudoti įmokėtą užstatą</w:t>
      </w:r>
      <w:r w:rsidR="004F156F" w:rsidRPr="002A7329">
        <w:rPr>
          <w:rFonts w:ascii="Times New Roman" w:hAnsi="Times New Roman"/>
          <w:bCs/>
          <w:sz w:val="24"/>
        </w:rPr>
        <w:t xml:space="preserve"> </w:t>
      </w:r>
      <w:r w:rsidR="00442203" w:rsidRPr="002A7329">
        <w:rPr>
          <w:rFonts w:ascii="Times New Roman" w:hAnsi="Times New Roman"/>
          <w:bCs/>
          <w:sz w:val="24"/>
        </w:rPr>
        <w:t>nuteistojo</w:t>
      </w:r>
      <w:r w:rsidR="007F3E83" w:rsidRPr="002A7329">
        <w:rPr>
          <w:rFonts w:ascii="Times New Roman" w:hAnsi="Times New Roman"/>
          <w:bCs/>
          <w:sz w:val="24"/>
        </w:rPr>
        <w:t xml:space="preserve"> baudos bausmės įvykdymui, būtinas </w:t>
      </w:r>
      <w:r w:rsidR="004F156F" w:rsidRPr="002A7329">
        <w:rPr>
          <w:rFonts w:ascii="Times New Roman" w:hAnsi="Times New Roman"/>
          <w:bCs/>
          <w:sz w:val="24"/>
        </w:rPr>
        <w:t>užstato davėjo (</w:t>
      </w:r>
      <w:r w:rsidR="007F3E83" w:rsidRPr="002A7329">
        <w:rPr>
          <w:rFonts w:ascii="Times New Roman" w:hAnsi="Times New Roman"/>
          <w:bCs/>
          <w:sz w:val="24"/>
        </w:rPr>
        <w:t>kuris nėra pats nuteistasis</w:t>
      </w:r>
      <w:r w:rsidR="004F156F" w:rsidRPr="002A7329">
        <w:rPr>
          <w:rFonts w:ascii="Times New Roman" w:hAnsi="Times New Roman"/>
          <w:bCs/>
          <w:sz w:val="24"/>
        </w:rPr>
        <w:t>)</w:t>
      </w:r>
      <w:r w:rsidR="007F3E83" w:rsidRPr="002A7329">
        <w:rPr>
          <w:rFonts w:ascii="Times New Roman" w:hAnsi="Times New Roman"/>
          <w:bCs/>
          <w:sz w:val="24"/>
        </w:rPr>
        <w:t xml:space="preserve">, sutikimas, </w:t>
      </w:r>
      <w:r w:rsidR="007F3E83" w:rsidRPr="002A7329">
        <w:rPr>
          <w:rFonts w:ascii="Times New Roman" w:hAnsi="Times New Roman"/>
          <w:sz w:val="24"/>
        </w:rPr>
        <w:t>t</w:t>
      </w:r>
      <w:r w:rsidRPr="002A7329">
        <w:rPr>
          <w:rFonts w:ascii="Times New Roman" w:hAnsi="Times New Roman"/>
          <w:sz w:val="24"/>
        </w:rPr>
        <w:t>ačiau BPK normų analizė atskleidė, kad tokio pobūdžio sprendimai baudžiamosios bylose yra nereglamentuoti ir neturi jokio teisinio pagrindo. Neabejotina, kad</w:t>
      </w:r>
      <w:r w:rsidR="008B7637" w:rsidRPr="002A7329">
        <w:rPr>
          <w:rFonts w:ascii="Times New Roman" w:hAnsi="Times New Roman"/>
          <w:sz w:val="24"/>
        </w:rPr>
        <w:t>,</w:t>
      </w:r>
      <w:r w:rsidRPr="002A7329">
        <w:rPr>
          <w:rFonts w:ascii="Times New Roman" w:hAnsi="Times New Roman"/>
          <w:sz w:val="24"/>
        </w:rPr>
        <w:t xml:space="preserve"> esant užstato davėjo sutikimui</w:t>
      </w:r>
      <w:r w:rsidR="008B7637" w:rsidRPr="002A7329">
        <w:rPr>
          <w:rFonts w:ascii="Times New Roman" w:hAnsi="Times New Roman"/>
          <w:sz w:val="24"/>
        </w:rPr>
        <w:t>,</w:t>
      </w:r>
      <w:r w:rsidRPr="002A7329">
        <w:rPr>
          <w:rFonts w:ascii="Times New Roman" w:hAnsi="Times New Roman"/>
          <w:sz w:val="24"/>
        </w:rPr>
        <w:t xml:space="preserve"> </w:t>
      </w:r>
      <w:r w:rsidR="007F3E83" w:rsidRPr="002A7329">
        <w:rPr>
          <w:rFonts w:ascii="Times New Roman" w:hAnsi="Times New Roman"/>
          <w:sz w:val="24"/>
        </w:rPr>
        <w:t>panaudoti sumokėtą užstat</w:t>
      </w:r>
      <w:r w:rsidR="004F156F" w:rsidRPr="002A7329">
        <w:rPr>
          <w:rFonts w:ascii="Times New Roman" w:hAnsi="Times New Roman"/>
          <w:sz w:val="24"/>
        </w:rPr>
        <w:t xml:space="preserve">ą </w:t>
      </w:r>
      <w:r w:rsidR="007F3E83" w:rsidRPr="002A7329">
        <w:rPr>
          <w:rFonts w:ascii="Times New Roman" w:hAnsi="Times New Roman"/>
          <w:sz w:val="24"/>
        </w:rPr>
        <w:t>galimos baudos</w:t>
      </w:r>
      <w:r w:rsidR="004F156F" w:rsidRPr="002A7329">
        <w:rPr>
          <w:rFonts w:ascii="Times New Roman" w:hAnsi="Times New Roman"/>
          <w:sz w:val="24"/>
        </w:rPr>
        <w:t xml:space="preserve"> įvykdymui</w:t>
      </w:r>
      <w:r w:rsidR="007F3E83" w:rsidRPr="002A7329">
        <w:rPr>
          <w:rFonts w:ascii="Times New Roman" w:hAnsi="Times New Roman"/>
          <w:sz w:val="24"/>
        </w:rPr>
        <w:t xml:space="preserve"> ar civilinio ieškinio patenkinimui, neprieštarauja protingumo, teisingumo bei proporcingumo principams, tačiau</w:t>
      </w:r>
      <w:r w:rsidR="008B7637" w:rsidRPr="002A7329">
        <w:rPr>
          <w:rFonts w:ascii="Times New Roman" w:hAnsi="Times New Roman"/>
          <w:sz w:val="24"/>
        </w:rPr>
        <w:t>,</w:t>
      </w:r>
      <w:r w:rsidR="007F3E83" w:rsidRPr="002A7329">
        <w:rPr>
          <w:rFonts w:ascii="Times New Roman" w:hAnsi="Times New Roman"/>
          <w:sz w:val="24"/>
        </w:rPr>
        <w:t xml:space="preserve"> Įstatymo projekto autorių vertinimu, net ir pozi</w:t>
      </w:r>
      <w:r w:rsidR="004F156F" w:rsidRPr="002A7329">
        <w:rPr>
          <w:rFonts w:ascii="Times New Roman" w:hAnsi="Times New Roman"/>
          <w:sz w:val="24"/>
        </w:rPr>
        <w:t>tyvūs teisiniai santykiai, kurie</w:t>
      </w:r>
      <w:r w:rsidR="007F3E83" w:rsidRPr="002A7329">
        <w:rPr>
          <w:rFonts w:ascii="Times New Roman" w:hAnsi="Times New Roman"/>
          <w:sz w:val="24"/>
        </w:rPr>
        <w:t xml:space="preserve"> yra susiformavę išimtinai </w:t>
      </w:r>
      <w:r w:rsidR="004F156F" w:rsidRPr="002A7329">
        <w:rPr>
          <w:rFonts w:ascii="Times New Roman" w:hAnsi="Times New Roman"/>
          <w:sz w:val="24"/>
        </w:rPr>
        <w:t xml:space="preserve">praktinėje baudžiamųjų bylų nagrinėjimo </w:t>
      </w:r>
      <w:bookmarkStart w:id="3" w:name="_GoBack"/>
      <w:r w:rsidR="004F156F" w:rsidRPr="002A7329">
        <w:rPr>
          <w:rFonts w:ascii="Times New Roman" w:hAnsi="Times New Roman"/>
          <w:sz w:val="24"/>
        </w:rPr>
        <w:t>veikloje</w:t>
      </w:r>
      <w:bookmarkEnd w:id="3"/>
      <w:r w:rsidR="007F3E83" w:rsidRPr="002A7329">
        <w:rPr>
          <w:rFonts w:ascii="Times New Roman" w:hAnsi="Times New Roman"/>
          <w:sz w:val="24"/>
        </w:rPr>
        <w:t>, privalo turėt</w:t>
      </w:r>
      <w:r w:rsidR="00710CFF" w:rsidRPr="002A7329">
        <w:rPr>
          <w:rFonts w:ascii="Times New Roman" w:hAnsi="Times New Roman"/>
          <w:sz w:val="24"/>
        </w:rPr>
        <w:t xml:space="preserve">i įstatyminį pagrindą. </w:t>
      </w:r>
      <w:r w:rsidR="00357F26" w:rsidRPr="002A7329">
        <w:rPr>
          <w:rFonts w:ascii="Times New Roman" w:hAnsi="Times New Roman"/>
          <w:sz w:val="24"/>
        </w:rPr>
        <w:t xml:space="preserve">Atsižvelgiant į tai, </w:t>
      </w:r>
      <w:r w:rsidR="008B7637" w:rsidRPr="002A7329">
        <w:rPr>
          <w:rFonts w:ascii="Times New Roman" w:eastAsia="Times New Roman" w:hAnsi="Times New Roman" w:cs="Times New Roman"/>
          <w:bCs/>
          <w:sz w:val="24"/>
          <w:szCs w:val="24"/>
          <w:lang w:eastAsia="lt-LT"/>
        </w:rPr>
        <w:t xml:space="preserve">Įstatymo projektu </w:t>
      </w:r>
      <w:r w:rsidR="00357F26" w:rsidRPr="002A7329">
        <w:rPr>
          <w:rFonts w:ascii="Times New Roman" w:hAnsi="Times New Roman"/>
          <w:sz w:val="24"/>
        </w:rPr>
        <w:t xml:space="preserve">siūlomi pakeitimai įtvirtins konkretų teisinį pagrindą panaudoti užstato davėjo, kuris nėra </w:t>
      </w:r>
      <w:r w:rsidR="00232D67" w:rsidRPr="002A7329">
        <w:rPr>
          <w:rFonts w:ascii="Times New Roman" w:hAnsi="Times New Roman"/>
          <w:sz w:val="24"/>
        </w:rPr>
        <w:t xml:space="preserve">baudžiamojon </w:t>
      </w:r>
      <w:r w:rsidR="00357F26" w:rsidRPr="002A7329">
        <w:rPr>
          <w:rFonts w:ascii="Times New Roman" w:hAnsi="Times New Roman"/>
          <w:sz w:val="24"/>
        </w:rPr>
        <w:t>atsakomybėn traukiamas subjektas, įmokėtą užstatą baudos</w:t>
      </w:r>
      <w:r w:rsidR="00232D67" w:rsidRPr="002A7329">
        <w:rPr>
          <w:rFonts w:ascii="Times New Roman" w:hAnsi="Times New Roman"/>
          <w:sz w:val="24"/>
        </w:rPr>
        <w:t xml:space="preserve"> bausmės</w:t>
      </w:r>
      <w:r w:rsidR="00357F26" w:rsidRPr="002A7329">
        <w:rPr>
          <w:rFonts w:ascii="Times New Roman" w:hAnsi="Times New Roman"/>
          <w:sz w:val="24"/>
        </w:rPr>
        <w:t xml:space="preserve"> įvykdymui ar civilinio ieškinio patenkinimui.</w:t>
      </w:r>
      <w:r w:rsidR="00CA5560">
        <w:rPr>
          <w:rFonts w:ascii="Times New Roman" w:hAnsi="Times New Roman"/>
          <w:sz w:val="24"/>
        </w:rPr>
        <w:t xml:space="preserve"> Toks įmokėto užstato panaudojimas baudžiamojoje byloje būtų galimas tik esant užstato davėjo bei įtariamojo ar kaltinamojo sutikimui.</w:t>
      </w:r>
    </w:p>
    <w:p w14:paraId="24FEB41A" w14:textId="2B411431" w:rsidR="00925954" w:rsidRPr="00EC2E65" w:rsidRDefault="008F2BDF" w:rsidP="000A17D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2A7329">
        <w:rPr>
          <w:rFonts w:ascii="Times New Roman" w:eastAsia="Times New Roman" w:hAnsi="Times New Roman" w:cs="Times New Roman"/>
          <w:bCs/>
          <w:sz w:val="24"/>
          <w:szCs w:val="24"/>
          <w:lang w:eastAsia="lt-LT"/>
        </w:rPr>
        <w:t xml:space="preserve">Atsižvelgiant į </w:t>
      </w:r>
      <w:r w:rsidR="000A17D1" w:rsidRPr="002A7329">
        <w:rPr>
          <w:rFonts w:ascii="Times New Roman" w:eastAsia="Times New Roman" w:hAnsi="Times New Roman" w:cs="Times New Roman"/>
          <w:bCs/>
          <w:sz w:val="24"/>
          <w:szCs w:val="24"/>
          <w:lang w:eastAsia="lt-LT"/>
        </w:rPr>
        <w:t>tai</w:t>
      </w:r>
      <w:r w:rsidRPr="002A7329">
        <w:rPr>
          <w:rFonts w:ascii="Times New Roman" w:eastAsia="Times New Roman" w:hAnsi="Times New Roman" w:cs="Times New Roman"/>
          <w:bCs/>
          <w:sz w:val="24"/>
          <w:szCs w:val="24"/>
          <w:lang w:eastAsia="lt-LT"/>
        </w:rPr>
        <w:t>,</w:t>
      </w:r>
      <w:r w:rsidR="008B7637" w:rsidRPr="002A7329">
        <w:rPr>
          <w:rFonts w:ascii="Times New Roman" w:eastAsia="Times New Roman" w:hAnsi="Times New Roman" w:cs="Times New Roman"/>
          <w:bCs/>
          <w:sz w:val="24"/>
          <w:szCs w:val="24"/>
          <w:lang w:eastAsia="lt-LT"/>
        </w:rPr>
        <w:t xml:space="preserve"> kas išdėstyta,</w:t>
      </w:r>
      <w:r w:rsidRPr="002A7329">
        <w:rPr>
          <w:rFonts w:ascii="Times New Roman" w:eastAsia="Times New Roman" w:hAnsi="Times New Roman" w:cs="Times New Roman"/>
          <w:bCs/>
          <w:sz w:val="24"/>
          <w:szCs w:val="24"/>
          <w:lang w:eastAsia="lt-LT"/>
        </w:rPr>
        <w:t xml:space="preserve"> Įstatymo projektu siūlomi įtvirtinti </w:t>
      </w:r>
      <w:r w:rsidR="000A17D1" w:rsidRPr="002A7329">
        <w:rPr>
          <w:rFonts w:ascii="Times New Roman" w:eastAsia="Times New Roman" w:hAnsi="Times New Roman" w:cs="Times New Roman"/>
          <w:bCs/>
          <w:sz w:val="24"/>
          <w:szCs w:val="24"/>
          <w:lang w:eastAsia="lt-LT"/>
        </w:rPr>
        <w:t>BPK 133 straipsnio pakeitimai užtikrins aiškų ir visapusiškai pagrįstą kardo</w:t>
      </w:r>
      <w:r w:rsidR="0068433D" w:rsidRPr="002A7329">
        <w:rPr>
          <w:rFonts w:ascii="Times New Roman" w:eastAsia="Times New Roman" w:hAnsi="Times New Roman" w:cs="Times New Roman"/>
          <w:bCs/>
          <w:sz w:val="24"/>
          <w:szCs w:val="24"/>
          <w:lang w:eastAsia="lt-LT"/>
        </w:rPr>
        <w:t>mosios priemonės užstato skyrimo mechanizmą</w:t>
      </w:r>
      <w:r w:rsidRPr="002A7329">
        <w:rPr>
          <w:rFonts w:ascii="Times New Roman" w:eastAsia="Times New Roman" w:hAnsi="Times New Roman" w:cs="Times New Roman"/>
          <w:bCs/>
          <w:sz w:val="24"/>
          <w:szCs w:val="24"/>
          <w:lang w:eastAsia="lt-LT"/>
        </w:rPr>
        <w:t xml:space="preserve">. Manytina, kad siūlomi BPK pakeitimai </w:t>
      </w:r>
      <w:r w:rsidRPr="002A7329">
        <w:rPr>
          <w:rFonts w:ascii="Times New Roman" w:eastAsia="Times New Roman" w:hAnsi="Times New Roman" w:cs="Times New Roman"/>
          <w:bCs/>
          <w:i/>
          <w:sz w:val="24"/>
          <w:szCs w:val="24"/>
          <w:lang w:eastAsia="lt-LT"/>
        </w:rPr>
        <w:t>pozityviai paveiks suėmimo skyrimo praktiką</w:t>
      </w:r>
      <w:r w:rsidRPr="002A7329">
        <w:rPr>
          <w:rFonts w:ascii="Times New Roman" w:eastAsia="Times New Roman" w:hAnsi="Times New Roman" w:cs="Times New Roman"/>
          <w:bCs/>
          <w:sz w:val="24"/>
          <w:szCs w:val="24"/>
          <w:lang w:eastAsia="lt-LT"/>
        </w:rPr>
        <w:t>, kadangi bus įtvirtinti aiškūs pagrindai pritaikyti efektyvią kardomąją priemonę – užstatą, net ir pirminėse baudžiamojo proceso stadijose.</w:t>
      </w:r>
      <w:r w:rsidR="000A17D1" w:rsidRPr="002A7329">
        <w:rPr>
          <w:rFonts w:ascii="Times New Roman" w:eastAsia="Times New Roman" w:hAnsi="Times New Roman" w:cs="Times New Roman"/>
          <w:bCs/>
          <w:sz w:val="24"/>
          <w:szCs w:val="24"/>
          <w:lang w:eastAsia="lt-LT"/>
        </w:rPr>
        <w:t xml:space="preserve"> </w:t>
      </w:r>
      <w:r w:rsidR="0068433D" w:rsidRPr="002A7329">
        <w:rPr>
          <w:rFonts w:ascii="Times New Roman" w:eastAsia="Times New Roman" w:hAnsi="Times New Roman" w:cs="Times New Roman"/>
          <w:bCs/>
          <w:sz w:val="24"/>
          <w:szCs w:val="24"/>
          <w:lang w:eastAsia="lt-LT"/>
        </w:rPr>
        <w:t>S</w:t>
      </w:r>
      <w:r w:rsidRPr="002A7329">
        <w:rPr>
          <w:rFonts w:ascii="Times New Roman" w:eastAsia="Times New Roman" w:hAnsi="Times New Roman" w:cs="Times New Roman"/>
          <w:bCs/>
          <w:sz w:val="24"/>
          <w:szCs w:val="24"/>
          <w:lang w:eastAsia="lt-LT"/>
        </w:rPr>
        <w:t xml:space="preserve">iūlomas įtvirtinti teisinis reglamentavimas </w:t>
      </w:r>
      <w:r w:rsidRPr="002A7329">
        <w:rPr>
          <w:rFonts w:ascii="Times New Roman" w:eastAsia="Times New Roman" w:hAnsi="Times New Roman" w:cs="Times New Roman"/>
          <w:bCs/>
          <w:i/>
          <w:sz w:val="24"/>
          <w:szCs w:val="24"/>
          <w:lang w:eastAsia="lt-LT"/>
        </w:rPr>
        <w:t>iš esmės išspręstų</w:t>
      </w:r>
      <w:r w:rsidRPr="002A7329">
        <w:rPr>
          <w:rFonts w:ascii="Times New Roman" w:eastAsia="Times New Roman" w:hAnsi="Times New Roman" w:cs="Times New Roman"/>
          <w:bCs/>
          <w:sz w:val="24"/>
          <w:szCs w:val="24"/>
          <w:lang w:eastAsia="lt-LT"/>
        </w:rPr>
        <w:t xml:space="preserve"> šiuo metu praktinėje kardomųjų priemonių skyrimo ir keitimo veikloje egzistuojanči</w:t>
      </w:r>
      <w:r w:rsidR="004D0F57" w:rsidRPr="002A7329">
        <w:rPr>
          <w:rFonts w:ascii="Times New Roman" w:eastAsia="Times New Roman" w:hAnsi="Times New Roman" w:cs="Times New Roman"/>
          <w:bCs/>
          <w:sz w:val="24"/>
          <w:szCs w:val="24"/>
          <w:lang w:eastAsia="lt-LT"/>
        </w:rPr>
        <w:t>as</w:t>
      </w:r>
      <w:r w:rsidRPr="002A7329">
        <w:rPr>
          <w:rFonts w:ascii="Times New Roman" w:eastAsia="Times New Roman" w:hAnsi="Times New Roman" w:cs="Times New Roman"/>
          <w:bCs/>
          <w:sz w:val="24"/>
          <w:szCs w:val="24"/>
          <w:lang w:eastAsia="lt-LT"/>
        </w:rPr>
        <w:t xml:space="preserve"> problem</w:t>
      </w:r>
      <w:r w:rsidR="004D0F57" w:rsidRPr="002A7329">
        <w:rPr>
          <w:rFonts w:ascii="Times New Roman" w:eastAsia="Times New Roman" w:hAnsi="Times New Roman" w:cs="Times New Roman"/>
          <w:bCs/>
          <w:sz w:val="24"/>
          <w:szCs w:val="24"/>
          <w:lang w:eastAsia="lt-LT"/>
        </w:rPr>
        <w:t>as</w:t>
      </w:r>
      <w:r w:rsidRPr="002A7329">
        <w:rPr>
          <w:rFonts w:ascii="Times New Roman" w:eastAsia="Times New Roman" w:hAnsi="Times New Roman" w:cs="Times New Roman"/>
          <w:bCs/>
          <w:sz w:val="24"/>
          <w:szCs w:val="24"/>
          <w:lang w:eastAsia="lt-LT"/>
        </w:rPr>
        <w:t>, susijusi</w:t>
      </w:r>
      <w:r w:rsidR="004D0F57" w:rsidRPr="002A7329">
        <w:rPr>
          <w:rFonts w:ascii="Times New Roman" w:eastAsia="Times New Roman" w:hAnsi="Times New Roman" w:cs="Times New Roman"/>
          <w:bCs/>
          <w:sz w:val="24"/>
          <w:szCs w:val="24"/>
          <w:lang w:eastAsia="lt-LT"/>
        </w:rPr>
        <w:t>as</w:t>
      </w:r>
      <w:r w:rsidRPr="002A7329">
        <w:rPr>
          <w:rFonts w:ascii="Times New Roman" w:eastAsia="Times New Roman" w:hAnsi="Times New Roman" w:cs="Times New Roman"/>
          <w:bCs/>
          <w:sz w:val="24"/>
          <w:szCs w:val="24"/>
          <w:lang w:eastAsia="lt-LT"/>
        </w:rPr>
        <w:t xml:space="preserve"> su </w:t>
      </w:r>
      <w:r w:rsidRPr="00EC2E65">
        <w:rPr>
          <w:rFonts w:ascii="Times New Roman" w:eastAsia="Times New Roman" w:hAnsi="Times New Roman" w:cs="Times New Roman"/>
          <w:bCs/>
          <w:sz w:val="24"/>
          <w:szCs w:val="24"/>
          <w:lang w:eastAsia="lt-LT"/>
        </w:rPr>
        <w:t>suėmimo pakeitimu į užstatą</w:t>
      </w:r>
      <w:r w:rsidR="004D0F57" w:rsidRPr="00EC2E65">
        <w:rPr>
          <w:rFonts w:ascii="Times New Roman" w:eastAsia="Times New Roman" w:hAnsi="Times New Roman" w:cs="Times New Roman"/>
          <w:bCs/>
          <w:sz w:val="24"/>
          <w:szCs w:val="24"/>
          <w:lang w:eastAsia="lt-LT"/>
        </w:rPr>
        <w:t xml:space="preserve"> bei įtariamojo teisės žinoti konkretų mokėtino užstato dydį</w:t>
      </w:r>
      <w:r w:rsidRPr="00EC2E65">
        <w:rPr>
          <w:rFonts w:ascii="Times New Roman" w:eastAsia="Times New Roman" w:hAnsi="Times New Roman" w:cs="Times New Roman"/>
          <w:bCs/>
          <w:sz w:val="24"/>
          <w:szCs w:val="24"/>
          <w:lang w:eastAsia="lt-LT"/>
        </w:rPr>
        <w:t>, kuri</w:t>
      </w:r>
      <w:r w:rsidR="004D0F57" w:rsidRPr="00EC2E65">
        <w:rPr>
          <w:rFonts w:ascii="Times New Roman" w:eastAsia="Times New Roman" w:hAnsi="Times New Roman" w:cs="Times New Roman"/>
          <w:bCs/>
          <w:sz w:val="24"/>
          <w:szCs w:val="24"/>
          <w:lang w:eastAsia="lt-LT"/>
        </w:rPr>
        <w:t>os</w:t>
      </w:r>
      <w:r w:rsidRPr="00EC2E65">
        <w:rPr>
          <w:rFonts w:ascii="Times New Roman" w:eastAsia="Times New Roman" w:hAnsi="Times New Roman" w:cs="Times New Roman"/>
          <w:bCs/>
          <w:sz w:val="24"/>
          <w:szCs w:val="24"/>
          <w:lang w:eastAsia="lt-LT"/>
        </w:rPr>
        <w:t xml:space="preserve"> išsamiai atskleist</w:t>
      </w:r>
      <w:r w:rsidR="004D0F57" w:rsidRPr="00EC2E65">
        <w:rPr>
          <w:rFonts w:ascii="Times New Roman" w:eastAsia="Times New Roman" w:hAnsi="Times New Roman" w:cs="Times New Roman"/>
          <w:bCs/>
          <w:sz w:val="24"/>
          <w:szCs w:val="24"/>
          <w:lang w:eastAsia="lt-LT"/>
        </w:rPr>
        <w:t>os</w:t>
      </w:r>
      <w:r w:rsidRPr="00EC2E65">
        <w:rPr>
          <w:rFonts w:ascii="Times New Roman" w:eastAsia="Times New Roman" w:hAnsi="Times New Roman" w:cs="Times New Roman"/>
          <w:bCs/>
          <w:sz w:val="24"/>
          <w:szCs w:val="24"/>
          <w:lang w:eastAsia="lt-LT"/>
        </w:rPr>
        <w:t xml:space="preserve"> aiškinamojo rašto 1 ir 3 </w:t>
      </w:r>
      <w:r w:rsidR="002A7329" w:rsidRPr="00EC2E65">
        <w:rPr>
          <w:rFonts w:ascii="Times New Roman" w:eastAsia="Times New Roman" w:hAnsi="Times New Roman" w:cs="Times New Roman"/>
          <w:bCs/>
          <w:sz w:val="24"/>
          <w:szCs w:val="24"/>
          <w:lang w:eastAsia="lt-LT"/>
        </w:rPr>
        <w:t>dalyse</w:t>
      </w:r>
      <w:r w:rsidRPr="00EC2E65">
        <w:rPr>
          <w:rFonts w:ascii="Times New Roman" w:eastAsia="Times New Roman" w:hAnsi="Times New Roman" w:cs="Times New Roman"/>
          <w:bCs/>
          <w:sz w:val="24"/>
          <w:szCs w:val="24"/>
          <w:lang w:eastAsia="lt-LT"/>
        </w:rPr>
        <w:t>.</w:t>
      </w:r>
    </w:p>
    <w:p w14:paraId="1C4B82AD" w14:textId="7259A854" w:rsidR="00832A91" w:rsidRPr="00EC2E65" w:rsidRDefault="00BF1A27" w:rsidP="00BF1A27">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EC2E65">
        <w:rPr>
          <w:rFonts w:ascii="Times New Roman" w:eastAsia="Times New Roman" w:hAnsi="Times New Roman" w:cs="Times New Roman"/>
          <w:bCs/>
          <w:sz w:val="24"/>
          <w:szCs w:val="24"/>
          <w:lang w:eastAsia="lt-LT"/>
        </w:rPr>
        <w:t xml:space="preserve">2. </w:t>
      </w:r>
      <w:r w:rsidR="00832A91" w:rsidRPr="00EC2E65">
        <w:rPr>
          <w:rFonts w:ascii="Times New Roman" w:eastAsia="Times New Roman" w:hAnsi="Times New Roman" w:cs="Times New Roman"/>
          <w:bCs/>
          <w:sz w:val="24"/>
          <w:szCs w:val="24"/>
          <w:lang w:eastAsia="lt-LT"/>
        </w:rPr>
        <w:t>Siekiant užtikrinti</w:t>
      </w:r>
      <w:r w:rsidR="00321226" w:rsidRPr="00EC2E65">
        <w:rPr>
          <w:rFonts w:ascii="Times New Roman" w:eastAsia="Times New Roman" w:hAnsi="Times New Roman" w:cs="Times New Roman"/>
          <w:bCs/>
          <w:sz w:val="24"/>
          <w:szCs w:val="24"/>
          <w:lang w:eastAsia="lt-LT"/>
        </w:rPr>
        <w:t>,</w:t>
      </w:r>
      <w:r w:rsidR="00832A91" w:rsidRPr="00EC2E65">
        <w:rPr>
          <w:rFonts w:ascii="Times New Roman" w:eastAsia="Times New Roman" w:hAnsi="Times New Roman" w:cs="Times New Roman"/>
          <w:bCs/>
          <w:sz w:val="24"/>
          <w:szCs w:val="24"/>
          <w:lang w:eastAsia="lt-LT"/>
        </w:rPr>
        <w:t xml:space="preserve"> kad aukščiausiųjų grandžių teismai (apygardų ir Lietuvos apeliacinis teismas) efektyviau panaudotų turimus žmogiškuosius išteklius, teisėjų kompetencijas </w:t>
      </w:r>
      <w:r w:rsidR="00321226" w:rsidRPr="00EC2E65">
        <w:rPr>
          <w:rFonts w:ascii="Times New Roman" w:eastAsia="Times New Roman" w:hAnsi="Times New Roman" w:cs="Times New Roman"/>
          <w:bCs/>
          <w:sz w:val="24"/>
          <w:szCs w:val="24"/>
          <w:lang w:eastAsia="lt-LT"/>
        </w:rPr>
        <w:t>bei patirtį</w:t>
      </w:r>
      <w:r w:rsidR="00832A91" w:rsidRPr="00EC2E65">
        <w:rPr>
          <w:rFonts w:ascii="Times New Roman" w:eastAsia="Times New Roman" w:hAnsi="Times New Roman" w:cs="Times New Roman"/>
          <w:bCs/>
          <w:sz w:val="24"/>
          <w:szCs w:val="24"/>
          <w:lang w:eastAsia="lt-LT"/>
        </w:rPr>
        <w:t xml:space="preserve"> nagrinėjant tik pačias sudėtingiausias baudžiamąsias bylas, ir atsižvelgiant į </w:t>
      </w:r>
      <w:r w:rsidR="008B7637" w:rsidRPr="00EC2E65">
        <w:rPr>
          <w:rFonts w:ascii="Times New Roman" w:eastAsia="Times New Roman" w:hAnsi="Times New Roman" w:cs="Times New Roman"/>
          <w:bCs/>
          <w:sz w:val="24"/>
          <w:szCs w:val="24"/>
          <w:lang w:eastAsia="lt-LT"/>
        </w:rPr>
        <w:t xml:space="preserve">šio </w:t>
      </w:r>
      <w:r w:rsidR="00832A91" w:rsidRPr="00EC2E65">
        <w:rPr>
          <w:rFonts w:ascii="Times New Roman" w:eastAsia="Times New Roman" w:hAnsi="Times New Roman" w:cs="Times New Roman"/>
          <w:bCs/>
          <w:sz w:val="24"/>
          <w:szCs w:val="24"/>
          <w:lang w:eastAsia="lt-LT"/>
        </w:rPr>
        <w:t>aiškin</w:t>
      </w:r>
      <w:r w:rsidR="00FC1122" w:rsidRPr="00EC2E65">
        <w:rPr>
          <w:rFonts w:ascii="Times New Roman" w:eastAsia="Times New Roman" w:hAnsi="Times New Roman" w:cs="Times New Roman"/>
          <w:bCs/>
          <w:sz w:val="24"/>
          <w:szCs w:val="24"/>
          <w:lang w:eastAsia="lt-LT"/>
        </w:rPr>
        <w:t xml:space="preserve">amojo rašto </w:t>
      </w:r>
      <w:r w:rsidR="00321226" w:rsidRPr="00EC2E65">
        <w:rPr>
          <w:rFonts w:ascii="Times New Roman" w:eastAsia="Times New Roman" w:hAnsi="Times New Roman" w:cs="Times New Roman"/>
          <w:bCs/>
          <w:sz w:val="24"/>
          <w:szCs w:val="24"/>
          <w:lang w:eastAsia="lt-LT"/>
        </w:rPr>
        <w:t xml:space="preserve">3 </w:t>
      </w:r>
      <w:r w:rsidR="008B7637" w:rsidRPr="00EC2E65">
        <w:rPr>
          <w:rFonts w:ascii="Times New Roman" w:eastAsia="Times New Roman" w:hAnsi="Times New Roman" w:cs="Times New Roman"/>
          <w:bCs/>
          <w:sz w:val="24"/>
          <w:szCs w:val="24"/>
          <w:lang w:eastAsia="lt-LT"/>
        </w:rPr>
        <w:t xml:space="preserve">dalyje </w:t>
      </w:r>
      <w:r w:rsidR="00FC1122" w:rsidRPr="00EC2E65">
        <w:rPr>
          <w:rFonts w:ascii="Times New Roman" w:eastAsia="Times New Roman" w:hAnsi="Times New Roman" w:cs="Times New Roman"/>
          <w:bCs/>
          <w:sz w:val="24"/>
          <w:szCs w:val="24"/>
          <w:lang w:eastAsia="lt-LT"/>
        </w:rPr>
        <w:t xml:space="preserve">išdėstytus </w:t>
      </w:r>
      <w:r w:rsidR="00832A91" w:rsidRPr="00EC2E65">
        <w:rPr>
          <w:rFonts w:ascii="Times New Roman" w:eastAsia="Times New Roman" w:hAnsi="Times New Roman" w:cs="Times New Roman"/>
          <w:bCs/>
          <w:sz w:val="24"/>
          <w:szCs w:val="24"/>
          <w:lang w:eastAsia="lt-LT"/>
        </w:rPr>
        <w:t xml:space="preserve">argumentus, susijusius su </w:t>
      </w:r>
      <w:r w:rsidR="00321226" w:rsidRPr="00EC2E65">
        <w:rPr>
          <w:rFonts w:ascii="Times New Roman" w:eastAsia="Times New Roman" w:hAnsi="Times New Roman" w:cs="Times New Roman"/>
          <w:bCs/>
          <w:sz w:val="24"/>
          <w:szCs w:val="24"/>
          <w:lang w:eastAsia="lt-LT"/>
        </w:rPr>
        <w:t xml:space="preserve">pertekliniu ir </w:t>
      </w:r>
      <w:r w:rsidR="00832A91" w:rsidRPr="00EC2E65">
        <w:rPr>
          <w:rFonts w:ascii="Times New Roman" w:eastAsia="Times New Roman" w:hAnsi="Times New Roman" w:cs="Times New Roman"/>
          <w:bCs/>
          <w:sz w:val="24"/>
          <w:szCs w:val="24"/>
          <w:lang w:eastAsia="lt-LT"/>
        </w:rPr>
        <w:t xml:space="preserve">nepagrįstu apygardų teismų darbo krūviu, Įstatymo projekto 2 straipsniu yra siūloma keisti BPK 168 straipsnio 5 dalyje įtvirtintą ikiteisminio tyrimo pareigūno ar prokuroro nutarimo atsisakyti pradėti ikiteisminį tyrimą apskundimo tvarką, atsisakant galimybės ikiteisminio tyrimo teisėjo nutartį skųsti BPK X dalyje nustatyta tvarka aukštesniajam </w:t>
      </w:r>
      <w:r w:rsidR="008B7637" w:rsidRPr="00EC2E65">
        <w:rPr>
          <w:rFonts w:ascii="Times New Roman" w:eastAsia="Times New Roman" w:hAnsi="Times New Roman" w:cs="Times New Roman"/>
          <w:bCs/>
          <w:sz w:val="24"/>
          <w:szCs w:val="24"/>
          <w:lang w:eastAsia="lt-LT"/>
        </w:rPr>
        <w:t xml:space="preserve">(apygardos) </w:t>
      </w:r>
      <w:r w:rsidR="00832A91" w:rsidRPr="00EC2E65">
        <w:rPr>
          <w:rFonts w:ascii="Times New Roman" w:eastAsia="Times New Roman" w:hAnsi="Times New Roman" w:cs="Times New Roman"/>
          <w:bCs/>
          <w:sz w:val="24"/>
          <w:szCs w:val="24"/>
          <w:lang w:eastAsia="lt-LT"/>
        </w:rPr>
        <w:t>teismui.</w:t>
      </w:r>
      <w:r w:rsidR="00321226" w:rsidRPr="00EC2E65">
        <w:rPr>
          <w:rFonts w:ascii="Times New Roman" w:eastAsia="Times New Roman" w:hAnsi="Times New Roman" w:cs="Times New Roman"/>
          <w:bCs/>
          <w:sz w:val="24"/>
          <w:szCs w:val="24"/>
          <w:lang w:eastAsia="lt-LT"/>
        </w:rPr>
        <w:t xml:space="preserve"> Taip pat</w:t>
      </w:r>
      <w:r w:rsidR="008B7637" w:rsidRPr="00EC2E65">
        <w:rPr>
          <w:rFonts w:ascii="Times New Roman" w:eastAsia="Times New Roman" w:hAnsi="Times New Roman" w:cs="Times New Roman"/>
          <w:bCs/>
          <w:sz w:val="24"/>
          <w:szCs w:val="24"/>
          <w:lang w:eastAsia="lt-LT"/>
        </w:rPr>
        <w:t>, vadovaujantis</w:t>
      </w:r>
      <w:r w:rsidR="00321226" w:rsidRPr="00EC2E65">
        <w:rPr>
          <w:rFonts w:ascii="Times New Roman" w:eastAsia="Times New Roman" w:hAnsi="Times New Roman" w:cs="Times New Roman"/>
          <w:bCs/>
          <w:sz w:val="24"/>
          <w:szCs w:val="24"/>
          <w:lang w:eastAsia="lt-LT"/>
        </w:rPr>
        <w:t xml:space="preserve"> </w:t>
      </w:r>
      <w:r w:rsidR="008B7637" w:rsidRPr="00EC2E65">
        <w:rPr>
          <w:rFonts w:ascii="Times New Roman" w:eastAsia="Times New Roman" w:hAnsi="Times New Roman" w:cs="Times New Roman"/>
          <w:bCs/>
          <w:sz w:val="24"/>
          <w:szCs w:val="24"/>
          <w:lang w:eastAsia="lt-LT"/>
        </w:rPr>
        <w:t xml:space="preserve">analogiškais motyvais, </w:t>
      </w:r>
      <w:r w:rsidR="00832A91" w:rsidRPr="00EC2E65">
        <w:rPr>
          <w:rFonts w:ascii="Times New Roman" w:eastAsia="Times New Roman" w:hAnsi="Times New Roman" w:cs="Times New Roman"/>
          <w:bCs/>
          <w:sz w:val="24"/>
          <w:szCs w:val="24"/>
          <w:lang w:eastAsia="lt-LT"/>
        </w:rPr>
        <w:t>Įstatymo projekto 3 straipsni</w:t>
      </w:r>
      <w:r w:rsidR="00FC1122" w:rsidRPr="00EC2E65">
        <w:rPr>
          <w:rFonts w:ascii="Times New Roman" w:eastAsia="Times New Roman" w:hAnsi="Times New Roman" w:cs="Times New Roman"/>
          <w:bCs/>
          <w:sz w:val="24"/>
          <w:szCs w:val="24"/>
          <w:lang w:eastAsia="lt-LT"/>
        </w:rPr>
        <w:t xml:space="preserve">o </w:t>
      </w:r>
      <w:r w:rsidR="00A6191C">
        <w:rPr>
          <w:rFonts w:ascii="Times New Roman" w:eastAsia="Times New Roman" w:hAnsi="Times New Roman" w:cs="Times New Roman"/>
          <w:bCs/>
          <w:sz w:val="24"/>
          <w:szCs w:val="24"/>
          <w:lang w:eastAsia="lt-LT"/>
        </w:rPr>
        <w:t>3</w:t>
      </w:r>
      <w:r w:rsidR="00FC1122" w:rsidRPr="00EC2E65">
        <w:rPr>
          <w:rFonts w:ascii="Times New Roman" w:eastAsia="Times New Roman" w:hAnsi="Times New Roman" w:cs="Times New Roman"/>
          <w:bCs/>
          <w:sz w:val="24"/>
          <w:szCs w:val="24"/>
          <w:lang w:eastAsia="lt-LT"/>
        </w:rPr>
        <w:t xml:space="preserve"> dalimi yra siūloma atsisakyti </w:t>
      </w:r>
      <w:r w:rsidR="003F6ABB">
        <w:rPr>
          <w:rFonts w:ascii="Times New Roman" w:eastAsia="Times New Roman" w:hAnsi="Times New Roman" w:cs="Times New Roman"/>
          <w:bCs/>
          <w:sz w:val="24"/>
          <w:szCs w:val="24"/>
          <w:lang w:eastAsia="lt-LT"/>
        </w:rPr>
        <w:t xml:space="preserve">BPK 214 straipsnio 4 dalyje įtvirtintos </w:t>
      </w:r>
      <w:r w:rsidR="00FC1122" w:rsidRPr="00EC2E65">
        <w:rPr>
          <w:rFonts w:ascii="Times New Roman" w:eastAsia="Times New Roman" w:hAnsi="Times New Roman" w:cs="Times New Roman"/>
          <w:bCs/>
          <w:sz w:val="24"/>
          <w:szCs w:val="24"/>
          <w:lang w:eastAsia="lt-LT"/>
        </w:rPr>
        <w:t xml:space="preserve">galimybės skųsti </w:t>
      </w:r>
      <w:r w:rsidR="00A6191C">
        <w:rPr>
          <w:rFonts w:ascii="Times New Roman" w:eastAsia="Times New Roman" w:hAnsi="Times New Roman" w:cs="Times New Roman"/>
          <w:bCs/>
          <w:sz w:val="24"/>
          <w:szCs w:val="24"/>
          <w:lang w:eastAsia="lt-LT"/>
        </w:rPr>
        <w:t xml:space="preserve">ikiteisminio tyrimo teisėjo nutartį dėl aukštesniojo </w:t>
      </w:r>
      <w:r w:rsidR="00FC1122" w:rsidRPr="00EC2E65">
        <w:rPr>
          <w:rFonts w:ascii="Times New Roman" w:eastAsia="Times New Roman" w:hAnsi="Times New Roman" w:cs="Times New Roman"/>
          <w:bCs/>
          <w:sz w:val="24"/>
          <w:szCs w:val="24"/>
          <w:lang w:eastAsia="lt-LT"/>
        </w:rPr>
        <w:t>prokuroro nutarim</w:t>
      </w:r>
      <w:r w:rsidR="00A6191C">
        <w:rPr>
          <w:rFonts w:ascii="Times New Roman" w:eastAsia="Times New Roman" w:hAnsi="Times New Roman" w:cs="Times New Roman"/>
          <w:bCs/>
          <w:sz w:val="24"/>
          <w:szCs w:val="24"/>
          <w:lang w:eastAsia="lt-LT"/>
        </w:rPr>
        <w:t>o</w:t>
      </w:r>
      <w:r w:rsidR="00FC1122" w:rsidRPr="00EC2E65">
        <w:rPr>
          <w:rFonts w:ascii="Times New Roman" w:eastAsia="Times New Roman" w:hAnsi="Times New Roman" w:cs="Times New Roman"/>
          <w:bCs/>
          <w:sz w:val="24"/>
          <w:szCs w:val="24"/>
          <w:lang w:eastAsia="lt-LT"/>
        </w:rPr>
        <w:t xml:space="preserve"> BPK X dalyje nustatyta tvarka aukštesniajam </w:t>
      </w:r>
      <w:r w:rsidR="008B7637" w:rsidRPr="00EC2E65">
        <w:rPr>
          <w:rFonts w:ascii="Times New Roman" w:eastAsia="Times New Roman" w:hAnsi="Times New Roman" w:cs="Times New Roman"/>
          <w:bCs/>
          <w:sz w:val="24"/>
          <w:szCs w:val="24"/>
          <w:lang w:eastAsia="lt-LT"/>
        </w:rPr>
        <w:t xml:space="preserve">(apygardos) </w:t>
      </w:r>
      <w:r w:rsidR="00FC1122" w:rsidRPr="00EC2E65">
        <w:rPr>
          <w:rFonts w:ascii="Times New Roman" w:eastAsia="Times New Roman" w:hAnsi="Times New Roman" w:cs="Times New Roman"/>
          <w:bCs/>
          <w:sz w:val="24"/>
          <w:szCs w:val="24"/>
          <w:lang w:eastAsia="lt-LT"/>
        </w:rPr>
        <w:t xml:space="preserve">teismui. </w:t>
      </w:r>
      <w:r w:rsidR="00A6191C">
        <w:rPr>
          <w:rFonts w:ascii="Times New Roman" w:eastAsia="Times New Roman" w:hAnsi="Times New Roman" w:cs="Times New Roman"/>
          <w:bCs/>
          <w:sz w:val="24"/>
          <w:szCs w:val="24"/>
          <w:lang w:eastAsia="lt-LT"/>
        </w:rPr>
        <w:t>Taip pat atsižvelgiant į tai, kad ikiteisminio tyrimo teisėjas nėra aktyvus subjektas badžiajame</w:t>
      </w:r>
      <w:r w:rsidR="00441204">
        <w:rPr>
          <w:rFonts w:ascii="Times New Roman" w:eastAsia="Times New Roman" w:hAnsi="Times New Roman" w:cs="Times New Roman"/>
          <w:bCs/>
          <w:sz w:val="24"/>
          <w:szCs w:val="24"/>
          <w:lang w:eastAsia="lt-LT"/>
        </w:rPr>
        <w:t xml:space="preserve"> procese, </w:t>
      </w:r>
      <w:r w:rsidR="00A6191C">
        <w:rPr>
          <w:rFonts w:ascii="Times New Roman" w:eastAsia="Times New Roman" w:hAnsi="Times New Roman" w:cs="Times New Roman"/>
          <w:bCs/>
          <w:sz w:val="24"/>
          <w:szCs w:val="24"/>
          <w:lang w:eastAsia="lt-LT"/>
        </w:rPr>
        <w:t>savo iniciatyva nesprendžia ikiteisminio tyrimo klausimų</w:t>
      </w:r>
      <w:r w:rsidR="00441204">
        <w:rPr>
          <w:rFonts w:ascii="Times New Roman" w:eastAsia="Times New Roman" w:hAnsi="Times New Roman" w:cs="Times New Roman"/>
          <w:bCs/>
          <w:sz w:val="24"/>
          <w:szCs w:val="24"/>
          <w:lang w:eastAsia="lt-LT"/>
        </w:rPr>
        <w:t xml:space="preserve"> ir iš esmės net neturi galimybės savarankiškai susipažinti su ikiteisminio tyrimo medžiaga, todėl</w:t>
      </w:r>
      <w:r w:rsidR="00A6191C">
        <w:rPr>
          <w:rFonts w:ascii="Times New Roman" w:eastAsia="Times New Roman" w:hAnsi="Times New Roman" w:cs="Times New Roman"/>
          <w:bCs/>
          <w:i/>
          <w:sz w:val="24"/>
          <w:szCs w:val="24"/>
          <w:lang w:eastAsia="lt-LT"/>
        </w:rPr>
        <w:t xml:space="preserve"> </w:t>
      </w:r>
      <w:r w:rsidR="00A6191C">
        <w:rPr>
          <w:rFonts w:ascii="Times New Roman" w:eastAsia="Times New Roman" w:hAnsi="Times New Roman" w:cs="Times New Roman"/>
          <w:bCs/>
          <w:sz w:val="24"/>
          <w:szCs w:val="24"/>
          <w:lang w:eastAsia="lt-LT"/>
        </w:rPr>
        <w:t>Įstatymo projekto 3 straipsnio 1 dalimi yra siūloma atsisakyti galimybės savarankiška ikiteisminio tyrimo teisėjo nutartimi nutraukti ikiteisminį tyrimą BPK 212 straipsnio 1 ir 2 punkto pagrindais. Šiame kontekste pažymėtina, kad ikiteisminio tyrimo teisėj</w:t>
      </w:r>
      <w:r w:rsidR="00441204">
        <w:rPr>
          <w:rFonts w:ascii="Times New Roman" w:eastAsia="Times New Roman" w:hAnsi="Times New Roman" w:cs="Times New Roman"/>
          <w:bCs/>
          <w:sz w:val="24"/>
          <w:szCs w:val="24"/>
          <w:lang w:eastAsia="lt-LT"/>
        </w:rPr>
        <w:t>as,</w:t>
      </w:r>
      <w:r w:rsidR="00A6191C">
        <w:rPr>
          <w:rFonts w:ascii="Times New Roman" w:eastAsia="Times New Roman" w:hAnsi="Times New Roman" w:cs="Times New Roman"/>
          <w:bCs/>
          <w:sz w:val="24"/>
          <w:szCs w:val="24"/>
          <w:lang w:eastAsia="lt-LT"/>
        </w:rPr>
        <w:t xml:space="preserve"> sprendžiant klausimą dėl ikiteisminio tyrimo nutraukimo aptariamais atvejais, </w:t>
      </w:r>
      <w:r w:rsidR="00441204">
        <w:rPr>
          <w:rFonts w:ascii="Times New Roman" w:eastAsia="Times New Roman" w:hAnsi="Times New Roman" w:cs="Times New Roman"/>
          <w:bCs/>
          <w:sz w:val="24"/>
          <w:szCs w:val="24"/>
          <w:lang w:eastAsia="lt-LT"/>
        </w:rPr>
        <w:t xml:space="preserve">atlieka priežiūros funkciją, kuri </w:t>
      </w:r>
      <w:r w:rsidR="00A6191C">
        <w:rPr>
          <w:rFonts w:ascii="Times New Roman" w:eastAsia="Times New Roman" w:hAnsi="Times New Roman" w:cs="Times New Roman"/>
          <w:bCs/>
          <w:sz w:val="24"/>
          <w:szCs w:val="24"/>
          <w:lang w:eastAsia="lt-LT"/>
        </w:rPr>
        <w:t>yra realizuojama per BPK 214 straipsnio 4 dalyje įtvirtint</w:t>
      </w:r>
      <w:r w:rsidR="00441204">
        <w:rPr>
          <w:rFonts w:ascii="Times New Roman" w:eastAsia="Times New Roman" w:hAnsi="Times New Roman" w:cs="Times New Roman"/>
          <w:bCs/>
          <w:sz w:val="24"/>
          <w:szCs w:val="24"/>
          <w:lang w:eastAsia="lt-LT"/>
        </w:rPr>
        <w:t>ą</w:t>
      </w:r>
      <w:r w:rsidR="00A6191C">
        <w:rPr>
          <w:rFonts w:ascii="Times New Roman" w:eastAsia="Times New Roman" w:hAnsi="Times New Roman" w:cs="Times New Roman"/>
          <w:bCs/>
          <w:sz w:val="24"/>
          <w:szCs w:val="24"/>
          <w:lang w:eastAsia="lt-LT"/>
        </w:rPr>
        <w:t xml:space="preserve"> prokuroro nutarimo</w:t>
      </w:r>
      <w:r w:rsidR="00441204">
        <w:rPr>
          <w:rFonts w:ascii="Times New Roman" w:eastAsia="Times New Roman" w:hAnsi="Times New Roman" w:cs="Times New Roman"/>
          <w:bCs/>
          <w:sz w:val="24"/>
          <w:szCs w:val="24"/>
          <w:lang w:eastAsia="lt-LT"/>
        </w:rPr>
        <w:t xml:space="preserve"> nutraukti ikiteisminį tyrimą</w:t>
      </w:r>
      <w:r w:rsidR="00A6191C">
        <w:rPr>
          <w:rFonts w:ascii="Times New Roman" w:eastAsia="Times New Roman" w:hAnsi="Times New Roman" w:cs="Times New Roman"/>
          <w:bCs/>
          <w:sz w:val="24"/>
          <w:szCs w:val="24"/>
          <w:lang w:eastAsia="lt-LT"/>
        </w:rPr>
        <w:t xml:space="preserve"> apskundimo tvark</w:t>
      </w:r>
      <w:r w:rsidR="00441204">
        <w:rPr>
          <w:rFonts w:ascii="Times New Roman" w:eastAsia="Times New Roman" w:hAnsi="Times New Roman" w:cs="Times New Roman"/>
          <w:bCs/>
          <w:sz w:val="24"/>
          <w:szCs w:val="24"/>
          <w:lang w:eastAsia="lt-LT"/>
        </w:rPr>
        <w:t>ą</w:t>
      </w:r>
      <w:r w:rsidR="00FC1122" w:rsidRPr="00EC2E65">
        <w:rPr>
          <w:rFonts w:ascii="Times New Roman" w:eastAsia="Times New Roman" w:hAnsi="Times New Roman" w:cs="Times New Roman"/>
          <w:bCs/>
          <w:sz w:val="24"/>
          <w:szCs w:val="24"/>
          <w:lang w:eastAsia="lt-LT"/>
        </w:rPr>
        <w:t xml:space="preserve">. Kartu pažymėtina, kad Įstatymo projekto 3 straipsnio 1 dalimi yra keičiama BPK 214 straipsnio 2 dalyje nustatyta ikiteisminio tyrimo teisėjo </w:t>
      </w:r>
      <w:r w:rsidR="00321226" w:rsidRPr="00EC2E65">
        <w:rPr>
          <w:rFonts w:ascii="Times New Roman" w:eastAsia="Times New Roman" w:hAnsi="Times New Roman" w:cs="Times New Roman"/>
          <w:bCs/>
          <w:sz w:val="24"/>
          <w:szCs w:val="24"/>
          <w:lang w:eastAsia="lt-LT"/>
        </w:rPr>
        <w:t xml:space="preserve">priimamo </w:t>
      </w:r>
      <w:r w:rsidR="00FC1122" w:rsidRPr="00EC2E65">
        <w:rPr>
          <w:rFonts w:ascii="Times New Roman" w:eastAsia="Times New Roman" w:hAnsi="Times New Roman" w:cs="Times New Roman"/>
          <w:bCs/>
          <w:sz w:val="24"/>
          <w:szCs w:val="24"/>
          <w:lang w:eastAsia="lt-LT"/>
        </w:rPr>
        <w:t xml:space="preserve">sprendimo forma, kurios pagrindu yra patvirtinamas prokuroro nutarimas nutraukti ikiteisminį tyrimą BPK 212 straipsnio 3-9 punkto pagrindais, </w:t>
      </w:r>
      <w:r w:rsidR="00321226" w:rsidRPr="00EC2E65">
        <w:rPr>
          <w:rFonts w:ascii="Times New Roman" w:eastAsia="Times New Roman" w:hAnsi="Times New Roman" w:cs="Times New Roman"/>
          <w:bCs/>
          <w:sz w:val="24"/>
          <w:szCs w:val="24"/>
          <w:lang w:eastAsia="lt-LT"/>
        </w:rPr>
        <w:t>numatant,</w:t>
      </w:r>
      <w:r w:rsidR="00FC1122" w:rsidRPr="00EC2E65">
        <w:rPr>
          <w:rFonts w:ascii="Times New Roman" w:eastAsia="Times New Roman" w:hAnsi="Times New Roman" w:cs="Times New Roman"/>
          <w:bCs/>
          <w:sz w:val="24"/>
          <w:szCs w:val="24"/>
          <w:lang w:eastAsia="lt-LT"/>
        </w:rPr>
        <w:t xml:space="preserve"> kad tokiu atveju ikiteisminio tyrimo teisėjas prokuroro nutarimą nutraukti ikiteisminį tyrimą </w:t>
      </w:r>
      <w:r w:rsidR="00321226" w:rsidRPr="00EC2E65">
        <w:rPr>
          <w:rFonts w:ascii="Times New Roman" w:eastAsia="Times New Roman" w:hAnsi="Times New Roman" w:cs="Times New Roman"/>
          <w:bCs/>
          <w:sz w:val="24"/>
          <w:szCs w:val="24"/>
          <w:lang w:eastAsia="lt-LT"/>
        </w:rPr>
        <w:t xml:space="preserve">galėtų </w:t>
      </w:r>
      <w:r w:rsidR="00FC1122" w:rsidRPr="00EC2E65">
        <w:rPr>
          <w:rFonts w:ascii="Times New Roman" w:eastAsia="Times New Roman" w:hAnsi="Times New Roman" w:cs="Times New Roman"/>
          <w:bCs/>
          <w:sz w:val="24"/>
          <w:szCs w:val="24"/>
          <w:lang w:eastAsia="lt-LT"/>
        </w:rPr>
        <w:t>patvirtint</w:t>
      </w:r>
      <w:r w:rsidR="00321226" w:rsidRPr="00EC2E65">
        <w:rPr>
          <w:rFonts w:ascii="Times New Roman" w:eastAsia="Times New Roman" w:hAnsi="Times New Roman" w:cs="Times New Roman"/>
          <w:bCs/>
          <w:sz w:val="24"/>
          <w:szCs w:val="24"/>
          <w:lang w:eastAsia="lt-LT"/>
        </w:rPr>
        <w:t>i tik</w:t>
      </w:r>
      <w:r w:rsidR="00FC1122" w:rsidRPr="00EC2E65">
        <w:rPr>
          <w:rFonts w:ascii="Times New Roman" w:eastAsia="Times New Roman" w:hAnsi="Times New Roman" w:cs="Times New Roman"/>
          <w:bCs/>
          <w:sz w:val="24"/>
          <w:szCs w:val="24"/>
          <w:lang w:eastAsia="lt-LT"/>
        </w:rPr>
        <w:t xml:space="preserve"> nutartimi.</w:t>
      </w:r>
      <w:r w:rsidR="004824B2" w:rsidRPr="00EC2E65">
        <w:rPr>
          <w:rFonts w:ascii="Times New Roman" w:eastAsia="Times New Roman" w:hAnsi="Times New Roman" w:cs="Times New Roman"/>
          <w:bCs/>
          <w:sz w:val="24"/>
          <w:szCs w:val="24"/>
          <w:lang w:eastAsia="lt-LT"/>
        </w:rPr>
        <w:t xml:space="preserve"> </w:t>
      </w:r>
      <w:r w:rsidR="00E70F08" w:rsidRPr="00EC2E65">
        <w:rPr>
          <w:rFonts w:ascii="Times New Roman" w:eastAsia="Times New Roman" w:hAnsi="Times New Roman" w:cs="Times New Roman"/>
          <w:bCs/>
          <w:sz w:val="24"/>
          <w:szCs w:val="24"/>
          <w:lang w:eastAsia="lt-LT"/>
        </w:rPr>
        <w:t xml:space="preserve">Manytina, kad Įstatymo projektu siūlomi pakeitimai, susiję su nutarimų atsisakyti pradėti ikiteisminį tyrimą </w:t>
      </w:r>
      <w:r w:rsidR="002C3802" w:rsidRPr="00EC2E65">
        <w:rPr>
          <w:rFonts w:ascii="Times New Roman" w:eastAsia="Times New Roman" w:hAnsi="Times New Roman" w:cs="Times New Roman"/>
          <w:bCs/>
          <w:sz w:val="24"/>
          <w:szCs w:val="24"/>
          <w:lang w:eastAsia="lt-LT"/>
        </w:rPr>
        <w:t>ar</w:t>
      </w:r>
      <w:r w:rsidR="00E70F08" w:rsidRPr="00EC2E65">
        <w:rPr>
          <w:rFonts w:ascii="Times New Roman" w:eastAsia="Times New Roman" w:hAnsi="Times New Roman" w:cs="Times New Roman"/>
          <w:bCs/>
          <w:sz w:val="24"/>
          <w:szCs w:val="24"/>
          <w:lang w:eastAsia="lt-LT"/>
        </w:rPr>
        <w:t xml:space="preserve"> ikiteisminio tyrimo nutraukimu apskundimo mechanizm</w:t>
      </w:r>
      <w:r w:rsidR="002C3802" w:rsidRPr="00EC2E65">
        <w:rPr>
          <w:rFonts w:ascii="Times New Roman" w:eastAsia="Times New Roman" w:hAnsi="Times New Roman" w:cs="Times New Roman"/>
          <w:bCs/>
          <w:sz w:val="24"/>
          <w:szCs w:val="24"/>
          <w:lang w:eastAsia="lt-LT"/>
        </w:rPr>
        <w:t>u</w:t>
      </w:r>
      <w:r w:rsidR="00E70F08" w:rsidRPr="00EC2E65">
        <w:rPr>
          <w:rFonts w:ascii="Times New Roman" w:eastAsia="Times New Roman" w:hAnsi="Times New Roman" w:cs="Times New Roman"/>
          <w:bCs/>
          <w:sz w:val="24"/>
          <w:szCs w:val="24"/>
          <w:lang w:eastAsia="lt-LT"/>
        </w:rPr>
        <w:t xml:space="preserve">, </w:t>
      </w:r>
      <w:r w:rsidR="00E70F08" w:rsidRPr="00EC2E65">
        <w:rPr>
          <w:rFonts w:ascii="Times New Roman" w:eastAsia="Times New Roman" w:hAnsi="Times New Roman" w:cs="Times New Roman"/>
          <w:bCs/>
          <w:i/>
          <w:sz w:val="24"/>
          <w:szCs w:val="24"/>
          <w:lang w:eastAsia="lt-LT"/>
        </w:rPr>
        <w:t>ženkliai prisidės</w:t>
      </w:r>
      <w:r w:rsidR="00A86A8F" w:rsidRPr="00EC2E65">
        <w:rPr>
          <w:rStyle w:val="Puslapioinaosnuoroda"/>
          <w:rFonts w:ascii="Times New Roman" w:eastAsia="Times New Roman" w:hAnsi="Times New Roman" w:cs="Times New Roman"/>
          <w:bCs/>
          <w:i/>
          <w:sz w:val="24"/>
          <w:szCs w:val="24"/>
          <w:lang w:eastAsia="lt-LT"/>
        </w:rPr>
        <w:footnoteReference w:id="8"/>
      </w:r>
      <w:r w:rsidR="00E70F08" w:rsidRPr="00EC2E65">
        <w:rPr>
          <w:rFonts w:ascii="Times New Roman" w:eastAsia="Times New Roman" w:hAnsi="Times New Roman" w:cs="Times New Roman"/>
          <w:bCs/>
          <w:sz w:val="24"/>
          <w:szCs w:val="24"/>
          <w:lang w:eastAsia="lt-LT"/>
        </w:rPr>
        <w:t xml:space="preserve"> prie aukštesnės instancijos (apygardos) teismų darbo krūvio subalansavim</w:t>
      </w:r>
      <w:r w:rsidR="002C3802" w:rsidRPr="00EC2E65">
        <w:rPr>
          <w:rFonts w:ascii="Times New Roman" w:eastAsia="Times New Roman" w:hAnsi="Times New Roman" w:cs="Times New Roman"/>
          <w:bCs/>
          <w:sz w:val="24"/>
          <w:szCs w:val="24"/>
          <w:lang w:eastAsia="lt-LT"/>
        </w:rPr>
        <w:t>o</w:t>
      </w:r>
      <w:r w:rsidR="00E70F08" w:rsidRPr="00EC2E65">
        <w:rPr>
          <w:rFonts w:ascii="Times New Roman" w:eastAsia="Times New Roman" w:hAnsi="Times New Roman" w:cs="Times New Roman"/>
          <w:bCs/>
          <w:sz w:val="24"/>
          <w:szCs w:val="24"/>
          <w:lang w:eastAsia="lt-LT"/>
        </w:rPr>
        <w:t xml:space="preserve">, užtikrinant, kad apygardų teismai galėtų labiau koncentruotis į jų kompetenciją atitinkančių sunkiausių ir sudėtingiausių baudžiamųjų bylų nagrinėjimą, </w:t>
      </w:r>
      <w:r w:rsidR="00E70F08" w:rsidRPr="00EC2E65">
        <w:rPr>
          <w:rFonts w:ascii="Times New Roman" w:eastAsia="Times New Roman" w:hAnsi="Times New Roman" w:cs="Times New Roman"/>
          <w:bCs/>
          <w:i/>
          <w:sz w:val="24"/>
          <w:szCs w:val="24"/>
          <w:lang w:eastAsia="lt-LT"/>
        </w:rPr>
        <w:t>kartu išlaikant</w:t>
      </w:r>
      <w:r w:rsidR="00E70F08" w:rsidRPr="00EC2E65">
        <w:rPr>
          <w:rFonts w:ascii="Times New Roman" w:eastAsia="Times New Roman" w:hAnsi="Times New Roman" w:cs="Times New Roman"/>
          <w:bCs/>
          <w:sz w:val="24"/>
          <w:szCs w:val="24"/>
          <w:lang w:eastAsia="lt-LT"/>
        </w:rPr>
        <w:t xml:space="preserve"> pakankam</w:t>
      </w:r>
      <w:r w:rsidR="002579A3" w:rsidRPr="00EC2E65">
        <w:rPr>
          <w:rFonts w:ascii="Times New Roman" w:eastAsia="Times New Roman" w:hAnsi="Times New Roman" w:cs="Times New Roman"/>
          <w:bCs/>
          <w:sz w:val="24"/>
          <w:szCs w:val="24"/>
          <w:lang w:eastAsia="lt-LT"/>
        </w:rPr>
        <w:t>ą</w:t>
      </w:r>
      <w:r w:rsidR="00E70F08" w:rsidRPr="00EC2E65">
        <w:rPr>
          <w:rFonts w:ascii="Times New Roman" w:eastAsia="Times New Roman" w:hAnsi="Times New Roman" w:cs="Times New Roman"/>
          <w:bCs/>
          <w:sz w:val="24"/>
          <w:szCs w:val="24"/>
          <w:lang w:eastAsia="lt-LT"/>
        </w:rPr>
        <w:t xml:space="preserve"> </w:t>
      </w:r>
      <w:r w:rsidR="002C3802" w:rsidRPr="00EC2E65">
        <w:rPr>
          <w:rFonts w:ascii="Times New Roman" w:eastAsia="Times New Roman" w:hAnsi="Times New Roman" w:cs="Times New Roman"/>
          <w:bCs/>
          <w:sz w:val="24"/>
          <w:szCs w:val="24"/>
          <w:lang w:eastAsia="lt-LT"/>
        </w:rPr>
        <w:t xml:space="preserve">aptariamų procesinių sprendimų </w:t>
      </w:r>
      <w:r w:rsidR="00E70F08" w:rsidRPr="00EC2E65">
        <w:rPr>
          <w:rFonts w:ascii="Times New Roman" w:eastAsia="Times New Roman" w:hAnsi="Times New Roman" w:cs="Times New Roman"/>
          <w:bCs/>
          <w:sz w:val="24"/>
          <w:szCs w:val="24"/>
          <w:lang w:eastAsia="lt-LT"/>
        </w:rPr>
        <w:t>apskundimo</w:t>
      </w:r>
      <w:r w:rsidR="002579A3" w:rsidRPr="00EC2E65">
        <w:rPr>
          <w:rFonts w:ascii="Times New Roman" w:eastAsia="Times New Roman" w:hAnsi="Times New Roman" w:cs="Times New Roman"/>
          <w:bCs/>
          <w:sz w:val="24"/>
          <w:szCs w:val="24"/>
          <w:lang w:eastAsia="lt-LT"/>
        </w:rPr>
        <w:t xml:space="preserve"> </w:t>
      </w:r>
      <w:r w:rsidR="00E70F08" w:rsidRPr="00EC2E65">
        <w:rPr>
          <w:rFonts w:ascii="Times New Roman" w:eastAsia="Times New Roman" w:hAnsi="Times New Roman" w:cs="Times New Roman"/>
          <w:bCs/>
          <w:sz w:val="24"/>
          <w:szCs w:val="24"/>
          <w:lang w:eastAsia="lt-LT"/>
        </w:rPr>
        <w:t>mechanizmą, kuris objektyviai</w:t>
      </w:r>
      <w:r w:rsidR="002579A3" w:rsidRPr="00EC2E65">
        <w:rPr>
          <w:rFonts w:ascii="Times New Roman" w:eastAsia="Times New Roman" w:hAnsi="Times New Roman" w:cs="Times New Roman"/>
          <w:bCs/>
          <w:sz w:val="24"/>
          <w:szCs w:val="24"/>
          <w:lang w:eastAsia="lt-LT"/>
        </w:rPr>
        <w:t xml:space="preserve"> ir visapusiškai</w:t>
      </w:r>
      <w:r w:rsidR="00E70F08" w:rsidRPr="00EC2E65">
        <w:rPr>
          <w:rFonts w:ascii="Times New Roman" w:eastAsia="Times New Roman" w:hAnsi="Times New Roman" w:cs="Times New Roman"/>
          <w:bCs/>
          <w:sz w:val="24"/>
          <w:szCs w:val="24"/>
          <w:lang w:eastAsia="lt-LT"/>
        </w:rPr>
        <w:t xml:space="preserve"> gali išnagrinėti suinteresuotų baudžiamojo proceso subjektų motyvuotus skundus</w:t>
      </w:r>
      <w:r w:rsidR="002579A3" w:rsidRPr="00EC2E65">
        <w:rPr>
          <w:rFonts w:ascii="Times New Roman" w:eastAsia="Times New Roman" w:hAnsi="Times New Roman" w:cs="Times New Roman"/>
          <w:bCs/>
          <w:sz w:val="24"/>
          <w:szCs w:val="24"/>
          <w:lang w:eastAsia="lt-LT"/>
        </w:rPr>
        <w:t xml:space="preserve"> dėl savo esme dažnai mažiau sudėtingų ikiteisminio tyrimo klausimų</w:t>
      </w:r>
      <w:r w:rsidR="00E70F08" w:rsidRPr="00EC2E65">
        <w:rPr>
          <w:rFonts w:ascii="Times New Roman" w:eastAsia="Times New Roman" w:hAnsi="Times New Roman" w:cs="Times New Roman"/>
          <w:bCs/>
          <w:sz w:val="24"/>
          <w:szCs w:val="24"/>
          <w:lang w:eastAsia="lt-LT"/>
        </w:rPr>
        <w:t>.</w:t>
      </w:r>
    </w:p>
    <w:p w14:paraId="536F84B4" w14:textId="48E0984B" w:rsidR="0067384F" w:rsidRPr="008D3CD8" w:rsidRDefault="006F0AA3" w:rsidP="00C24387">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EC2E65">
        <w:rPr>
          <w:rFonts w:ascii="Times New Roman" w:eastAsia="Times New Roman" w:hAnsi="Times New Roman" w:cs="Times New Roman"/>
          <w:bCs/>
          <w:sz w:val="24"/>
          <w:szCs w:val="24"/>
          <w:lang w:eastAsia="lt-LT"/>
        </w:rPr>
        <w:t xml:space="preserve">Atsižvelgiant į </w:t>
      </w:r>
      <w:r w:rsidR="008B7637" w:rsidRPr="00EC2E65">
        <w:rPr>
          <w:rFonts w:ascii="Times New Roman" w:eastAsia="Times New Roman" w:hAnsi="Times New Roman" w:cs="Times New Roman"/>
          <w:bCs/>
          <w:sz w:val="24"/>
          <w:szCs w:val="24"/>
          <w:lang w:eastAsia="lt-LT"/>
        </w:rPr>
        <w:t xml:space="preserve">šio </w:t>
      </w:r>
      <w:r w:rsidRPr="00EC2E65">
        <w:rPr>
          <w:rFonts w:ascii="Times New Roman" w:eastAsia="Times New Roman" w:hAnsi="Times New Roman" w:cs="Times New Roman"/>
          <w:bCs/>
          <w:sz w:val="24"/>
          <w:szCs w:val="24"/>
          <w:lang w:eastAsia="lt-LT"/>
        </w:rPr>
        <w:t>aiškinam</w:t>
      </w:r>
      <w:r w:rsidR="00793A78" w:rsidRPr="00EC2E65">
        <w:rPr>
          <w:rFonts w:ascii="Times New Roman" w:eastAsia="Times New Roman" w:hAnsi="Times New Roman" w:cs="Times New Roman"/>
          <w:bCs/>
          <w:sz w:val="24"/>
          <w:szCs w:val="24"/>
          <w:lang w:eastAsia="lt-LT"/>
        </w:rPr>
        <w:t xml:space="preserve">ojo rašto 3 </w:t>
      </w:r>
      <w:r w:rsidR="00B034EE" w:rsidRPr="00EC2E65">
        <w:rPr>
          <w:rFonts w:ascii="Times New Roman" w:eastAsia="Times New Roman" w:hAnsi="Times New Roman" w:cs="Times New Roman"/>
          <w:bCs/>
          <w:sz w:val="24"/>
          <w:szCs w:val="24"/>
          <w:lang w:eastAsia="lt-LT"/>
        </w:rPr>
        <w:t xml:space="preserve">dalyje </w:t>
      </w:r>
      <w:r w:rsidR="00793A78" w:rsidRPr="00EC2E65">
        <w:rPr>
          <w:rFonts w:ascii="Times New Roman" w:eastAsia="Times New Roman" w:hAnsi="Times New Roman" w:cs="Times New Roman"/>
          <w:bCs/>
          <w:sz w:val="24"/>
          <w:szCs w:val="24"/>
          <w:lang w:eastAsia="lt-LT"/>
        </w:rPr>
        <w:t>išdėstytus argumentus</w:t>
      </w:r>
      <w:r w:rsidRPr="00EC2E65">
        <w:rPr>
          <w:rFonts w:ascii="Times New Roman" w:eastAsia="Times New Roman" w:hAnsi="Times New Roman" w:cs="Times New Roman"/>
          <w:bCs/>
          <w:sz w:val="24"/>
          <w:szCs w:val="24"/>
          <w:lang w:eastAsia="lt-LT"/>
        </w:rPr>
        <w:t xml:space="preserve">, Įstatymo projekto 4 </w:t>
      </w:r>
      <w:r w:rsidRPr="00EC2E65">
        <w:rPr>
          <w:rFonts w:ascii="Times New Roman" w:eastAsia="Times New Roman" w:hAnsi="Times New Roman" w:cs="Times New Roman"/>
          <w:bCs/>
          <w:sz w:val="24"/>
          <w:szCs w:val="24"/>
          <w:lang w:eastAsia="lt-LT"/>
        </w:rPr>
        <w:lastRenderedPageBreak/>
        <w:t xml:space="preserve">straipsniu siūloma išplėsti BPK 225 straipsnio 1 dalyje įtvirtintą sunkių </w:t>
      </w:r>
      <w:r w:rsidR="007167DD" w:rsidRPr="00EC2E65">
        <w:rPr>
          <w:rFonts w:ascii="Times New Roman" w:eastAsia="Times New Roman" w:hAnsi="Times New Roman" w:cs="Times New Roman"/>
          <w:bCs/>
          <w:sz w:val="24"/>
          <w:szCs w:val="24"/>
          <w:lang w:eastAsia="lt-LT"/>
        </w:rPr>
        <w:t>nusikaltimų, dėl kurių baudžiamąsias bylas pirma instancija nagrinėja apylinkių teismai</w:t>
      </w:r>
      <w:r w:rsidR="00793A78" w:rsidRPr="00EC2E65">
        <w:rPr>
          <w:rFonts w:ascii="Times New Roman" w:eastAsia="Times New Roman" w:hAnsi="Times New Roman" w:cs="Times New Roman"/>
          <w:bCs/>
          <w:sz w:val="24"/>
          <w:szCs w:val="24"/>
          <w:lang w:eastAsia="lt-LT"/>
        </w:rPr>
        <w:t>,</w:t>
      </w:r>
      <w:r w:rsidRPr="00EC2E65">
        <w:rPr>
          <w:rFonts w:ascii="Times New Roman" w:eastAsia="Times New Roman" w:hAnsi="Times New Roman" w:cs="Times New Roman"/>
          <w:bCs/>
          <w:sz w:val="24"/>
          <w:szCs w:val="24"/>
          <w:lang w:eastAsia="lt-LT"/>
        </w:rPr>
        <w:t xml:space="preserve"> sąrašą,</w:t>
      </w:r>
      <w:r w:rsidR="007167DD" w:rsidRPr="00EC2E65">
        <w:rPr>
          <w:rFonts w:ascii="Times New Roman" w:eastAsia="Times New Roman" w:hAnsi="Times New Roman" w:cs="Times New Roman"/>
          <w:bCs/>
          <w:sz w:val="24"/>
          <w:szCs w:val="24"/>
          <w:lang w:eastAsia="lt-LT"/>
        </w:rPr>
        <w:t xml:space="preserve"> papildant jį sunkiais nusikaltimais, įtvirtintais BK 151 straipsnio 2 dalyje, 181 straipsnio 2 dalyje, 183 straipsnio 2 dalyje, 184 straipsnio 2 dalyje, 199 straipsnio 3 ir 4 dalyse, 199</w:t>
      </w:r>
      <w:r w:rsidR="007167DD" w:rsidRPr="00EC2E65">
        <w:rPr>
          <w:rFonts w:ascii="Times New Roman" w:eastAsia="Times New Roman" w:hAnsi="Times New Roman" w:cs="Times New Roman"/>
          <w:bCs/>
          <w:sz w:val="24"/>
          <w:szCs w:val="24"/>
          <w:vertAlign w:val="superscript"/>
          <w:lang w:eastAsia="lt-LT"/>
        </w:rPr>
        <w:t>1</w:t>
      </w:r>
      <w:r w:rsidR="007167DD" w:rsidRPr="00EC2E65">
        <w:rPr>
          <w:rFonts w:ascii="Times New Roman" w:eastAsia="Times New Roman" w:hAnsi="Times New Roman" w:cs="Times New Roman"/>
          <w:bCs/>
          <w:sz w:val="24"/>
          <w:szCs w:val="24"/>
          <w:lang w:eastAsia="lt-LT"/>
        </w:rPr>
        <w:t> straipsnio 2 dalyje, 199</w:t>
      </w:r>
      <w:r w:rsidR="007167DD" w:rsidRPr="00EC2E65">
        <w:rPr>
          <w:rFonts w:ascii="Times New Roman" w:eastAsia="Times New Roman" w:hAnsi="Times New Roman" w:cs="Times New Roman"/>
          <w:bCs/>
          <w:sz w:val="24"/>
          <w:szCs w:val="24"/>
          <w:vertAlign w:val="superscript"/>
          <w:lang w:eastAsia="lt-LT"/>
        </w:rPr>
        <w:t>2</w:t>
      </w:r>
      <w:r w:rsidR="007167DD" w:rsidRPr="00EC2E65">
        <w:rPr>
          <w:rFonts w:ascii="Times New Roman" w:eastAsia="Times New Roman" w:hAnsi="Times New Roman" w:cs="Times New Roman"/>
          <w:bCs/>
          <w:sz w:val="24"/>
          <w:szCs w:val="24"/>
          <w:lang w:eastAsia="lt-LT"/>
        </w:rPr>
        <w:t xml:space="preserve"> straipsnio 2 dalyje, 200 straipsnio 2 dalyje, 220 straipsnio 2 dalyje, 246 straipsnio 2 dalyje, 253 straipsnio 2 dalyje. Pažymėtina, kad siūlomi įtraukti nusikaltimai pagal savo pobūdį, pavojingumą bei sudėtingumą </w:t>
      </w:r>
      <w:r w:rsidR="007167DD" w:rsidRPr="00EC2E65">
        <w:rPr>
          <w:rFonts w:ascii="Times New Roman" w:eastAsia="Times New Roman" w:hAnsi="Times New Roman" w:cs="Times New Roman"/>
          <w:bCs/>
          <w:i/>
          <w:sz w:val="24"/>
          <w:szCs w:val="24"/>
          <w:lang w:eastAsia="lt-LT"/>
        </w:rPr>
        <w:t xml:space="preserve">atitinka ne tik </w:t>
      </w:r>
      <w:r w:rsidR="00793A78" w:rsidRPr="00EC2E65">
        <w:rPr>
          <w:rFonts w:ascii="Times New Roman" w:eastAsia="Times New Roman" w:hAnsi="Times New Roman" w:cs="Times New Roman"/>
          <w:bCs/>
          <w:i/>
          <w:sz w:val="24"/>
          <w:szCs w:val="24"/>
          <w:lang w:eastAsia="lt-LT"/>
        </w:rPr>
        <w:t xml:space="preserve">jau </w:t>
      </w:r>
      <w:r w:rsidR="007167DD" w:rsidRPr="00EC2E65">
        <w:rPr>
          <w:rFonts w:ascii="Times New Roman" w:eastAsia="Times New Roman" w:hAnsi="Times New Roman" w:cs="Times New Roman"/>
          <w:bCs/>
          <w:i/>
          <w:sz w:val="24"/>
          <w:szCs w:val="24"/>
          <w:lang w:eastAsia="lt-LT"/>
        </w:rPr>
        <w:t>šiuo metu</w:t>
      </w:r>
      <w:r w:rsidR="007167DD" w:rsidRPr="00EC2E65">
        <w:rPr>
          <w:rFonts w:ascii="Times New Roman" w:eastAsia="Times New Roman" w:hAnsi="Times New Roman" w:cs="Times New Roman"/>
          <w:bCs/>
          <w:sz w:val="24"/>
          <w:szCs w:val="24"/>
          <w:lang w:eastAsia="lt-LT"/>
        </w:rPr>
        <w:t xml:space="preserve"> apylinkės teismuose pirma instancija </w:t>
      </w:r>
      <w:r w:rsidR="007167DD" w:rsidRPr="00EC2E65">
        <w:rPr>
          <w:rFonts w:ascii="Times New Roman" w:eastAsia="Times New Roman" w:hAnsi="Times New Roman" w:cs="Times New Roman"/>
          <w:bCs/>
          <w:i/>
          <w:sz w:val="24"/>
          <w:szCs w:val="24"/>
          <w:lang w:eastAsia="lt-LT"/>
        </w:rPr>
        <w:t>nagrinėjam</w:t>
      </w:r>
      <w:r w:rsidR="00793A78" w:rsidRPr="00EC2E65">
        <w:rPr>
          <w:rFonts w:ascii="Times New Roman" w:eastAsia="Times New Roman" w:hAnsi="Times New Roman" w:cs="Times New Roman"/>
          <w:bCs/>
          <w:i/>
          <w:sz w:val="24"/>
          <w:szCs w:val="24"/>
          <w:lang w:eastAsia="lt-LT"/>
        </w:rPr>
        <w:t>as</w:t>
      </w:r>
      <w:r w:rsidR="007167DD" w:rsidRPr="00EC2E65">
        <w:rPr>
          <w:rFonts w:ascii="Times New Roman" w:eastAsia="Times New Roman" w:hAnsi="Times New Roman" w:cs="Times New Roman"/>
          <w:bCs/>
          <w:i/>
          <w:sz w:val="24"/>
          <w:szCs w:val="24"/>
          <w:lang w:eastAsia="lt-LT"/>
        </w:rPr>
        <w:t xml:space="preserve"> </w:t>
      </w:r>
      <w:r w:rsidR="00793A78" w:rsidRPr="00EC2E65">
        <w:rPr>
          <w:rFonts w:ascii="Times New Roman" w:eastAsia="Times New Roman" w:hAnsi="Times New Roman" w:cs="Times New Roman"/>
          <w:bCs/>
          <w:i/>
          <w:sz w:val="24"/>
          <w:szCs w:val="24"/>
          <w:lang w:eastAsia="lt-LT"/>
        </w:rPr>
        <w:t xml:space="preserve">baudžiamąsias </w:t>
      </w:r>
      <w:r w:rsidR="007167DD" w:rsidRPr="00EC2E65">
        <w:rPr>
          <w:rFonts w:ascii="Times New Roman" w:eastAsia="Times New Roman" w:hAnsi="Times New Roman" w:cs="Times New Roman"/>
          <w:bCs/>
          <w:i/>
          <w:sz w:val="24"/>
          <w:szCs w:val="24"/>
          <w:lang w:eastAsia="lt-LT"/>
        </w:rPr>
        <w:t>byl</w:t>
      </w:r>
      <w:r w:rsidR="00793A78" w:rsidRPr="00EC2E65">
        <w:rPr>
          <w:rFonts w:ascii="Times New Roman" w:eastAsia="Times New Roman" w:hAnsi="Times New Roman" w:cs="Times New Roman"/>
          <w:bCs/>
          <w:i/>
          <w:sz w:val="24"/>
          <w:szCs w:val="24"/>
          <w:lang w:eastAsia="lt-LT"/>
        </w:rPr>
        <w:t>as</w:t>
      </w:r>
      <w:r w:rsidR="007167DD" w:rsidRPr="00EC2E65">
        <w:rPr>
          <w:rFonts w:ascii="Times New Roman" w:eastAsia="Times New Roman" w:hAnsi="Times New Roman" w:cs="Times New Roman"/>
          <w:bCs/>
          <w:sz w:val="24"/>
          <w:szCs w:val="24"/>
          <w:lang w:eastAsia="lt-LT"/>
        </w:rPr>
        <w:t>,</w:t>
      </w:r>
      <w:r w:rsidR="0000693E" w:rsidRPr="00EC2E65">
        <w:rPr>
          <w:rFonts w:ascii="Times New Roman" w:eastAsia="Times New Roman" w:hAnsi="Times New Roman" w:cs="Times New Roman"/>
          <w:bCs/>
          <w:sz w:val="24"/>
          <w:szCs w:val="24"/>
          <w:lang w:eastAsia="lt-LT"/>
        </w:rPr>
        <w:t xml:space="preserve"> bet ir atsižvelgiant į aukščiau nurodytus argumentus</w:t>
      </w:r>
      <w:r w:rsidR="007167DD" w:rsidRPr="00EC2E65">
        <w:rPr>
          <w:rFonts w:ascii="Times New Roman" w:eastAsia="Times New Roman" w:hAnsi="Times New Roman" w:cs="Times New Roman"/>
          <w:bCs/>
          <w:sz w:val="24"/>
          <w:szCs w:val="24"/>
          <w:lang w:eastAsia="lt-LT"/>
        </w:rPr>
        <w:t>,</w:t>
      </w:r>
      <w:r w:rsidR="0000693E" w:rsidRPr="00EC2E65">
        <w:rPr>
          <w:rFonts w:ascii="Times New Roman" w:eastAsia="Times New Roman" w:hAnsi="Times New Roman" w:cs="Times New Roman"/>
          <w:bCs/>
          <w:sz w:val="24"/>
          <w:szCs w:val="24"/>
          <w:lang w:eastAsia="lt-LT"/>
        </w:rPr>
        <w:t xml:space="preserve"> siūlomi įtraukti sunkūs nusikaltimai</w:t>
      </w:r>
      <w:r w:rsidR="007167DD" w:rsidRPr="00EC2E65">
        <w:rPr>
          <w:rFonts w:ascii="Times New Roman" w:eastAsia="Times New Roman" w:hAnsi="Times New Roman" w:cs="Times New Roman"/>
          <w:bCs/>
          <w:sz w:val="24"/>
          <w:szCs w:val="24"/>
          <w:lang w:eastAsia="lt-LT"/>
        </w:rPr>
        <w:t xml:space="preserve"> laikytin</w:t>
      </w:r>
      <w:r w:rsidR="0000693E" w:rsidRPr="00EC2E65">
        <w:rPr>
          <w:rFonts w:ascii="Times New Roman" w:eastAsia="Times New Roman" w:hAnsi="Times New Roman" w:cs="Times New Roman"/>
          <w:bCs/>
          <w:sz w:val="24"/>
          <w:szCs w:val="24"/>
          <w:lang w:eastAsia="lt-LT"/>
        </w:rPr>
        <w:t>i</w:t>
      </w:r>
      <w:r w:rsidR="007167DD" w:rsidRPr="00EC2E65">
        <w:rPr>
          <w:rFonts w:ascii="Times New Roman" w:eastAsia="Times New Roman" w:hAnsi="Times New Roman" w:cs="Times New Roman"/>
          <w:bCs/>
          <w:sz w:val="24"/>
          <w:szCs w:val="24"/>
          <w:lang w:eastAsia="lt-LT"/>
        </w:rPr>
        <w:t xml:space="preserve"> </w:t>
      </w:r>
      <w:r w:rsidR="00C24387" w:rsidRPr="00EC2E65">
        <w:rPr>
          <w:rFonts w:ascii="Times New Roman" w:eastAsia="Times New Roman" w:hAnsi="Times New Roman" w:cs="Times New Roman"/>
          <w:bCs/>
          <w:sz w:val="24"/>
          <w:szCs w:val="24"/>
          <w:lang w:eastAsia="lt-LT"/>
        </w:rPr>
        <w:t>mažesnio sudėtingumo</w:t>
      </w:r>
      <w:r w:rsidR="007167DD" w:rsidRPr="00EC2E65">
        <w:rPr>
          <w:rFonts w:ascii="Times New Roman" w:eastAsia="Times New Roman" w:hAnsi="Times New Roman" w:cs="Times New Roman"/>
          <w:bCs/>
          <w:sz w:val="24"/>
          <w:szCs w:val="24"/>
          <w:lang w:eastAsia="lt-LT"/>
        </w:rPr>
        <w:t xml:space="preserve">. Šiame kontekste atkreiptinas dėmesys, kad praplėtus aptariamą nusikalstamų veikų sąrašą, </w:t>
      </w:r>
      <w:r w:rsidR="00C24387" w:rsidRPr="00EC2E65">
        <w:rPr>
          <w:rFonts w:ascii="Times New Roman" w:eastAsia="Times New Roman" w:hAnsi="Times New Roman" w:cs="Times New Roman"/>
          <w:bCs/>
          <w:i/>
          <w:sz w:val="24"/>
          <w:szCs w:val="24"/>
          <w:lang w:eastAsia="lt-LT"/>
        </w:rPr>
        <w:t>itin pozityviai</w:t>
      </w:r>
      <w:r w:rsidR="00A1481F" w:rsidRPr="00EC2E65">
        <w:rPr>
          <w:rFonts w:ascii="Times New Roman" w:eastAsia="Times New Roman" w:hAnsi="Times New Roman" w:cs="Times New Roman"/>
          <w:bCs/>
          <w:i/>
          <w:sz w:val="24"/>
          <w:szCs w:val="24"/>
          <w:lang w:eastAsia="lt-LT"/>
        </w:rPr>
        <w:t xml:space="preserve"> būtų įtakotas</w:t>
      </w:r>
      <w:r w:rsidR="00A1481F" w:rsidRPr="00EC2E65">
        <w:rPr>
          <w:rFonts w:ascii="Times New Roman" w:eastAsia="Times New Roman" w:hAnsi="Times New Roman" w:cs="Times New Roman"/>
          <w:bCs/>
          <w:sz w:val="24"/>
          <w:szCs w:val="24"/>
          <w:lang w:eastAsia="lt-LT"/>
        </w:rPr>
        <w:t xml:space="preserve"> apygardų teismų ir Lietuvos apeliacinio teismo darbo krūvis. Įvertinus nacionalinės teismų administracijos viešai pateiktus 2018 m. duomenis</w:t>
      </w:r>
      <w:r w:rsidR="00C24387" w:rsidRPr="00EC2E65">
        <w:rPr>
          <w:rFonts w:ascii="Times New Roman" w:eastAsia="Times New Roman" w:hAnsi="Times New Roman" w:cs="Times New Roman"/>
          <w:bCs/>
          <w:sz w:val="24"/>
          <w:szCs w:val="24"/>
          <w:lang w:eastAsia="lt-LT"/>
        </w:rPr>
        <w:t>,</w:t>
      </w:r>
      <w:r w:rsidR="00A1481F" w:rsidRPr="00EC2E65">
        <w:rPr>
          <w:rFonts w:ascii="Times New Roman" w:eastAsia="Times New Roman" w:hAnsi="Times New Roman" w:cs="Times New Roman"/>
          <w:bCs/>
          <w:sz w:val="24"/>
          <w:szCs w:val="24"/>
          <w:lang w:eastAsia="lt-LT"/>
        </w:rPr>
        <w:t xml:space="preserve"> apie pirm</w:t>
      </w:r>
      <w:r w:rsidR="00C24387" w:rsidRPr="00EC2E65">
        <w:rPr>
          <w:rFonts w:ascii="Times New Roman" w:eastAsia="Times New Roman" w:hAnsi="Times New Roman" w:cs="Times New Roman"/>
          <w:bCs/>
          <w:sz w:val="24"/>
          <w:szCs w:val="24"/>
          <w:lang w:eastAsia="lt-LT"/>
        </w:rPr>
        <w:t xml:space="preserve">a </w:t>
      </w:r>
      <w:r w:rsidR="00A1481F" w:rsidRPr="00EC2E65">
        <w:rPr>
          <w:rFonts w:ascii="Times New Roman" w:eastAsia="Times New Roman" w:hAnsi="Times New Roman" w:cs="Times New Roman"/>
          <w:bCs/>
          <w:sz w:val="24"/>
          <w:szCs w:val="24"/>
          <w:lang w:eastAsia="lt-LT"/>
        </w:rPr>
        <w:t xml:space="preserve">instancija išnagrinėtas baudžiamąsias bylas, pažymėtina, kad Įstatymo projektu siūlomi </w:t>
      </w:r>
      <w:r w:rsidR="00C24387" w:rsidRPr="00EC2E65">
        <w:rPr>
          <w:rFonts w:ascii="Times New Roman" w:eastAsia="Times New Roman" w:hAnsi="Times New Roman" w:cs="Times New Roman"/>
          <w:bCs/>
          <w:sz w:val="24"/>
          <w:szCs w:val="24"/>
          <w:lang w:eastAsia="lt-LT"/>
        </w:rPr>
        <w:t>įtvirtinti</w:t>
      </w:r>
      <w:r w:rsidR="00A1481F" w:rsidRPr="00EC2E65">
        <w:rPr>
          <w:rFonts w:ascii="Times New Roman" w:eastAsia="Times New Roman" w:hAnsi="Times New Roman" w:cs="Times New Roman"/>
          <w:bCs/>
          <w:sz w:val="24"/>
          <w:szCs w:val="24"/>
          <w:lang w:eastAsia="lt-LT"/>
        </w:rPr>
        <w:t xml:space="preserve"> sunkūs nusikaltimai sudarė daugiau kaip 50% apygardų teismų darbo krūvio pirmoje instancijoje (išnagrinėtos 576 baudžiamosios bylos iš 2018 m. išnagrinėtų 1008 baudžiamųjų bylų pirma instancija), o jų perkėlimas į apylinkės teismus</w:t>
      </w:r>
      <w:r w:rsidR="00C24387" w:rsidRPr="00EC2E65">
        <w:rPr>
          <w:rFonts w:ascii="Times New Roman" w:eastAsia="Times New Roman" w:hAnsi="Times New Roman" w:cs="Times New Roman"/>
          <w:bCs/>
          <w:sz w:val="24"/>
          <w:szCs w:val="24"/>
          <w:lang w:eastAsia="lt-LT"/>
        </w:rPr>
        <w:t>, šių teismų</w:t>
      </w:r>
      <w:r w:rsidR="00A1481F" w:rsidRPr="00EC2E65">
        <w:rPr>
          <w:rFonts w:ascii="Times New Roman" w:eastAsia="Times New Roman" w:hAnsi="Times New Roman" w:cs="Times New Roman"/>
          <w:bCs/>
          <w:sz w:val="24"/>
          <w:szCs w:val="24"/>
          <w:lang w:eastAsia="lt-LT"/>
        </w:rPr>
        <w:t xml:space="preserve"> darbo krūvi padidintu tik 3% (apylinkės teismuose 2018 m. pirma instancija išnagrinėt</w:t>
      </w:r>
      <w:r w:rsidR="00C24387" w:rsidRPr="00EC2E65">
        <w:rPr>
          <w:rFonts w:ascii="Times New Roman" w:eastAsia="Times New Roman" w:hAnsi="Times New Roman" w:cs="Times New Roman"/>
          <w:bCs/>
          <w:sz w:val="24"/>
          <w:szCs w:val="24"/>
          <w:lang w:eastAsia="lt-LT"/>
        </w:rPr>
        <w:t>os</w:t>
      </w:r>
      <w:r w:rsidR="00A1481F" w:rsidRPr="00EC2E65">
        <w:rPr>
          <w:rFonts w:ascii="Times New Roman" w:eastAsia="Times New Roman" w:hAnsi="Times New Roman" w:cs="Times New Roman"/>
          <w:bCs/>
          <w:sz w:val="24"/>
          <w:szCs w:val="24"/>
          <w:lang w:eastAsia="lt-LT"/>
        </w:rPr>
        <w:t xml:space="preserve"> 18998 baudžiamosios bylos). </w:t>
      </w:r>
      <w:r w:rsidR="0010345A" w:rsidRPr="00EC2E65">
        <w:rPr>
          <w:rFonts w:ascii="Times New Roman" w:eastAsia="Times New Roman" w:hAnsi="Times New Roman" w:cs="Times New Roman"/>
          <w:bCs/>
          <w:sz w:val="24"/>
          <w:szCs w:val="24"/>
          <w:lang w:eastAsia="lt-LT"/>
        </w:rPr>
        <w:t xml:space="preserve">Neabejotina, kad </w:t>
      </w:r>
      <w:r w:rsidR="00C24387" w:rsidRPr="00EC2E65">
        <w:rPr>
          <w:rFonts w:ascii="Times New Roman" w:eastAsia="Times New Roman" w:hAnsi="Times New Roman" w:cs="Times New Roman"/>
          <w:bCs/>
          <w:sz w:val="24"/>
          <w:szCs w:val="24"/>
          <w:lang w:eastAsia="lt-LT"/>
        </w:rPr>
        <w:t xml:space="preserve">Įstatymo projektu </w:t>
      </w:r>
      <w:r w:rsidR="0010345A" w:rsidRPr="00EC2E65">
        <w:rPr>
          <w:rFonts w:ascii="Times New Roman" w:eastAsia="Times New Roman" w:hAnsi="Times New Roman" w:cs="Times New Roman"/>
          <w:bCs/>
          <w:sz w:val="24"/>
          <w:szCs w:val="24"/>
          <w:lang w:eastAsia="lt-LT"/>
        </w:rPr>
        <w:t>siūlomi įtvirtinti pateikimai leis aukščiausiųjų grandžių teisma</w:t>
      </w:r>
      <w:r w:rsidR="0000693E" w:rsidRPr="00EC2E65">
        <w:rPr>
          <w:rFonts w:ascii="Times New Roman" w:eastAsia="Times New Roman" w:hAnsi="Times New Roman" w:cs="Times New Roman"/>
          <w:bCs/>
          <w:sz w:val="24"/>
          <w:szCs w:val="24"/>
          <w:lang w:eastAsia="lt-LT"/>
        </w:rPr>
        <w:t>m</w:t>
      </w:r>
      <w:r w:rsidR="0010345A" w:rsidRPr="00EC2E65">
        <w:rPr>
          <w:rFonts w:ascii="Times New Roman" w:eastAsia="Times New Roman" w:hAnsi="Times New Roman" w:cs="Times New Roman"/>
          <w:bCs/>
          <w:sz w:val="24"/>
          <w:szCs w:val="24"/>
          <w:lang w:eastAsia="lt-LT"/>
        </w:rPr>
        <w:t xml:space="preserve">s </w:t>
      </w:r>
      <w:r w:rsidR="008B7637" w:rsidRPr="00EC2E65">
        <w:rPr>
          <w:rFonts w:ascii="Times New Roman" w:eastAsia="Times New Roman" w:hAnsi="Times New Roman" w:cs="Times New Roman"/>
          <w:bCs/>
          <w:sz w:val="24"/>
          <w:szCs w:val="24"/>
          <w:lang w:eastAsia="lt-LT"/>
        </w:rPr>
        <w:t xml:space="preserve">pilna apimtimi </w:t>
      </w:r>
      <w:r w:rsidR="0010345A" w:rsidRPr="00EC2E65">
        <w:rPr>
          <w:rFonts w:ascii="Times New Roman" w:eastAsia="Times New Roman" w:hAnsi="Times New Roman" w:cs="Times New Roman"/>
          <w:bCs/>
          <w:sz w:val="24"/>
          <w:szCs w:val="24"/>
          <w:lang w:eastAsia="lt-LT"/>
        </w:rPr>
        <w:t xml:space="preserve">nukreipti turimus žmogiškuosius išteklius bei panaudoti kompetentingiausių ir </w:t>
      </w:r>
      <w:r w:rsidR="00C24387" w:rsidRPr="00EC2E65">
        <w:rPr>
          <w:rFonts w:ascii="Times New Roman" w:eastAsia="Times New Roman" w:hAnsi="Times New Roman" w:cs="Times New Roman"/>
          <w:bCs/>
          <w:sz w:val="24"/>
          <w:szCs w:val="24"/>
          <w:lang w:eastAsia="lt-LT"/>
        </w:rPr>
        <w:t>didžiausią patirtį turinčių</w:t>
      </w:r>
      <w:r w:rsidR="0010345A" w:rsidRPr="00EC2E65">
        <w:rPr>
          <w:rFonts w:ascii="Times New Roman" w:eastAsia="Times New Roman" w:hAnsi="Times New Roman" w:cs="Times New Roman"/>
          <w:bCs/>
          <w:sz w:val="24"/>
          <w:szCs w:val="24"/>
          <w:lang w:eastAsia="lt-LT"/>
        </w:rPr>
        <w:t xml:space="preserve"> teisėjų žinias pačių sudėtingiausių</w:t>
      </w:r>
      <w:r w:rsidR="00C24387" w:rsidRPr="00EC2E65">
        <w:rPr>
          <w:rFonts w:ascii="Times New Roman" w:eastAsia="Times New Roman" w:hAnsi="Times New Roman" w:cs="Times New Roman"/>
          <w:bCs/>
          <w:sz w:val="24"/>
          <w:szCs w:val="24"/>
          <w:lang w:eastAsia="lt-LT"/>
        </w:rPr>
        <w:t xml:space="preserve"> baudžiamųjų bylų nagrinėjimui</w:t>
      </w:r>
      <w:r w:rsidR="0000693E" w:rsidRPr="00EC2E65">
        <w:rPr>
          <w:rFonts w:ascii="Times New Roman" w:eastAsia="Times New Roman" w:hAnsi="Times New Roman" w:cs="Times New Roman"/>
          <w:bCs/>
          <w:sz w:val="24"/>
          <w:szCs w:val="24"/>
          <w:lang w:eastAsia="lt-LT"/>
        </w:rPr>
        <w:t xml:space="preserve"> bei kokybiškesnei apeliacijai</w:t>
      </w:r>
      <w:r w:rsidR="00C24387" w:rsidRPr="00EC2E65">
        <w:rPr>
          <w:rFonts w:ascii="Times New Roman" w:eastAsia="Times New Roman" w:hAnsi="Times New Roman" w:cs="Times New Roman"/>
          <w:bCs/>
          <w:sz w:val="24"/>
          <w:szCs w:val="24"/>
          <w:lang w:eastAsia="lt-LT"/>
        </w:rPr>
        <w:t>.</w:t>
      </w:r>
    </w:p>
    <w:p w14:paraId="54FFC02F" w14:textId="1E258275" w:rsidR="008D3CD8" w:rsidRPr="008D3CD8" w:rsidRDefault="00A34BF5" w:rsidP="008D3CD8">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8D3CD8" w:rsidRPr="008D3CD8">
        <w:rPr>
          <w:rFonts w:ascii="Times New Roman" w:eastAsia="Times New Roman" w:hAnsi="Times New Roman" w:cs="Times New Roman"/>
          <w:bCs/>
          <w:sz w:val="24"/>
          <w:szCs w:val="24"/>
          <w:lang w:eastAsia="lt-LT"/>
        </w:rPr>
        <w:t xml:space="preserve">. Įstatymo projekto </w:t>
      </w:r>
      <w:r w:rsidR="00BF1A27">
        <w:rPr>
          <w:rFonts w:ascii="Times New Roman" w:eastAsia="Times New Roman" w:hAnsi="Times New Roman" w:cs="Times New Roman"/>
          <w:bCs/>
          <w:sz w:val="24"/>
          <w:szCs w:val="24"/>
          <w:lang w:eastAsia="lt-LT"/>
        </w:rPr>
        <w:t>5</w:t>
      </w:r>
      <w:r w:rsidR="008D3CD8" w:rsidRPr="008D3CD8">
        <w:rPr>
          <w:rFonts w:ascii="Times New Roman" w:eastAsia="Times New Roman" w:hAnsi="Times New Roman" w:cs="Times New Roman"/>
          <w:bCs/>
          <w:sz w:val="24"/>
          <w:szCs w:val="24"/>
          <w:lang w:eastAsia="lt-LT"/>
        </w:rPr>
        <w:t xml:space="preserve"> straipsniu yra siūloma nustatyti vėlesnę Įstatymo projekto įsigaliojimo datą</w:t>
      </w:r>
      <w:r w:rsidR="00E1614B">
        <w:rPr>
          <w:rFonts w:ascii="Times New Roman" w:eastAsia="Times New Roman" w:hAnsi="Times New Roman" w:cs="Times New Roman"/>
          <w:bCs/>
          <w:sz w:val="24"/>
          <w:szCs w:val="24"/>
          <w:lang w:eastAsia="lt-LT"/>
        </w:rPr>
        <w:t xml:space="preserve"> (2021 m. sausio 1 d.)</w:t>
      </w:r>
      <w:r w:rsidR="008D3CD8" w:rsidRPr="008D3CD8">
        <w:rPr>
          <w:rFonts w:ascii="Times New Roman" w:eastAsia="Times New Roman" w:hAnsi="Times New Roman" w:cs="Times New Roman"/>
          <w:bCs/>
          <w:sz w:val="24"/>
          <w:szCs w:val="24"/>
          <w:lang w:eastAsia="lt-LT"/>
        </w:rPr>
        <w:t xml:space="preserve"> ir pavesti Lietuvos Respublikos generaliniam prokurorui </w:t>
      </w:r>
      <w:r w:rsidR="00E1614B">
        <w:rPr>
          <w:rFonts w:ascii="Times New Roman" w:eastAsia="Times New Roman" w:hAnsi="Times New Roman" w:cs="Times New Roman"/>
          <w:bCs/>
          <w:sz w:val="24"/>
          <w:szCs w:val="24"/>
          <w:lang w:eastAsia="lt-LT"/>
        </w:rPr>
        <w:t xml:space="preserve">iki 2020 m. gruodžio 31 d. </w:t>
      </w:r>
      <w:r w:rsidR="008D3CD8" w:rsidRPr="008D3CD8">
        <w:rPr>
          <w:rFonts w:ascii="Times New Roman" w:eastAsia="Times New Roman" w:hAnsi="Times New Roman" w:cs="Times New Roman"/>
          <w:bCs/>
          <w:sz w:val="24"/>
          <w:szCs w:val="24"/>
          <w:lang w:eastAsia="lt-LT"/>
        </w:rPr>
        <w:t>priimti atitinkamus įgyvendinamuosius teisės aktus, kadangi priėmus Įstatymo projektu siūlomus pakeitimus, reikės atnaujinti generalinio prokuroro įsakymus bei galimai atlikti informacinės baudžiamojo proceso sistemos (IBPS) atnaujinimo darbus.</w:t>
      </w:r>
    </w:p>
    <w:p w14:paraId="6C0D6C2A" w14:textId="77777777" w:rsidR="002C129C" w:rsidRDefault="002C129C"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6B0629" w:rsidRDefault="00E91DE2" w:rsidP="00204362">
      <w:pPr>
        <w:spacing w:after="0" w:line="240" w:lineRule="auto"/>
        <w:ind w:firstLine="709"/>
        <w:jc w:val="both"/>
        <w:rPr>
          <w:rFonts w:ascii="Calibri" w:eastAsia="Times New Roman" w:hAnsi="Calibri" w:cs="Times New Roman"/>
          <w:lang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Pr>
          <w:rFonts w:ascii="Times New Roman" w:eastAsia="Times New Roman" w:hAnsi="Times New Roman" w:cs="Times New Roman"/>
          <w:b/>
          <w:bCs/>
          <w:sz w:val="24"/>
          <w:szCs w:val="24"/>
          <w:lang w:eastAsia="lt-LT"/>
        </w:rPr>
        <w:t>.</w:t>
      </w:r>
    </w:p>
    <w:p w14:paraId="122903B4" w14:textId="3ED821EC" w:rsidR="00E91DE2" w:rsidRPr="006B0629" w:rsidRDefault="007F3695" w:rsidP="00204362">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Numatoma, kad Įstatymo projektas</w:t>
      </w:r>
      <w:r w:rsidR="00E91DE2" w:rsidRPr="00E91DE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neigiamų pasekmių </w:t>
      </w:r>
      <w:r w:rsidR="00E91DE2" w:rsidRPr="00E91DE2">
        <w:rPr>
          <w:rFonts w:ascii="Times New Roman" w:eastAsia="Times New Roman" w:hAnsi="Times New Roman" w:cs="Times New Roman"/>
          <w:sz w:val="24"/>
          <w:szCs w:val="24"/>
          <w:lang w:eastAsia="lt-LT"/>
        </w:rPr>
        <w:t>neturės</w:t>
      </w:r>
      <w:r>
        <w:rPr>
          <w:rFonts w:ascii="Times New Roman" w:eastAsia="Times New Roman" w:hAnsi="Times New Roman" w:cs="Times New Roman"/>
          <w:sz w:val="24"/>
          <w:szCs w:val="24"/>
          <w:lang w:eastAsia="lt-LT"/>
        </w:rPr>
        <w:t>.</w:t>
      </w:r>
    </w:p>
    <w:p w14:paraId="122903B5" w14:textId="77777777" w:rsidR="00843E03" w:rsidRPr="00313A33"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r w:rsidR="00052559">
        <w:rPr>
          <w:rFonts w:ascii="Times New Roman" w:eastAsia="Times New Roman" w:hAnsi="Times New Roman" w:cs="Times New Roman"/>
          <w:b/>
          <w:sz w:val="24"/>
          <w:szCs w:val="24"/>
          <w:lang w:eastAsia="lt-LT"/>
        </w:rPr>
        <w:t>.</w:t>
      </w:r>
    </w:p>
    <w:p w14:paraId="122903B7" w14:textId="36991C34" w:rsidR="00313A33" w:rsidRPr="00313A33"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Priimtas </w:t>
      </w:r>
      <w:r w:rsidR="00313A33" w:rsidRPr="00313A33">
        <w:rPr>
          <w:rFonts w:ascii="Times New Roman" w:eastAsia="Times New Roman" w:hAnsi="Times New Roman" w:cs="Times New Roman"/>
          <w:sz w:val="24"/>
          <w:szCs w:val="24"/>
          <w:lang w:eastAsia="lt-LT"/>
        </w:rPr>
        <w:t xml:space="preserve">Įstatymo projektas </w:t>
      </w:r>
      <w:r>
        <w:rPr>
          <w:rFonts w:ascii="Times New Roman" w:eastAsia="Times New Roman" w:hAnsi="Times New Roman" w:cs="Times New Roman"/>
          <w:sz w:val="24"/>
          <w:szCs w:val="24"/>
          <w:lang w:eastAsia="lt-LT"/>
        </w:rPr>
        <w:t>neigiamos</w:t>
      </w:r>
      <w:r w:rsidR="00313A33" w:rsidRPr="00313A33">
        <w:rPr>
          <w:rFonts w:ascii="Times New Roman" w:eastAsia="Times New Roman" w:hAnsi="Times New Roman" w:cs="Times New Roman"/>
          <w:sz w:val="24"/>
          <w:szCs w:val="24"/>
          <w:lang w:eastAsia="lt-LT"/>
        </w:rPr>
        <w:t xml:space="preserve"> įtakos kriminogeninei situacijai ir korupcijai</w:t>
      </w:r>
      <w:r>
        <w:rPr>
          <w:rFonts w:ascii="Times New Roman" w:eastAsia="Times New Roman" w:hAnsi="Times New Roman" w:cs="Times New Roman"/>
          <w:sz w:val="24"/>
          <w:szCs w:val="24"/>
          <w:lang w:eastAsia="lt-LT"/>
        </w:rPr>
        <w:t xml:space="preserve"> neturės</w:t>
      </w:r>
      <w:r w:rsidR="00313A33" w:rsidRPr="00313A33">
        <w:rPr>
          <w:rFonts w:ascii="Times New Roman" w:eastAsia="Times New Roman" w:hAnsi="Times New Roman" w:cs="Times New Roman"/>
          <w:sz w:val="24"/>
          <w:szCs w:val="24"/>
          <w:lang w:eastAsia="lt-LT"/>
        </w:rPr>
        <w:t>.</w:t>
      </w:r>
    </w:p>
    <w:p w14:paraId="122903B8" w14:textId="77777777" w:rsid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313A33"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Galima priimto įstatymo </w:t>
      </w:r>
      <w:r w:rsidR="00052559">
        <w:rPr>
          <w:rFonts w:ascii="Times New Roman" w:eastAsia="Times New Roman" w:hAnsi="Times New Roman" w:cs="Times New Roman"/>
          <w:b/>
          <w:sz w:val="24"/>
          <w:szCs w:val="24"/>
          <w:lang w:eastAsia="lt-LT"/>
        </w:rPr>
        <w:t xml:space="preserve">įgyvendinimo </w:t>
      </w:r>
      <w:r w:rsidRPr="00313A33">
        <w:rPr>
          <w:rFonts w:ascii="Times New Roman" w:eastAsia="Times New Roman" w:hAnsi="Times New Roman" w:cs="Times New Roman"/>
          <w:b/>
          <w:sz w:val="24"/>
          <w:szCs w:val="24"/>
          <w:lang w:eastAsia="lt-LT"/>
        </w:rPr>
        <w:t>įtaka verslo sąlygoms ir jo plėtrai</w:t>
      </w:r>
      <w:r w:rsidR="00052559">
        <w:rPr>
          <w:rFonts w:ascii="Times New Roman" w:eastAsia="Times New Roman" w:hAnsi="Times New Roman" w:cs="Times New Roman"/>
          <w:b/>
          <w:sz w:val="24"/>
          <w:szCs w:val="24"/>
          <w:lang w:eastAsia="lt-LT"/>
        </w:rPr>
        <w:t>.</w:t>
      </w:r>
    </w:p>
    <w:p w14:paraId="122903BA" w14:textId="6274EB2C"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projekto nuostatų įgyvendinimas įtakos</w:t>
      </w:r>
      <w:r w:rsidRPr="00313A33">
        <w:rPr>
          <w:rFonts w:ascii="Times New Roman" w:eastAsia="Times New Roman" w:hAnsi="Times New Roman" w:cs="Times New Roman"/>
          <w:sz w:val="24"/>
          <w:szCs w:val="24"/>
          <w:lang w:eastAsia="lt-LT"/>
        </w:rPr>
        <w:t xml:space="preserve"> vers</w:t>
      </w:r>
      <w:r w:rsidR="00052559">
        <w:rPr>
          <w:rFonts w:ascii="Times New Roman" w:eastAsia="Times New Roman" w:hAnsi="Times New Roman" w:cs="Times New Roman"/>
          <w:sz w:val="24"/>
          <w:szCs w:val="24"/>
          <w:lang w:eastAsia="lt-LT"/>
        </w:rPr>
        <w:t>lo sąlygoms ir jo plėtrai</w:t>
      </w:r>
      <w:r w:rsidRPr="00313A33">
        <w:rPr>
          <w:rFonts w:ascii="Times New Roman" w:eastAsia="Times New Roman" w:hAnsi="Times New Roman" w:cs="Times New Roman"/>
          <w:sz w:val="24"/>
          <w:szCs w:val="24"/>
          <w:lang w:eastAsia="lt-LT"/>
        </w:rPr>
        <w:t xml:space="preserve"> neturės.</w:t>
      </w:r>
    </w:p>
    <w:p w14:paraId="122903BB" w14:textId="77777777"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18BD679A"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 xml:space="preserve">Įstatymo inkorporavimas į teisinę sistemą, </w:t>
      </w:r>
      <w:r w:rsidR="00052559">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7107E8A8"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w:t>
      </w:r>
      <w:r w:rsidR="00052559">
        <w:rPr>
          <w:rFonts w:ascii="Times New Roman" w:eastAsia="Times New Roman" w:hAnsi="Times New Roman" w:cs="Times New Roman"/>
          <w:sz w:val="24"/>
          <w:szCs w:val="24"/>
          <w:lang w:eastAsia="lt-LT"/>
        </w:rPr>
        <w:t xml:space="preserve">Įstatymo projekte siūlomus pakeitimus inkorporuoti </w:t>
      </w:r>
      <w:r w:rsidRPr="00313A33">
        <w:rPr>
          <w:rFonts w:ascii="Times New Roman" w:eastAsia="Times New Roman" w:hAnsi="Times New Roman" w:cs="Times New Roman"/>
          <w:sz w:val="24"/>
          <w:szCs w:val="24"/>
          <w:lang w:eastAsia="lt-LT"/>
        </w:rPr>
        <w:t>į teisinę sistem</w:t>
      </w:r>
      <w:r w:rsidR="007F3695">
        <w:rPr>
          <w:rFonts w:ascii="Times New Roman" w:eastAsia="Times New Roman" w:hAnsi="Times New Roman" w:cs="Times New Roman"/>
          <w:sz w:val="24"/>
          <w:szCs w:val="24"/>
          <w:lang w:eastAsia="lt-LT"/>
        </w:rPr>
        <w:t>ą</w:t>
      </w:r>
      <w:r w:rsidR="00052559">
        <w:rPr>
          <w:rFonts w:ascii="Times New Roman" w:eastAsia="Times New Roman" w:hAnsi="Times New Roman" w:cs="Times New Roman"/>
          <w:sz w:val="24"/>
          <w:szCs w:val="24"/>
          <w:lang w:eastAsia="lt-LT"/>
        </w:rPr>
        <w:t xml:space="preserve">, priimti naujų, pakeisti ar pripažinti netekusiais galios galiojančių įstatymų nereikės. </w:t>
      </w:r>
      <w:r w:rsidRPr="00313A33">
        <w:rPr>
          <w:rFonts w:ascii="Times New Roman" w:eastAsia="Times New Roman" w:hAnsi="Times New Roman" w:cs="Times New Roman"/>
          <w:sz w:val="24"/>
          <w:szCs w:val="24"/>
          <w:lang w:eastAsia="lt-LT"/>
        </w:rPr>
        <w:t xml:space="preserve"> </w:t>
      </w:r>
    </w:p>
    <w:p w14:paraId="122903BE" w14:textId="77777777"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25C5BDD2" w:rsidR="00313A33" w:rsidRPr="00313A33" w:rsidRDefault="00313A33"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w:t>
      </w:r>
      <w:r w:rsidR="007F3695">
        <w:rPr>
          <w:rFonts w:ascii="Times New Roman" w:eastAsia="Times New Roman" w:hAnsi="Times New Roman" w:cs="Times New Roman"/>
          <w:b/>
          <w:sz w:val="24"/>
          <w:szCs w:val="24"/>
          <w:lang w:eastAsia="lt-LT"/>
        </w:rPr>
        <w:t>Teisėkūros pagrindų</w:t>
      </w:r>
      <w:r w:rsidRPr="00313A33">
        <w:rPr>
          <w:rFonts w:ascii="Times New Roman" w:eastAsia="Times New Roman" w:hAnsi="Times New Roman" w:cs="Times New Roman"/>
          <w:b/>
          <w:sz w:val="24"/>
          <w:szCs w:val="24"/>
          <w:lang w:eastAsia="lt-LT"/>
        </w:rPr>
        <w:t xml:space="preserve"> įstatymų reikalavimams</w:t>
      </w:r>
      <w:r w:rsidR="00052559">
        <w:rPr>
          <w:rFonts w:ascii="Times New Roman" w:eastAsia="Times New Roman" w:hAnsi="Times New Roman" w:cs="Times New Roman"/>
          <w:b/>
          <w:sz w:val="24"/>
          <w:szCs w:val="24"/>
          <w:lang w:eastAsia="lt-LT"/>
        </w:rPr>
        <w:t>, sąvokų ir terminų įvertinimas.</w:t>
      </w:r>
    </w:p>
    <w:p w14:paraId="122903C0" w14:textId="64C46E18"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Įstatymo projektas </w:t>
      </w:r>
      <w:r w:rsidR="00052559">
        <w:rPr>
          <w:rFonts w:ascii="Times New Roman" w:eastAsia="Times New Roman" w:hAnsi="Times New Roman" w:cs="Times New Roman"/>
          <w:sz w:val="24"/>
          <w:szCs w:val="24"/>
          <w:lang w:eastAsia="lt-LT"/>
        </w:rPr>
        <w:t xml:space="preserve">atitinka </w:t>
      </w:r>
      <w:r w:rsidRPr="00313A33">
        <w:rPr>
          <w:rFonts w:ascii="Times New Roman" w:eastAsia="Times New Roman" w:hAnsi="Times New Roman" w:cs="Times New Roman"/>
          <w:sz w:val="24"/>
          <w:szCs w:val="24"/>
          <w:lang w:eastAsia="lt-LT"/>
        </w:rPr>
        <w:t>Lietuvos Respublik</w:t>
      </w:r>
      <w:r w:rsidR="00052559">
        <w:rPr>
          <w:rFonts w:ascii="Times New Roman" w:eastAsia="Times New Roman" w:hAnsi="Times New Roman" w:cs="Times New Roman"/>
          <w:sz w:val="24"/>
          <w:szCs w:val="24"/>
          <w:lang w:eastAsia="lt-LT"/>
        </w:rPr>
        <w:t xml:space="preserve">os valstybinės kalbos įstatymo ir </w:t>
      </w:r>
      <w:r w:rsidRPr="00313A33">
        <w:rPr>
          <w:rFonts w:ascii="Times New Roman" w:eastAsia="Times New Roman" w:hAnsi="Times New Roman" w:cs="Times New Roman"/>
          <w:sz w:val="24"/>
          <w:szCs w:val="24"/>
          <w:lang w:eastAsia="lt-LT"/>
        </w:rPr>
        <w:t xml:space="preserve">Lietuvos Respublikos </w:t>
      </w:r>
      <w:r w:rsidR="007F3695">
        <w:rPr>
          <w:rFonts w:ascii="Times New Roman" w:eastAsia="Times New Roman" w:hAnsi="Times New Roman" w:cs="Times New Roman"/>
          <w:sz w:val="24"/>
          <w:szCs w:val="24"/>
          <w:lang w:eastAsia="lt-LT"/>
        </w:rPr>
        <w:t xml:space="preserve">teisėkūros pagrindų </w:t>
      </w:r>
      <w:r w:rsidR="00052559">
        <w:rPr>
          <w:rFonts w:ascii="Times New Roman" w:eastAsia="Times New Roman" w:hAnsi="Times New Roman" w:cs="Times New Roman"/>
          <w:sz w:val="24"/>
          <w:szCs w:val="24"/>
          <w:lang w:eastAsia="lt-LT"/>
        </w:rPr>
        <w:t xml:space="preserve">įstatymo reikalavimus. </w:t>
      </w:r>
      <w:r w:rsidR="00052559" w:rsidRPr="00052559">
        <w:rPr>
          <w:rFonts w:ascii="Times New Roman" w:eastAsia="Times New Roman" w:hAnsi="Times New Roman" w:cs="Times New Roman"/>
          <w:sz w:val="24"/>
          <w:szCs w:val="24"/>
          <w:lang w:eastAsia="lt-LT"/>
        </w:rPr>
        <w:t>Įstatymo projektas naujų sąvokų nenustato, todėl jų įvertinti Terminų banko įstatymo ir jo įgyvendinamųjų teisės aktų nustatyta tvarka nereikia.</w:t>
      </w:r>
    </w:p>
    <w:p w14:paraId="122903C1"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41B56BC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w:t>
      </w:r>
      <w:r w:rsidR="00052559">
        <w:rPr>
          <w:rFonts w:ascii="Times New Roman" w:eastAsia="Times New Roman" w:hAnsi="Times New Roman" w:cs="Times New Roman"/>
          <w:b/>
          <w:sz w:val="24"/>
          <w:szCs w:val="24"/>
          <w:lang w:eastAsia="lt-LT"/>
        </w:rPr>
        <w:t>ymo projekto atitiktis Ž</w:t>
      </w:r>
      <w:r w:rsidRPr="00313A33">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Pr>
          <w:rFonts w:ascii="Times New Roman" w:eastAsia="Times New Roman" w:hAnsi="Times New Roman" w:cs="Times New Roman"/>
          <w:b/>
          <w:sz w:val="24"/>
          <w:szCs w:val="24"/>
          <w:lang w:eastAsia="lt-LT"/>
        </w:rPr>
        <w:t>.</w:t>
      </w:r>
    </w:p>
    <w:p w14:paraId="122903C3" w14:textId="3E9D449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lastRenderedPageBreak/>
        <w:t>Įstat</w:t>
      </w:r>
      <w:r w:rsidR="00052559">
        <w:rPr>
          <w:rFonts w:ascii="Times New Roman" w:eastAsia="Times New Roman" w:hAnsi="Times New Roman" w:cs="Times New Roman"/>
          <w:sz w:val="24"/>
          <w:szCs w:val="24"/>
          <w:lang w:eastAsia="lt-LT"/>
        </w:rPr>
        <w:t>ymo projektas atitinka Ž</w:t>
      </w:r>
      <w:r w:rsidRPr="00313A33">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3C1B7367"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11. Įstatymui įgyvendinti reikalingi įgyvendinamieji teisės aktai, </w:t>
      </w:r>
      <w:r w:rsidR="00052559">
        <w:rPr>
          <w:rFonts w:ascii="Times New Roman" w:eastAsia="Times New Roman" w:hAnsi="Times New Roman" w:cs="Times New Roman"/>
          <w:b/>
          <w:sz w:val="24"/>
          <w:szCs w:val="24"/>
          <w:lang w:eastAsia="lt-LT"/>
        </w:rPr>
        <w:t>juos priimti turintys subjektai.</w:t>
      </w:r>
    </w:p>
    <w:p w14:paraId="41989CB0" w14:textId="1744E3B9" w:rsidR="00E1614B" w:rsidRPr="00EB49C5" w:rsidRDefault="00E1614B" w:rsidP="00B034EE">
      <w:pPr>
        <w:spacing w:after="0" w:line="240" w:lineRule="auto"/>
        <w:ind w:firstLine="709"/>
        <w:jc w:val="both"/>
        <w:rPr>
          <w:rFonts w:ascii="Times New Roman" w:hAnsi="Times New Roman"/>
          <w:b/>
          <w:bCs/>
          <w:sz w:val="24"/>
          <w:szCs w:val="24"/>
        </w:rPr>
      </w:pPr>
      <w:r w:rsidRPr="00EB49C5">
        <w:rPr>
          <w:rFonts w:ascii="Times New Roman" w:hAnsi="Times New Roman"/>
          <w:sz w:val="24"/>
          <w:szCs w:val="24"/>
        </w:rPr>
        <w:t>Lietuvos Respublikos generalinis prokuroras i</w:t>
      </w:r>
      <w:r>
        <w:rPr>
          <w:rFonts w:ascii="Times New Roman" w:hAnsi="Times New Roman"/>
          <w:sz w:val="24"/>
          <w:szCs w:val="24"/>
        </w:rPr>
        <w:t xml:space="preserve">ki 2020 m. </w:t>
      </w:r>
      <w:r w:rsidR="004216BD">
        <w:rPr>
          <w:rFonts w:ascii="Times New Roman" w:hAnsi="Times New Roman"/>
          <w:sz w:val="24"/>
          <w:szCs w:val="24"/>
        </w:rPr>
        <w:t>gruodžio 31</w:t>
      </w:r>
      <w:r>
        <w:rPr>
          <w:rFonts w:ascii="Times New Roman" w:hAnsi="Times New Roman"/>
          <w:sz w:val="24"/>
          <w:szCs w:val="24"/>
        </w:rPr>
        <w:t xml:space="preserve"> d. patvirtins</w:t>
      </w:r>
      <w:r w:rsidRPr="00EB49C5">
        <w:rPr>
          <w:rFonts w:ascii="Times New Roman" w:hAnsi="Times New Roman"/>
          <w:sz w:val="24"/>
          <w:szCs w:val="24"/>
        </w:rPr>
        <w:t xml:space="preserve"> šio įstatymo </w:t>
      </w:r>
      <w:r>
        <w:rPr>
          <w:rFonts w:ascii="Times New Roman" w:hAnsi="Times New Roman"/>
          <w:sz w:val="24"/>
          <w:szCs w:val="24"/>
        </w:rPr>
        <w:t>įgyvendinamuosius teisės aktus.</w:t>
      </w:r>
    </w:p>
    <w:p w14:paraId="4EF39F99" w14:textId="77777777" w:rsidR="00052559"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77777777" w:rsidR="00E73E98"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Pr>
          <w:rFonts w:ascii="Times New Roman" w:eastAsia="Times New Roman" w:hAnsi="Times New Roman" w:cs="Times New Roman"/>
          <w:b/>
          <w:sz w:val="24"/>
          <w:szCs w:val="24"/>
          <w:lang w:eastAsia="lt-LT"/>
        </w:rPr>
        <w:t>prireiks įstatymams įgyvendinti,</w:t>
      </w:r>
      <w:r w:rsidRPr="00313A33">
        <w:rPr>
          <w:rFonts w:ascii="Times New Roman" w:eastAsia="Times New Roman" w:hAnsi="Times New Roman" w:cs="Times New Roman"/>
          <w:b/>
          <w:sz w:val="24"/>
          <w:szCs w:val="24"/>
          <w:lang w:eastAsia="lt-LT"/>
        </w:rPr>
        <w:t xml:space="preserve"> ar </w:t>
      </w:r>
      <w:r w:rsidR="00E73E98">
        <w:rPr>
          <w:rFonts w:ascii="Times New Roman" w:eastAsia="Times New Roman" w:hAnsi="Times New Roman" w:cs="Times New Roman"/>
          <w:b/>
          <w:sz w:val="24"/>
          <w:szCs w:val="24"/>
          <w:lang w:eastAsia="lt-LT"/>
        </w:rPr>
        <w:t xml:space="preserve">bus galima </w:t>
      </w:r>
      <w:r w:rsidRPr="00313A33">
        <w:rPr>
          <w:rFonts w:ascii="Times New Roman" w:eastAsia="Times New Roman" w:hAnsi="Times New Roman" w:cs="Times New Roman"/>
          <w:b/>
          <w:sz w:val="24"/>
          <w:szCs w:val="24"/>
          <w:lang w:eastAsia="lt-LT"/>
        </w:rPr>
        <w:t>sutaupyti</w:t>
      </w:r>
      <w:r w:rsidR="00E73E98">
        <w:rPr>
          <w:rFonts w:ascii="Times New Roman" w:eastAsia="Times New Roman" w:hAnsi="Times New Roman" w:cs="Times New Roman"/>
          <w:b/>
          <w:sz w:val="24"/>
          <w:szCs w:val="24"/>
          <w:lang w:eastAsia="lt-LT"/>
        </w:rPr>
        <w:t>.</w:t>
      </w:r>
    </w:p>
    <w:p w14:paraId="31372549" w14:textId="23AD7158" w:rsidR="00B52CA6" w:rsidRPr="00903F04" w:rsidRDefault="00903F04"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Įstatymo įgyvendinimui</w:t>
      </w:r>
      <w:r w:rsidRPr="00903F04">
        <w:rPr>
          <w:rFonts w:ascii="Times New Roman" w:hAnsi="Times New Roman" w:cs="Times New Roman"/>
          <w:sz w:val="24"/>
          <w:szCs w:val="24"/>
        </w:rPr>
        <w:t xml:space="preserve"> papildomų </w:t>
      </w:r>
      <w:r w:rsidRPr="00903F04">
        <w:rPr>
          <w:rFonts w:ascii="Times New Roman" w:eastAsia="Times New Roman" w:hAnsi="Times New Roman" w:cs="Times New Roman"/>
          <w:sz w:val="24"/>
          <w:szCs w:val="24"/>
          <w:lang w:eastAsia="lt-LT"/>
        </w:rPr>
        <w:t xml:space="preserve">valstybės, savivaldybių biudžetų ir kitų valstybės įsteigtų fondų lėšų </w:t>
      </w:r>
      <w:r>
        <w:rPr>
          <w:rFonts w:ascii="Times New Roman" w:eastAsia="Times New Roman" w:hAnsi="Times New Roman" w:cs="Times New Roman"/>
          <w:sz w:val="24"/>
          <w:szCs w:val="24"/>
          <w:lang w:eastAsia="lt-LT"/>
        </w:rPr>
        <w:t>ne</w:t>
      </w:r>
      <w:r w:rsidRPr="00903F04">
        <w:rPr>
          <w:rFonts w:ascii="Times New Roman" w:eastAsia="Times New Roman" w:hAnsi="Times New Roman" w:cs="Times New Roman"/>
          <w:sz w:val="24"/>
          <w:szCs w:val="24"/>
          <w:lang w:eastAsia="lt-LT"/>
        </w:rPr>
        <w:t>prireiks</w:t>
      </w:r>
      <w:r>
        <w:rPr>
          <w:rFonts w:ascii="Times New Roman" w:eastAsia="Times New Roman" w:hAnsi="Times New Roman" w:cs="Times New Roman"/>
          <w:sz w:val="24"/>
          <w:szCs w:val="24"/>
          <w:lang w:eastAsia="lt-LT"/>
        </w:rPr>
        <w:t>. Įstatymo projektas leis sutaupyti lėšas, kadangi</w:t>
      </w:r>
      <w:r w:rsidR="00D22676">
        <w:rPr>
          <w:rFonts w:ascii="Times New Roman" w:eastAsia="Times New Roman" w:hAnsi="Times New Roman" w:cs="Times New Roman"/>
          <w:sz w:val="24"/>
          <w:szCs w:val="24"/>
          <w:lang w:eastAsia="lt-LT"/>
        </w:rPr>
        <w:t>, tikėtina,</w:t>
      </w:r>
      <w:r>
        <w:rPr>
          <w:rFonts w:ascii="Times New Roman" w:eastAsia="Times New Roman" w:hAnsi="Times New Roman" w:cs="Times New Roman"/>
          <w:sz w:val="24"/>
          <w:szCs w:val="24"/>
          <w:lang w:eastAsia="lt-LT"/>
        </w:rPr>
        <w:t xml:space="preserve"> bus taikoma mažiau suėmimų, kartu padidės atvejų, kada įmokėta užstato suma pereis valstybės nuosavybei.</w:t>
      </w:r>
    </w:p>
    <w:p w14:paraId="1520C31F" w14:textId="77777777" w:rsidR="00B52CA6"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5F991D9F"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r w:rsidR="00E73E98">
        <w:rPr>
          <w:rFonts w:ascii="Times New Roman" w:eastAsia="Times New Roman" w:hAnsi="Times New Roman" w:cs="Times New Roman"/>
          <w:b/>
          <w:sz w:val="24"/>
          <w:szCs w:val="24"/>
          <w:lang w:eastAsia="lt-LT"/>
        </w:rPr>
        <w:t>.</w:t>
      </w:r>
    </w:p>
    <w:p w14:paraId="122903CD" w14:textId="4AD6C026" w:rsid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projekto rengimo </w:t>
      </w:r>
      <w:r w:rsidR="00111FA3">
        <w:rPr>
          <w:rFonts w:ascii="Times New Roman" w:eastAsia="Times New Roman" w:hAnsi="Times New Roman" w:cs="Times New Roman"/>
          <w:sz w:val="24"/>
          <w:szCs w:val="24"/>
          <w:lang w:eastAsia="lt-LT"/>
        </w:rPr>
        <w:t>specialistų vertinimų ar išvadų negauta.</w:t>
      </w:r>
      <w:r>
        <w:rPr>
          <w:rFonts w:ascii="Times New Roman" w:eastAsia="Times New Roman" w:hAnsi="Times New Roman" w:cs="Times New Roman"/>
          <w:sz w:val="24"/>
          <w:szCs w:val="24"/>
          <w:lang w:eastAsia="lt-LT"/>
        </w:rPr>
        <w:t xml:space="preserve"> </w:t>
      </w:r>
    </w:p>
    <w:p w14:paraId="45F1D5D0" w14:textId="77777777" w:rsidR="00E73E98" w:rsidRP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3B665B52" w:rsidR="00313A33" w:rsidRPr="00313A33"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žodžiai</w:t>
      </w:r>
      <w:r w:rsidR="00E73E98">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Pr>
          <w:rFonts w:ascii="Times New Roman" w:eastAsia="Times New Roman" w:hAnsi="Times New Roman" w:cs="Times New Roman"/>
          <w:b/>
          <w:sz w:val="24"/>
          <w:szCs w:val="24"/>
          <w:lang w:eastAsia="lt-LT"/>
        </w:rPr>
        <w:t>Eurovoc</w:t>
      </w:r>
      <w:proofErr w:type="spellEnd"/>
      <w:r w:rsidR="00E73E98">
        <w:rPr>
          <w:rFonts w:ascii="Times New Roman" w:eastAsia="Times New Roman" w:hAnsi="Times New Roman" w:cs="Times New Roman"/>
          <w:b/>
          <w:sz w:val="24"/>
          <w:szCs w:val="24"/>
          <w:lang w:eastAsia="lt-LT"/>
        </w:rPr>
        <w:t>“ terminus, temas bei sritis.</w:t>
      </w:r>
    </w:p>
    <w:p w14:paraId="122903CF" w14:textId="6D068A92"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w:t>
      </w:r>
      <w:r w:rsidR="00E73E98">
        <w:rPr>
          <w:rFonts w:ascii="Times New Roman" w:eastAsia="Times New Roman" w:hAnsi="Times New Roman" w:cs="Times New Roman"/>
          <w:sz w:val="24"/>
          <w:szCs w:val="24"/>
          <w:lang w:eastAsia="lt-LT"/>
        </w:rPr>
        <w:t xml:space="preserve">Įstatymo projekto </w:t>
      </w:r>
      <w:r w:rsidRPr="00313A33">
        <w:rPr>
          <w:rFonts w:ascii="Times New Roman" w:eastAsia="Times New Roman" w:hAnsi="Times New Roman" w:cs="Times New Roman"/>
          <w:sz w:val="24"/>
          <w:szCs w:val="24"/>
          <w:lang w:eastAsia="lt-LT"/>
        </w:rPr>
        <w:t xml:space="preserve">žodžiai, kurių reikia </w:t>
      </w:r>
      <w:r w:rsidR="00E73E98">
        <w:rPr>
          <w:rFonts w:ascii="Times New Roman" w:eastAsia="Times New Roman" w:hAnsi="Times New Roman" w:cs="Times New Roman"/>
          <w:sz w:val="24"/>
          <w:szCs w:val="24"/>
          <w:lang w:eastAsia="lt-LT"/>
        </w:rPr>
        <w:t xml:space="preserve">jiems </w:t>
      </w:r>
      <w:r w:rsidRPr="00313A33">
        <w:rPr>
          <w:rFonts w:ascii="Times New Roman" w:eastAsia="Times New Roman" w:hAnsi="Times New Roman" w:cs="Times New Roman"/>
          <w:sz w:val="24"/>
          <w:szCs w:val="24"/>
          <w:lang w:eastAsia="lt-LT"/>
        </w:rPr>
        <w:t xml:space="preserve">įtraukti į kompiuterinę </w:t>
      </w:r>
      <w:r w:rsidR="00E73E98">
        <w:rPr>
          <w:rFonts w:ascii="Times New Roman" w:eastAsia="Times New Roman" w:hAnsi="Times New Roman" w:cs="Times New Roman"/>
          <w:sz w:val="24"/>
          <w:szCs w:val="24"/>
          <w:lang w:eastAsia="lt-LT"/>
        </w:rPr>
        <w:t xml:space="preserve">paieškos </w:t>
      </w:r>
      <w:r w:rsidRPr="00313A33">
        <w:rPr>
          <w:rFonts w:ascii="Times New Roman" w:eastAsia="Times New Roman" w:hAnsi="Times New Roman" w:cs="Times New Roman"/>
          <w:sz w:val="24"/>
          <w:szCs w:val="24"/>
          <w:lang w:eastAsia="lt-LT"/>
        </w:rPr>
        <w:t xml:space="preserve">sistemą, </w:t>
      </w:r>
      <w:r w:rsidR="00E73E98">
        <w:rPr>
          <w:rFonts w:ascii="Times New Roman" w:eastAsia="Times New Roman" w:hAnsi="Times New Roman" w:cs="Times New Roman"/>
          <w:sz w:val="24"/>
          <w:szCs w:val="24"/>
          <w:lang w:eastAsia="lt-LT"/>
        </w:rPr>
        <w:t xml:space="preserve">yra </w:t>
      </w:r>
      <w:r w:rsidRPr="007F3695">
        <w:rPr>
          <w:rFonts w:ascii="Times New Roman" w:eastAsia="Times New Roman" w:hAnsi="Times New Roman" w:cs="Times New Roman"/>
          <w:iCs/>
          <w:sz w:val="24"/>
          <w:szCs w:val="24"/>
          <w:lang w:eastAsia="lt-LT"/>
        </w:rPr>
        <w:t>„</w:t>
      </w:r>
      <w:r w:rsidR="007F3695">
        <w:rPr>
          <w:rFonts w:ascii="Times New Roman" w:eastAsia="Times New Roman" w:hAnsi="Times New Roman" w:cs="Times New Roman"/>
          <w:iCs/>
          <w:sz w:val="24"/>
          <w:szCs w:val="24"/>
          <w:lang w:eastAsia="lt-LT"/>
        </w:rPr>
        <w:t>Baudžiamojo proceso kodeksas</w:t>
      </w:r>
      <w:r w:rsidRPr="007F3695">
        <w:rPr>
          <w:rFonts w:ascii="Times New Roman" w:eastAsia="Times New Roman" w:hAnsi="Times New Roman" w:cs="Times New Roman"/>
          <w:iCs/>
          <w:sz w:val="24"/>
          <w:szCs w:val="24"/>
          <w:lang w:eastAsia="lt-LT"/>
        </w:rPr>
        <w:t>“</w:t>
      </w:r>
      <w:r w:rsidR="000D5B4F" w:rsidRPr="007F3695">
        <w:rPr>
          <w:rFonts w:ascii="Times New Roman" w:eastAsia="Times New Roman" w:hAnsi="Times New Roman" w:cs="Times New Roman"/>
          <w:iCs/>
          <w:sz w:val="24"/>
          <w:szCs w:val="24"/>
          <w:lang w:eastAsia="lt-LT"/>
        </w:rPr>
        <w:t>, „</w:t>
      </w:r>
      <w:r w:rsidR="00111FA3">
        <w:rPr>
          <w:rFonts w:ascii="Times New Roman" w:eastAsia="Times New Roman" w:hAnsi="Times New Roman" w:cs="Times New Roman"/>
          <w:iCs/>
          <w:sz w:val="24"/>
          <w:szCs w:val="24"/>
          <w:lang w:eastAsia="lt-LT"/>
        </w:rPr>
        <w:t>kardomoji priemonė</w:t>
      </w:r>
      <w:r w:rsidR="000D5B4F" w:rsidRPr="007F3695">
        <w:rPr>
          <w:rFonts w:ascii="Times New Roman" w:eastAsia="Times New Roman" w:hAnsi="Times New Roman" w:cs="Times New Roman"/>
          <w:iCs/>
          <w:sz w:val="24"/>
          <w:szCs w:val="24"/>
          <w:lang w:eastAsia="lt-LT"/>
        </w:rPr>
        <w:t>“, „</w:t>
      </w:r>
      <w:r w:rsidR="00111FA3">
        <w:rPr>
          <w:rFonts w:ascii="Times New Roman" w:eastAsia="Times New Roman" w:hAnsi="Times New Roman" w:cs="Times New Roman"/>
          <w:iCs/>
          <w:sz w:val="24"/>
          <w:szCs w:val="24"/>
          <w:lang w:eastAsia="lt-LT"/>
        </w:rPr>
        <w:t>užstatas</w:t>
      </w:r>
      <w:r w:rsidR="000D5B4F" w:rsidRPr="007F3695">
        <w:rPr>
          <w:rFonts w:ascii="Times New Roman" w:eastAsia="Times New Roman" w:hAnsi="Times New Roman" w:cs="Times New Roman"/>
          <w:iCs/>
          <w:sz w:val="24"/>
          <w:szCs w:val="24"/>
          <w:lang w:eastAsia="lt-LT"/>
        </w:rPr>
        <w:t>“</w:t>
      </w:r>
      <w:r w:rsidR="00D357EB" w:rsidRPr="00EC2E65">
        <w:rPr>
          <w:rFonts w:ascii="Times New Roman" w:eastAsia="Times New Roman" w:hAnsi="Times New Roman" w:cs="Times New Roman"/>
          <w:iCs/>
          <w:sz w:val="24"/>
          <w:szCs w:val="24"/>
          <w:lang w:eastAsia="lt-LT"/>
        </w:rPr>
        <w:t>, „teismingumas“, „atsisakymas pradėti ikiteisminį tyrimą“</w:t>
      </w:r>
      <w:r w:rsidR="0090701F" w:rsidRPr="00EC2E65">
        <w:rPr>
          <w:rFonts w:ascii="Times New Roman" w:eastAsia="Times New Roman" w:hAnsi="Times New Roman" w:cs="Times New Roman"/>
          <w:iCs/>
          <w:sz w:val="24"/>
          <w:szCs w:val="24"/>
          <w:lang w:eastAsia="lt-LT"/>
        </w:rPr>
        <w:t>, „ikiteisminio tyrimo nutraukimas“</w:t>
      </w:r>
      <w:r w:rsidR="007F3695" w:rsidRPr="00EC2E65">
        <w:rPr>
          <w:rFonts w:ascii="Times New Roman" w:eastAsia="Times New Roman" w:hAnsi="Times New Roman" w:cs="Times New Roman"/>
          <w:iCs/>
          <w:sz w:val="24"/>
          <w:szCs w:val="24"/>
          <w:lang w:eastAsia="lt-LT"/>
        </w:rPr>
        <w:t>.</w:t>
      </w:r>
    </w:p>
    <w:p w14:paraId="122903D0"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3B4C178B" w:rsid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r w:rsidR="00E73E98">
        <w:rPr>
          <w:rFonts w:ascii="Times New Roman" w:eastAsia="Times New Roman" w:hAnsi="Times New Roman" w:cs="Times New Roman"/>
          <w:b/>
          <w:sz w:val="24"/>
          <w:szCs w:val="24"/>
          <w:lang w:eastAsia="lt-LT"/>
        </w:rPr>
        <w:t>.</w:t>
      </w:r>
    </w:p>
    <w:p w14:paraId="0E173FDC" w14:textId="1813950C" w:rsidR="00F467E5" w:rsidRPr="00F824C2"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Nėra</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Default="006329EF" w:rsidP="00204362">
      <w:pPr>
        <w:spacing w:line="240" w:lineRule="auto"/>
      </w:pPr>
    </w:p>
    <w:sectPr w:rsidR="006329EF" w:rsidSect="001F179C">
      <w:headerReference w:type="default" r:id="rId10"/>
      <w:footerReference w:type="default" r:id="rId11"/>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06514" w14:textId="77777777" w:rsidR="00F97366" w:rsidRDefault="00F97366">
      <w:pPr>
        <w:spacing w:after="0" w:line="240" w:lineRule="auto"/>
      </w:pPr>
      <w:r>
        <w:separator/>
      </w:r>
    </w:p>
  </w:endnote>
  <w:endnote w:type="continuationSeparator" w:id="0">
    <w:p w14:paraId="79DA4F41" w14:textId="77777777" w:rsidR="00F97366" w:rsidRDefault="00F9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10466A" w:rsidRDefault="0010466A">
    <w:pPr>
      <w:pStyle w:val="Porat"/>
      <w:jc w:val="center"/>
    </w:pPr>
  </w:p>
  <w:p w14:paraId="122903E0" w14:textId="77777777" w:rsidR="0010466A" w:rsidRDefault="001046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A63A8" w14:textId="77777777" w:rsidR="00F97366" w:rsidRDefault="00F97366">
      <w:pPr>
        <w:spacing w:after="0" w:line="240" w:lineRule="auto"/>
      </w:pPr>
      <w:r>
        <w:separator/>
      </w:r>
    </w:p>
  </w:footnote>
  <w:footnote w:type="continuationSeparator" w:id="0">
    <w:p w14:paraId="5A765CD1" w14:textId="77777777" w:rsidR="00F97366" w:rsidRDefault="00F97366">
      <w:pPr>
        <w:spacing w:after="0" w:line="240" w:lineRule="auto"/>
      </w:pPr>
      <w:r>
        <w:continuationSeparator/>
      </w:r>
    </w:p>
  </w:footnote>
  <w:footnote w:id="1">
    <w:p w14:paraId="73FE6930" w14:textId="77777777" w:rsidR="0010466A" w:rsidRDefault="0010466A" w:rsidP="008D3CD8">
      <w:pPr>
        <w:pStyle w:val="Puslapioinaostekstas"/>
        <w:jc w:val="both"/>
      </w:pPr>
      <w:r>
        <w:rPr>
          <w:rStyle w:val="Puslapioinaosnuoroda"/>
        </w:rPr>
        <w:footnoteRef/>
      </w:r>
      <w:r>
        <w:t xml:space="preserve"> </w:t>
      </w:r>
      <w:r w:rsidRPr="00344B4B">
        <w:rPr>
          <w:rFonts w:ascii="Times New Roman" w:hAnsi="Times New Roman" w:cs="Times New Roman"/>
        </w:rPr>
        <w:t>Kardomosios priemonės gali būti skiriamos siekiant užtikrinti įtariamojo, kaltinamojo ar nuteistojo dalyvavimą procese, netrukdomą ikiteisminį tyrimą, bylos nagrinėjimą teisme ir nuosprendžio įvykdymą, taip pat siekiant užkirsti kelią naujoms nusikalstamoms veikoms.</w:t>
      </w:r>
    </w:p>
  </w:footnote>
  <w:footnote w:id="2">
    <w:p w14:paraId="66176BEE" w14:textId="2DCE169F" w:rsidR="0010466A" w:rsidRDefault="0010466A" w:rsidP="006B72C3">
      <w:pPr>
        <w:pStyle w:val="Puslapioinaostekstas"/>
        <w:jc w:val="both"/>
      </w:pPr>
      <w:r>
        <w:rPr>
          <w:rStyle w:val="Puslapioinaosnuoroda"/>
        </w:rPr>
        <w:footnoteRef/>
      </w:r>
      <w:r>
        <w:t xml:space="preserve"> </w:t>
      </w:r>
      <w:r w:rsidRPr="006B72C3">
        <w:rPr>
          <w:rFonts w:ascii="Times New Roman" w:hAnsi="Times New Roman" w:cs="Times New Roman"/>
        </w:rPr>
        <w:t>Jei įtariamasis pažeidžia kardomąją priemonę – užstatą, jam gali būti paskirta kita kardomoji priemonė, o užstatas pereina valstybei. Dėl to, kad kaip užstatas sumokėta piniginė įmoka pereina valstybei, priimamas nutarimas ar nutartis</w:t>
      </w:r>
      <w:r>
        <w:rPr>
          <w:rFonts w:ascii="Times New Roman" w:hAnsi="Times New Roman" w:cs="Times New Roman"/>
        </w:rPr>
        <w:t>,</w:t>
      </w:r>
      <w:r w:rsidRPr="006B72C3">
        <w:rPr>
          <w:rFonts w:ascii="Times New Roman" w:hAnsi="Times New Roman" w:cs="Times New Roman"/>
        </w:rPr>
        <w:t xml:space="preserve"> arba tai pažymima nuosprendžio rezoliucinėje dalyje.</w:t>
      </w:r>
    </w:p>
  </w:footnote>
  <w:footnote w:id="3">
    <w:p w14:paraId="49993DA1" w14:textId="77777777" w:rsidR="0010466A" w:rsidRPr="00D357EB" w:rsidRDefault="0010466A" w:rsidP="00D357EB">
      <w:pPr>
        <w:pStyle w:val="Puslapioinaostekstas"/>
        <w:rPr>
          <w:rFonts w:ascii="Times New Roman" w:hAnsi="Times New Roman" w:cs="Times New Roman"/>
          <w:sz w:val="16"/>
          <w:szCs w:val="16"/>
        </w:rPr>
      </w:pPr>
      <w:r>
        <w:rPr>
          <w:rStyle w:val="Puslapioinaosnuoroda"/>
        </w:rPr>
        <w:footnoteRef/>
      </w:r>
      <w:r>
        <w:t xml:space="preserve"> </w:t>
      </w:r>
      <w:r w:rsidRPr="00D357EB">
        <w:rPr>
          <w:rFonts w:ascii="Times New Roman" w:hAnsi="Times New Roman" w:cs="Times New Roman"/>
          <w:sz w:val="16"/>
          <w:szCs w:val="16"/>
        </w:rPr>
        <w:t>1. Baudžiamasis procesas negali būti pradedamas, o pradėtas turi būti nutrauktas:</w:t>
      </w:r>
    </w:p>
    <w:p w14:paraId="16DE15EB"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1) jeigu nepadaryta</w:t>
      </w:r>
      <w:r w:rsidRPr="00D357EB">
        <w:rPr>
          <w:rFonts w:ascii="Times New Roman" w:hAnsi="Times New Roman" w:cs="Times New Roman"/>
          <w:b/>
          <w:bCs/>
          <w:sz w:val="16"/>
          <w:szCs w:val="16"/>
        </w:rPr>
        <w:t> </w:t>
      </w:r>
      <w:r w:rsidRPr="00D357EB">
        <w:rPr>
          <w:rFonts w:ascii="Times New Roman" w:hAnsi="Times New Roman" w:cs="Times New Roman"/>
          <w:sz w:val="16"/>
          <w:szCs w:val="16"/>
        </w:rPr>
        <w:t>veika, turinti nusikaltimo ar baudžiamojo nusižengimo požymių;</w:t>
      </w:r>
    </w:p>
    <w:p w14:paraId="60FB9656"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2) jeigu suėjo apkaltinamojo nuosprendžio priėmimo senaties terminas;</w:t>
      </w:r>
    </w:p>
    <w:p w14:paraId="2EC34366"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3) asmeniui, kuris nusikalstamos veikos padarymo metu dar nebuvo tokio amžiaus, nuo kurio jis atsako pagal baudžiamuosius įstatymus;</w:t>
      </w:r>
    </w:p>
    <w:p w14:paraId="13FD77F3"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4) jeigu nėra nukentėjusiojo skundo ar jo teisėto atstovo pareiškimo arba prokuroro reikalavimo pradėti procesą tais atvejais, kai procesas gali būti pradėtas tik pagal nukentėjusiojo skundą ar jo teisėto atstovo pareiškimą arba prokuroro reikalavimą;</w:t>
      </w:r>
    </w:p>
    <w:p w14:paraId="7DEF5B39"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5) mirusiajam, išskyrus tuos atvejus, kai byla reikalinga mirusiajam reabilituoti arba kitų asmenų bylai atnaujinti dėl naujai paaiškėjusių aplinkybių;</w:t>
      </w:r>
    </w:p>
    <w:p w14:paraId="628B9184"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6) asmeniui, kuriam įsiteisėjo teismo nuosprendis dėl to paties kaltinimo arba teismo nutartis ar prokuroro nutarimas nutraukti procesą tuo pačiu pagrindu;</w:t>
      </w:r>
    </w:p>
    <w:p w14:paraId="1F5A5FE1"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7) jeigu egzistuoja Lietuvos Respublikos baudžiamojo kodekso V skyriuje numatyta baudžiamąją atsakomybę šalinanti aplinkybė;</w:t>
      </w:r>
    </w:p>
    <w:p w14:paraId="691CF5EE" w14:textId="77777777" w:rsidR="0010466A" w:rsidRPr="00D357EB" w:rsidRDefault="0010466A" w:rsidP="00D357EB">
      <w:pPr>
        <w:pStyle w:val="Puslapioinaostekstas"/>
        <w:rPr>
          <w:rFonts w:ascii="Times New Roman" w:hAnsi="Times New Roman" w:cs="Times New Roman"/>
          <w:sz w:val="16"/>
          <w:szCs w:val="16"/>
        </w:rPr>
      </w:pPr>
      <w:r w:rsidRPr="00D357EB">
        <w:rPr>
          <w:rFonts w:ascii="Times New Roman" w:hAnsi="Times New Roman" w:cs="Times New Roman"/>
          <w:sz w:val="16"/>
          <w:szCs w:val="16"/>
        </w:rPr>
        <w:t>8) asmeniui, kurį atsisakyta persekioti baudžiamąja tvarka Lietuvos Respublikos organizuoto nusikalstamumo prevencijos įstatymo nustatytais pagrindais.</w:t>
      </w:r>
    </w:p>
    <w:p w14:paraId="5288B322" w14:textId="5F9F0E61" w:rsidR="0010466A" w:rsidRDefault="0010466A">
      <w:pPr>
        <w:pStyle w:val="Puslapioinaostekstas"/>
      </w:pPr>
    </w:p>
  </w:footnote>
  <w:footnote w:id="4">
    <w:p w14:paraId="21B588AA" w14:textId="53CB3061" w:rsidR="0010466A" w:rsidRPr="005561FB" w:rsidRDefault="0010466A">
      <w:pPr>
        <w:pStyle w:val="Puslapioinaostekstas"/>
        <w:rPr>
          <w:rFonts w:ascii="Times New Roman" w:hAnsi="Times New Roman" w:cs="Times New Roman"/>
          <w:sz w:val="24"/>
          <w:szCs w:val="24"/>
        </w:rPr>
      </w:pPr>
      <w:r>
        <w:rPr>
          <w:rStyle w:val="Puslapioinaosnuoroda"/>
        </w:rPr>
        <w:footnoteRef/>
      </w:r>
      <w:r>
        <w:t xml:space="preserve"> </w:t>
      </w:r>
      <w:r w:rsidRPr="005561FB">
        <w:rPr>
          <w:rFonts w:ascii="Times New Roman" w:hAnsi="Times New Roman" w:cs="Times New Roman"/>
          <w:sz w:val="16"/>
          <w:szCs w:val="16"/>
        </w:rPr>
        <w:t>Taip pat teismų praktikoje pasitaiko ir tokių atvejų, kad prokuroro sprendimas skundžiamas ne</w:t>
      </w:r>
      <w:r>
        <w:rPr>
          <w:rFonts w:ascii="Times New Roman" w:hAnsi="Times New Roman" w:cs="Times New Roman"/>
          <w:sz w:val="16"/>
          <w:szCs w:val="16"/>
        </w:rPr>
        <w:t xml:space="preserve"> tiesiogiai</w:t>
      </w:r>
      <w:r w:rsidRPr="005561FB">
        <w:rPr>
          <w:rFonts w:ascii="Times New Roman" w:hAnsi="Times New Roman" w:cs="Times New Roman"/>
          <w:sz w:val="16"/>
          <w:szCs w:val="16"/>
        </w:rPr>
        <w:t xml:space="preserve"> ikiteisminio tyrimo teisėjui, o aukštesniajam prokurorui ir tik po to ikiteisminio tyrimo teisėjui</w:t>
      </w:r>
      <w:r>
        <w:rPr>
          <w:rFonts w:ascii="Times New Roman" w:hAnsi="Times New Roman" w:cs="Times New Roman"/>
          <w:sz w:val="16"/>
          <w:szCs w:val="16"/>
        </w:rPr>
        <w:t>, kas dar labiau padidina skundų dėl atsisakymo pradėti ikiteisminį tyrimą nagrinėjimų skaičių.</w:t>
      </w:r>
    </w:p>
  </w:footnote>
  <w:footnote w:id="5">
    <w:p w14:paraId="55B8F71D" w14:textId="77777777" w:rsidR="0010466A" w:rsidRPr="006D5552" w:rsidRDefault="0010466A" w:rsidP="006D5552">
      <w:pPr>
        <w:pStyle w:val="Puslapioinaostekstas"/>
        <w:rPr>
          <w:rFonts w:ascii="Times New Roman" w:hAnsi="Times New Roman" w:cs="Times New Roman"/>
          <w:sz w:val="16"/>
          <w:szCs w:val="16"/>
        </w:rPr>
      </w:pPr>
      <w:r>
        <w:rPr>
          <w:rStyle w:val="Puslapioinaosnuoroda"/>
        </w:rPr>
        <w:footnoteRef/>
      </w:r>
      <w:r w:rsidRPr="006D5552">
        <w:rPr>
          <w:rFonts w:ascii="Times New Roman" w:hAnsi="Times New Roman" w:cs="Times New Roman"/>
          <w:sz w:val="16"/>
          <w:szCs w:val="16"/>
        </w:rPr>
        <w:t xml:space="preserve"> Ikiteisminis tyrimas nutraukiamas:</w:t>
      </w:r>
    </w:p>
    <w:p w14:paraId="33ECED86" w14:textId="77777777" w:rsidR="0010466A" w:rsidRPr="006D5552" w:rsidRDefault="0010466A" w:rsidP="006D5552">
      <w:pPr>
        <w:pStyle w:val="Puslapioinaostekstas"/>
        <w:rPr>
          <w:rFonts w:ascii="Times New Roman" w:hAnsi="Times New Roman" w:cs="Times New Roman"/>
          <w:sz w:val="16"/>
          <w:szCs w:val="16"/>
        </w:rPr>
      </w:pPr>
      <w:r w:rsidRPr="006D5552">
        <w:rPr>
          <w:rFonts w:ascii="Times New Roman" w:hAnsi="Times New Roman" w:cs="Times New Roman"/>
          <w:sz w:val="16"/>
          <w:szCs w:val="16"/>
        </w:rPr>
        <w:t>1) kai ikiteisminio tyrimo metu paaiškėja, kad yra šio Kodekso 3 ar 3</w:t>
      </w:r>
      <w:r w:rsidRPr="006D5552">
        <w:rPr>
          <w:rFonts w:ascii="Times New Roman" w:hAnsi="Times New Roman" w:cs="Times New Roman"/>
          <w:sz w:val="16"/>
          <w:szCs w:val="16"/>
          <w:vertAlign w:val="superscript"/>
        </w:rPr>
        <w:t>2</w:t>
      </w:r>
      <w:r w:rsidRPr="006D5552">
        <w:rPr>
          <w:rFonts w:ascii="Times New Roman" w:hAnsi="Times New Roman" w:cs="Times New Roman"/>
          <w:sz w:val="16"/>
          <w:szCs w:val="16"/>
        </w:rPr>
        <w:t> straipsnyje numatytų aplinkybių;</w:t>
      </w:r>
    </w:p>
    <w:p w14:paraId="3612BCB2" w14:textId="77777777" w:rsidR="0010466A" w:rsidRPr="006D5552" w:rsidRDefault="0010466A" w:rsidP="006D5552">
      <w:pPr>
        <w:pStyle w:val="Puslapioinaostekstas"/>
        <w:rPr>
          <w:rFonts w:ascii="Times New Roman" w:hAnsi="Times New Roman" w:cs="Times New Roman"/>
          <w:sz w:val="16"/>
          <w:szCs w:val="16"/>
        </w:rPr>
      </w:pPr>
      <w:r w:rsidRPr="006D5552">
        <w:rPr>
          <w:rFonts w:ascii="Times New Roman" w:hAnsi="Times New Roman" w:cs="Times New Roman"/>
          <w:sz w:val="16"/>
          <w:szCs w:val="16"/>
        </w:rPr>
        <w:t>2) kai ikiteisminio tyrimo metu nesurenkama pakankamai duomenų, pagrindžiančių įtariamojo kaltę dėl nusikalstamos veikos padarymo;</w:t>
      </w:r>
    </w:p>
    <w:p w14:paraId="55EF47A3" w14:textId="1BA0DB6A" w:rsidR="0010466A" w:rsidRDefault="0010466A">
      <w:pPr>
        <w:pStyle w:val="Puslapioinaostekstas"/>
      </w:pPr>
    </w:p>
  </w:footnote>
  <w:footnote w:id="6">
    <w:p w14:paraId="36B7BC0A" w14:textId="3F708EE0" w:rsidR="0010466A" w:rsidRDefault="0010466A" w:rsidP="00AD251F">
      <w:pPr>
        <w:pStyle w:val="Puslapioinaostekstas"/>
        <w:jc w:val="both"/>
      </w:pPr>
      <w:r>
        <w:rPr>
          <w:rStyle w:val="Puslapioinaosnuoroda"/>
        </w:rPr>
        <w:footnoteRef/>
      </w:r>
      <w:r>
        <w:t xml:space="preserve"> </w:t>
      </w:r>
      <w:r w:rsidRPr="00AD251F">
        <w:rPr>
          <w:rFonts w:ascii="Times New Roman" w:hAnsi="Times New Roman" w:cs="Times New Roman"/>
          <w:sz w:val="16"/>
          <w:szCs w:val="16"/>
        </w:rPr>
        <w:t>Lietuvos Respublikos baudžiamojo kodekso 135 straipsnio 1 dalyje, 149 straipsnio 1, 2 ir 3 dalyse, 150 straipsnio 1, 2 ir 3 dalyse, 178 straipsnio 3 dalyje, 180 straipsnio 2 ir 3 dalyse, 182 straipsnio 2 dalyje ir 260 straipsnio 1 ir 2 dalyse,</w:t>
      </w:r>
    </w:p>
  </w:footnote>
  <w:footnote w:id="7">
    <w:p w14:paraId="070CE6B8" w14:textId="1C8B051E" w:rsidR="007F3E83" w:rsidRDefault="007F3E83">
      <w:pPr>
        <w:pStyle w:val="Puslapioinaostekstas"/>
      </w:pPr>
      <w:r>
        <w:rPr>
          <w:rStyle w:val="Puslapioinaosnuoroda"/>
        </w:rPr>
        <w:footnoteRef/>
      </w:r>
      <w:r>
        <w:t xml:space="preserve"> </w:t>
      </w:r>
      <w:r w:rsidRPr="007F3E83">
        <w:rPr>
          <w:rFonts w:ascii="Times New Roman" w:hAnsi="Times New Roman" w:cs="Times New Roman"/>
          <w:sz w:val="16"/>
          <w:szCs w:val="16"/>
        </w:rPr>
        <w:t>Kauno apygardos teismo Baudžiamųjų bylų skyriaus 2019-02-25 nutartis T-22-327/2019</w:t>
      </w:r>
      <w:r>
        <w:rPr>
          <w:rFonts w:ascii="Times New Roman" w:hAnsi="Times New Roman" w:cs="Times New Roman"/>
          <w:sz w:val="16"/>
          <w:szCs w:val="16"/>
        </w:rPr>
        <w:t xml:space="preserve"> ir kt.</w:t>
      </w:r>
    </w:p>
  </w:footnote>
  <w:footnote w:id="8">
    <w:p w14:paraId="4DAD41C4" w14:textId="2A569253" w:rsidR="00A86A8F" w:rsidRDefault="00A86A8F">
      <w:pPr>
        <w:pStyle w:val="Puslapioinaostekstas"/>
      </w:pPr>
      <w:r>
        <w:rPr>
          <w:rStyle w:val="Puslapioinaosnuoroda"/>
        </w:rPr>
        <w:footnoteRef/>
      </w:r>
      <w:r>
        <w:t xml:space="preserve"> </w:t>
      </w:r>
      <w:r w:rsidRPr="00A86A8F">
        <w:rPr>
          <w:rFonts w:ascii="Times New Roman" w:hAnsi="Times New Roman" w:cs="Times New Roman"/>
          <w:sz w:val="16"/>
          <w:szCs w:val="16"/>
        </w:rPr>
        <w:t>Kaip minėta, 2017 m. aptariamo pobūdžio prokurorų nutarimų, kuriuos galima skųsti iki pat apygardos teismų, buvo priimta net 57 tūkst.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sdtContent>
      <w:p w14:paraId="122903DD" w14:textId="77777777" w:rsidR="0010466A" w:rsidRDefault="0010466A">
        <w:pPr>
          <w:pStyle w:val="Antrats"/>
          <w:jc w:val="center"/>
        </w:pPr>
        <w:r>
          <w:fldChar w:fldCharType="begin"/>
        </w:r>
        <w:r>
          <w:instrText>PAGE   \* MERGEFORMAT</w:instrText>
        </w:r>
        <w:r>
          <w:fldChar w:fldCharType="separate"/>
        </w:r>
        <w:r w:rsidR="003D4E95">
          <w:rPr>
            <w:noProof/>
          </w:rPr>
          <w:t>10</w:t>
        </w:r>
        <w:r>
          <w:fldChar w:fldCharType="end"/>
        </w:r>
      </w:p>
    </w:sdtContent>
  </w:sdt>
  <w:p w14:paraId="122903DE" w14:textId="77777777" w:rsidR="0010466A" w:rsidRDefault="001046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693E"/>
    <w:rsid w:val="0002242E"/>
    <w:rsid w:val="00022D72"/>
    <w:rsid w:val="00025EEF"/>
    <w:rsid w:val="00052133"/>
    <w:rsid w:val="00052559"/>
    <w:rsid w:val="00075E5F"/>
    <w:rsid w:val="00076A88"/>
    <w:rsid w:val="000951BB"/>
    <w:rsid w:val="000A17D1"/>
    <w:rsid w:val="000A1E8D"/>
    <w:rsid w:val="000A5F62"/>
    <w:rsid w:val="000B03A4"/>
    <w:rsid w:val="000B0AEF"/>
    <w:rsid w:val="000B5E90"/>
    <w:rsid w:val="000B65CD"/>
    <w:rsid w:val="000C16B2"/>
    <w:rsid w:val="000C5744"/>
    <w:rsid w:val="000D02C1"/>
    <w:rsid w:val="000D5B4F"/>
    <w:rsid w:val="000D6712"/>
    <w:rsid w:val="000E35F3"/>
    <w:rsid w:val="000E3C30"/>
    <w:rsid w:val="000E59A7"/>
    <w:rsid w:val="000E7C49"/>
    <w:rsid w:val="000F3110"/>
    <w:rsid w:val="00103328"/>
    <w:rsid w:val="0010345A"/>
    <w:rsid w:val="0010466A"/>
    <w:rsid w:val="00111FA3"/>
    <w:rsid w:val="0011495F"/>
    <w:rsid w:val="00116B3A"/>
    <w:rsid w:val="00123A9B"/>
    <w:rsid w:val="001424C5"/>
    <w:rsid w:val="0015731B"/>
    <w:rsid w:val="001671BD"/>
    <w:rsid w:val="001707F8"/>
    <w:rsid w:val="00194911"/>
    <w:rsid w:val="001A0107"/>
    <w:rsid w:val="001A06EA"/>
    <w:rsid w:val="001A7F0E"/>
    <w:rsid w:val="001B214D"/>
    <w:rsid w:val="001B4D50"/>
    <w:rsid w:val="001C5E1C"/>
    <w:rsid w:val="001D0340"/>
    <w:rsid w:val="001D4190"/>
    <w:rsid w:val="001D77A1"/>
    <w:rsid w:val="001E0E99"/>
    <w:rsid w:val="001F179C"/>
    <w:rsid w:val="001F3F35"/>
    <w:rsid w:val="00202983"/>
    <w:rsid w:val="002038CE"/>
    <w:rsid w:val="00204362"/>
    <w:rsid w:val="0022216F"/>
    <w:rsid w:val="00225E08"/>
    <w:rsid w:val="002308D3"/>
    <w:rsid w:val="00232D67"/>
    <w:rsid w:val="002354FB"/>
    <w:rsid w:val="00245C2D"/>
    <w:rsid w:val="002462FC"/>
    <w:rsid w:val="00255D50"/>
    <w:rsid w:val="00257230"/>
    <w:rsid w:val="00257491"/>
    <w:rsid w:val="002579A3"/>
    <w:rsid w:val="00271409"/>
    <w:rsid w:val="00273521"/>
    <w:rsid w:val="0027373F"/>
    <w:rsid w:val="00281F17"/>
    <w:rsid w:val="00284AC5"/>
    <w:rsid w:val="00295942"/>
    <w:rsid w:val="0029721E"/>
    <w:rsid w:val="002A0BFB"/>
    <w:rsid w:val="002A39A0"/>
    <w:rsid w:val="002A6DBE"/>
    <w:rsid w:val="002A7329"/>
    <w:rsid w:val="002B0E46"/>
    <w:rsid w:val="002B0F95"/>
    <w:rsid w:val="002B1E9D"/>
    <w:rsid w:val="002B3D30"/>
    <w:rsid w:val="002C0333"/>
    <w:rsid w:val="002C129C"/>
    <w:rsid w:val="002C2B57"/>
    <w:rsid w:val="002C3802"/>
    <w:rsid w:val="002C7C3E"/>
    <w:rsid w:val="002D2114"/>
    <w:rsid w:val="002D31D9"/>
    <w:rsid w:val="002D3B70"/>
    <w:rsid w:val="002D538C"/>
    <w:rsid w:val="002D6FCF"/>
    <w:rsid w:val="002E662D"/>
    <w:rsid w:val="002F3475"/>
    <w:rsid w:val="002F5BBB"/>
    <w:rsid w:val="00313A33"/>
    <w:rsid w:val="00316A08"/>
    <w:rsid w:val="00317BEE"/>
    <w:rsid w:val="00321226"/>
    <w:rsid w:val="003223B1"/>
    <w:rsid w:val="003244EE"/>
    <w:rsid w:val="00324781"/>
    <w:rsid w:val="00343E4B"/>
    <w:rsid w:val="00344B4B"/>
    <w:rsid w:val="003474CC"/>
    <w:rsid w:val="00357F26"/>
    <w:rsid w:val="00362784"/>
    <w:rsid w:val="00364AB0"/>
    <w:rsid w:val="003701C0"/>
    <w:rsid w:val="003823F7"/>
    <w:rsid w:val="00384171"/>
    <w:rsid w:val="003865AC"/>
    <w:rsid w:val="003869E6"/>
    <w:rsid w:val="00387599"/>
    <w:rsid w:val="0039128E"/>
    <w:rsid w:val="003A3F95"/>
    <w:rsid w:val="003A42DB"/>
    <w:rsid w:val="003B3572"/>
    <w:rsid w:val="003B37C5"/>
    <w:rsid w:val="003C0DAB"/>
    <w:rsid w:val="003C2F85"/>
    <w:rsid w:val="003C6567"/>
    <w:rsid w:val="003C7377"/>
    <w:rsid w:val="003D08BC"/>
    <w:rsid w:val="003D49C2"/>
    <w:rsid w:val="003D4E95"/>
    <w:rsid w:val="003E0798"/>
    <w:rsid w:val="003E0C95"/>
    <w:rsid w:val="003E35B1"/>
    <w:rsid w:val="003E6FEE"/>
    <w:rsid w:val="003E70A7"/>
    <w:rsid w:val="003E7947"/>
    <w:rsid w:val="003F6ABB"/>
    <w:rsid w:val="00404083"/>
    <w:rsid w:val="00405550"/>
    <w:rsid w:val="004101B8"/>
    <w:rsid w:val="00411F5B"/>
    <w:rsid w:val="00412BC2"/>
    <w:rsid w:val="00413E00"/>
    <w:rsid w:val="004142FC"/>
    <w:rsid w:val="004171B2"/>
    <w:rsid w:val="00417461"/>
    <w:rsid w:val="004212AC"/>
    <w:rsid w:val="004216BD"/>
    <w:rsid w:val="0042542B"/>
    <w:rsid w:val="0042585F"/>
    <w:rsid w:val="0043776E"/>
    <w:rsid w:val="00437F18"/>
    <w:rsid w:val="00441204"/>
    <w:rsid w:val="00442203"/>
    <w:rsid w:val="00447968"/>
    <w:rsid w:val="00450C25"/>
    <w:rsid w:val="00456D11"/>
    <w:rsid w:val="00457510"/>
    <w:rsid w:val="0046029E"/>
    <w:rsid w:val="00460FA0"/>
    <w:rsid w:val="004637E7"/>
    <w:rsid w:val="00470DF5"/>
    <w:rsid w:val="00475B2B"/>
    <w:rsid w:val="004766FF"/>
    <w:rsid w:val="004824B2"/>
    <w:rsid w:val="00483883"/>
    <w:rsid w:val="00484BC6"/>
    <w:rsid w:val="00492FF8"/>
    <w:rsid w:val="004968AC"/>
    <w:rsid w:val="004A7D36"/>
    <w:rsid w:val="004A7FEE"/>
    <w:rsid w:val="004B358C"/>
    <w:rsid w:val="004B44D7"/>
    <w:rsid w:val="004B4E42"/>
    <w:rsid w:val="004C62B9"/>
    <w:rsid w:val="004D07BD"/>
    <w:rsid w:val="004D0F57"/>
    <w:rsid w:val="004D29B8"/>
    <w:rsid w:val="004D483C"/>
    <w:rsid w:val="004E1FDE"/>
    <w:rsid w:val="004E7ABE"/>
    <w:rsid w:val="004F032F"/>
    <w:rsid w:val="004F156F"/>
    <w:rsid w:val="004F4F70"/>
    <w:rsid w:val="004F6135"/>
    <w:rsid w:val="004F61CF"/>
    <w:rsid w:val="00504208"/>
    <w:rsid w:val="00505449"/>
    <w:rsid w:val="005060A4"/>
    <w:rsid w:val="00506F23"/>
    <w:rsid w:val="0052063B"/>
    <w:rsid w:val="00524EA0"/>
    <w:rsid w:val="00525B71"/>
    <w:rsid w:val="0053146B"/>
    <w:rsid w:val="0053434D"/>
    <w:rsid w:val="00534BF3"/>
    <w:rsid w:val="005423C1"/>
    <w:rsid w:val="00553931"/>
    <w:rsid w:val="00554787"/>
    <w:rsid w:val="005561FB"/>
    <w:rsid w:val="00561EBA"/>
    <w:rsid w:val="00563791"/>
    <w:rsid w:val="00564ECF"/>
    <w:rsid w:val="00565CFC"/>
    <w:rsid w:val="00572749"/>
    <w:rsid w:val="00575103"/>
    <w:rsid w:val="00580253"/>
    <w:rsid w:val="005815A3"/>
    <w:rsid w:val="00591BFE"/>
    <w:rsid w:val="00593F3C"/>
    <w:rsid w:val="005943B8"/>
    <w:rsid w:val="005A3CF7"/>
    <w:rsid w:val="005A4E1E"/>
    <w:rsid w:val="005A5588"/>
    <w:rsid w:val="005A6B7A"/>
    <w:rsid w:val="005C4CD5"/>
    <w:rsid w:val="005C5B37"/>
    <w:rsid w:val="005D1CA2"/>
    <w:rsid w:val="005D274F"/>
    <w:rsid w:val="005D2DEC"/>
    <w:rsid w:val="005D6064"/>
    <w:rsid w:val="005D71D7"/>
    <w:rsid w:val="005F4C51"/>
    <w:rsid w:val="005F59EE"/>
    <w:rsid w:val="00624E31"/>
    <w:rsid w:val="00626596"/>
    <w:rsid w:val="006301DC"/>
    <w:rsid w:val="006329EF"/>
    <w:rsid w:val="006367CF"/>
    <w:rsid w:val="0065034D"/>
    <w:rsid w:val="00652EAE"/>
    <w:rsid w:val="006627F9"/>
    <w:rsid w:val="00665203"/>
    <w:rsid w:val="0066577B"/>
    <w:rsid w:val="00665E0A"/>
    <w:rsid w:val="00667F49"/>
    <w:rsid w:val="00672062"/>
    <w:rsid w:val="00673358"/>
    <w:rsid w:val="0067384F"/>
    <w:rsid w:val="00676BC0"/>
    <w:rsid w:val="006817AE"/>
    <w:rsid w:val="0068433D"/>
    <w:rsid w:val="00684553"/>
    <w:rsid w:val="00686279"/>
    <w:rsid w:val="00693E7C"/>
    <w:rsid w:val="006A4896"/>
    <w:rsid w:val="006A7EFE"/>
    <w:rsid w:val="006B0629"/>
    <w:rsid w:val="006B323C"/>
    <w:rsid w:val="006B3788"/>
    <w:rsid w:val="006B72C3"/>
    <w:rsid w:val="006B745A"/>
    <w:rsid w:val="006C027E"/>
    <w:rsid w:val="006C30CB"/>
    <w:rsid w:val="006C3A67"/>
    <w:rsid w:val="006C4D6E"/>
    <w:rsid w:val="006C5B7A"/>
    <w:rsid w:val="006C7B07"/>
    <w:rsid w:val="006D1070"/>
    <w:rsid w:val="006D1217"/>
    <w:rsid w:val="006D5552"/>
    <w:rsid w:val="006D69EA"/>
    <w:rsid w:val="006D71B7"/>
    <w:rsid w:val="006D7B3F"/>
    <w:rsid w:val="006F065B"/>
    <w:rsid w:val="006F0AA3"/>
    <w:rsid w:val="00703032"/>
    <w:rsid w:val="007052B6"/>
    <w:rsid w:val="00705BB6"/>
    <w:rsid w:val="00705BE2"/>
    <w:rsid w:val="00710271"/>
    <w:rsid w:val="00710CFF"/>
    <w:rsid w:val="00712B55"/>
    <w:rsid w:val="00714D3F"/>
    <w:rsid w:val="00714F01"/>
    <w:rsid w:val="007167DD"/>
    <w:rsid w:val="00720CC0"/>
    <w:rsid w:val="0072389D"/>
    <w:rsid w:val="007247BC"/>
    <w:rsid w:val="007255AD"/>
    <w:rsid w:val="00725EEE"/>
    <w:rsid w:val="00726406"/>
    <w:rsid w:val="00734D44"/>
    <w:rsid w:val="00735EF0"/>
    <w:rsid w:val="0073709A"/>
    <w:rsid w:val="00745416"/>
    <w:rsid w:val="00747800"/>
    <w:rsid w:val="00752479"/>
    <w:rsid w:val="007542E6"/>
    <w:rsid w:val="00760521"/>
    <w:rsid w:val="00764CC7"/>
    <w:rsid w:val="00764D71"/>
    <w:rsid w:val="00765FAD"/>
    <w:rsid w:val="00766897"/>
    <w:rsid w:val="0077079A"/>
    <w:rsid w:val="00773830"/>
    <w:rsid w:val="00776E1A"/>
    <w:rsid w:val="007904BA"/>
    <w:rsid w:val="00791EB6"/>
    <w:rsid w:val="00793A78"/>
    <w:rsid w:val="00796A96"/>
    <w:rsid w:val="007A1B42"/>
    <w:rsid w:val="007A50C3"/>
    <w:rsid w:val="007B1383"/>
    <w:rsid w:val="007B27D5"/>
    <w:rsid w:val="007B3599"/>
    <w:rsid w:val="007B467A"/>
    <w:rsid w:val="007C1237"/>
    <w:rsid w:val="007C2A5A"/>
    <w:rsid w:val="007C59A8"/>
    <w:rsid w:val="007C5B10"/>
    <w:rsid w:val="007D55AF"/>
    <w:rsid w:val="007D6E87"/>
    <w:rsid w:val="007E1C26"/>
    <w:rsid w:val="007E6F81"/>
    <w:rsid w:val="007E72E9"/>
    <w:rsid w:val="007F3695"/>
    <w:rsid w:val="007F3E83"/>
    <w:rsid w:val="007F4380"/>
    <w:rsid w:val="007F6317"/>
    <w:rsid w:val="007F681E"/>
    <w:rsid w:val="00800023"/>
    <w:rsid w:val="00801EFF"/>
    <w:rsid w:val="008056F8"/>
    <w:rsid w:val="008144F6"/>
    <w:rsid w:val="008237EA"/>
    <w:rsid w:val="00831F1F"/>
    <w:rsid w:val="00832727"/>
    <w:rsid w:val="00832A91"/>
    <w:rsid w:val="0084261F"/>
    <w:rsid w:val="00843E03"/>
    <w:rsid w:val="008531C9"/>
    <w:rsid w:val="008603F1"/>
    <w:rsid w:val="00860ACD"/>
    <w:rsid w:val="008644B4"/>
    <w:rsid w:val="00864541"/>
    <w:rsid w:val="00875532"/>
    <w:rsid w:val="00876F94"/>
    <w:rsid w:val="008812E2"/>
    <w:rsid w:val="0088158C"/>
    <w:rsid w:val="00886566"/>
    <w:rsid w:val="00887632"/>
    <w:rsid w:val="008944B6"/>
    <w:rsid w:val="008A1127"/>
    <w:rsid w:val="008A3CAD"/>
    <w:rsid w:val="008A6B2F"/>
    <w:rsid w:val="008B20A0"/>
    <w:rsid w:val="008B3642"/>
    <w:rsid w:val="008B5FD0"/>
    <w:rsid w:val="008B7637"/>
    <w:rsid w:val="008C3818"/>
    <w:rsid w:val="008D211F"/>
    <w:rsid w:val="008D3CD8"/>
    <w:rsid w:val="008D58D0"/>
    <w:rsid w:val="008D7E19"/>
    <w:rsid w:val="008E03C3"/>
    <w:rsid w:val="008E327E"/>
    <w:rsid w:val="008E4B64"/>
    <w:rsid w:val="008E4E35"/>
    <w:rsid w:val="008F2BDF"/>
    <w:rsid w:val="0090115B"/>
    <w:rsid w:val="00903F04"/>
    <w:rsid w:val="0090692B"/>
    <w:rsid w:val="0090701F"/>
    <w:rsid w:val="00907BE3"/>
    <w:rsid w:val="00923BBA"/>
    <w:rsid w:val="00924D9B"/>
    <w:rsid w:val="00925954"/>
    <w:rsid w:val="009374FF"/>
    <w:rsid w:val="0094367C"/>
    <w:rsid w:val="009444BD"/>
    <w:rsid w:val="009464DB"/>
    <w:rsid w:val="009518EA"/>
    <w:rsid w:val="00955A50"/>
    <w:rsid w:val="009678BF"/>
    <w:rsid w:val="00971D37"/>
    <w:rsid w:val="00972345"/>
    <w:rsid w:val="00972A2D"/>
    <w:rsid w:val="00972FC4"/>
    <w:rsid w:val="009776F6"/>
    <w:rsid w:val="00977B91"/>
    <w:rsid w:val="00980154"/>
    <w:rsid w:val="0098116D"/>
    <w:rsid w:val="009826CE"/>
    <w:rsid w:val="009869F7"/>
    <w:rsid w:val="009B45A2"/>
    <w:rsid w:val="009C2375"/>
    <w:rsid w:val="009C3185"/>
    <w:rsid w:val="009D3440"/>
    <w:rsid w:val="009D591B"/>
    <w:rsid w:val="009D7E98"/>
    <w:rsid w:val="009E1F99"/>
    <w:rsid w:val="009E688D"/>
    <w:rsid w:val="009F0396"/>
    <w:rsid w:val="00A03E6E"/>
    <w:rsid w:val="00A05F2B"/>
    <w:rsid w:val="00A062C9"/>
    <w:rsid w:val="00A07F8D"/>
    <w:rsid w:val="00A13849"/>
    <w:rsid w:val="00A1481F"/>
    <w:rsid w:val="00A15D6E"/>
    <w:rsid w:val="00A16D4A"/>
    <w:rsid w:val="00A17172"/>
    <w:rsid w:val="00A17B5D"/>
    <w:rsid w:val="00A26F5F"/>
    <w:rsid w:val="00A34BF5"/>
    <w:rsid w:val="00A37F78"/>
    <w:rsid w:val="00A419FC"/>
    <w:rsid w:val="00A6191C"/>
    <w:rsid w:val="00A637F3"/>
    <w:rsid w:val="00A63DCB"/>
    <w:rsid w:val="00A7502F"/>
    <w:rsid w:val="00A814A4"/>
    <w:rsid w:val="00A833A8"/>
    <w:rsid w:val="00A86A8F"/>
    <w:rsid w:val="00A93D56"/>
    <w:rsid w:val="00A9657C"/>
    <w:rsid w:val="00A97060"/>
    <w:rsid w:val="00A97A38"/>
    <w:rsid w:val="00AB4B85"/>
    <w:rsid w:val="00AB513B"/>
    <w:rsid w:val="00AB54BE"/>
    <w:rsid w:val="00AB6F35"/>
    <w:rsid w:val="00AC12D5"/>
    <w:rsid w:val="00AD1E4C"/>
    <w:rsid w:val="00AD251F"/>
    <w:rsid w:val="00AD5ECA"/>
    <w:rsid w:val="00AD770F"/>
    <w:rsid w:val="00AE5FB7"/>
    <w:rsid w:val="00AF06F4"/>
    <w:rsid w:val="00AF61E4"/>
    <w:rsid w:val="00B034EE"/>
    <w:rsid w:val="00B050C3"/>
    <w:rsid w:val="00B06484"/>
    <w:rsid w:val="00B06F1E"/>
    <w:rsid w:val="00B07E6D"/>
    <w:rsid w:val="00B27FBF"/>
    <w:rsid w:val="00B312A5"/>
    <w:rsid w:val="00B32ABC"/>
    <w:rsid w:val="00B34D2F"/>
    <w:rsid w:val="00B4687E"/>
    <w:rsid w:val="00B52A8D"/>
    <w:rsid w:val="00B52CA6"/>
    <w:rsid w:val="00B56417"/>
    <w:rsid w:val="00B61011"/>
    <w:rsid w:val="00B6319F"/>
    <w:rsid w:val="00B6418A"/>
    <w:rsid w:val="00B70C1E"/>
    <w:rsid w:val="00B83F1A"/>
    <w:rsid w:val="00B96663"/>
    <w:rsid w:val="00BB1367"/>
    <w:rsid w:val="00BB6E9F"/>
    <w:rsid w:val="00BB788F"/>
    <w:rsid w:val="00BC0D70"/>
    <w:rsid w:val="00BC10AE"/>
    <w:rsid w:val="00BC28B0"/>
    <w:rsid w:val="00BC2B6D"/>
    <w:rsid w:val="00BC3033"/>
    <w:rsid w:val="00BC3FCF"/>
    <w:rsid w:val="00BC51C4"/>
    <w:rsid w:val="00BC68BA"/>
    <w:rsid w:val="00BC6FF9"/>
    <w:rsid w:val="00BD5CA6"/>
    <w:rsid w:val="00BE2589"/>
    <w:rsid w:val="00BE63D5"/>
    <w:rsid w:val="00BE651C"/>
    <w:rsid w:val="00BF0230"/>
    <w:rsid w:val="00BF1A27"/>
    <w:rsid w:val="00BF22E9"/>
    <w:rsid w:val="00BF36A8"/>
    <w:rsid w:val="00C03A1B"/>
    <w:rsid w:val="00C04DDC"/>
    <w:rsid w:val="00C16F86"/>
    <w:rsid w:val="00C17FE0"/>
    <w:rsid w:val="00C24387"/>
    <w:rsid w:val="00C31BF0"/>
    <w:rsid w:val="00C364ED"/>
    <w:rsid w:val="00C41E1C"/>
    <w:rsid w:val="00C42A34"/>
    <w:rsid w:val="00C439DB"/>
    <w:rsid w:val="00C44185"/>
    <w:rsid w:val="00C55BC7"/>
    <w:rsid w:val="00C5762B"/>
    <w:rsid w:val="00C73D94"/>
    <w:rsid w:val="00C812D9"/>
    <w:rsid w:val="00C825C3"/>
    <w:rsid w:val="00C84537"/>
    <w:rsid w:val="00C9201D"/>
    <w:rsid w:val="00C9421F"/>
    <w:rsid w:val="00CA5560"/>
    <w:rsid w:val="00CA6142"/>
    <w:rsid w:val="00CA7D6D"/>
    <w:rsid w:val="00CB3D0A"/>
    <w:rsid w:val="00CB3EDE"/>
    <w:rsid w:val="00CB4130"/>
    <w:rsid w:val="00CB554A"/>
    <w:rsid w:val="00CC77CF"/>
    <w:rsid w:val="00CD357B"/>
    <w:rsid w:val="00CD6FE6"/>
    <w:rsid w:val="00CF24F4"/>
    <w:rsid w:val="00CF583A"/>
    <w:rsid w:val="00D015E1"/>
    <w:rsid w:val="00D02338"/>
    <w:rsid w:val="00D03BFD"/>
    <w:rsid w:val="00D03CB2"/>
    <w:rsid w:val="00D04C57"/>
    <w:rsid w:val="00D15699"/>
    <w:rsid w:val="00D167A3"/>
    <w:rsid w:val="00D208E5"/>
    <w:rsid w:val="00D22676"/>
    <w:rsid w:val="00D2281F"/>
    <w:rsid w:val="00D22989"/>
    <w:rsid w:val="00D277D4"/>
    <w:rsid w:val="00D30DC8"/>
    <w:rsid w:val="00D33617"/>
    <w:rsid w:val="00D33C4E"/>
    <w:rsid w:val="00D357EB"/>
    <w:rsid w:val="00D46EB3"/>
    <w:rsid w:val="00D5298B"/>
    <w:rsid w:val="00D615FD"/>
    <w:rsid w:val="00D665F0"/>
    <w:rsid w:val="00D70444"/>
    <w:rsid w:val="00D70931"/>
    <w:rsid w:val="00D735F8"/>
    <w:rsid w:val="00DA0403"/>
    <w:rsid w:val="00DA3BCA"/>
    <w:rsid w:val="00DA42F4"/>
    <w:rsid w:val="00DB2DD3"/>
    <w:rsid w:val="00DC327F"/>
    <w:rsid w:val="00DC32EB"/>
    <w:rsid w:val="00DC630E"/>
    <w:rsid w:val="00DC693A"/>
    <w:rsid w:val="00DD1EB3"/>
    <w:rsid w:val="00DD4904"/>
    <w:rsid w:val="00DD74FF"/>
    <w:rsid w:val="00DD7DE5"/>
    <w:rsid w:val="00DE0341"/>
    <w:rsid w:val="00DE7E3D"/>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57C4B"/>
    <w:rsid w:val="00E70F08"/>
    <w:rsid w:val="00E73E98"/>
    <w:rsid w:val="00E74A2C"/>
    <w:rsid w:val="00E774B8"/>
    <w:rsid w:val="00E873B7"/>
    <w:rsid w:val="00E90121"/>
    <w:rsid w:val="00E903C3"/>
    <w:rsid w:val="00E91DE2"/>
    <w:rsid w:val="00E931CF"/>
    <w:rsid w:val="00E94048"/>
    <w:rsid w:val="00EA2761"/>
    <w:rsid w:val="00EB6A39"/>
    <w:rsid w:val="00EC0ECF"/>
    <w:rsid w:val="00EC2E65"/>
    <w:rsid w:val="00EC5DCB"/>
    <w:rsid w:val="00ED16F1"/>
    <w:rsid w:val="00ED24C8"/>
    <w:rsid w:val="00ED62E5"/>
    <w:rsid w:val="00ED79A6"/>
    <w:rsid w:val="00EF1626"/>
    <w:rsid w:val="00EF5208"/>
    <w:rsid w:val="00EF7329"/>
    <w:rsid w:val="00F0184E"/>
    <w:rsid w:val="00F02A92"/>
    <w:rsid w:val="00F03F97"/>
    <w:rsid w:val="00F14859"/>
    <w:rsid w:val="00F243FB"/>
    <w:rsid w:val="00F3486A"/>
    <w:rsid w:val="00F374CC"/>
    <w:rsid w:val="00F467E5"/>
    <w:rsid w:val="00F52D31"/>
    <w:rsid w:val="00F547C1"/>
    <w:rsid w:val="00F62DA3"/>
    <w:rsid w:val="00F63346"/>
    <w:rsid w:val="00F72576"/>
    <w:rsid w:val="00F745D8"/>
    <w:rsid w:val="00F75BFB"/>
    <w:rsid w:val="00F770AD"/>
    <w:rsid w:val="00F8238C"/>
    <w:rsid w:val="00F824C2"/>
    <w:rsid w:val="00F87397"/>
    <w:rsid w:val="00F96919"/>
    <w:rsid w:val="00F97366"/>
    <w:rsid w:val="00FA0E6D"/>
    <w:rsid w:val="00FA2D84"/>
    <w:rsid w:val="00FA7A6A"/>
    <w:rsid w:val="00FA7DAB"/>
    <w:rsid w:val="00FB3907"/>
    <w:rsid w:val="00FB4BE9"/>
    <w:rsid w:val="00FC1122"/>
    <w:rsid w:val="00FC4DE1"/>
    <w:rsid w:val="00FC7B15"/>
    <w:rsid w:val="00FD1173"/>
    <w:rsid w:val="00FD372D"/>
    <w:rsid w:val="00FD736A"/>
    <w:rsid w:val="00FE23CD"/>
    <w:rsid w:val="00FE4BD7"/>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3A33"/>
  </w:style>
  <w:style w:type="paragraph" w:styleId="Antrats">
    <w:name w:val="header"/>
    <w:basedOn w:val="prastasis"/>
    <w:link w:val="AntratsDiagrama"/>
    <w:uiPriority w:val="99"/>
    <w:semiHidden/>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 w:type="paragraph" w:styleId="Puslapioinaostekstas">
    <w:name w:val="footnote text"/>
    <w:basedOn w:val="prastasis"/>
    <w:link w:val="PuslapioinaostekstasDiagrama"/>
    <w:uiPriority w:val="99"/>
    <w:semiHidden/>
    <w:unhideWhenUsed/>
    <w:rsid w:val="006B72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72C3"/>
    <w:rPr>
      <w:sz w:val="20"/>
      <w:szCs w:val="20"/>
    </w:rPr>
  </w:style>
  <w:style w:type="character" w:styleId="Puslapioinaosnuoroda">
    <w:name w:val="footnote reference"/>
    <w:basedOn w:val="Numatytasispastraiposriftas"/>
    <w:uiPriority w:val="99"/>
    <w:semiHidden/>
    <w:unhideWhenUsed/>
    <w:rsid w:val="006B7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m.dobrovolskis@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9F72-1868-4C94-932A-4DE1FB95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26804</Words>
  <Characters>15279</Characters>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2020-07-31T11:00:00Z</dcterms:created>
  <cp:lastPrinted>2020-10-07T09:27:00Z</cp:lastPrinted>
  <dcterms:modified xsi:type="dcterms:W3CDTF">2020-10-07T09:52:00Z</dcterms:modified>
</cp:coreProperties>
</file>