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7872" w14:textId="086CD87A" w:rsidR="00367A5C" w:rsidRDefault="00367A5C" w:rsidP="005E7198">
      <w:pPr>
        <w:spacing w:after="0" w:line="240" w:lineRule="auto"/>
        <w:jc w:val="center"/>
        <w:rPr>
          <w:rFonts w:ascii="Times New Roman" w:hAnsi="Times New Roman" w:cs="Times New Roman"/>
          <w:b/>
          <w:sz w:val="24"/>
          <w:szCs w:val="24"/>
          <w:lang w:eastAsia="lt-LT"/>
        </w:rPr>
      </w:pPr>
      <w:r w:rsidRPr="00367A5C">
        <w:rPr>
          <w:rFonts w:ascii="Times New Roman" w:hAnsi="Times New Roman" w:cs="Times New Roman"/>
          <w:b/>
          <w:sz w:val="24"/>
          <w:szCs w:val="24"/>
          <w:lang w:eastAsia="lt-LT"/>
        </w:rPr>
        <w:t>LIETUVOS RESPUBLIKOS VYRIAUSYBĖS NUTARIMO „D</w:t>
      </w:r>
      <w:r w:rsidRPr="00367A5C">
        <w:rPr>
          <w:rFonts w:ascii="Times New Roman" w:hAnsi="Times New Roman" w:cs="Times New Roman"/>
          <w:b/>
          <w:bCs/>
          <w:sz w:val="24"/>
          <w:szCs w:val="24"/>
          <w:lang w:eastAsia="lt-LT"/>
        </w:rPr>
        <w:t xml:space="preserve">ĖL LIETUVOS RESPUBLIKOS DARBO KODEKSO NR. XII-2603 52 STRAIPSNIO PAKEITIMO ĮSTATYMO PROJEKTO NR. XIVP-210(2), LIETUVOS RESPUBLIKOS DARBO KODEKSO 56 STRAIPSNIO PAKEITIMO ĮSTATYMO PROJEKTO NR. XIVP-725 IR LIETUVOS RESPUBLIKOS DARBO KODEKSO 138 STRAIPSNIO PAKEITIMO ĮSTATYMO PROJEKTO NR. XIVP-784“ </w:t>
      </w:r>
      <w:r w:rsidRPr="00367A5C">
        <w:rPr>
          <w:rFonts w:ascii="Times New Roman" w:hAnsi="Times New Roman" w:cs="Times New Roman"/>
          <w:b/>
          <w:sz w:val="24"/>
          <w:szCs w:val="24"/>
          <w:lang w:eastAsia="lt-LT"/>
        </w:rPr>
        <w:t>PROJEKT</w:t>
      </w:r>
      <w:r>
        <w:rPr>
          <w:rFonts w:ascii="Times New Roman" w:hAnsi="Times New Roman" w:cs="Times New Roman"/>
          <w:b/>
          <w:sz w:val="24"/>
          <w:szCs w:val="24"/>
          <w:lang w:eastAsia="lt-LT"/>
        </w:rPr>
        <w:t>O</w:t>
      </w:r>
    </w:p>
    <w:p w14:paraId="71CD37C1" w14:textId="633A5C29" w:rsidR="00C36EB6" w:rsidRPr="00F42F28" w:rsidRDefault="00367A5C" w:rsidP="005E7198">
      <w:pPr>
        <w:spacing w:after="0" w:line="240" w:lineRule="auto"/>
        <w:jc w:val="center"/>
        <w:rPr>
          <w:rFonts w:ascii="Times New Roman" w:eastAsia="Calibri" w:hAnsi="Times New Roman" w:cs="Times New Roman"/>
          <w:b/>
          <w:sz w:val="24"/>
          <w:szCs w:val="24"/>
        </w:rPr>
      </w:pPr>
      <w:r w:rsidRPr="00F42F28">
        <w:rPr>
          <w:rFonts w:ascii="Times New Roman" w:eastAsia="Calibri" w:hAnsi="Times New Roman" w:cs="Times New Roman"/>
          <w:b/>
          <w:bCs/>
          <w:sz w:val="24"/>
          <w:szCs w:val="24"/>
        </w:rPr>
        <w:t>DERINIMO PAŽYMA</w:t>
      </w:r>
    </w:p>
    <w:p w14:paraId="68E0DB40" w14:textId="77777777" w:rsidR="00C36EB6" w:rsidRPr="00F42F28" w:rsidRDefault="00C36EB6" w:rsidP="005E7198">
      <w:pPr>
        <w:spacing w:after="0" w:line="240" w:lineRule="auto"/>
        <w:jc w:val="center"/>
        <w:rPr>
          <w:rFonts w:ascii="Times New Roman" w:eastAsia="Calibri" w:hAnsi="Times New Roman" w:cs="Times New Roman"/>
          <w:b/>
          <w:bCs/>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825"/>
        <w:gridCol w:w="5641"/>
      </w:tblGrid>
      <w:tr w:rsidR="00C36EB6" w:rsidRPr="00F42F28" w14:paraId="4313ECD3" w14:textId="77777777" w:rsidTr="00FB667D">
        <w:tc>
          <w:tcPr>
            <w:tcW w:w="1951" w:type="dxa"/>
          </w:tcPr>
          <w:p w14:paraId="15481512" w14:textId="77777777" w:rsidR="00C36EB6" w:rsidRPr="00F42F28" w:rsidRDefault="00C36EB6" w:rsidP="005E7198">
            <w:pPr>
              <w:spacing w:after="0" w:line="240" w:lineRule="auto"/>
              <w:jc w:val="center"/>
              <w:rPr>
                <w:rFonts w:ascii="Times New Roman" w:eastAsia="Times New Roman" w:hAnsi="Times New Roman" w:cs="Times New Roman"/>
                <w:b/>
                <w:sz w:val="24"/>
                <w:szCs w:val="24"/>
                <w:lang w:eastAsia="lt-LT"/>
              </w:rPr>
            </w:pPr>
            <w:r w:rsidRPr="00F42F28">
              <w:rPr>
                <w:rFonts w:ascii="Times New Roman" w:eastAsia="Times New Roman" w:hAnsi="Times New Roman" w:cs="Times New Roman"/>
                <w:b/>
                <w:sz w:val="24"/>
                <w:szCs w:val="24"/>
                <w:lang w:eastAsia="lt-LT"/>
              </w:rPr>
              <w:t>Institucija / asmuo, rašto data, numeris</w:t>
            </w:r>
          </w:p>
        </w:tc>
        <w:tc>
          <w:tcPr>
            <w:tcW w:w="7825" w:type="dxa"/>
          </w:tcPr>
          <w:p w14:paraId="095D1FD2" w14:textId="77777777" w:rsidR="00C36EB6" w:rsidRPr="00F42F28" w:rsidRDefault="00C36EB6" w:rsidP="005E7198">
            <w:pPr>
              <w:spacing w:after="0" w:line="240" w:lineRule="auto"/>
              <w:jc w:val="center"/>
              <w:rPr>
                <w:rFonts w:ascii="Times New Roman" w:eastAsia="Times New Roman" w:hAnsi="Times New Roman" w:cs="Times New Roman"/>
                <w:b/>
                <w:sz w:val="24"/>
                <w:szCs w:val="24"/>
                <w:lang w:eastAsia="lt-LT"/>
              </w:rPr>
            </w:pPr>
            <w:r w:rsidRPr="00F42F28">
              <w:rPr>
                <w:rFonts w:ascii="Times New Roman" w:eastAsia="Times New Roman" w:hAnsi="Times New Roman" w:cs="Times New Roman"/>
                <w:b/>
                <w:sz w:val="24"/>
                <w:szCs w:val="24"/>
                <w:lang w:eastAsia="lt-LT"/>
              </w:rPr>
              <w:t>Pastabų ir pasiūlymų santrauka</w:t>
            </w:r>
          </w:p>
        </w:tc>
        <w:tc>
          <w:tcPr>
            <w:tcW w:w="5641" w:type="dxa"/>
          </w:tcPr>
          <w:p w14:paraId="549A6B51" w14:textId="77777777" w:rsidR="00C36EB6" w:rsidRPr="00F42F28" w:rsidRDefault="00C36EB6" w:rsidP="005E7198">
            <w:pPr>
              <w:spacing w:after="0" w:line="240" w:lineRule="auto"/>
              <w:jc w:val="center"/>
              <w:rPr>
                <w:rFonts w:ascii="Times New Roman" w:eastAsia="Times New Roman" w:hAnsi="Times New Roman" w:cs="Times New Roman"/>
                <w:sz w:val="24"/>
                <w:szCs w:val="24"/>
                <w:lang w:eastAsia="lt-LT"/>
              </w:rPr>
            </w:pPr>
            <w:r w:rsidRPr="00F42F28">
              <w:rPr>
                <w:rFonts w:ascii="Times New Roman" w:hAnsi="Times New Roman" w:cs="Times New Roman"/>
                <w:b/>
                <w:bCs/>
                <w:sz w:val="24"/>
                <w:szCs w:val="24"/>
              </w:rPr>
              <w:t>Žyma apie pastabas ir pasiūlymus, į kuriuos neatsižvelgta ar atsižvelgta iš dalies</w:t>
            </w:r>
          </w:p>
        </w:tc>
      </w:tr>
      <w:tr w:rsidR="005559AB" w:rsidRPr="000632E1" w14:paraId="4DA8EC53" w14:textId="77777777" w:rsidTr="00FB667D">
        <w:tc>
          <w:tcPr>
            <w:tcW w:w="1951" w:type="dxa"/>
          </w:tcPr>
          <w:p w14:paraId="20721A3E" w14:textId="1B73C334" w:rsidR="005559AB" w:rsidRPr="000632E1" w:rsidRDefault="00A83422" w:rsidP="002178F5">
            <w:pPr>
              <w:spacing w:line="240" w:lineRule="auto"/>
              <w:rPr>
                <w:rFonts w:ascii="Times New Roman" w:hAnsi="Times New Roman" w:cs="Times New Roman"/>
                <w:bCs/>
              </w:rPr>
            </w:pPr>
            <w:r w:rsidRPr="000632E1">
              <w:rPr>
                <w:rFonts w:ascii="Times New Roman" w:hAnsi="Times New Roman" w:cs="Times New Roman"/>
                <w:bCs/>
              </w:rPr>
              <w:t>Lietuvos Respublikos valstybinė darbo inspekcija prie Socialinės apsaugos ir darbo ministerijos (</w:t>
            </w:r>
            <w:r w:rsidR="005559AB" w:rsidRPr="000632E1">
              <w:rPr>
                <w:rFonts w:ascii="Times New Roman" w:hAnsi="Times New Roman" w:cs="Times New Roman"/>
                <w:bCs/>
              </w:rPr>
              <w:t>2021-1</w:t>
            </w:r>
            <w:r w:rsidR="00367A5C" w:rsidRPr="000632E1">
              <w:rPr>
                <w:rFonts w:ascii="Times New Roman" w:hAnsi="Times New Roman" w:cs="Times New Roman"/>
                <w:bCs/>
              </w:rPr>
              <w:t>1</w:t>
            </w:r>
            <w:r w:rsidR="005559AB" w:rsidRPr="000632E1">
              <w:rPr>
                <w:rFonts w:ascii="Times New Roman" w:hAnsi="Times New Roman" w:cs="Times New Roman"/>
                <w:bCs/>
              </w:rPr>
              <w:t>-0</w:t>
            </w:r>
            <w:r w:rsidR="00367A5C" w:rsidRPr="000632E1">
              <w:rPr>
                <w:rFonts w:ascii="Times New Roman" w:hAnsi="Times New Roman" w:cs="Times New Roman"/>
                <w:bCs/>
              </w:rPr>
              <w:t>4</w:t>
            </w:r>
            <w:r w:rsidR="005559AB" w:rsidRPr="000632E1">
              <w:rPr>
                <w:rFonts w:ascii="Times New Roman" w:hAnsi="Times New Roman" w:cs="Times New Roman"/>
                <w:bCs/>
              </w:rPr>
              <w:t xml:space="preserve"> </w:t>
            </w:r>
            <w:r w:rsidR="002C55EF" w:rsidRPr="000632E1">
              <w:rPr>
                <w:rFonts w:ascii="Times New Roman" w:hAnsi="Times New Roman" w:cs="Times New Roman"/>
                <w:bCs/>
              </w:rPr>
              <w:t xml:space="preserve">raštas </w:t>
            </w:r>
            <w:r w:rsidR="005559AB" w:rsidRPr="000632E1">
              <w:rPr>
                <w:rFonts w:ascii="Times New Roman" w:hAnsi="Times New Roman" w:cs="Times New Roman"/>
                <w:bCs/>
              </w:rPr>
              <w:t>Nr. SD-128-</w:t>
            </w:r>
            <w:r w:rsidR="00367A5C" w:rsidRPr="000632E1">
              <w:rPr>
                <w:rFonts w:ascii="Times New Roman" w:hAnsi="Times New Roman" w:cs="Times New Roman"/>
                <w:bCs/>
              </w:rPr>
              <w:t>21833</w:t>
            </w:r>
            <w:r w:rsidRPr="000632E1">
              <w:rPr>
                <w:rFonts w:ascii="Times New Roman" w:hAnsi="Times New Roman" w:cs="Times New Roman"/>
                <w:bCs/>
              </w:rPr>
              <w:t>)</w:t>
            </w:r>
          </w:p>
          <w:p w14:paraId="6FC3C8E5" w14:textId="77777777" w:rsidR="005559AB" w:rsidRPr="002178F5" w:rsidRDefault="005559AB" w:rsidP="000632E1">
            <w:pPr>
              <w:spacing w:after="0" w:line="240" w:lineRule="auto"/>
              <w:jc w:val="center"/>
              <w:rPr>
                <w:rFonts w:ascii="Times New Roman" w:eastAsia="Times New Roman" w:hAnsi="Times New Roman" w:cs="Times New Roman"/>
                <w:b/>
                <w:lang w:eastAsia="lt-LT"/>
              </w:rPr>
            </w:pPr>
          </w:p>
        </w:tc>
        <w:tc>
          <w:tcPr>
            <w:tcW w:w="7825" w:type="dxa"/>
          </w:tcPr>
          <w:p w14:paraId="44FEF25A" w14:textId="72DA26BF" w:rsidR="005559AB" w:rsidRPr="000632E1" w:rsidRDefault="00367A5C" w:rsidP="00185772">
            <w:pPr>
              <w:widowControl w:val="0"/>
              <w:autoSpaceDE w:val="0"/>
              <w:autoSpaceDN w:val="0"/>
              <w:spacing w:after="0" w:line="240" w:lineRule="auto"/>
              <w:ind w:firstLine="567"/>
              <w:jc w:val="both"/>
              <w:rPr>
                <w:rFonts w:ascii="Times New Roman" w:eastAsia="Times New Roman" w:hAnsi="Times New Roman" w:cs="Times New Roman"/>
                <w:b/>
                <w:lang w:eastAsia="lt-LT"/>
              </w:rPr>
            </w:pPr>
            <w:r w:rsidRPr="000632E1">
              <w:rPr>
                <w:rFonts w:ascii="Times New Roman" w:eastAsia="Arial" w:hAnsi="Times New Roman" w:cs="Times New Roman"/>
              </w:rPr>
              <w:t xml:space="preserve">Nutarimo projekte siūloma nuostata, kad </w:t>
            </w:r>
            <w:r w:rsidRPr="00185772">
              <w:rPr>
                <w:rFonts w:ascii="Times New Roman" w:eastAsia="Arial" w:hAnsi="Times New Roman" w:cs="Times New Roman"/>
                <w:i/>
                <w:iCs/>
              </w:rPr>
              <w:t>„Darbuotojams, auginantiems vieną vaiką iki dvylikos metų, suteikiama viena papildoma poilsio diena per</w:t>
            </w:r>
            <w:r w:rsidRPr="000632E1">
              <w:rPr>
                <w:rFonts w:ascii="Times New Roman" w:eastAsia="Arial" w:hAnsi="Times New Roman" w:cs="Times New Roman"/>
                <w:i/>
                <w:iCs/>
              </w:rPr>
              <w:t xml:space="preserve"> tris mėnesius (arba sutrumpinamas aštuoniomis valandomis darbo laikas per tris mėnesius)“ </w:t>
            </w:r>
            <w:r w:rsidRPr="000632E1">
              <w:rPr>
                <w:rFonts w:ascii="Times New Roman" w:eastAsia="Arial" w:hAnsi="Times New Roman" w:cs="Times New Roman"/>
              </w:rPr>
              <w:t xml:space="preserve">keltų neaiškumų praktikoje, kadangi to paties straipsnio nuostata numato galimybę darbuotojo prašymu papildomą poilsio laiką sumuoti kas tris mėnesius darbuotojams, dirbantiems </w:t>
            </w:r>
            <w:r w:rsidRPr="000632E1">
              <w:rPr>
                <w:rFonts w:ascii="Times New Roman" w:eastAsia="Arial" w:hAnsi="Times New Roman" w:cs="Times New Roman"/>
                <w:color w:val="000000"/>
              </w:rPr>
              <w:t xml:space="preserve">ilgesnėmis negu aštuonios darbo valandos pamainomis. Todėl VDI specialistų nuomone, siekiant užtikrinti proporcingą papildomo poilsio laiko suteikimą darbuotojams, auginantiems vieną vaiką iki dvylikos metų, šią pakeitimo dalį siūlytina išdėstyti sekančiai: </w:t>
            </w:r>
            <w:r w:rsidRPr="000632E1">
              <w:rPr>
                <w:rFonts w:ascii="Times New Roman" w:eastAsia="Arial" w:hAnsi="Times New Roman" w:cs="Times New Roman"/>
                <w:i/>
                <w:iCs/>
                <w:color w:val="000000"/>
              </w:rPr>
              <w:t>„</w:t>
            </w:r>
            <w:r w:rsidRPr="000632E1">
              <w:rPr>
                <w:rFonts w:ascii="Times New Roman" w:eastAsia="Arial" w:hAnsi="Times New Roman" w:cs="Times New Roman"/>
                <w:i/>
                <w:iCs/>
              </w:rPr>
              <w:t>Darbuotojams, auginantiems vieną vaiką iki dvylikos metų, suteikiama pusė papildomos poilsio dienos per mėnesį (arba sutrumpinamas darbo laikas viena valanda per savaitę)“.</w:t>
            </w:r>
          </w:p>
        </w:tc>
        <w:tc>
          <w:tcPr>
            <w:tcW w:w="5641" w:type="dxa"/>
          </w:tcPr>
          <w:p w14:paraId="405CED03" w14:textId="5D2CA122" w:rsidR="005559AB" w:rsidRPr="000632E1" w:rsidRDefault="004B5509">
            <w:pPr>
              <w:spacing w:after="0" w:line="240" w:lineRule="auto"/>
              <w:jc w:val="both"/>
              <w:rPr>
                <w:rFonts w:ascii="Times New Roman" w:hAnsi="Times New Roman" w:cs="Times New Roman"/>
                <w:b/>
                <w:bCs/>
              </w:rPr>
            </w:pPr>
            <w:r w:rsidRPr="000632E1">
              <w:rPr>
                <w:rFonts w:ascii="Times New Roman" w:hAnsi="Times New Roman" w:cs="Times New Roman"/>
                <w:b/>
                <w:bCs/>
              </w:rPr>
              <w:t xml:space="preserve">Iš dalies </w:t>
            </w:r>
            <w:r w:rsidR="005559AB" w:rsidRPr="000632E1">
              <w:rPr>
                <w:rFonts w:ascii="Times New Roman" w:hAnsi="Times New Roman" w:cs="Times New Roman"/>
                <w:b/>
                <w:bCs/>
              </w:rPr>
              <w:t xml:space="preserve">atsižvelgta. </w:t>
            </w:r>
          </w:p>
          <w:p w14:paraId="142E7D81" w14:textId="2BCC39EE" w:rsidR="004B5509" w:rsidRPr="000632E1" w:rsidRDefault="000632E1">
            <w:pPr>
              <w:spacing w:after="0" w:line="240" w:lineRule="auto"/>
              <w:jc w:val="both"/>
              <w:rPr>
                <w:rFonts w:ascii="Times New Roman" w:hAnsi="Times New Roman" w:cs="Times New Roman"/>
              </w:rPr>
            </w:pPr>
            <w:r w:rsidRPr="002178F5">
              <w:rPr>
                <w:rFonts w:ascii="Times New Roman" w:hAnsi="Times New Roman" w:cs="Times New Roman"/>
                <w:color w:val="000000"/>
                <w:lang w:eastAsia="lt-LT"/>
              </w:rPr>
              <w:t>Lietuvos Respublikos Vyriausybės nutarimo „D</w:t>
            </w:r>
            <w:r w:rsidRPr="002178F5">
              <w:rPr>
                <w:rFonts w:ascii="Times New Roman" w:hAnsi="Times New Roman" w:cs="Times New Roman"/>
                <w:bCs/>
                <w:color w:val="000000"/>
                <w:lang w:eastAsia="lt-LT"/>
              </w:rPr>
              <w:t xml:space="preserve">ėl Lietuvos Respublikos darbo kodekso Nr. XII-2603 52 straipsnio pakeitimo įstatymo projekto Nr. XIVP-210(2), Lietuvos Respublikos darbo kodekso 56 straipsnio pakeitimo įstatymo projekto Nr. XIVP-725 ir Lietuvos Respublikos darbo kodekso 138 straipsnio pakeitimo įstatymo projekto Nr. XIVP-784“ </w:t>
            </w:r>
            <w:r w:rsidRPr="002178F5">
              <w:rPr>
                <w:rFonts w:ascii="Times New Roman" w:hAnsi="Times New Roman" w:cs="Times New Roman"/>
                <w:color w:val="000000"/>
                <w:lang w:eastAsia="lt-LT"/>
              </w:rPr>
              <w:t>projekte (toliau – Nutarimo projektas)</w:t>
            </w:r>
            <w:r w:rsidR="0006737B" w:rsidRPr="000632E1">
              <w:rPr>
                <w:rFonts w:ascii="Times New Roman" w:hAnsi="Times New Roman" w:cs="Times New Roman"/>
              </w:rPr>
              <w:t xml:space="preserve"> nurodytas</w:t>
            </w:r>
            <w:r w:rsidR="004B5509" w:rsidRPr="000632E1">
              <w:rPr>
                <w:rFonts w:ascii="Times New Roman" w:hAnsi="Times New Roman" w:cs="Times New Roman"/>
              </w:rPr>
              <w:t xml:space="preserve"> siūlymas papildytas nuostata, kad d</w:t>
            </w:r>
            <w:r w:rsidR="004B5509" w:rsidRPr="000632E1">
              <w:rPr>
                <w:rFonts w:ascii="Times New Roman" w:hAnsi="Times New Roman" w:cs="Times New Roman"/>
                <w:color w:val="000000"/>
              </w:rPr>
              <w:t>arbuotojų, dirbančių ilgesnėmis negu aštuonios darbo valandos pamainomis, prašymu šis papildomas poilsio laikas gali būti sumuojamas kas trys mėnesiai</w:t>
            </w:r>
            <w:r w:rsidR="004B5509" w:rsidRPr="000632E1">
              <w:rPr>
                <w:rFonts w:ascii="Times New Roman" w:hAnsi="Times New Roman" w:cs="Times New Roman"/>
              </w:rPr>
              <w:t xml:space="preserve"> </w:t>
            </w:r>
            <w:r w:rsidR="004B5509" w:rsidRPr="000632E1">
              <w:rPr>
                <w:rFonts w:ascii="Times New Roman" w:hAnsi="Times New Roman" w:cs="Times New Roman"/>
                <w:color w:val="000000"/>
              </w:rPr>
              <w:t>arba kas šeši mėnesiai, jei priklauso viena papildoma poilsio diena per tris mėnesius.</w:t>
            </w:r>
          </w:p>
          <w:p w14:paraId="03A43599" w14:textId="4932A822" w:rsidR="005559AB" w:rsidRPr="000632E1" w:rsidRDefault="00367A5C">
            <w:pPr>
              <w:spacing w:after="0" w:line="240" w:lineRule="auto"/>
              <w:jc w:val="both"/>
              <w:rPr>
                <w:rFonts w:ascii="Times New Roman" w:hAnsi="Times New Roman" w:cs="Times New Roman"/>
              </w:rPr>
            </w:pPr>
            <w:r w:rsidRPr="000632E1">
              <w:rPr>
                <w:rFonts w:ascii="Times New Roman" w:hAnsi="Times New Roman" w:cs="Times New Roman"/>
              </w:rPr>
              <w:t>Nutarimo projektu siūloma nuostata yra palankesnė darbuotojui</w:t>
            </w:r>
            <w:r w:rsidR="00182A25" w:rsidRPr="000632E1">
              <w:rPr>
                <w:rFonts w:ascii="Times New Roman" w:hAnsi="Times New Roman" w:cs="Times New Roman"/>
              </w:rPr>
              <w:t>, nes jis turi galimybę gauti laisvą visą dieną.</w:t>
            </w:r>
            <w:r w:rsidRPr="000632E1">
              <w:rPr>
                <w:rFonts w:ascii="Times New Roman" w:hAnsi="Times New Roman" w:cs="Times New Roman"/>
              </w:rPr>
              <w:t xml:space="preserve"> </w:t>
            </w:r>
            <w:r w:rsidR="00182A25" w:rsidRPr="000632E1">
              <w:rPr>
                <w:rFonts w:ascii="Times New Roman" w:hAnsi="Times New Roman" w:cs="Times New Roman"/>
              </w:rPr>
              <w:t xml:space="preserve">Be to, pusė dienos per mėnesį nėra proporcinga siūlymui (vienai dienai per tris mėnesius), taip pat  </w:t>
            </w:r>
            <w:r w:rsidR="00104DBF" w:rsidRPr="000632E1">
              <w:rPr>
                <w:rFonts w:ascii="Times New Roman" w:hAnsi="Times New Roman" w:cs="Times New Roman"/>
              </w:rPr>
              <w:t xml:space="preserve">nėra proporcingas </w:t>
            </w:r>
            <w:r w:rsidR="00182A25" w:rsidRPr="000632E1">
              <w:rPr>
                <w:rFonts w:ascii="Times New Roman" w:hAnsi="Times New Roman" w:cs="Times New Roman"/>
              </w:rPr>
              <w:t>siūlymas dėl sutrumpinto darbo laiko.</w:t>
            </w:r>
          </w:p>
        </w:tc>
      </w:tr>
      <w:tr w:rsidR="006B5C8F" w:rsidRPr="000632E1" w14:paraId="40896F0A" w14:textId="77777777" w:rsidTr="00FB667D">
        <w:tc>
          <w:tcPr>
            <w:tcW w:w="1951" w:type="dxa"/>
          </w:tcPr>
          <w:p w14:paraId="6B594185" w14:textId="67D61D47" w:rsidR="006B5C8F" w:rsidRPr="000632E1" w:rsidRDefault="006B5C8F" w:rsidP="002178F5">
            <w:pPr>
              <w:spacing w:line="240" w:lineRule="auto"/>
              <w:rPr>
                <w:rFonts w:ascii="Times New Roman" w:hAnsi="Times New Roman" w:cs="Times New Roman"/>
                <w:bCs/>
              </w:rPr>
            </w:pPr>
            <w:r w:rsidRPr="000632E1">
              <w:rPr>
                <w:rFonts w:ascii="Times New Roman" w:hAnsi="Times New Roman" w:cs="Times New Roman"/>
                <w:bCs/>
              </w:rPr>
              <w:t>Lietuvos Respublikos teisingumo ministerija (2021-11-08 raštas Nr. 21-31675)</w:t>
            </w:r>
          </w:p>
        </w:tc>
        <w:tc>
          <w:tcPr>
            <w:tcW w:w="7825" w:type="dxa"/>
          </w:tcPr>
          <w:p w14:paraId="5A337C88" w14:textId="360D5D68" w:rsidR="006B5C8F" w:rsidRPr="000632E1" w:rsidRDefault="006B5C8F" w:rsidP="000632E1">
            <w:pPr>
              <w:widowControl w:val="0"/>
              <w:autoSpaceDE w:val="0"/>
              <w:autoSpaceDN w:val="0"/>
              <w:spacing w:after="0" w:line="240" w:lineRule="auto"/>
              <w:ind w:firstLine="567"/>
              <w:jc w:val="both"/>
              <w:rPr>
                <w:rFonts w:ascii="Times New Roman" w:eastAsia="Arial" w:hAnsi="Times New Roman" w:cs="Times New Roman"/>
              </w:rPr>
            </w:pPr>
            <w:r w:rsidRPr="000632E1">
              <w:rPr>
                <w:rFonts w:ascii="Times New Roman" w:eastAsia="Arial" w:hAnsi="Times New Roman" w:cs="Times New Roman"/>
              </w:rPr>
              <w:t>Pažymi, kad Nutarimo projekto 3 punktu Lietuvos Respublikos Vyriausybė neturėtų iš esmės pritarti Lietuvos Respublikos darbo kodekso 138 straipsnio pakeitimo įstatymo projektui Nr. XIVP-784 (toliau – įstatymo projektas), siūlydama tobulinti teisinį reguliavimą, jei </w:t>
            </w:r>
            <w:r w:rsidRPr="000632E1">
              <w:rPr>
                <w:rFonts w:ascii="Times New Roman" w:eastAsia="Arial" w:hAnsi="Times New Roman" w:cs="Times New Roman"/>
                <w:i/>
                <w:iCs/>
              </w:rPr>
              <w:t>iš esmės</w:t>
            </w:r>
            <w:r w:rsidRPr="000632E1">
              <w:rPr>
                <w:rFonts w:ascii="Times New Roman" w:eastAsia="Arial" w:hAnsi="Times New Roman" w:cs="Times New Roman"/>
              </w:rPr>
              <w:t> siūlo alternatyvų reguliavimo variantą. Jeigu įstatymo projektu siūloma priemonė yra netinkama, Vyriausybės pozicija turėtų būti formuluojama kaip nepritarimas projektui (pritariant tikslui).</w:t>
            </w:r>
          </w:p>
        </w:tc>
        <w:tc>
          <w:tcPr>
            <w:tcW w:w="5641" w:type="dxa"/>
          </w:tcPr>
          <w:p w14:paraId="3D19ACB6" w14:textId="2AEB0110" w:rsidR="006B5C8F" w:rsidRPr="000632E1" w:rsidRDefault="006B5C8F">
            <w:pPr>
              <w:spacing w:after="0" w:line="240" w:lineRule="auto"/>
              <w:jc w:val="both"/>
              <w:rPr>
                <w:rFonts w:ascii="Times New Roman" w:hAnsi="Times New Roman" w:cs="Times New Roman"/>
                <w:b/>
                <w:bCs/>
              </w:rPr>
            </w:pPr>
            <w:r w:rsidRPr="000632E1">
              <w:rPr>
                <w:rFonts w:ascii="Times New Roman" w:hAnsi="Times New Roman" w:cs="Times New Roman"/>
                <w:b/>
                <w:bCs/>
              </w:rPr>
              <w:t>Neatsižvelgta.</w:t>
            </w:r>
          </w:p>
          <w:p w14:paraId="043D58EF" w14:textId="024102E7" w:rsidR="006B5C8F" w:rsidRPr="00185772" w:rsidRDefault="00B14604">
            <w:pPr>
              <w:spacing w:after="0" w:line="240" w:lineRule="auto"/>
              <w:jc w:val="both"/>
              <w:rPr>
                <w:rFonts w:ascii="Times New Roman" w:hAnsi="Times New Roman" w:cs="Times New Roman"/>
              </w:rPr>
            </w:pPr>
            <w:r w:rsidRPr="000632E1">
              <w:rPr>
                <w:rFonts w:ascii="Times New Roman" w:hAnsi="Times New Roman" w:cs="Times New Roman"/>
              </w:rPr>
              <w:t>Nutarimo projekt</w:t>
            </w:r>
            <w:r w:rsidR="00C82808" w:rsidRPr="000632E1">
              <w:rPr>
                <w:rFonts w:ascii="Times New Roman" w:hAnsi="Times New Roman" w:cs="Times New Roman"/>
              </w:rPr>
              <w:t xml:space="preserve">e pateiktas siūlymas </w:t>
            </w:r>
            <w:r w:rsidR="00643674" w:rsidRPr="000632E1">
              <w:rPr>
                <w:rFonts w:ascii="Times New Roman" w:hAnsi="Times New Roman" w:cs="Times New Roman"/>
              </w:rPr>
              <w:t>d</w:t>
            </w:r>
            <w:r w:rsidR="00643674" w:rsidRPr="002178F5">
              <w:rPr>
                <w:rFonts w:ascii="Times New Roman" w:hAnsi="Times New Roman" w:cs="Times New Roman"/>
              </w:rPr>
              <w:t>ėl</w:t>
            </w:r>
            <w:r w:rsidR="00C82808" w:rsidRPr="000632E1">
              <w:rPr>
                <w:rFonts w:ascii="Times New Roman" w:hAnsi="Times New Roman" w:cs="Times New Roman"/>
              </w:rPr>
              <w:t xml:space="preserve"> darbuotojų, auginančių vaikus, garantij</w:t>
            </w:r>
            <w:r w:rsidR="00643674" w:rsidRPr="000632E1">
              <w:rPr>
                <w:rFonts w:ascii="Times New Roman" w:hAnsi="Times New Roman" w:cs="Times New Roman"/>
              </w:rPr>
              <w:t>o</w:t>
            </w:r>
            <w:r w:rsidR="00C82808" w:rsidRPr="000632E1">
              <w:rPr>
                <w:rFonts w:ascii="Times New Roman" w:hAnsi="Times New Roman" w:cs="Times New Roman"/>
              </w:rPr>
              <w:t>s, jų teis</w:t>
            </w:r>
            <w:r w:rsidR="00643674" w:rsidRPr="000632E1">
              <w:rPr>
                <w:rFonts w:ascii="Times New Roman" w:hAnsi="Times New Roman" w:cs="Times New Roman"/>
              </w:rPr>
              <w:t>ė</w:t>
            </w:r>
            <w:r w:rsidR="00643674" w:rsidRPr="002178F5">
              <w:rPr>
                <w:rFonts w:ascii="Times New Roman" w:hAnsi="Times New Roman" w:cs="Times New Roman"/>
              </w:rPr>
              <w:t>s</w:t>
            </w:r>
            <w:r w:rsidR="00C82808" w:rsidRPr="000632E1">
              <w:rPr>
                <w:rFonts w:ascii="Times New Roman" w:hAnsi="Times New Roman" w:cs="Times New Roman"/>
              </w:rPr>
              <w:t xml:space="preserve"> į papildomą poilsį.  Todėl </w:t>
            </w:r>
            <w:r w:rsidR="00643674" w:rsidRPr="000632E1">
              <w:rPr>
                <w:rFonts w:ascii="Times New Roman" w:hAnsi="Times New Roman" w:cs="Times New Roman"/>
              </w:rPr>
              <w:t xml:space="preserve">Nutarimo projektu teikiamas </w:t>
            </w:r>
            <w:r w:rsidR="00C82808" w:rsidRPr="000632E1">
              <w:rPr>
                <w:rFonts w:ascii="Times New Roman" w:hAnsi="Times New Roman" w:cs="Times New Roman"/>
              </w:rPr>
              <w:t xml:space="preserve">siūlymas tobulinti </w:t>
            </w:r>
            <w:r w:rsidR="00643674" w:rsidRPr="000632E1">
              <w:rPr>
                <w:rFonts w:ascii="Times New Roman" w:hAnsi="Times New Roman" w:cs="Times New Roman"/>
              </w:rPr>
              <w:t>t</w:t>
            </w:r>
            <w:r w:rsidR="00643674" w:rsidRPr="002178F5">
              <w:rPr>
                <w:rFonts w:ascii="Times New Roman" w:hAnsi="Times New Roman" w:cs="Times New Roman"/>
              </w:rPr>
              <w:t xml:space="preserve">eisinį reguliavimą </w:t>
            </w:r>
            <w:r w:rsidR="00C82808" w:rsidRPr="000632E1">
              <w:rPr>
                <w:rFonts w:ascii="Times New Roman" w:hAnsi="Times New Roman" w:cs="Times New Roman"/>
              </w:rPr>
              <w:t xml:space="preserve">nėra iš esmės kitoks nei nustatytas Lietuvos Respublikos darbo kodekso 138 straipsnio pakeitimo įstatymo projekte Nr. XIVP-784, o tik </w:t>
            </w:r>
            <w:r w:rsidR="00185772">
              <w:rPr>
                <w:rFonts w:ascii="Times New Roman" w:hAnsi="Times New Roman" w:cs="Times New Roman"/>
              </w:rPr>
              <w:t xml:space="preserve">teisinio </w:t>
            </w:r>
            <w:r w:rsidR="00C82808" w:rsidRPr="00185772">
              <w:rPr>
                <w:rFonts w:ascii="Times New Roman" w:hAnsi="Times New Roman" w:cs="Times New Roman"/>
              </w:rPr>
              <w:t xml:space="preserve">reguliavimo tobulinimas. </w:t>
            </w:r>
          </w:p>
        </w:tc>
      </w:tr>
      <w:tr w:rsidR="0095075F" w:rsidRPr="000632E1" w14:paraId="6403D480" w14:textId="77777777" w:rsidTr="00FB667D">
        <w:tc>
          <w:tcPr>
            <w:tcW w:w="1951" w:type="dxa"/>
          </w:tcPr>
          <w:p w14:paraId="296B20D6" w14:textId="396F73AB" w:rsidR="0095075F" w:rsidRPr="000632E1" w:rsidRDefault="0095075F" w:rsidP="002178F5">
            <w:pPr>
              <w:spacing w:line="240" w:lineRule="auto"/>
              <w:rPr>
                <w:rFonts w:ascii="Times New Roman" w:hAnsi="Times New Roman" w:cs="Times New Roman"/>
                <w:bCs/>
              </w:rPr>
            </w:pPr>
            <w:r w:rsidRPr="000632E1">
              <w:rPr>
                <w:rFonts w:ascii="Times New Roman" w:hAnsi="Times New Roman" w:cs="Times New Roman"/>
                <w:bCs/>
              </w:rPr>
              <w:t>Lietuvos pramonininkų konfederacija (2021-11-08 raštas Nr. S.512)</w:t>
            </w:r>
          </w:p>
        </w:tc>
        <w:tc>
          <w:tcPr>
            <w:tcW w:w="7825" w:type="dxa"/>
          </w:tcPr>
          <w:p w14:paraId="0DD76E5D" w14:textId="4827C225" w:rsidR="0095075F" w:rsidRPr="000632E1" w:rsidRDefault="0095075F" w:rsidP="000632E1">
            <w:pPr>
              <w:widowControl w:val="0"/>
              <w:autoSpaceDE w:val="0"/>
              <w:autoSpaceDN w:val="0"/>
              <w:spacing w:after="0" w:line="240" w:lineRule="auto"/>
              <w:ind w:firstLine="567"/>
              <w:jc w:val="both"/>
              <w:rPr>
                <w:rFonts w:ascii="Times New Roman" w:eastAsia="Arial" w:hAnsi="Times New Roman" w:cs="Times New Roman"/>
              </w:rPr>
            </w:pPr>
            <w:r w:rsidRPr="000632E1">
              <w:rPr>
                <w:rFonts w:ascii="Times New Roman" w:eastAsia="Arial" w:hAnsi="Times New Roman" w:cs="Times New Roman"/>
              </w:rPr>
              <w:t xml:space="preserve">Dėl Lietuvos Respublikos darbo kodekso 138 straipsnio pakeitimo įstatymo projektui Nr. XIVP-784 pateikto </w:t>
            </w:r>
            <w:r w:rsidR="00FB667D" w:rsidRPr="000632E1">
              <w:rPr>
                <w:rFonts w:ascii="Times New Roman" w:eastAsia="Arial" w:hAnsi="Times New Roman" w:cs="Times New Roman"/>
              </w:rPr>
              <w:t xml:space="preserve">Nutarimo projekte </w:t>
            </w:r>
            <w:r w:rsidRPr="000632E1">
              <w:rPr>
                <w:rFonts w:ascii="Times New Roman" w:eastAsia="Arial" w:hAnsi="Times New Roman" w:cs="Times New Roman"/>
              </w:rPr>
              <w:t xml:space="preserve">siūlymo nurodo, kad tai sukuria dar didesnę naštą darbdaviams (203 mln. Eurų) ir siūlo išlaidas dengti iš valstybės biudžeto. </w:t>
            </w:r>
          </w:p>
        </w:tc>
        <w:tc>
          <w:tcPr>
            <w:tcW w:w="5641" w:type="dxa"/>
          </w:tcPr>
          <w:p w14:paraId="18568ECD" w14:textId="77777777" w:rsidR="0095075F" w:rsidRPr="000632E1" w:rsidRDefault="0095075F">
            <w:pPr>
              <w:spacing w:after="0" w:line="240" w:lineRule="auto"/>
              <w:jc w:val="both"/>
              <w:rPr>
                <w:rFonts w:ascii="Times New Roman" w:hAnsi="Times New Roman" w:cs="Times New Roman"/>
                <w:b/>
                <w:bCs/>
              </w:rPr>
            </w:pPr>
            <w:r w:rsidRPr="000632E1">
              <w:rPr>
                <w:rFonts w:ascii="Times New Roman" w:hAnsi="Times New Roman" w:cs="Times New Roman"/>
                <w:b/>
                <w:bCs/>
              </w:rPr>
              <w:t>Neatsižvelgta.</w:t>
            </w:r>
          </w:p>
          <w:p w14:paraId="567DC0FD" w14:textId="71616352" w:rsidR="00CA12A4" w:rsidRPr="002178F5" w:rsidRDefault="0095075F" w:rsidP="002178F5">
            <w:pPr>
              <w:spacing w:line="240" w:lineRule="auto"/>
              <w:jc w:val="both"/>
              <w:rPr>
                <w:rFonts w:ascii="Times New Roman" w:hAnsi="Times New Roman" w:cs="Times New Roman"/>
              </w:rPr>
            </w:pPr>
            <w:r w:rsidRPr="000632E1">
              <w:rPr>
                <w:rFonts w:ascii="Times New Roman" w:hAnsi="Times New Roman" w:cs="Times New Roman"/>
              </w:rPr>
              <w:t xml:space="preserve">Papildoma poilsio diena </w:t>
            </w:r>
            <w:r w:rsidRPr="000632E1">
              <w:rPr>
                <w:rFonts w:ascii="Times New Roman" w:hAnsi="Times New Roman" w:cs="Times New Roman"/>
                <w:u w:val="single"/>
              </w:rPr>
              <w:t>per tris mėnesius</w:t>
            </w:r>
            <w:r w:rsidRPr="000632E1">
              <w:rPr>
                <w:rFonts w:ascii="Times New Roman" w:hAnsi="Times New Roman" w:cs="Times New Roman"/>
              </w:rPr>
              <w:t xml:space="preserve"> nėra didelė našta darbdaviams.</w:t>
            </w:r>
            <w:r w:rsidR="00FB667D" w:rsidRPr="000632E1">
              <w:rPr>
                <w:rFonts w:ascii="Times New Roman" w:hAnsi="Times New Roman" w:cs="Times New Roman"/>
              </w:rPr>
              <w:t xml:space="preserve">  </w:t>
            </w:r>
            <w:r w:rsidRPr="000632E1">
              <w:rPr>
                <w:rFonts w:ascii="Times New Roman" w:hAnsi="Times New Roman" w:cs="Times New Roman"/>
              </w:rPr>
              <w:t xml:space="preserve">Kartu paminėtina, kad vykstantys darbo laiko trumpinimo tyrimai ir eksperimentai parodė, kad </w:t>
            </w:r>
            <w:r w:rsidR="00FB667D" w:rsidRPr="000632E1">
              <w:rPr>
                <w:rFonts w:ascii="Times New Roman" w:hAnsi="Times New Roman" w:cs="Times New Roman"/>
              </w:rPr>
              <w:t xml:space="preserve">sutrumpintas darbo laikas </w:t>
            </w:r>
            <w:r w:rsidRPr="000632E1">
              <w:rPr>
                <w:rFonts w:ascii="Times New Roman" w:hAnsi="Times New Roman" w:cs="Times New Roman"/>
              </w:rPr>
              <w:t xml:space="preserve">gerina </w:t>
            </w:r>
            <w:r w:rsidR="00FB667D" w:rsidRPr="000632E1">
              <w:rPr>
                <w:rFonts w:ascii="Times New Roman" w:hAnsi="Times New Roman" w:cs="Times New Roman"/>
              </w:rPr>
              <w:t xml:space="preserve">darbuotojų </w:t>
            </w:r>
            <w:r w:rsidRPr="000632E1">
              <w:rPr>
                <w:rFonts w:ascii="Times New Roman" w:hAnsi="Times New Roman" w:cs="Times New Roman"/>
              </w:rPr>
              <w:t>darbo našumą ir visuomenės sveikatą</w:t>
            </w:r>
            <w:r w:rsidR="00FB667D" w:rsidRPr="000632E1">
              <w:rPr>
                <w:rFonts w:ascii="Times New Roman" w:hAnsi="Times New Roman" w:cs="Times New Roman"/>
              </w:rPr>
              <w:t>, o</w:t>
            </w:r>
            <w:r w:rsidRPr="000632E1">
              <w:rPr>
                <w:rFonts w:ascii="Times New Roman" w:hAnsi="Times New Roman" w:cs="Times New Roman"/>
              </w:rPr>
              <w:t xml:space="preserve"> </w:t>
            </w:r>
            <w:r w:rsidR="00FB667D" w:rsidRPr="000632E1">
              <w:rPr>
                <w:rFonts w:ascii="Times New Roman" w:hAnsi="Times New Roman" w:cs="Times New Roman"/>
              </w:rPr>
              <w:t xml:space="preserve">ekonomika </w:t>
            </w:r>
            <w:r w:rsidRPr="000632E1">
              <w:rPr>
                <w:rFonts w:ascii="Times New Roman" w:hAnsi="Times New Roman" w:cs="Times New Roman"/>
              </w:rPr>
              <w:t xml:space="preserve">dėl to nenukenčia. </w:t>
            </w:r>
            <w:r w:rsidR="00CE647E" w:rsidRPr="000632E1">
              <w:rPr>
                <w:rFonts w:ascii="Times New Roman" w:hAnsi="Times New Roman" w:cs="Times New Roman"/>
              </w:rPr>
              <w:t xml:space="preserve">Pvz., 2015–2019 m. </w:t>
            </w:r>
            <w:r w:rsidR="00CE647E" w:rsidRPr="000632E1">
              <w:rPr>
                <w:rFonts w:ascii="Times New Roman" w:hAnsi="Times New Roman" w:cs="Times New Roman"/>
              </w:rPr>
              <w:lastRenderedPageBreak/>
              <w:t>Isla</w:t>
            </w:r>
            <w:r w:rsidR="00CA5E67" w:rsidRPr="000632E1">
              <w:rPr>
                <w:rFonts w:ascii="Times New Roman" w:hAnsi="Times New Roman" w:cs="Times New Roman"/>
              </w:rPr>
              <w:t xml:space="preserve">ndijoje </w:t>
            </w:r>
            <w:r w:rsidR="00CE647E" w:rsidRPr="000632E1">
              <w:rPr>
                <w:rFonts w:ascii="Times New Roman" w:hAnsi="Times New Roman" w:cs="Times New Roman"/>
              </w:rPr>
              <w:t>bandymų metu darbo valandos buvo sumažintos daugiausia nuo 40 iki 35 arba 36, ​​o tyrime buvo pastebėtas sumažėjęs streso ir per</w:t>
            </w:r>
            <w:r w:rsidR="00CA5E67" w:rsidRPr="000632E1">
              <w:rPr>
                <w:rFonts w:ascii="Times New Roman" w:hAnsi="Times New Roman" w:cs="Times New Roman"/>
              </w:rPr>
              <w:t>sidirbimo</w:t>
            </w:r>
            <w:r w:rsidR="00CE647E" w:rsidRPr="000632E1">
              <w:rPr>
                <w:rFonts w:ascii="Times New Roman" w:hAnsi="Times New Roman" w:cs="Times New Roman"/>
              </w:rPr>
              <w:t xml:space="preserve"> lygis bei padidėjęs arba pastovus </w:t>
            </w:r>
            <w:r w:rsidR="00CA5E67" w:rsidRPr="000632E1">
              <w:rPr>
                <w:rFonts w:ascii="Times New Roman" w:hAnsi="Times New Roman" w:cs="Times New Roman"/>
              </w:rPr>
              <w:t xml:space="preserve">darbo </w:t>
            </w:r>
            <w:r w:rsidR="00CE647E" w:rsidRPr="000632E1">
              <w:rPr>
                <w:rFonts w:ascii="Times New Roman" w:hAnsi="Times New Roman" w:cs="Times New Roman"/>
              </w:rPr>
              <w:t>našumo lygis.</w:t>
            </w:r>
            <w:r w:rsidR="0096656F" w:rsidRPr="000632E1">
              <w:rPr>
                <w:rFonts w:ascii="Times New Roman" w:hAnsi="Times New Roman" w:cs="Times New Roman"/>
              </w:rPr>
              <w:t xml:space="preserve"> Tyrimuose dalyvavo apie 2 500 žmonių, 1 % Islandijos dirbančių gyventojų, juos vykdė miesto valdžia arba Vyriausybė ir viena didžiausių profesinių sąjungų konfederacijų BSRB. Tyrimai buvo sėkmingi dėl geresnės </w:t>
            </w:r>
            <w:r w:rsidR="00CA12A4" w:rsidRPr="000632E1">
              <w:rPr>
                <w:rFonts w:ascii="Times New Roman" w:hAnsi="Times New Roman" w:cs="Times New Roman"/>
              </w:rPr>
              <w:t xml:space="preserve">darbuotojų </w:t>
            </w:r>
            <w:r w:rsidR="0096656F" w:rsidRPr="000632E1">
              <w:rPr>
                <w:rFonts w:ascii="Times New Roman" w:hAnsi="Times New Roman" w:cs="Times New Roman"/>
              </w:rPr>
              <w:t xml:space="preserve">darbo ir asmeninio gyvenimo pusiausvyros, geresnės savijautos ir darbo kokybės </w:t>
            </w:r>
            <w:r w:rsidR="00643674" w:rsidRPr="000632E1">
              <w:rPr>
                <w:rFonts w:ascii="Times New Roman" w:hAnsi="Times New Roman" w:cs="Times New Roman"/>
              </w:rPr>
              <w:t>(</w:t>
            </w:r>
            <w:hyperlink r:id="rId5" w:history="1">
              <w:r w:rsidR="00643674" w:rsidRPr="000632E1">
                <w:rPr>
                  <w:rStyle w:val="Hipersaitas"/>
                  <w:rFonts w:ascii="Times New Roman" w:hAnsi="Times New Roman" w:cs="Times New Roman"/>
                </w:rPr>
                <w:t>https://www.euronews.com/2021/07/06/iceland-cuts-working-hours-for-majority-after-shorter-working-week-trial</w:t>
              </w:r>
            </w:hyperlink>
            <w:r w:rsidR="00643674" w:rsidRPr="002178F5">
              <w:rPr>
                <w:rStyle w:val="Hipersaitas"/>
                <w:rFonts w:ascii="Times New Roman" w:hAnsi="Times New Roman" w:cs="Times New Roman"/>
              </w:rPr>
              <w:t>).</w:t>
            </w:r>
            <w:r w:rsidR="00643674" w:rsidRPr="000632E1">
              <w:rPr>
                <w:rStyle w:val="Hipersaitas"/>
                <w:rFonts w:ascii="Times New Roman" w:hAnsi="Times New Roman" w:cs="Times New Roman"/>
              </w:rPr>
              <w:t xml:space="preserve"> </w:t>
            </w:r>
          </w:p>
          <w:p w14:paraId="1CB1973E" w14:textId="31618DB7" w:rsidR="0095075F" w:rsidRPr="000632E1" w:rsidRDefault="0095075F" w:rsidP="000632E1">
            <w:pPr>
              <w:spacing w:after="0" w:line="240" w:lineRule="auto"/>
              <w:jc w:val="both"/>
              <w:rPr>
                <w:rFonts w:ascii="Times New Roman" w:hAnsi="Times New Roman" w:cs="Times New Roman"/>
              </w:rPr>
            </w:pPr>
          </w:p>
        </w:tc>
      </w:tr>
      <w:tr w:rsidR="00EB6F56" w:rsidRPr="000632E1" w14:paraId="60E832E7" w14:textId="77777777" w:rsidTr="00FB667D">
        <w:tc>
          <w:tcPr>
            <w:tcW w:w="1951" w:type="dxa"/>
          </w:tcPr>
          <w:p w14:paraId="59F37059" w14:textId="4EC4B15B" w:rsidR="00EB6F56" w:rsidRPr="000632E1" w:rsidRDefault="008742F2" w:rsidP="002178F5">
            <w:pPr>
              <w:spacing w:line="240" w:lineRule="auto"/>
              <w:rPr>
                <w:rFonts w:ascii="Times New Roman" w:hAnsi="Times New Roman" w:cs="Times New Roman"/>
                <w:bCs/>
              </w:rPr>
            </w:pPr>
            <w:r w:rsidRPr="000632E1">
              <w:rPr>
                <w:rFonts w:ascii="Times New Roman" w:hAnsi="Times New Roman" w:cs="Times New Roman"/>
                <w:bCs/>
              </w:rPr>
              <w:lastRenderedPageBreak/>
              <w:t xml:space="preserve">Lietuvos verslo konfederacija (2021-11-09 raštas Nr. </w:t>
            </w:r>
            <w:r w:rsidRPr="000632E1">
              <w:rPr>
                <w:rFonts w:ascii="Times New Roman" w:hAnsi="Times New Roman" w:cs="Times New Roman"/>
              </w:rPr>
              <w:t>21-199AR)</w:t>
            </w:r>
          </w:p>
        </w:tc>
        <w:tc>
          <w:tcPr>
            <w:tcW w:w="7825" w:type="dxa"/>
          </w:tcPr>
          <w:p w14:paraId="3552D5A0" w14:textId="77777777" w:rsidR="00EB6F56" w:rsidRPr="000632E1" w:rsidRDefault="00EB6F56" w:rsidP="000632E1">
            <w:pPr>
              <w:widowControl w:val="0"/>
              <w:autoSpaceDE w:val="0"/>
              <w:autoSpaceDN w:val="0"/>
              <w:spacing w:after="0" w:line="240" w:lineRule="auto"/>
              <w:ind w:firstLine="567"/>
              <w:jc w:val="both"/>
              <w:rPr>
                <w:rFonts w:ascii="Times New Roman" w:hAnsi="Times New Roman" w:cs="Times New Roman"/>
              </w:rPr>
            </w:pPr>
            <w:r w:rsidRPr="000632E1">
              <w:rPr>
                <w:rFonts w:ascii="Times New Roman" w:hAnsi="Times New Roman" w:cs="Times New Roman"/>
              </w:rPr>
              <w:t xml:space="preserve">Nepritaria bet kokiam papildomų poilsio dienų išplėtimui, nes tam būtina peržiūrėti ir realiai įvertinti, koks yra bendras tokio pobūdžio poilsio dienų skaičius, kaštai, kokią praktiką taiko ES šalys. </w:t>
            </w:r>
          </w:p>
          <w:p w14:paraId="14DF65D9" w14:textId="77777777" w:rsidR="00EB6F56" w:rsidRPr="000632E1" w:rsidRDefault="00EB6F56">
            <w:pPr>
              <w:widowControl w:val="0"/>
              <w:autoSpaceDE w:val="0"/>
              <w:autoSpaceDN w:val="0"/>
              <w:spacing w:after="0" w:line="240" w:lineRule="auto"/>
              <w:ind w:firstLine="567"/>
              <w:jc w:val="both"/>
              <w:rPr>
                <w:rFonts w:ascii="Times New Roman" w:eastAsia="Arial" w:hAnsi="Times New Roman" w:cs="Times New Roman"/>
              </w:rPr>
            </w:pPr>
            <w:r w:rsidRPr="000632E1">
              <w:rPr>
                <w:rFonts w:ascii="Times New Roman" w:eastAsia="Arial" w:hAnsi="Times New Roman" w:cs="Times New Roman"/>
              </w:rPr>
              <w:t>Vien šis išplėtimas (</w:t>
            </w:r>
            <w:r w:rsidRPr="000632E1">
              <w:rPr>
                <w:rFonts w:ascii="Times New Roman" w:hAnsi="Times New Roman" w:cs="Times New Roman"/>
              </w:rPr>
              <w:t xml:space="preserve">darbuotojams, auginantiems vaiką iki dvylikos metų, suteikiama viena papildoma poilsio diena per tris mėnesius) </w:t>
            </w:r>
            <w:r w:rsidRPr="000632E1">
              <w:rPr>
                <w:rFonts w:ascii="Times New Roman" w:eastAsia="Arial" w:hAnsi="Times New Roman" w:cs="Times New Roman"/>
              </w:rPr>
              <w:t>preliminariai papildomai kainuotų apie 96,74 mln. eurų per metus. Tokie preliminarūs paskaičiavimai atlikti vadovaujantis Statistikos departamento duomenimis, pagal kuriuos vieną vaiką, jaunesnį kaip 12 metų, 2020 m. turėjo 151 tūkst. namų ūkių, taip pat darant prielaidas, kad visų tėvų 2022 metų VDU kaip ir visame šalies ūkyje prognozuojamas 1681,9 Eur, vidutinis darbo dienų skaičius per mėnesį – 21, taip pat darant prielaidą, kad kiekvienas vaikas turi abu tėvus ir kiekvienas iš tėvų pasinaudos suteikiamu „</w:t>
            </w:r>
            <w:proofErr w:type="spellStart"/>
            <w:r w:rsidRPr="000632E1">
              <w:rPr>
                <w:rFonts w:ascii="Times New Roman" w:eastAsia="Arial" w:hAnsi="Times New Roman" w:cs="Times New Roman"/>
              </w:rPr>
              <w:t>mamadieniu</w:t>
            </w:r>
            <w:proofErr w:type="spellEnd"/>
            <w:r w:rsidRPr="000632E1">
              <w:rPr>
                <w:rFonts w:ascii="Times New Roman" w:eastAsia="Arial" w:hAnsi="Times New Roman" w:cs="Times New Roman"/>
              </w:rPr>
              <w:t>“/ „</w:t>
            </w:r>
            <w:proofErr w:type="spellStart"/>
            <w:r w:rsidRPr="000632E1">
              <w:rPr>
                <w:rFonts w:ascii="Times New Roman" w:eastAsia="Arial" w:hAnsi="Times New Roman" w:cs="Times New Roman"/>
              </w:rPr>
              <w:t>tėvadieniu</w:t>
            </w:r>
            <w:proofErr w:type="spellEnd"/>
            <w:r w:rsidRPr="000632E1">
              <w:rPr>
                <w:rFonts w:ascii="Times New Roman" w:eastAsia="Arial" w:hAnsi="Times New Roman" w:cs="Times New Roman"/>
              </w:rPr>
              <w:t>“.</w:t>
            </w:r>
          </w:p>
          <w:p w14:paraId="05776B83" w14:textId="77777777" w:rsidR="00EB6F56" w:rsidRPr="000632E1" w:rsidRDefault="00EB6F56">
            <w:pPr>
              <w:widowControl w:val="0"/>
              <w:autoSpaceDE w:val="0"/>
              <w:autoSpaceDN w:val="0"/>
              <w:spacing w:after="0" w:line="240" w:lineRule="auto"/>
              <w:ind w:firstLine="567"/>
              <w:jc w:val="both"/>
              <w:rPr>
                <w:rFonts w:ascii="Times New Roman" w:eastAsia="Arial" w:hAnsi="Times New Roman" w:cs="Times New Roman"/>
              </w:rPr>
            </w:pPr>
            <w:r w:rsidRPr="000632E1">
              <w:rPr>
                <w:rFonts w:ascii="Times New Roman" w:eastAsia="Arial" w:hAnsi="Times New Roman" w:cs="Times New Roman"/>
              </w:rPr>
              <w:t>Papildomų poilsio dienų apmokėjimo kaštai neturėtų būti dengiami darbdavių lėšomis, apmokėjimo atsakomybę galėtų prisiimti valstybė.</w:t>
            </w:r>
          </w:p>
          <w:p w14:paraId="6B29F932" w14:textId="42D24198" w:rsidR="008742F2" w:rsidRPr="000632E1" w:rsidRDefault="008742F2">
            <w:pPr>
              <w:widowControl w:val="0"/>
              <w:autoSpaceDE w:val="0"/>
              <w:autoSpaceDN w:val="0"/>
              <w:spacing w:after="0" w:line="240" w:lineRule="auto"/>
              <w:ind w:firstLine="567"/>
              <w:jc w:val="both"/>
              <w:rPr>
                <w:rFonts w:ascii="Times New Roman" w:eastAsia="Arial" w:hAnsi="Times New Roman" w:cs="Times New Roman"/>
              </w:rPr>
            </w:pPr>
            <w:r w:rsidRPr="000632E1">
              <w:rPr>
                <w:rFonts w:ascii="Times New Roman" w:hAnsi="Times New Roman" w:cs="Times New Roman"/>
              </w:rPr>
              <w:t>Siūlo nepriimti skubotų sprendimų, šiuo metu nepritarti Lietuvos Respublikos darbo kodekso 138 straipsnio pakeitimo įstatymo projektui Nr. XIVP-784, o išanalizuoti, kaip tai reglamentuojama kitose ES šalyse ir, remiantis kitų šalių gerąja praktika, formuluoti siūlymus dėl galimybės iš esmės peržiūrėti papildomų poilsio dienų reguliavimą, jų apmokėjimą. Atkreiptinas dėmesys, kad šiuo metu galima išnaudoti kitas Darbo kodekso suteikiamas galimybes turėti papildomų poilsio dienų, pavyzdžiui per sudaromas kolektyvines sutartis</w:t>
            </w:r>
            <w:r w:rsidR="00E4366C" w:rsidRPr="000632E1">
              <w:rPr>
                <w:rFonts w:ascii="Times New Roman" w:hAnsi="Times New Roman" w:cs="Times New Roman"/>
              </w:rPr>
              <w:t xml:space="preserve">. </w:t>
            </w:r>
          </w:p>
        </w:tc>
        <w:tc>
          <w:tcPr>
            <w:tcW w:w="5641" w:type="dxa"/>
          </w:tcPr>
          <w:p w14:paraId="5650D756" w14:textId="77777777" w:rsidR="008742F2" w:rsidRPr="000632E1" w:rsidRDefault="008742F2">
            <w:pPr>
              <w:spacing w:after="0" w:line="240" w:lineRule="auto"/>
              <w:jc w:val="both"/>
              <w:rPr>
                <w:rFonts w:ascii="Times New Roman" w:hAnsi="Times New Roman" w:cs="Times New Roman"/>
                <w:b/>
                <w:bCs/>
              </w:rPr>
            </w:pPr>
            <w:r w:rsidRPr="000632E1">
              <w:rPr>
                <w:rFonts w:ascii="Times New Roman" w:hAnsi="Times New Roman" w:cs="Times New Roman"/>
                <w:b/>
                <w:bCs/>
              </w:rPr>
              <w:t>Neatsižvelgta.</w:t>
            </w:r>
          </w:p>
          <w:p w14:paraId="4449DE76" w14:textId="6B84AC09" w:rsidR="00EB6F56" w:rsidRPr="000632E1" w:rsidRDefault="008742F2">
            <w:pPr>
              <w:spacing w:after="0" w:line="240" w:lineRule="auto"/>
              <w:jc w:val="both"/>
              <w:rPr>
                <w:rFonts w:ascii="Times New Roman" w:hAnsi="Times New Roman" w:cs="Times New Roman"/>
              </w:rPr>
            </w:pPr>
            <w:r w:rsidRPr="000632E1">
              <w:rPr>
                <w:rFonts w:ascii="Times New Roman" w:hAnsi="Times New Roman" w:cs="Times New Roman"/>
              </w:rPr>
              <w:t>Nutarimo projektu pateiktas pasiūlymas  darbuotojams, auginantiems vaiką iki dvylikos metų, nustatyti vieną papildomą poilsio dieną per tris mėnesius</w:t>
            </w:r>
            <w:r w:rsidR="00E4366C" w:rsidRPr="000632E1">
              <w:rPr>
                <w:rFonts w:ascii="Times New Roman" w:hAnsi="Times New Roman" w:cs="Times New Roman"/>
              </w:rPr>
              <w:t xml:space="preserve"> nėra per didelė našta darbdaviams. Šis pasiūlymas yra kompromisinis. Taip pat būtų įgyvendinti teisingumo ir proporcingumo principai, nes šiuo metu darbuotojai, auginantys vieną vaiką, papildomo poilsio laiko neturi. Be to, aukščiau paminėt</w:t>
            </w:r>
            <w:r w:rsidR="00470008" w:rsidRPr="000632E1">
              <w:rPr>
                <w:rFonts w:ascii="Times New Roman" w:hAnsi="Times New Roman" w:cs="Times New Roman"/>
              </w:rPr>
              <w:t>i</w:t>
            </w:r>
            <w:r w:rsidR="00E4366C" w:rsidRPr="000632E1">
              <w:rPr>
                <w:rFonts w:ascii="Times New Roman" w:hAnsi="Times New Roman" w:cs="Times New Roman"/>
              </w:rPr>
              <w:t xml:space="preserve"> tyrim</w:t>
            </w:r>
            <w:r w:rsidR="00470008" w:rsidRPr="000632E1">
              <w:rPr>
                <w:rFonts w:ascii="Times New Roman" w:hAnsi="Times New Roman" w:cs="Times New Roman"/>
              </w:rPr>
              <w:t>ai</w:t>
            </w:r>
            <w:r w:rsidR="00E4366C" w:rsidRPr="000632E1">
              <w:rPr>
                <w:rFonts w:ascii="Times New Roman" w:hAnsi="Times New Roman" w:cs="Times New Roman"/>
              </w:rPr>
              <w:t xml:space="preserve"> dėl darbo laiko trumpinimo</w:t>
            </w:r>
            <w:r w:rsidR="00515EAA" w:rsidRPr="000632E1">
              <w:rPr>
                <w:rFonts w:ascii="Times New Roman" w:hAnsi="Times New Roman" w:cs="Times New Roman"/>
              </w:rPr>
              <w:t xml:space="preserve"> patvirtina abipusę naudą tiek darbuotojams, tiek darbdaviams. </w:t>
            </w:r>
          </w:p>
        </w:tc>
      </w:tr>
    </w:tbl>
    <w:p w14:paraId="68AB2D18" w14:textId="77777777" w:rsidR="00EA514C" w:rsidRPr="002178F5" w:rsidRDefault="00EA514C" w:rsidP="000632E1">
      <w:pPr>
        <w:spacing w:after="0" w:line="240" w:lineRule="auto"/>
        <w:rPr>
          <w:rFonts w:ascii="Times New Roman" w:hAnsi="Times New Roman" w:cs="Times New Roman"/>
        </w:rPr>
      </w:pPr>
    </w:p>
    <w:sectPr w:rsidR="00EA514C" w:rsidRPr="002178F5" w:rsidSect="0064199C">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3437D"/>
    <w:multiLevelType w:val="hybridMultilevel"/>
    <w:tmpl w:val="8C8A0B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646099"/>
    <w:multiLevelType w:val="multilevel"/>
    <w:tmpl w:val="32646099"/>
    <w:lvl w:ilvl="0">
      <w:start w:val="1"/>
      <w:numFmt w:val="decimal"/>
      <w:lvlText w:val="%1."/>
      <w:lvlJc w:val="left"/>
      <w:pPr>
        <w:ind w:left="1211" w:hanging="360"/>
      </w:pPr>
      <w:rPr>
        <w:i w:val="0"/>
      </w:rPr>
    </w:lvl>
    <w:lvl w:ilvl="1">
      <w:start w:val="1"/>
      <w:numFmt w:val="decimal"/>
      <w:lvlText w:val="%1.%2."/>
      <w:lvlJc w:val="left"/>
      <w:pPr>
        <w:ind w:left="3196" w:hanging="360"/>
      </w:pPr>
      <w:rPr>
        <w:i w:val="0"/>
      </w:rPr>
    </w:lvl>
    <w:lvl w:ilvl="2">
      <w:start w:val="1"/>
      <w:numFmt w:val="decimal"/>
      <w:lvlText w:val="%1.%2.%3."/>
      <w:lvlJc w:val="left"/>
      <w:pPr>
        <w:ind w:left="2160" w:hanging="720"/>
      </w:pPr>
      <w:rPr>
        <w:i w:val="0"/>
      </w:rPr>
    </w:lvl>
    <w:lvl w:ilvl="3">
      <w:start w:val="1"/>
      <w:numFmt w:val="decimal"/>
      <w:lvlText w:val="%1.%2.%3.%4."/>
      <w:lvlJc w:val="left"/>
      <w:pPr>
        <w:ind w:left="2520" w:hanging="720"/>
      </w:pPr>
      <w:rPr>
        <w:i w:val="0"/>
      </w:rPr>
    </w:lvl>
    <w:lvl w:ilvl="4">
      <w:start w:val="1"/>
      <w:numFmt w:val="decimal"/>
      <w:lvlText w:val="%1.%2.%3.%4.%5."/>
      <w:lvlJc w:val="left"/>
      <w:pPr>
        <w:ind w:left="3240" w:hanging="1080"/>
      </w:pPr>
      <w:rPr>
        <w:i w:val="0"/>
      </w:rPr>
    </w:lvl>
    <w:lvl w:ilvl="5">
      <w:start w:val="1"/>
      <w:numFmt w:val="decimal"/>
      <w:lvlText w:val="%1.%2.%3.%4.%5.%6."/>
      <w:lvlJc w:val="left"/>
      <w:pPr>
        <w:ind w:left="3600" w:hanging="1080"/>
      </w:pPr>
      <w:rPr>
        <w:i w:val="0"/>
      </w:rPr>
    </w:lvl>
    <w:lvl w:ilvl="6">
      <w:start w:val="1"/>
      <w:numFmt w:val="decimal"/>
      <w:lvlText w:val="%1.%2.%3.%4.%5.%6.%7."/>
      <w:lvlJc w:val="left"/>
      <w:pPr>
        <w:ind w:left="4320" w:hanging="1440"/>
      </w:pPr>
      <w:rPr>
        <w:i w:val="0"/>
      </w:rPr>
    </w:lvl>
    <w:lvl w:ilvl="7">
      <w:start w:val="1"/>
      <w:numFmt w:val="decimal"/>
      <w:lvlText w:val="%1.%2.%3.%4.%5.%6.%7.%8."/>
      <w:lvlJc w:val="left"/>
      <w:pPr>
        <w:ind w:left="4680" w:hanging="1440"/>
      </w:pPr>
      <w:rPr>
        <w:i w:val="0"/>
      </w:rPr>
    </w:lvl>
    <w:lvl w:ilvl="8">
      <w:start w:val="1"/>
      <w:numFmt w:val="decimal"/>
      <w:lvlText w:val="%1.%2.%3.%4.%5.%6.%7.%8.%9."/>
      <w:lvlJc w:val="left"/>
      <w:pPr>
        <w:ind w:left="5400" w:hanging="1800"/>
      </w:pPr>
      <w:rPr>
        <w:i w:val="0"/>
      </w:rPr>
    </w:lvl>
  </w:abstractNum>
  <w:abstractNum w:abstractNumId="2" w15:restartNumberingAfterBreak="0">
    <w:nsid w:val="328E29C5"/>
    <w:multiLevelType w:val="hybridMultilevel"/>
    <w:tmpl w:val="A6AA3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BF2389"/>
    <w:multiLevelType w:val="hybridMultilevel"/>
    <w:tmpl w:val="B2FCE6A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7822C72"/>
    <w:multiLevelType w:val="hybridMultilevel"/>
    <w:tmpl w:val="EA6CCA0A"/>
    <w:lvl w:ilvl="0" w:tplc="BFCA260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9E71797"/>
    <w:multiLevelType w:val="hybridMultilevel"/>
    <w:tmpl w:val="26167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1936FF"/>
    <w:multiLevelType w:val="hybridMultilevel"/>
    <w:tmpl w:val="E474E6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5EFA7746"/>
    <w:multiLevelType w:val="hybridMultilevel"/>
    <w:tmpl w:val="B07C0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614975"/>
    <w:multiLevelType w:val="hybridMultilevel"/>
    <w:tmpl w:val="A5EA83DA"/>
    <w:lvl w:ilvl="0" w:tplc="CFF8D5A0">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76831B1"/>
    <w:multiLevelType w:val="hybridMultilevel"/>
    <w:tmpl w:val="352676C0"/>
    <w:lvl w:ilvl="0" w:tplc="38160F66">
      <w:start w:val="1"/>
      <w:numFmt w:val="decimal"/>
      <w:lvlText w:val="%1."/>
      <w:lvlJc w:val="left"/>
      <w:pPr>
        <w:ind w:left="1080" w:hanging="360"/>
      </w:pPr>
      <w:rPr>
        <w:rFonts w:ascii="Times New Roman" w:hAnsi="Times New Roman"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9"/>
  </w:num>
  <w:num w:numId="3">
    <w:abstractNumId w:val="8"/>
  </w:num>
  <w:num w:numId="4">
    <w:abstractNumId w:val="4"/>
  </w:num>
  <w:num w:numId="5">
    <w:abstractNumId w:val="3"/>
  </w:num>
  <w:num w:numId="6">
    <w:abstractNumId w:val="6"/>
  </w:num>
  <w:num w:numId="7">
    <w:abstractNumId w:val="1"/>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6"/>
    <w:rsid w:val="00002D82"/>
    <w:rsid w:val="0001488E"/>
    <w:rsid w:val="00037086"/>
    <w:rsid w:val="00062287"/>
    <w:rsid w:val="000632E1"/>
    <w:rsid w:val="000662A4"/>
    <w:rsid w:val="0006737B"/>
    <w:rsid w:val="00070AC5"/>
    <w:rsid w:val="000950F2"/>
    <w:rsid w:val="000A0205"/>
    <w:rsid w:val="000C071A"/>
    <w:rsid w:val="0010492C"/>
    <w:rsid w:val="00104DBF"/>
    <w:rsid w:val="00105DEF"/>
    <w:rsid w:val="0012547F"/>
    <w:rsid w:val="00137ECD"/>
    <w:rsid w:val="00144ECF"/>
    <w:rsid w:val="001644B5"/>
    <w:rsid w:val="0016608D"/>
    <w:rsid w:val="00167FC9"/>
    <w:rsid w:val="0017219D"/>
    <w:rsid w:val="0018292E"/>
    <w:rsid w:val="00182A25"/>
    <w:rsid w:val="00185772"/>
    <w:rsid w:val="0019393D"/>
    <w:rsid w:val="001A0530"/>
    <w:rsid w:val="001B1905"/>
    <w:rsid w:val="001E616D"/>
    <w:rsid w:val="00201FCC"/>
    <w:rsid w:val="002130B9"/>
    <w:rsid w:val="00214F84"/>
    <w:rsid w:val="002178F5"/>
    <w:rsid w:val="00220D7C"/>
    <w:rsid w:val="00244C8C"/>
    <w:rsid w:val="00257165"/>
    <w:rsid w:val="00271C4C"/>
    <w:rsid w:val="0027539F"/>
    <w:rsid w:val="00290DA7"/>
    <w:rsid w:val="0029722E"/>
    <w:rsid w:val="002B1048"/>
    <w:rsid w:val="002C101A"/>
    <w:rsid w:val="002C55EF"/>
    <w:rsid w:val="002D07C6"/>
    <w:rsid w:val="002D7442"/>
    <w:rsid w:val="002E13D0"/>
    <w:rsid w:val="002F2404"/>
    <w:rsid w:val="002F3332"/>
    <w:rsid w:val="003025C4"/>
    <w:rsid w:val="00314DE9"/>
    <w:rsid w:val="0032791E"/>
    <w:rsid w:val="00363E6A"/>
    <w:rsid w:val="00367A5C"/>
    <w:rsid w:val="00376AC9"/>
    <w:rsid w:val="003915F1"/>
    <w:rsid w:val="0039190A"/>
    <w:rsid w:val="003924A5"/>
    <w:rsid w:val="00396F7E"/>
    <w:rsid w:val="003C40B3"/>
    <w:rsid w:val="003C57DE"/>
    <w:rsid w:val="003E4C51"/>
    <w:rsid w:val="003F2AA0"/>
    <w:rsid w:val="004134C9"/>
    <w:rsid w:val="00414412"/>
    <w:rsid w:val="00416F9C"/>
    <w:rsid w:val="00422311"/>
    <w:rsid w:val="00470008"/>
    <w:rsid w:val="00494326"/>
    <w:rsid w:val="004B5509"/>
    <w:rsid w:val="004C09FC"/>
    <w:rsid w:val="004C2528"/>
    <w:rsid w:val="004D777E"/>
    <w:rsid w:val="004F0AA3"/>
    <w:rsid w:val="004F7E94"/>
    <w:rsid w:val="00503EA0"/>
    <w:rsid w:val="005134CC"/>
    <w:rsid w:val="00515EAA"/>
    <w:rsid w:val="00520224"/>
    <w:rsid w:val="00524180"/>
    <w:rsid w:val="00531C02"/>
    <w:rsid w:val="005421F9"/>
    <w:rsid w:val="005531BC"/>
    <w:rsid w:val="005559AB"/>
    <w:rsid w:val="005654A1"/>
    <w:rsid w:val="005A6A05"/>
    <w:rsid w:val="005B094E"/>
    <w:rsid w:val="005C0A34"/>
    <w:rsid w:val="005C286B"/>
    <w:rsid w:val="005C42B7"/>
    <w:rsid w:val="005C5550"/>
    <w:rsid w:val="005C6236"/>
    <w:rsid w:val="005C6B17"/>
    <w:rsid w:val="005C723E"/>
    <w:rsid w:val="005D4814"/>
    <w:rsid w:val="005E3249"/>
    <w:rsid w:val="005E7198"/>
    <w:rsid w:val="005F7FD0"/>
    <w:rsid w:val="006125B5"/>
    <w:rsid w:val="006274F1"/>
    <w:rsid w:val="0064199C"/>
    <w:rsid w:val="00643674"/>
    <w:rsid w:val="00644170"/>
    <w:rsid w:val="0064517C"/>
    <w:rsid w:val="006458A7"/>
    <w:rsid w:val="00646450"/>
    <w:rsid w:val="0067067F"/>
    <w:rsid w:val="006730F3"/>
    <w:rsid w:val="00682590"/>
    <w:rsid w:val="006900B2"/>
    <w:rsid w:val="006A46CD"/>
    <w:rsid w:val="006B4A76"/>
    <w:rsid w:val="006B5C8F"/>
    <w:rsid w:val="006C22BD"/>
    <w:rsid w:val="006D5B91"/>
    <w:rsid w:val="00706CAE"/>
    <w:rsid w:val="00717EA5"/>
    <w:rsid w:val="007226E9"/>
    <w:rsid w:val="00722A97"/>
    <w:rsid w:val="00743087"/>
    <w:rsid w:val="0077508B"/>
    <w:rsid w:val="00775EB4"/>
    <w:rsid w:val="00784CCF"/>
    <w:rsid w:val="00794052"/>
    <w:rsid w:val="00794CD2"/>
    <w:rsid w:val="007A3215"/>
    <w:rsid w:val="007E490E"/>
    <w:rsid w:val="007F569B"/>
    <w:rsid w:val="007F5D72"/>
    <w:rsid w:val="00801579"/>
    <w:rsid w:val="008177F9"/>
    <w:rsid w:val="00844E27"/>
    <w:rsid w:val="008742F2"/>
    <w:rsid w:val="0089141C"/>
    <w:rsid w:val="008D02AF"/>
    <w:rsid w:val="00901A8A"/>
    <w:rsid w:val="0091279B"/>
    <w:rsid w:val="00933796"/>
    <w:rsid w:val="00941CD1"/>
    <w:rsid w:val="0095075F"/>
    <w:rsid w:val="0096656F"/>
    <w:rsid w:val="00976C35"/>
    <w:rsid w:val="00982D11"/>
    <w:rsid w:val="00983F11"/>
    <w:rsid w:val="009B59B3"/>
    <w:rsid w:val="009C0069"/>
    <w:rsid w:val="00A10642"/>
    <w:rsid w:val="00A37995"/>
    <w:rsid w:val="00A63C6A"/>
    <w:rsid w:val="00A653AE"/>
    <w:rsid w:val="00A82C6E"/>
    <w:rsid w:val="00A83422"/>
    <w:rsid w:val="00A87442"/>
    <w:rsid w:val="00A9165E"/>
    <w:rsid w:val="00A9740A"/>
    <w:rsid w:val="00AF2CE5"/>
    <w:rsid w:val="00AF35BF"/>
    <w:rsid w:val="00AF56B9"/>
    <w:rsid w:val="00B12946"/>
    <w:rsid w:val="00B14604"/>
    <w:rsid w:val="00B32078"/>
    <w:rsid w:val="00B37C19"/>
    <w:rsid w:val="00B415F8"/>
    <w:rsid w:val="00B51BF7"/>
    <w:rsid w:val="00B81359"/>
    <w:rsid w:val="00B90E6A"/>
    <w:rsid w:val="00BB0FEE"/>
    <w:rsid w:val="00BB27C9"/>
    <w:rsid w:val="00BC07E2"/>
    <w:rsid w:val="00BD495B"/>
    <w:rsid w:val="00BF038F"/>
    <w:rsid w:val="00BF0A3F"/>
    <w:rsid w:val="00BF5222"/>
    <w:rsid w:val="00BF6948"/>
    <w:rsid w:val="00C01042"/>
    <w:rsid w:val="00C033C1"/>
    <w:rsid w:val="00C04856"/>
    <w:rsid w:val="00C36EB6"/>
    <w:rsid w:val="00C423FA"/>
    <w:rsid w:val="00C464C1"/>
    <w:rsid w:val="00C47D60"/>
    <w:rsid w:val="00C7161C"/>
    <w:rsid w:val="00C82808"/>
    <w:rsid w:val="00C85D49"/>
    <w:rsid w:val="00C95E78"/>
    <w:rsid w:val="00CA12A4"/>
    <w:rsid w:val="00CA5952"/>
    <w:rsid w:val="00CA5E67"/>
    <w:rsid w:val="00CD338C"/>
    <w:rsid w:val="00CD55E5"/>
    <w:rsid w:val="00CD7F9A"/>
    <w:rsid w:val="00CE647E"/>
    <w:rsid w:val="00CE6CD3"/>
    <w:rsid w:val="00CF15D4"/>
    <w:rsid w:val="00CF3841"/>
    <w:rsid w:val="00CF5619"/>
    <w:rsid w:val="00D2080A"/>
    <w:rsid w:val="00D216C3"/>
    <w:rsid w:val="00D30FA7"/>
    <w:rsid w:val="00D315B4"/>
    <w:rsid w:val="00D60411"/>
    <w:rsid w:val="00D617D3"/>
    <w:rsid w:val="00D67FE8"/>
    <w:rsid w:val="00D86221"/>
    <w:rsid w:val="00DB1C95"/>
    <w:rsid w:val="00DB5169"/>
    <w:rsid w:val="00DC02BA"/>
    <w:rsid w:val="00DC7041"/>
    <w:rsid w:val="00DD2792"/>
    <w:rsid w:val="00E0228E"/>
    <w:rsid w:val="00E21A73"/>
    <w:rsid w:val="00E24DA8"/>
    <w:rsid w:val="00E26382"/>
    <w:rsid w:val="00E34660"/>
    <w:rsid w:val="00E4366C"/>
    <w:rsid w:val="00E519A8"/>
    <w:rsid w:val="00E73266"/>
    <w:rsid w:val="00E77966"/>
    <w:rsid w:val="00EA04EF"/>
    <w:rsid w:val="00EA514C"/>
    <w:rsid w:val="00EA6630"/>
    <w:rsid w:val="00EA7D6E"/>
    <w:rsid w:val="00EB2B41"/>
    <w:rsid w:val="00EB6F56"/>
    <w:rsid w:val="00EB7335"/>
    <w:rsid w:val="00EC052C"/>
    <w:rsid w:val="00EE2EC4"/>
    <w:rsid w:val="00F00948"/>
    <w:rsid w:val="00F14862"/>
    <w:rsid w:val="00F41A85"/>
    <w:rsid w:val="00F435F1"/>
    <w:rsid w:val="00F461B9"/>
    <w:rsid w:val="00F55C99"/>
    <w:rsid w:val="00F56C86"/>
    <w:rsid w:val="00F611F2"/>
    <w:rsid w:val="00F64C02"/>
    <w:rsid w:val="00F66F69"/>
    <w:rsid w:val="00F843E3"/>
    <w:rsid w:val="00F87FD4"/>
    <w:rsid w:val="00FA5207"/>
    <w:rsid w:val="00FB58C9"/>
    <w:rsid w:val="00FB667D"/>
    <w:rsid w:val="00FC6037"/>
    <w:rsid w:val="00FD2280"/>
    <w:rsid w:val="00FE5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F13B"/>
  <w15:docId w15:val="{DEA9C9F7-BFEC-4CB6-966C-8CB09800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E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2,ERP-List Paragraph,List Paragraph11,Numbering,Bullet EY,Sąrašo pastraipa1,List Paragraph Red,List Paragraph111"/>
    <w:basedOn w:val="prastasis"/>
    <w:link w:val="SraopastraipaDiagrama"/>
    <w:uiPriority w:val="34"/>
    <w:qFormat/>
    <w:rsid w:val="00C36EB6"/>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
    <w:link w:val="Sraopastraipa"/>
    <w:uiPriority w:val="34"/>
    <w:locked/>
    <w:rsid w:val="0012547F"/>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D6041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0411"/>
    <w:rPr>
      <w:rFonts w:ascii="Tahoma" w:hAnsi="Tahoma" w:cs="Tahoma"/>
      <w:sz w:val="16"/>
      <w:szCs w:val="16"/>
    </w:rPr>
  </w:style>
  <w:style w:type="character" w:styleId="Komentaronuoroda">
    <w:name w:val="annotation reference"/>
    <w:basedOn w:val="Numatytasispastraiposriftas"/>
    <w:uiPriority w:val="99"/>
    <w:semiHidden/>
    <w:unhideWhenUsed/>
    <w:rsid w:val="00062287"/>
    <w:rPr>
      <w:sz w:val="16"/>
      <w:szCs w:val="16"/>
    </w:rPr>
  </w:style>
  <w:style w:type="paragraph" w:styleId="Komentarotekstas">
    <w:name w:val="annotation text"/>
    <w:basedOn w:val="prastasis"/>
    <w:link w:val="KomentarotekstasDiagrama"/>
    <w:unhideWhenUsed/>
    <w:rsid w:val="00062287"/>
    <w:pPr>
      <w:spacing w:line="240" w:lineRule="auto"/>
    </w:pPr>
    <w:rPr>
      <w:sz w:val="20"/>
      <w:szCs w:val="20"/>
    </w:rPr>
  </w:style>
  <w:style w:type="character" w:customStyle="1" w:styleId="KomentarotekstasDiagrama">
    <w:name w:val="Komentaro tekstas Diagrama"/>
    <w:basedOn w:val="Numatytasispastraiposriftas"/>
    <w:link w:val="Komentarotekstas"/>
    <w:rsid w:val="00062287"/>
    <w:rPr>
      <w:sz w:val="20"/>
      <w:szCs w:val="20"/>
    </w:rPr>
  </w:style>
  <w:style w:type="paragraph" w:styleId="Komentarotema">
    <w:name w:val="annotation subject"/>
    <w:basedOn w:val="Komentarotekstas"/>
    <w:next w:val="Komentarotekstas"/>
    <w:link w:val="KomentarotemaDiagrama"/>
    <w:uiPriority w:val="99"/>
    <w:semiHidden/>
    <w:unhideWhenUsed/>
    <w:rsid w:val="00062287"/>
    <w:rPr>
      <w:b/>
      <w:bCs/>
    </w:rPr>
  </w:style>
  <w:style w:type="character" w:customStyle="1" w:styleId="KomentarotemaDiagrama">
    <w:name w:val="Komentaro tema Diagrama"/>
    <w:basedOn w:val="KomentarotekstasDiagrama"/>
    <w:link w:val="Komentarotema"/>
    <w:uiPriority w:val="99"/>
    <w:semiHidden/>
    <w:rsid w:val="00062287"/>
    <w:rPr>
      <w:b/>
      <w:bCs/>
      <w:sz w:val="20"/>
      <w:szCs w:val="20"/>
    </w:rPr>
  </w:style>
  <w:style w:type="paragraph" w:styleId="Pagrindinistekstas3">
    <w:name w:val="Body Text 3"/>
    <w:basedOn w:val="prastasis"/>
    <w:link w:val="Pagrindinistekstas3Diagrama"/>
    <w:semiHidden/>
    <w:rsid w:val="006458A7"/>
    <w:pPr>
      <w:spacing w:after="0" w:line="36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semiHidden/>
    <w:rsid w:val="006458A7"/>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CA12A4"/>
    <w:rPr>
      <w:color w:val="0563C1"/>
      <w:u w:val="single"/>
    </w:rPr>
  </w:style>
  <w:style w:type="character" w:styleId="Neapdorotaspaminjimas">
    <w:name w:val="Unresolved Mention"/>
    <w:basedOn w:val="Numatytasispastraiposriftas"/>
    <w:uiPriority w:val="99"/>
    <w:semiHidden/>
    <w:unhideWhenUsed/>
    <w:rsid w:val="00643674"/>
    <w:rPr>
      <w:color w:val="605E5C"/>
      <w:shd w:val="clear" w:color="auto" w:fill="E1DFDD"/>
    </w:rPr>
  </w:style>
  <w:style w:type="paragraph" w:styleId="Pataisymai">
    <w:name w:val="Revision"/>
    <w:hidden/>
    <w:uiPriority w:val="99"/>
    <w:semiHidden/>
    <w:rsid w:val="005241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8426">
      <w:bodyDiv w:val="1"/>
      <w:marLeft w:val="0"/>
      <w:marRight w:val="0"/>
      <w:marTop w:val="0"/>
      <w:marBottom w:val="0"/>
      <w:divBdr>
        <w:top w:val="none" w:sz="0" w:space="0" w:color="auto"/>
        <w:left w:val="none" w:sz="0" w:space="0" w:color="auto"/>
        <w:bottom w:val="none" w:sz="0" w:space="0" w:color="auto"/>
        <w:right w:val="none" w:sz="0" w:space="0" w:color="auto"/>
      </w:divBdr>
    </w:div>
    <w:div w:id="460610918">
      <w:bodyDiv w:val="1"/>
      <w:marLeft w:val="0"/>
      <w:marRight w:val="0"/>
      <w:marTop w:val="0"/>
      <w:marBottom w:val="0"/>
      <w:divBdr>
        <w:top w:val="none" w:sz="0" w:space="0" w:color="auto"/>
        <w:left w:val="none" w:sz="0" w:space="0" w:color="auto"/>
        <w:bottom w:val="none" w:sz="0" w:space="0" w:color="auto"/>
        <w:right w:val="none" w:sz="0" w:space="0" w:color="auto"/>
      </w:divBdr>
    </w:div>
    <w:div w:id="469712869">
      <w:bodyDiv w:val="1"/>
      <w:marLeft w:val="0"/>
      <w:marRight w:val="0"/>
      <w:marTop w:val="0"/>
      <w:marBottom w:val="0"/>
      <w:divBdr>
        <w:top w:val="none" w:sz="0" w:space="0" w:color="auto"/>
        <w:left w:val="none" w:sz="0" w:space="0" w:color="auto"/>
        <w:bottom w:val="none" w:sz="0" w:space="0" w:color="auto"/>
        <w:right w:val="none" w:sz="0" w:space="0" w:color="auto"/>
      </w:divBdr>
    </w:div>
    <w:div w:id="726219575">
      <w:bodyDiv w:val="1"/>
      <w:marLeft w:val="0"/>
      <w:marRight w:val="0"/>
      <w:marTop w:val="0"/>
      <w:marBottom w:val="0"/>
      <w:divBdr>
        <w:top w:val="none" w:sz="0" w:space="0" w:color="auto"/>
        <w:left w:val="none" w:sz="0" w:space="0" w:color="auto"/>
        <w:bottom w:val="none" w:sz="0" w:space="0" w:color="auto"/>
        <w:right w:val="none" w:sz="0" w:space="0" w:color="auto"/>
      </w:divBdr>
    </w:div>
    <w:div w:id="802817229">
      <w:bodyDiv w:val="1"/>
      <w:marLeft w:val="0"/>
      <w:marRight w:val="0"/>
      <w:marTop w:val="0"/>
      <w:marBottom w:val="0"/>
      <w:divBdr>
        <w:top w:val="none" w:sz="0" w:space="0" w:color="auto"/>
        <w:left w:val="none" w:sz="0" w:space="0" w:color="auto"/>
        <w:bottom w:val="none" w:sz="0" w:space="0" w:color="auto"/>
        <w:right w:val="none" w:sz="0" w:space="0" w:color="auto"/>
      </w:divBdr>
    </w:div>
    <w:div w:id="1111776244">
      <w:bodyDiv w:val="1"/>
      <w:marLeft w:val="0"/>
      <w:marRight w:val="0"/>
      <w:marTop w:val="0"/>
      <w:marBottom w:val="0"/>
      <w:divBdr>
        <w:top w:val="none" w:sz="0" w:space="0" w:color="auto"/>
        <w:left w:val="none" w:sz="0" w:space="0" w:color="auto"/>
        <w:bottom w:val="none" w:sz="0" w:space="0" w:color="auto"/>
        <w:right w:val="none" w:sz="0" w:space="0" w:color="auto"/>
      </w:divBdr>
      <w:divsChild>
        <w:div w:id="1557425458">
          <w:marLeft w:val="0"/>
          <w:marRight w:val="0"/>
          <w:marTop w:val="0"/>
          <w:marBottom w:val="0"/>
          <w:divBdr>
            <w:top w:val="none" w:sz="0" w:space="0" w:color="auto"/>
            <w:left w:val="none" w:sz="0" w:space="0" w:color="auto"/>
            <w:bottom w:val="none" w:sz="0" w:space="0" w:color="auto"/>
            <w:right w:val="none" w:sz="0" w:space="0" w:color="auto"/>
          </w:divBdr>
        </w:div>
        <w:div w:id="1246113487">
          <w:marLeft w:val="0"/>
          <w:marRight w:val="0"/>
          <w:marTop w:val="0"/>
          <w:marBottom w:val="0"/>
          <w:divBdr>
            <w:top w:val="none" w:sz="0" w:space="0" w:color="auto"/>
            <w:left w:val="none" w:sz="0" w:space="0" w:color="auto"/>
            <w:bottom w:val="none" w:sz="0" w:space="0" w:color="auto"/>
            <w:right w:val="none" w:sz="0" w:space="0" w:color="auto"/>
          </w:divBdr>
        </w:div>
      </w:divsChild>
    </w:div>
    <w:div w:id="1561473767">
      <w:bodyDiv w:val="1"/>
      <w:marLeft w:val="0"/>
      <w:marRight w:val="0"/>
      <w:marTop w:val="0"/>
      <w:marBottom w:val="0"/>
      <w:divBdr>
        <w:top w:val="none" w:sz="0" w:space="0" w:color="auto"/>
        <w:left w:val="none" w:sz="0" w:space="0" w:color="auto"/>
        <w:bottom w:val="none" w:sz="0" w:space="0" w:color="auto"/>
        <w:right w:val="none" w:sz="0" w:space="0" w:color="auto"/>
      </w:divBdr>
      <w:divsChild>
        <w:div w:id="1953323200">
          <w:marLeft w:val="0"/>
          <w:marRight w:val="0"/>
          <w:marTop w:val="0"/>
          <w:marBottom w:val="0"/>
          <w:divBdr>
            <w:top w:val="none" w:sz="0" w:space="0" w:color="auto"/>
            <w:left w:val="none" w:sz="0" w:space="0" w:color="auto"/>
            <w:bottom w:val="none" w:sz="0" w:space="0" w:color="auto"/>
            <w:right w:val="none" w:sz="0" w:space="0" w:color="auto"/>
          </w:divBdr>
        </w:div>
        <w:div w:id="1791780320">
          <w:marLeft w:val="0"/>
          <w:marRight w:val="0"/>
          <w:marTop w:val="0"/>
          <w:marBottom w:val="0"/>
          <w:divBdr>
            <w:top w:val="none" w:sz="0" w:space="0" w:color="auto"/>
            <w:left w:val="none" w:sz="0" w:space="0" w:color="auto"/>
            <w:bottom w:val="none" w:sz="0" w:space="0" w:color="auto"/>
            <w:right w:val="none" w:sz="0" w:space="0" w:color="auto"/>
          </w:divBdr>
        </w:div>
      </w:divsChild>
    </w:div>
    <w:div w:id="1751270553">
      <w:bodyDiv w:val="1"/>
      <w:marLeft w:val="0"/>
      <w:marRight w:val="0"/>
      <w:marTop w:val="0"/>
      <w:marBottom w:val="0"/>
      <w:divBdr>
        <w:top w:val="none" w:sz="0" w:space="0" w:color="auto"/>
        <w:left w:val="none" w:sz="0" w:space="0" w:color="auto"/>
        <w:bottom w:val="none" w:sz="0" w:space="0" w:color="auto"/>
        <w:right w:val="none" w:sz="0" w:space="0" w:color="auto"/>
      </w:divBdr>
    </w:div>
    <w:div w:id="1756852176">
      <w:bodyDiv w:val="1"/>
      <w:marLeft w:val="0"/>
      <w:marRight w:val="0"/>
      <w:marTop w:val="0"/>
      <w:marBottom w:val="0"/>
      <w:divBdr>
        <w:top w:val="none" w:sz="0" w:space="0" w:color="auto"/>
        <w:left w:val="none" w:sz="0" w:space="0" w:color="auto"/>
        <w:bottom w:val="none" w:sz="0" w:space="0" w:color="auto"/>
        <w:right w:val="none" w:sz="0" w:space="0" w:color="auto"/>
      </w:divBdr>
      <w:divsChild>
        <w:div w:id="1039550224">
          <w:marLeft w:val="0"/>
          <w:marRight w:val="0"/>
          <w:marTop w:val="0"/>
          <w:marBottom w:val="0"/>
          <w:divBdr>
            <w:top w:val="none" w:sz="0" w:space="0" w:color="auto"/>
            <w:left w:val="none" w:sz="0" w:space="0" w:color="auto"/>
            <w:bottom w:val="none" w:sz="0" w:space="0" w:color="auto"/>
            <w:right w:val="none" w:sz="0" w:space="0" w:color="auto"/>
          </w:divBdr>
        </w:div>
        <w:div w:id="1132820041">
          <w:marLeft w:val="0"/>
          <w:marRight w:val="0"/>
          <w:marTop w:val="0"/>
          <w:marBottom w:val="0"/>
          <w:divBdr>
            <w:top w:val="none" w:sz="0" w:space="0" w:color="auto"/>
            <w:left w:val="none" w:sz="0" w:space="0" w:color="auto"/>
            <w:bottom w:val="none" w:sz="0" w:space="0" w:color="auto"/>
            <w:right w:val="none" w:sz="0" w:space="0" w:color="auto"/>
          </w:divBdr>
        </w:div>
      </w:divsChild>
    </w:div>
    <w:div w:id="1897668966">
      <w:bodyDiv w:val="1"/>
      <w:marLeft w:val="0"/>
      <w:marRight w:val="0"/>
      <w:marTop w:val="0"/>
      <w:marBottom w:val="0"/>
      <w:divBdr>
        <w:top w:val="none" w:sz="0" w:space="0" w:color="auto"/>
        <w:left w:val="none" w:sz="0" w:space="0" w:color="auto"/>
        <w:bottom w:val="none" w:sz="0" w:space="0" w:color="auto"/>
        <w:right w:val="none" w:sz="0" w:space="0" w:color="auto"/>
      </w:divBdr>
    </w:div>
    <w:div w:id="1934124457">
      <w:bodyDiv w:val="1"/>
      <w:marLeft w:val="0"/>
      <w:marRight w:val="0"/>
      <w:marTop w:val="0"/>
      <w:marBottom w:val="0"/>
      <w:divBdr>
        <w:top w:val="none" w:sz="0" w:space="0" w:color="auto"/>
        <w:left w:val="none" w:sz="0" w:space="0" w:color="auto"/>
        <w:bottom w:val="none" w:sz="0" w:space="0" w:color="auto"/>
        <w:right w:val="none" w:sz="0" w:space="0" w:color="auto"/>
      </w:divBdr>
    </w:div>
    <w:div w:id="1938563133">
      <w:bodyDiv w:val="1"/>
      <w:marLeft w:val="0"/>
      <w:marRight w:val="0"/>
      <w:marTop w:val="0"/>
      <w:marBottom w:val="0"/>
      <w:divBdr>
        <w:top w:val="none" w:sz="0" w:space="0" w:color="auto"/>
        <w:left w:val="none" w:sz="0" w:space="0" w:color="auto"/>
        <w:bottom w:val="none" w:sz="0" w:space="0" w:color="auto"/>
        <w:right w:val="none" w:sz="0" w:space="0" w:color="auto"/>
      </w:divBdr>
    </w:div>
    <w:div w:id="21290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euronews.com/2021/07/06/iceland-cuts-working-hours-for-majority-after-shorter-working-week-trial"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4363</Words>
  <Characters>2488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2021-11-10T06:44:00Z</dcterms:created>
  <dc:creator>Rūta Juršaitė</dc:creator>
  <cp:lastModifiedBy>Rūta Juršaitė</cp:lastModifiedBy>
  <cp:lastPrinted>2020-06-22T11:58:00Z</cp:lastPrinted>
  <dcterms:modified xsi:type="dcterms:W3CDTF">2021-11-10T06:45:00Z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