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3962"/>
      </w:tblGrid>
      <w:tr w:rsidR="00F40F41" w14:paraId="5ACC4213" w14:textId="77777777" w:rsidTr="00F40F41">
        <w:tc>
          <w:tcPr>
            <w:tcW w:w="4106" w:type="dxa"/>
            <w:vMerge w:val="restart"/>
          </w:tcPr>
          <w:p w14:paraId="02EAE8BA" w14:textId="162EE48F" w:rsidR="00F40F41" w:rsidRDefault="00F40F41">
            <w:pPr>
              <w:jc w:val="both"/>
              <w:rPr>
                <w:b/>
                <w:caps/>
                <w:szCs w:val="20"/>
              </w:rPr>
            </w:pPr>
            <w:r>
              <w:t xml:space="preserve">Lietuvos Respublikos </w:t>
            </w:r>
            <w:r w:rsidR="008F36D6">
              <w:t>švietimo, mokslo ir sporto</w:t>
            </w:r>
            <w:r>
              <w:t xml:space="preserve"> ministerijai</w:t>
            </w:r>
          </w:p>
        </w:tc>
        <w:tc>
          <w:tcPr>
            <w:tcW w:w="1701" w:type="dxa"/>
            <w:vMerge w:val="restart"/>
          </w:tcPr>
          <w:p w14:paraId="08EEE4CA" w14:textId="77777777" w:rsidR="00F40F41" w:rsidRDefault="00F40F41">
            <w:pPr>
              <w:jc w:val="both"/>
              <w:rPr>
                <w:b/>
                <w:caps/>
                <w:szCs w:val="20"/>
              </w:rPr>
            </w:pPr>
          </w:p>
        </w:tc>
        <w:tc>
          <w:tcPr>
            <w:tcW w:w="3962" w:type="dxa"/>
          </w:tcPr>
          <w:p w14:paraId="4FCBDC38" w14:textId="33F90828" w:rsidR="00F40F41" w:rsidRDefault="00F40F41">
            <w:pPr>
              <w:jc w:val="both"/>
              <w:rPr>
                <w:b/>
                <w:caps/>
                <w:szCs w:val="20"/>
              </w:rPr>
            </w:pPr>
            <w:r>
              <w:rPr>
                <w:lang w:val="en-US"/>
              </w:rPr>
              <w:t>202</w:t>
            </w:r>
            <w:r w:rsidR="00C03641">
              <w:rPr>
                <w:lang w:val="en-US"/>
              </w:rPr>
              <w:t xml:space="preserve">   </w:t>
            </w:r>
            <w:r>
              <w:rPr>
                <w:lang w:val="en-US"/>
              </w:rPr>
              <w:t>-</w:t>
            </w:r>
            <w:r w:rsidR="003F4AA7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>-      Nr.</w:t>
            </w:r>
          </w:p>
        </w:tc>
      </w:tr>
      <w:tr w:rsidR="00F40F41" w14:paraId="1BB74DC9" w14:textId="77777777" w:rsidTr="00F40F41">
        <w:tc>
          <w:tcPr>
            <w:tcW w:w="4106" w:type="dxa"/>
            <w:vMerge/>
          </w:tcPr>
          <w:p w14:paraId="690FB97A" w14:textId="77777777" w:rsidR="00F40F41" w:rsidRDefault="00F40F41">
            <w:pPr>
              <w:jc w:val="both"/>
              <w:rPr>
                <w:b/>
                <w:caps/>
                <w:szCs w:val="20"/>
              </w:rPr>
            </w:pPr>
          </w:p>
        </w:tc>
        <w:tc>
          <w:tcPr>
            <w:tcW w:w="1701" w:type="dxa"/>
            <w:vMerge/>
          </w:tcPr>
          <w:p w14:paraId="1B4B70B6" w14:textId="77777777" w:rsidR="00F40F41" w:rsidRDefault="00F40F41">
            <w:pPr>
              <w:jc w:val="both"/>
              <w:rPr>
                <w:b/>
                <w:caps/>
                <w:szCs w:val="20"/>
              </w:rPr>
            </w:pPr>
          </w:p>
        </w:tc>
        <w:tc>
          <w:tcPr>
            <w:tcW w:w="3962" w:type="dxa"/>
          </w:tcPr>
          <w:p w14:paraId="382FC578" w14:textId="0CE26033" w:rsidR="00F40F41" w:rsidRDefault="00F40F41">
            <w:pPr>
              <w:jc w:val="both"/>
              <w:rPr>
                <w:b/>
                <w:caps/>
                <w:szCs w:val="20"/>
              </w:rPr>
            </w:pPr>
            <w:r>
              <w:rPr>
                <w:bCs/>
                <w:color w:val="000000"/>
              </w:rPr>
              <w:t>Į 2020-12-2</w:t>
            </w:r>
            <w:r w:rsidR="00C03641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 xml:space="preserve"> Nr. </w:t>
            </w:r>
            <w:r w:rsidR="00C03641" w:rsidRPr="00C03641">
              <w:rPr>
                <w:bCs/>
                <w:color w:val="000000"/>
              </w:rPr>
              <w:t>SR-5938</w:t>
            </w:r>
          </w:p>
        </w:tc>
      </w:tr>
    </w:tbl>
    <w:p w14:paraId="68A551F3" w14:textId="092ECE87" w:rsidR="001F50C0" w:rsidRDefault="001F50C0">
      <w:pPr>
        <w:jc w:val="both"/>
        <w:rPr>
          <w:b/>
          <w:caps/>
          <w:szCs w:val="20"/>
        </w:rPr>
      </w:pPr>
    </w:p>
    <w:p w14:paraId="63B5C27E" w14:textId="1FB79DEC" w:rsidR="00CC0E02" w:rsidRDefault="00CC0E02">
      <w:pPr>
        <w:jc w:val="both"/>
        <w:rPr>
          <w:b/>
          <w:caps/>
          <w:szCs w:val="20"/>
        </w:rPr>
      </w:pPr>
    </w:p>
    <w:p w14:paraId="62323BDA" w14:textId="77777777" w:rsidR="00DE59B1" w:rsidRDefault="00DE59B1">
      <w:pPr>
        <w:jc w:val="both"/>
        <w:rPr>
          <w:b/>
          <w:caps/>
          <w:szCs w:val="20"/>
        </w:rPr>
      </w:pPr>
    </w:p>
    <w:p w14:paraId="2945B3D1" w14:textId="77777777" w:rsidR="001F50C0" w:rsidRDefault="004327D8">
      <w:pPr>
        <w:jc w:val="both"/>
        <w:rPr>
          <w:b/>
          <w:caps/>
          <w:szCs w:val="20"/>
          <w:lang w:eastAsia="en-US"/>
        </w:rPr>
      </w:pPr>
      <w:r>
        <w:rPr>
          <w:b/>
          <w:caps/>
          <w:szCs w:val="20"/>
        </w:rPr>
        <w:t>DĖL</w:t>
      </w:r>
      <w:r>
        <w:rPr>
          <w:b/>
          <w:caps/>
        </w:rPr>
        <w:t xml:space="preserve"> teisės akto projekto derinimo</w:t>
      </w:r>
    </w:p>
    <w:p w14:paraId="721018E9" w14:textId="4EF3577B" w:rsidR="001F50C0" w:rsidRDefault="001F50C0">
      <w:pPr>
        <w:pStyle w:val="doc-ti"/>
        <w:spacing w:after="0" w:line="276" w:lineRule="auto"/>
        <w:ind w:firstLineChars="400" w:firstLine="960"/>
        <w:jc w:val="both"/>
        <w:rPr>
          <w:caps/>
        </w:rPr>
      </w:pPr>
    </w:p>
    <w:p w14:paraId="598F6729" w14:textId="7DFAD7C2" w:rsidR="00985494" w:rsidRDefault="004327D8" w:rsidP="00CC0E02">
      <w:pPr>
        <w:spacing w:line="276" w:lineRule="auto"/>
        <w:ind w:firstLineChars="400" w:firstLine="960"/>
        <w:jc w:val="both"/>
        <w:rPr>
          <w:rFonts w:eastAsia="SimSun"/>
        </w:rPr>
      </w:pPr>
      <w:r>
        <w:t xml:space="preserve">Teisingumo ministerija, pagal kompetenciją įvertinusi derinimui pateiktą </w:t>
      </w:r>
      <w:bookmarkStart w:id="0" w:name="_Hlk531864278"/>
      <w:bookmarkStart w:id="1" w:name="_Hlk60008157"/>
      <w:bookmarkEnd w:id="0"/>
      <w:r w:rsidR="00C8735C">
        <w:rPr>
          <w:rFonts w:eastAsia="SimSun"/>
          <w:lang w:val="lt"/>
        </w:rPr>
        <w:fldChar w:fldCharType="begin"/>
      </w:r>
      <w:r w:rsidR="00C8735C">
        <w:rPr>
          <w:rFonts w:eastAsia="SimSun"/>
          <w:lang w:val="lt"/>
        </w:rPr>
        <w:instrText xml:space="preserve"> HYPERLINK "https://e-seimas.lrs.lt/portal/legalAct/lt/TAP/10b7ab4049b611ebb394e1efb98d3e67" </w:instrText>
      </w:r>
      <w:r w:rsidR="00C8735C">
        <w:rPr>
          <w:rFonts w:eastAsia="SimSun"/>
          <w:lang w:val="lt"/>
        </w:rPr>
        <w:fldChar w:fldCharType="separate"/>
      </w:r>
      <w:r w:rsidRPr="00C8735C">
        <w:rPr>
          <w:rStyle w:val="Hipersaitas"/>
          <w:rFonts w:eastAsia="SimSun"/>
          <w:lang w:val="lt"/>
        </w:rPr>
        <w:t>Lietuvos Respublikos Vyriausybės nutarimo „</w:t>
      </w:r>
      <w:bookmarkEnd w:id="1"/>
      <w:r w:rsidR="00C8735C" w:rsidRPr="00C8735C">
        <w:rPr>
          <w:rStyle w:val="Hipersaitas"/>
          <w:rFonts w:eastAsia="SimSun"/>
          <w:lang w:val="lt"/>
        </w:rPr>
        <w:t>Dėl 2021 metais priimamų į profesinio mokymo įstaigas mokinių preliminaraus skaičiaus patvirtinimo</w:t>
      </w:r>
      <w:r w:rsidR="00F86AD3" w:rsidRPr="00C8735C">
        <w:rPr>
          <w:rStyle w:val="Hipersaitas"/>
          <w:rFonts w:eastAsia="SimSun"/>
          <w:lang w:val="lt"/>
        </w:rPr>
        <w:t>“</w:t>
      </w:r>
      <w:r w:rsidRPr="00C8735C">
        <w:rPr>
          <w:rStyle w:val="Hipersaitas"/>
          <w:rFonts w:eastAsia="SimSun"/>
          <w:lang w:val="lt"/>
        </w:rPr>
        <w:t xml:space="preserve"> projektą</w:t>
      </w:r>
      <w:r w:rsidR="00C8735C">
        <w:rPr>
          <w:rFonts w:eastAsia="SimSun"/>
          <w:lang w:val="lt"/>
        </w:rPr>
        <w:fldChar w:fldCharType="end"/>
      </w:r>
      <w:r>
        <w:rPr>
          <w:rFonts w:eastAsia="SimSun"/>
          <w:lang w:val="lt"/>
        </w:rPr>
        <w:t xml:space="preserve"> (toliau – </w:t>
      </w:r>
      <w:r w:rsidR="00F40F41">
        <w:rPr>
          <w:rFonts w:eastAsia="SimSun"/>
          <w:lang w:val="lt"/>
        </w:rPr>
        <w:t xml:space="preserve">Nutarimo </w:t>
      </w:r>
      <w:r>
        <w:rPr>
          <w:rFonts w:eastAsia="SimSun"/>
          <w:lang w:val="lt"/>
        </w:rPr>
        <w:t>projektas)</w:t>
      </w:r>
      <w:r>
        <w:rPr>
          <w:rFonts w:eastAsia="SimSun"/>
        </w:rPr>
        <w:t xml:space="preserve">, </w:t>
      </w:r>
      <w:r w:rsidR="00C8735C">
        <w:rPr>
          <w:rFonts w:eastAsia="SimSun"/>
        </w:rPr>
        <w:t xml:space="preserve">informuoja, kad esminių pastabų ir pasiūlymų </w:t>
      </w:r>
      <w:r w:rsidR="00985494">
        <w:rPr>
          <w:rFonts w:eastAsia="SimSun"/>
        </w:rPr>
        <w:t>Nutarimo projektui</w:t>
      </w:r>
      <w:r w:rsidR="00C8735C">
        <w:rPr>
          <w:rFonts w:eastAsia="SimSun"/>
        </w:rPr>
        <w:t xml:space="preserve"> neturi. </w:t>
      </w:r>
    </w:p>
    <w:p w14:paraId="209EF68B" w14:textId="4DA5040A" w:rsidR="00F86AD3" w:rsidRDefault="00C8735C" w:rsidP="00CC0E02">
      <w:pPr>
        <w:spacing w:line="276" w:lineRule="auto"/>
        <w:ind w:firstLineChars="400" w:firstLine="960"/>
        <w:jc w:val="both"/>
        <w:rPr>
          <w:rFonts w:eastAsia="SimSun"/>
        </w:rPr>
      </w:pPr>
      <w:r>
        <w:rPr>
          <w:rFonts w:eastAsia="SimSun"/>
        </w:rPr>
        <w:t>Visgi</w:t>
      </w:r>
      <w:r w:rsidR="00985494">
        <w:rPr>
          <w:rFonts w:eastAsia="SimSun"/>
        </w:rPr>
        <w:t>,</w:t>
      </w:r>
      <w:r>
        <w:rPr>
          <w:rFonts w:eastAsia="SimSun"/>
        </w:rPr>
        <w:t xml:space="preserve"> įvertindami lydraštyje pateiktą informaciją, atkreipiame dėmesį į tai, kad vadovaujantis Lietuvos Respublikos profesinio mokymo įstatymo 18 str. 1 d. a</w:t>
      </w:r>
      <w:r w:rsidRPr="00C8735C">
        <w:rPr>
          <w:rFonts w:eastAsia="SimSun"/>
        </w:rPr>
        <w:t>titinkamais metais priimamų į profesinio mokymo įstaigas mokinių preliminarų skaičių pagal Ekonominės veiklos rūšių klasifikatorių iki kiekvienų metų vasario 2 dienos nustato Vyriausybė, atsižvelgdama į valstybės ir savivaldybių ūkinės ir socialinės plėtros poreikius, įvertinusi nacionalinės žmogiškųjų išteklių stebėsenos informaciją, regionų plėtros tarybų siūlymus ir valstybės finansines galimybes.</w:t>
      </w:r>
      <w:r>
        <w:rPr>
          <w:rFonts w:eastAsia="SimSun"/>
        </w:rPr>
        <w:t xml:space="preserve"> Įstatyminis reguliavimas nenumato </w:t>
      </w:r>
      <w:r w:rsidR="00985494">
        <w:rPr>
          <w:rFonts w:eastAsia="SimSun"/>
        </w:rPr>
        <w:t>nustatyto</w:t>
      </w:r>
      <w:r>
        <w:rPr>
          <w:rFonts w:eastAsia="SimSun"/>
        </w:rPr>
        <w:t xml:space="preserve"> </w:t>
      </w:r>
      <w:r w:rsidR="006A13AD">
        <w:rPr>
          <w:rFonts w:eastAsia="SimSun"/>
        </w:rPr>
        <w:t xml:space="preserve">preliminaraus </w:t>
      </w:r>
      <w:r>
        <w:rPr>
          <w:rFonts w:eastAsia="SimSun"/>
        </w:rPr>
        <w:t>skaičiaus keitimo po vasario 2 d., todėl, Teisingumo ministerijos nuomone</w:t>
      </w:r>
      <w:r w:rsidR="00985494">
        <w:rPr>
          <w:rFonts w:eastAsia="SimSun"/>
        </w:rPr>
        <w:t xml:space="preserve"> (kuri buvo išdėstyta ir Teisingumo ministerijos 2020 m. spalio 8 d. rašte Nr. </w:t>
      </w:r>
      <w:r w:rsidR="00985494" w:rsidRPr="00985494">
        <w:t>(1.6E)2T-1408</w:t>
      </w:r>
      <w:r w:rsidR="00985494">
        <w:rPr>
          <w:rFonts w:eastAsia="SimSun"/>
        </w:rPr>
        <w:t>)</w:t>
      </w:r>
      <w:r>
        <w:rPr>
          <w:rFonts w:eastAsia="SimSun"/>
        </w:rPr>
        <w:t xml:space="preserve">, </w:t>
      </w:r>
      <w:r w:rsidR="006A13AD">
        <w:rPr>
          <w:rFonts w:eastAsia="SimSun"/>
        </w:rPr>
        <w:t xml:space="preserve">po teikiamo nutarimo priėmimo vėliau atitinkamais kalendoriniais metais </w:t>
      </w:r>
      <w:r>
        <w:rPr>
          <w:rFonts w:eastAsia="SimSun"/>
        </w:rPr>
        <w:t xml:space="preserve">jis nebegalėtų ir neturėtų būti keičiamas. </w:t>
      </w:r>
      <w:r w:rsidR="00994375">
        <w:rPr>
          <w:rFonts w:eastAsia="SimSun"/>
        </w:rPr>
        <w:t>P</w:t>
      </w:r>
      <w:r w:rsidR="00994375" w:rsidRPr="00994375">
        <w:rPr>
          <w:rFonts w:eastAsia="SimSun"/>
        </w:rPr>
        <w:t>riimamų į profesinio mokymo įstaigas mokinių preliminar</w:t>
      </w:r>
      <w:r w:rsidR="00994375">
        <w:rPr>
          <w:rFonts w:eastAsia="SimSun"/>
        </w:rPr>
        <w:t>aus</w:t>
      </w:r>
      <w:r w:rsidR="00994375" w:rsidRPr="00994375">
        <w:rPr>
          <w:rFonts w:eastAsia="SimSun"/>
        </w:rPr>
        <w:t xml:space="preserve"> skaič</w:t>
      </w:r>
      <w:r w:rsidR="00994375">
        <w:rPr>
          <w:rFonts w:eastAsia="SimSun"/>
        </w:rPr>
        <w:t>iaus</w:t>
      </w:r>
      <w:r>
        <w:rPr>
          <w:rFonts w:eastAsia="SimSun"/>
        </w:rPr>
        <w:t xml:space="preserve"> keitimas po vasario 2 d. galėtų būti vertinamas kai</w:t>
      </w:r>
      <w:r w:rsidR="00985494">
        <w:rPr>
          <w:rFonts w:eastAsia="SimSun"/>
        </w:rPr>
        <w:t>p</w:t>
      </w:r>
      <w:r>
        <w:rPr>
          <w:rFonts w:eastAsia="SimSun"/>
        </w:rPr>
        <w:t xml:space="preserve"> stojančiųjų teisėtų lūkesčių </w:t>
      </w:r>
      <w:r w:rsidR="00985494">
        <w:rPr>
          <w:rFonts w:eastAsia="SimSun"/>
        </w:rPr>
        <w:t xml:space="preserve">ir galiojančio įstatyminio reguliavimo </w:t>
      </w:r>
      <w:r>
        <w:rPr>
          <w:rFonts w:eastAsia="SimSun"/>
        </w:rPr>
        <w:t>pažeidimas.</w:t>
      </w:r>
    </w:p>
    <w:p w14:paraId="3C5173C0" w14:textId="77777777" w:rsidR="00345828" w:rsidRPr="00986DD7" w:rsidRDefault="00345828" w:rsidP="00AD4A20">
      <w:pPr>
        <w:pStyle w:val="Sraopastraipa"/>
        <w:spacing w:line="276" w:lineRule="auto"/>
        <w:ind w:left="960"/>
        <w:jc w:val="both"/>
        <w:rPr>
          <w:rFonts w:eastAsia="SimSun"/>
        </w:rPr>
      </w:pPr>
    </w:p>
    <w:p w14:paraId="075FF4DA" w14:textId="05AA6F38" w:rsidR="001F50C0" w:rsidRDefault="001F50C0" w:rsidP="00CC0E02">
      <w:pPr>
        <w:pStyle w:val="doc-ti"/>
        <w:spacing w:after="0" w:line="276" w:lineRule="auto"/>
        <w:jc w:val="both"/>
      </w:pPr>
    </w:p>
    <w:p w14:paraId="76796C51" w14:textId="77777777" w:rsidR="00CC0E02" w:rsidRDefault="00CC0E02" w:rsidP="00CC0E02">
      <w:pPr>
        <w:pStyle w:val="doc-ti"/>
        <w:spacing w:after="0" w:line="276" w:lineRule="auto"/>
        <w:jc w:val="both"/>
      </w:pPr>
    </w:p>
    <w:p w14:paraId="0EA6BD44" w14:textId="0993E5FC" w:rsidR="00CC0E02" w:rsidRDefault="00705F1A" w:rsidP="00CC0E02">
      <w:pPr>
        <w:suppressAutoHyphens w:val="0"/>
        <w:spacing w:line="276" w:lineRule="auto"/>
      </w:pPr>
      <w:r>
        <w:rPr>
          <w:color w:val="201F1E"/>
          <w:shd w:val="clear" w:color="auto" w:fill="FFFFFF"/>
          <w:lang w:eastAsia="en-GB"/>
        </w:rPr>
        <w:t xml:space="preserve">Teisingumo </w:t>
      </w:r>
      <w:r w:rsidR="00EE50B6">
        <w:rPr>
          <w:color w:val="201F1E"/>
          <w:shd w:val="clear" w:color="auto" w:fill="FFFFFF"/>
          <w:lang w:eastAsia="en-GB"/>
        </w:rPr>
        <w:t>ministrė</w:t>
      </w:r>
      <w:r w:rsidR="004327D8">
        <w:tab/>
      </w:r>
      <w:r w:rsidR="004327D8">
        <w:tab/>
      </w:r>
      <w:r w:rsidR="004327D8">
        <w:tab/>
      </w:r>
      <w:r w:rsidR="00EE50B6">
        <w:tab/>
        <w:t xml:space="preserve">                </w:t>
      </w:r>
      <w:r w:rsidR="004327D8">
        <w:t xml:space="preserve"> </w:t>
      </w:r>
      <w:r w:rsidR="00EE50B6">
        <w:t>Evelina Dobrovolska</w:t>
      </w:r>
    </w:p>
    <w:p w14:paraId="788CEE67" w14:textId="51A2D61C" w:rsidR="00CC0E02" w:rsidRDefault="00CC0E02" w:rsidP="00CC0E02">
      <w:pPr>
        <w:suppressAutoHyphens w:val="0"/>
        <w:spacing w:line="276" w:lineRule="auto"/>
      </w:pPr>
    </w:p>
    <w:p w14:paraId="6EFCD134" w14:textId="73F29A58" w:rsidR="00CC0E02" w:rsidRDefault="00CC0E02" w:rsidP="00CC0E02">
      <w:pPr>
        <w:suppressAutoHyphens w:val="0"/>
        <w:spacing w:line="276" w:lineRule="auto"/>
      </w:pPr>
    </w:p>
    <w:p w14:paraId="3D1815E2" w14:textId="600C58F0" w:rsidR="00CC0E02" w:rsidRDefault="00CC0E02" w:rsidP="00CC0E02">
      <w:pPr>
        <w:suppressAutoHyphens w:val="0"/>
        <w:spacing w:line="276" w:lineRule="auto"/>
      </w:pPr>
    </w:p>
    <w:p w14:paraId="54BCE739" w14:textId="6DFF4F18" w:rsidR="00CC0E02" w:rsidRDefault="00CC0E02" w:rsidP="00CC0E02">
      <w:pPr>
        <w:suppressAutoHyphens w:val="0"/>
        <w:spacing w:line="276" w:lineRule="auto"/>
      </w:pPr>
    </w:p>
    <w:p w14:paraId="7EE94830" w14:textId="29ECDB31" w:rsidR="00CC0E02" w:rsidRDefault="00CC0E02" w:rsidP="00CC0E02">
      <w:pPr>
        <w:suppressAutoHyphens w:val="0"/>
        <w:spacing w:line="276" w:lineRule="auto"/>
      </w:pPr>
    </w:p>
    <w:p w14:paraId="7C3D8580" w14:textId="5F376BFF" w:rsidR="00CC0E02" w:rsidRDefault="00CC0E02" w:rsidP="00CC0E02">
      <w:pPr>
        <w:suppressAutoHyphens w:val="0"/>
        <w:spacing w:line="276" w:lineRule="auto"/>
      </w:pPr>
    </w:p>
    <w:p w14:paraId="6DF25B6E" w14:textId="77777777" w:rsidR="00CC0E02" w:rsidRDefault="00CC0E02" w:rsidP="00CC0E02">
      <w:pPr>
        <w:suppressAutoHyphens w:val="0"/>
        <w:spacing w:line="276" w:lineRule="auto"/>
        <w:rPr>
          <w:lang w:eastAsia="en-GB"/>
        </w:rPr>
      </w:pPr>
    </w:p>
    <w:p w14:paraId="5DEAABC1" w14:textId="06AF1272" w:rsidR="001F50C0" w:rsidRDefault="004327D8" w:rsidP="00CC0E02">
      <w:pPr>
        <w:suppressAutoHyphens w:val="0"/>
        <w:jc w:val="both"/>
        <w:rPr>
          <w:rStyle w:val="Hipersaitas"/>
          <w:sz w:val="20"/>
          <w:szCs w:val="20"/>
        </w:rPr>
      </w:pPr>
      <w:r>
        <w:rPr>
          <w:lang w:eastAsia="lt-LT"/>
        </w:rPr>
        <w:t> </w:t>
      </w:r>
      <w:bookmarkStart w:id="2" w:name="part_d4eaef84741b4cd1b29eef07712a4d50"/>
      <w:bookmarkEnd w:id="2"/>
      <w:r>
        <w:rPr>
          <w:sz w:val="20"/>
          <w:szCs w:val="20"/>
        </w:rPr>
        <w:t xml:space="preserve">Darius Trinkūnas, (8 5) 266 2912, el. p.  </w:t>
      </w:r>
      <w:hyperlink r:id="rId9" w:history="1">
        <w:r>
          <w:rPr>
            <w:rStyle w:val="Hipersaitas"/>
            <w:sz w:val="20"/>
            <w:szCs w:val="20"/>
          </w:rPr>
          <w:t>d.trinkunas@tm.lt</w:t>
        </w:r>
      </w:hyperlink>
    </w:p>
    <w:sectPr w:rsidR="001F50C0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701" w:right="56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9A96A" w14:textId="77777777" w:rsidR="00D565EF" w:rsidRDefault="00D565EF">
      <w:r>
        <w:separator/>
      </w:r>
    </w:p>
  </w:endnote>
  <w:endnote w:type="continuationSeparator" w:id="0">
    <w:p w14:paraId="7AE22626" w14:textId="77777777" w:rsidR="00D565EF" w:rsidRDefault="00D5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567F" w14:textId="77777777" w:rsidR="001F50C0" w:rsidRDefault="004327D8">
    <w:pPr>
      <w:pStyle w:val="Porat"/>
    </w:pPr>
    <w:r>
      <w:rPr>
        <w:noProof/>
        <w:lang w:eastAsia="lt-LT"/>
      </w:rPr>
      <w:drawing>
        <wp:inline distT="0" distB="0" distL="0" distR="0" wp14:anchorId="4AC1E1EF" wp14:editId="0B055862">
          <wp:extent cx="990600" cy="745490"/>
          <wp:effectExtent l="0" t="0" r="0" b="0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veikslėlis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161" cy="756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31CEE" w14:textId="77777777" w:rsidR="00D565EF" w:rsidRDefault="00D565EF">
      <w:r>
        <w:separator/>
      </w:r>
    </w:p>
  </w:footnote>
  <w:footnote w:type="continuationSeparator" w:id="0">
    <w:p w14:paraId="2152EA48" w14:textId="77777777" w:rsidR="00D565EF" w:rsidRDefault="00D5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0411289"/>
    </w:sdtPr>
    <w:sdtEndPr/>
    <w:sdtContent>
      <w:p w14:paraId="747CE181" w14:textId="77777777" w:rsidR="001F50C0" w:rsidRDefault="004327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40852" w14:textId="77777777" w:rsidR="001F50C0" w:rsidRDefault="001F50C0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D6362" w14:textId="77777777" w:rsidR="001F50C0" w:rsidRDefault="004327D8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300EF476" wp14:editId="48C50E49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A6D56" w14:textId="77777777" w:rsidR="001F50C0" w:rsidRDefault="001F50C0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95141B4" w14:textId="77777777" w:rsidR="001F50C0" w:rsidRDefault="004327D8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5D52587A" w14:textId="77777777" w:rsidR="001F50C0" w:rsidRDefault="001F50C0">
    <w:pPr>
      <w:suppressAutoHyphens w:val="0"/>
      <w:jc w:val="center"/>
      <w:rPr>
        <w:b/>
        <w:bCs/>
        <w:sz w:val="26"/>
        <w:lang w:eastAsia="en-US"/>
      </w:rPr>
    </w:pPr>
  </w:p>
  <w:p w14:paraId="3B19221A" w14:textId="77777777" w:rsidR="001F50C0" w:rsidRDefault="004327D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E3E1ADB" w14:textId="77777777" w:rsidR="001F50C0" w:rsidRDefault="004327D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3F99347A" w14:textId="77777777" w:rsidR="001F50C0" w:rsidRDefault="004327D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szCs w:val="20"/>
        <w:lang w:eastAsia="en-US"/>
      </w:rPr>
      <w:t>atsisk</w:t>
    </w:r>
    <w:proofErr w:type="spellEnd"/>
    <w:r>
      <w:rPr>
        <w:sz w:val="20"/>
        <w:szCs w:val="20"/>
        <w:lang w:eastAsia="en-US"/>
      </w:rPr>
      <w:t xml:space="preserve">. sąskaita </w:t>
    </w:r>
    <w:r>
      <w:rPr>
        <w:sz w:val="20"/>
        <w:szCs w:val="20"/>
      </w:rPr>
      <w:t xml:space="preserve">LT57 4010 0510 0467 0211 </w:t>
    </w:r>
    <w:proofErr w:type="spellStart"/>
    <w:r>
      <w:rPr>
        <w:sz w:val="20"/>
        <w:szCs w:val="20"/>
      </w:rPr>
      <w:t>Luminor</w:t>
    </w:r>
    <w:proofErr w:type="spellEnd"/>
    <w:r>
      <w:rPr>
        <w:sz w:val="20"/>
        <w:szCs w:val="20"/>
      </w:rPr>
      <w:t xml:space="preserve"> Bank AS, banko kodas 40100</w:t>
    </w:r>
  </w:p>
  <w:p w14:paraId="737EFBE4" w14:textId="77777777" w:rsidR="001F50C0" w:rsidRDefault="004327D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9925648" w14:textId="77777777" w:rsidR="001F50C0" w:rsidRDefault="001F50C0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22A46"/>
    <w:multiLevelType w:val="hybridMultilevel"/>
    <w:tmpl w:val="C74E7F48"/>
    <w:lvl w:ilvl="0" w:tplc="C884E2A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6C10642D"/>
    <w:multiLevelType w:val="singleLevel"/>
    <w:tmpl w:val="6C10642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4B"/>
    <w:rsid w:val="00000161"/>
    <w:rsid w:val="0000291F"/>
    <w:rsid w:val="00005C3B"/>
    <w:rsid w:val="000062C8"/>
    <w:rsid w:val="00007725"/>
    <w:rsid w:val="00010A13"/>
    <w:rsid w:val="00010CE4"/>
    <w:rsid w:val="0001522B"/>
    <w:rsid w:val="00016459"/>
    <w:rsid w:val="000174A1"/>
    <w:rsid w:val="00023D23"/>
    <w:rsid w:val="00024152"/>
    <w:rsid w:val="00025174"/>
    <w:rsid w:val="00025EC9"/>
    <w:rsid w:val="00034D7F"/>
    <w:rsid w:val="000355C7"/>
    <w:rsid w:val="000377C1"/>
    <w:rsid w:val="0004072E"/>
    <w:rsid w:val="0004241B"/>
    <w:rsid w:val="000457C3"/>
    <w:rsid w:val="000474E3"/>
    <w:rsid w:val="00047E9C"/>
    <w:rsid w:val="00051D82"/>
    <w:rsid w:val="00053590"/>
    <w:rsid w:val="00053C2B"/>
    <w:rsid w:val="00054C9D"/>
    <w:rsid w:val="000578E2"/>
    <w:rsid w:val="00061F25"/>
    <w:rsid w:val="00063481"/>
    <w:rsid w:val="000644DA"/>
    <w:rsid w:val="0008307E"/>
    <w:rsid w:val="00084C9C"/>
    <w:rsid w:val="0008609B"/>
    <w:rsid w:val="000870C4"/>
    <w:rsid w:val="0009389E"/>
    <w:rsid w:val="00094B92"/>
    <w:rsid w:val="00095613"/>
    <w:rsid w:val="00095DCF"/>
    <w:rsid w:val="000A2839"/>
    <w:rsid w:val="000A33DA"/>
    <w:rsid w:val="000A3467"/>
    <w:rsid w:val="000A5015"/>
    <w:rsid w:val="000A5F72"/>
    <w:rsid w:val="000A712B"/>
    <w:rsid w:val="000B1CEE"/>
    <w:rsid w:val="000B2E73"/>
    <w:rsid w:val="000B494E"/>
    <w:rsid w:val="000B7F29"/>
    <w:rsid w:val="000C2011"/>
    <w:rsid w:val="000C5A51"/>
    <w:rsid w:val="000C6A0E"/>
    <w:rsid w:val="000D2968"/>
    <w:rsid w:val="000D2ACB"/>
    <w:rsid w:val="000D5EC7"/>
    <w:rsid w:val="000E084B"/>
    <w:rsid w:val="000E21B5"/>
    <w:rsid w:val="000E4514"/>
    <w:rsid w:val="000F00A5"/>
    <w:rsid w:val="000F0D4B"/>
    <w:rsid w:val="000F36C7"/>
    <w:rsid w:val="000F4DC6"/>
    <w:rsid w:val="000F6BBC"/>
    <w:rsid w:val="001045A6"/>
    <w:rsid w:val="00107F58"/>
    <w:rsid w:val="00114BEF"/>
    <w:rsid w:val="00117622"/>
    <w:rsid w:val="00122631"/>
    <w:rsid w:val="00123D9D"/>
    <w:rsid w:val="001244E7"/>
    <w:rsid w:val="001255C3"/>
    <w:rsid w:val="00125978"/>
    <w:rsid w:val="0012788A"/>
    <w:rsid w:val="00131B56"/>
    <w:rsid w:val="00132626"/>
    <w:rsid w:val="0013467C"/>
    <w:rsid w:val="00135551"/>
    <w:rsid w:val="00137FD9"/>
    <w:rsid w:val="00141834"/>
    <w:rsid w:val="00150ABC"/>
    <w:rsid w:val="001517F1"/>
    <w:rsid w:val="00155D8C"/>
    <w:rsid w:val="0015642F"/>
    <w:rsid w:val="001700AF"/>
    <w:rsid w:val="00181A5B"/>
    <w:rsid w:val="00182D6B"/>
    <w:rsid w:val="00184A5F"/>
    <w:rsid w:val="00184D88"/>
    <w:rsid w:val="00186F70"/>
    <w:rsid w:val="001907F1"/>
    <w:rsid w:val="00190990"/>
    <w:rsid w:val="0019168E"/>
    <w:rsid w:val="00192845"/>
    <w:rsid w:val="00194FC9"/>
    <w:rsid w:val="00195F60"/>
    <w:rsid w:val="0019759C"/>
    <w:rsid w:val="001A0337"/>
    <w:rsid w:val="001A76C9"/>
    <w:rsid w:val="001B0EC1"/>
    <w:rsid w:val="001B0F9E"/>
    <w:rsid w:val="001B1844"/>
    <w:rsid w:val="001B7187"/>
    <w:rsid w:val="001C0ADB"/>
    <w:rsid w:val="001C1275"/>
    <w:rsid w:val="001C4A54"/>
    <w:rsid w:val="001D031E"/>
    <w:rsid w:val="001D132A"/>
    <w:rsid w:val="001D1485"/>
    <w:rsid w:val="001E22E5"/>
    <w:rsid w:val="001E3EBF"/>
    <w:rsid w:val="001E6676"/>
    <w:rsid w:val="001F05EA"/>
    <w:rsid w:val="001F328A"/>
    <w:rsid w:val="001F50C0"/>
    <w:rsid w:val="001F52C6"/>
    <w:rsid w:val="001F7789"/>
    <w:rsid w:val="0020011E"/>
    <w:rsid w:val="0020382B"/>
    <w:rsid w:val="00217031"/>
    <w:rsid w:val="00220878"/>
    <w:rsid w:val="0022202D"/>
    <w:rsid w:val="0022407F"/>
    <w:rsid w:val="00225493"/>
    <w:rsid w:val="00231C38"/>
    <w:rsid w:val="00235303"/>
    <w:rsid w:val="00244EF2"/>
    <w:rsid w:val="002539FD"/>
    <w:rsid w:val="002542DC"/>
    <w:rsid w:val="00254D4C"/>
    <w:rsid w:val="00255AF8"/>
    <w:rsid w:val="00261AE1"/>
    <w:rsid w:val="002651D6"/>
    <w:rsid w:val="002668CD"/>
    <w:rsid w:val="00267A0F"/>
    <w:rsid w:val="00270ED2"/>
    <w:rsid w:val="00271478"/>
    <w:rsid w:val="002722FF"/>
    <w:rsid w:val="00274475"/>
    <w:rsid w:val="00276002"/>
    <w:rsid w:val="00277D3A"/>
    <w:rsid w:val="00283441"/>
    <w:rsid w:val="00283FF6"/>
    <w:rsid w:val="00287970"/>
    <w:rsid w:val="00293D6A"/>
    <w:rsid w:val="002A3F3B"/>
    <w:rsid w:val="002A4D19"/>
    <w:rsid w:val="002A58F6"/>
    <w:rsid w:val="002A7AB1"/>
    <w:rsid w:val="002B11ED"/>
    <w:rsid w:val="002C27C7"/>
    <w:rsid w:val="002D2F23"/>
    <w:rsid w:val="002D2F38"/>
    <w:rsid w:val="002D61CD"/>
    <w:rsid w:val="002E1392"/>
    <w:rsid w:val="002E4BD8"/>
    <w:rsid w:val="002E53E6"/>
    <w:rsid w:val="002E58E1"/>
    <w:rsid w:val="002F029D"/>
    <w:rsid w:val="002F10E0"/>
    <w:rsid w:val="002F2D48"/>
    <w:rsid w:val="002F2E91"/>
    <w:rsid w:val="002F311E"/>
    <w:rsid w:val="002F5549"/>
    <w:rsid w:val="002F6AC3"/>
    <w:rsid w:val="003043AC"/>
    <w:rsid w:val="00306FDF"/>
    <w:rsid w:val="00310F1D"/>
    <w:rsid w:val="0031363B"/>
    <w:rsid w:val="00314599"/>
    <w:rsid w:val="00314BEA"/>
    <w:rsid w:val="0031504D"/>
    <w:rsid w:val="00320051"/>
    <w:rsid w:val="003205D0"/>
    <w:rsid w:val="00324369"/>
    <w:rsid w:val="003244FA"/>
    <w:rsid w:val="0032479C"/>
    <w:rsid w:val="00325871"/>
    <w:rsid w:val="00330A8D"/>
    <w:rsid w:val="00330B3D"/>
    <w:rsid w:val="00331D69"/>
    <w:rsid w:val="00332C37"/>
    <w:rsid w:val="00334CF3"/>
    <w:rsid w:val="00337E57"/>
    <w:rsid w:val="0034295C"/>
    <w:rsid w:val="00345828"/>
    <w:rsid w:val="0035138C"/>
    <w:rsid w:val="00353A4E"/>
    <w:rsid w:val="00353BA0"/>
    <w:rsid w:val="00353E49"/>
    <w:rsid w:val="00355737"/>
    <w:rsid w:val="00361F92"/>
    <w:rsid w:val="0036327D"/>
    <w:rsid w:val="0036617E"/>
    <w:rsid w:val="00366CD1"/>
    <w:rsid w:val="0038248D"/>
    <w:rsid w:val="00383393"/>
    <w:rsid w:val="00383D75"/>
    <w:rsid w:val="00384CED"/>
    <w:rsid w:val="00385981"/>
    <w:rsid w:val="00386DE9"/>
    <w:rsid w:val="0038756A"/>
    <w:rsid w:val="00387BAC"/>
    <w:rsid w:val="00391F0C"/>
    <w:rsid w:val="00394D83"/>
    <w:rsid w:val="00396DC5"/>
    <w:rsid w:val="003A419C"/>
    <w:rsid w:val="003A48B6"/>
    <w:rsid w:val="003B46F5"/>
    <w:rsid w:val="003B4986"/>
    <w:rsid w:val="003B6842"/>
    <w:rsid w:val="003B7C68"/>
    <w:rsid w:val="003C0054"/>
    <w:rsid w:val="003C3838"/>
    <w:rsid w:val="003C4371"/>
    <w:rsid w:val="003C66DB"/>
    <w:rsid w:val="003D61FB"/>
    <w:rsid w:val="003E37B2"/>
    <w:rsid w:val="003E6BBD"/>
    <w:rsid w:val="003E706F"/>
    <w:rsid w:val="003E7FC3"/>
    <w:rsid w:val="003F1DB4"/>
    <w:rsid w:val="003F25E8"/>
    <w:rsid w:val="003F4AA7"/>
    <w:rsid w:val="004040FE"/>
    <w:rsid w:val="00414FCD"/>
    <w:rsid w:val="004174B1"/>
    <w:rsid w:val="004246CA"/>
    <w:rsid w:val="004327D8"/>
    <w:rsid w:val="0043516E"/>
    <w:rsid w:val="00440465"/>
    <w:rsid w:val="00441514"/>
    <w:rsid w:val="00442AC5"/>
    <w:rsid w:val="00444BB7"/>
    <w:rsid w:val="004459E8"/>
    <w:rsid w:val="00447BE8"/>
    <w:rsid w:val="00447F70"/>
    <w:rsid w:val="00450A5C"/>
    <w:rsid w:val="00455BB4"/>
    <w:rsid w:val="00456416"/>
    <w:rsid w:val="0045682C"/>
    <w:rsid w:val="0046383F"/>
    <w:rsid w:val="0046720D"/>
    <w:rsid w:val="00467A92"/>
    <w:rsid w:val="00470216"/>
    <w:rsid w:val="00471BF4"/>
    <w:rsid w:val="00472B87"/>
    <w:rsid w:val="004737B4"/>
    <w:rsid w:val="00476C00"/>
    <w:rsid w:val="00482933"/>
    <w:rsid w:val="004840E3"/>
    <w:rsid w:val="00490C58"/>
    <w:rsid w:val="00491640"/>
    <w:rsid w:val="004942E1"/>
    <w:rsid w:val="004B13A2"/>
    <w:rsid w:val="004B2366"/>
    <w:rsid w:val="004B331D"/>
    <w:rsid w:val="004D467F"/>
    <w:rsid w:val="004E0BB0"/>
    <w:rsid w:val="004E2720"/>
    <w:rsid w:val="004E420E"/>
    <w:rsid w:val="005005DA"/>
    <w:rsid w:val="0050391F"/>
    <w:rsid w:val="00507FBF"/>
    <w:rsid w:val="00512ACF"/>
    <w:rsid w:val="00513C30"/>
    <w:rsid w:val="00516FE3"/>
    <w:rsid w:val="0052024F"/>
    <w:rsid w:val="005246F5"/>
    <w:rsid w:val="0052554D"/>
    <w:rsid w:val="00526735"/>
    <w:rsid w:val="005325B0"/>
    <w:rsid w:val="00532E8E"/>
    <w:rsid w:val="00534598"/>
    <w:rsid w:val="00537FB5"/>
    <w:rsid w:val="005470DF"/>
    <w:rsid w:val="00554499"/>
    <w:rsid w:val="005546F9"/>
    <w:rsid w:val="00556710"/>
    <w:rsid w:val="0056206A"/>
    <w:rsid w:val="00562B6D"/>
    <w:rsid w:val="00564656"/>
    <w:rsid w:val="00566042"/>
    <w:rsid w:val="00570339"/>
    <w:rsid w:val="0057046F"/>
    <w:rsid w:val="005711FD"/>
    <w:rsid w:val="0057206F"/>
    <w:rsid w:val="005744DB"/>
    <w:rsid w:val="00577FD0"/>
    <w:rsid w:val="00584412"/>
    <w:rsid w:val="00584F87"/>
    <w:rsid w:val="00585455"/>
    <w:rsid w:val="005874B9"/>
    <w:rsid w:val="0059144B"/>
    <w:rsid w:val="00591D34"/>
    <w:rsid w:val="005933E3"/>
    <w:rsid w:val="0059412C"/>
    <w:rsid w:val="005A2080"/>
    <w:rsid w:val="005A2750"/>
    <w:rsid w:val="005A2CF2"/>
    <w:rsid w:val="005A31C7"/>
    <w:rsid w:val="005A64A9"/>
    <w:rsid w:val="005A7420"/>
    <w:rsid w:val="005A78AD"/>
    <w:rsid w:val="005C623D"/>
    <w:rsid w:val="005D2EF9"/>
    <w:rsid w:val="005E0E2E"/>
    <w:rsid w:val="005E302E"/>
    <w:rsid w:val="005E3B03"/>
    <w:rsid w:val="005E4B16"/>
    <w:rsid w:val="005E6AA6"/>
    <w:rsid w:val="005E7282"/>
    <w:rsid w:val="005E72A8"/>
    <w:rsid w:val="005E7AB7"/>
    <w:rsid w:val="005F015F"/>
    <w:rsid w:val="005F2868"/>
    <w:rsid w:val="005F39B7"/>
    <w:rsid w:val="005F57F9"/>
    <w:rsid w:val="005F597D"/>
    <w:rsid w:val="005F7C2A"/>
    <w:rsid w:val="006009B7"/>
    <w:rsid w:val="00602777"/>
    <w:rsid w:val="006062D5"/>
    <w:rsid w:val="0060714B"/>
    <w:rsid w:val="00607568"/>
    <w:rsid w:val="00611362"/>
    <w:rsid w:val="00612D32"/>
    <w:rsid w:val="0061519A"/>
    <w:rsid w:val="00615D9B"/>
    <w:rsid w:val="006168EC"/>
    <w:rsid w:val="00625CEC"/>
    <w:rsid w:val="00631236"/>
    <w:rsid w:val="00633F65"/>
    <w:rsid w:val="00636CF8"/>
    <w:rsid w:val="0064112B"/>
    <w:rsid w:val="00643714"/>
    <w:rsid w:val="006476D9"/>
    <w:rsid w:val="00652711"/>
    <w:rsid w:val="00655589"/>
    <w:rsid w:val="0065665F"/>
    <w:rsid w:val="0066078F"/>
    <w:rsid w:val="00661B03"/>
    <w:rsid w:val="00672092"/>
    <w:rsid w:val="00675AAD"/>
    <w:rsid w:val="00676321"/>
    <w:rsid w:val="006844EF"/>
    <w:rsid w:val="00684F1A"/>
    <w:rsid w:val="00685985"/>
    <w:rsid w:val="00687C16"/>
    <w:rsid w:val="00693A6C"/>
    <w:rsid w:val="0069457A"/>
    <w:rsid w:val="00695897"/>
    <w:rsid w:val="0069755A"/>
    <w:rsid w:val="006A13AD"/>
    <w:rsid w:val="006A6B88"/>
    <w:rsid w:val="006A75E9"/>
    <w:rsid w:val="006B164F"/>
    <w:rsid w:val="006B53FB"/>
    <w:rsid w:val="006B720C"/>
    <w:rsid w:val="006C09B6"/>
    <w:rsid w:val="006C595F"/>
    <w:rsid w:val="006D0AE8"/>
    <w:rsid w:val="006D0CF3"/>
    <w:rsid w:val="006D185B"/>
    <w:rsid w:val="006D1B08"/>
    <w:rsid w:val="006D212C"/>
    <w:rsid w:val="006D6796"/>
    <w:rsid w:val="006D7D2A"/>
    <w:rsid w:val="006E2F20"/>
    <w:rsid w:val="006E63C0"/>
    <w:rsid w:val="006F18D1"/>
    <w:rsid w:val="006F6FD3"/>
    <w:rsid w:val="00701410"/>
    <w:rsid w:val="0070240B"/>
    <w:rsid w:val="00702E60"/>
    <w:rsid w:val="00705F1A"/>
    <w:rsid w:val="007067D0"/>
    <w:rsid w:val="007076C7"/>
    <w:rsid w:val="007111E6"/>
    <w:rsid w:val="0071214A"/>
    <w:rsid w:val="00712727"/>
    <w:rsid w:val="007133D1"/>
    <w:rsid w:val="00715E75"/>
    <w:rsid w:val="00716CA6"/>
    <w:rsid w:val="00717008"/>
    <w:rsid w:val="00721118"/>
    <w:rsid w:val="00725375"/>
    <w:rsid w:val="007255F8"/>
    <w:rsid w:val="00726100"/>
    <w:rsid w:val="007269E4"/>
    <w:rsid w:val="00732338"/>
    <w:rsid w:val="0073444C"/>
    <w:rsid w:val="00734E96"/>
    <w:rsid w:val="0073655A"/>
    <w:rsid w:val="00740422"/>
    <w:rsid w:val="007404A0"/>
    <w:rsid w:val="00740D1B"/>
    <w:rsid w:val="00741079"/>
    <w:rsid w:val="0074280A"/>
    <w:rsid w:val="007467F1"/>
    <w:rsid w:val="00750E37"/>
    <w:rsid w:val="0075455F"/>
    <w:rsid w:val="007547A1"/>
    <w:rsid w:val="00754B1A"/>
    <w:rsid w:val="00761A7D"/>
    <w:rsid w:val="0076543D"/>
    <w:rsid w:val="007659C8"/>
    <w:rsid w:val="00765E88"/>
    <w:rsid w:val="00770FD9"/>
    <w:rsid w:val="00771108"/>
    <w:rsid w:val="00771AE8"/>
    <w:rsid w:val="00776BEC"/>
    <w:rsid w:val="00787B2B"/>
    <w:rsid w:val="007920F6"/>
    <w:rsid w:val="0079588D"/>
    <w:rsid w:val="007968CB"/>
    <w:rsid w:val="00797F1E"/>
    <w:rsid w:val="007A04BD"/>
    <w:rsid w:val="007A648F"/>
    <w:rsid w:val="007A6690"/>
    <w:rsid w:val="007A741A"/>
    <w:rsid w:val="007B062C"/>
    <w:rsid w:val="007B0D61"/>
    <w:rsid w:val="007B40C7"/>
    <w:rsid w:val="007B7419"/>
    <w:rsid w:val="007C0578"/>
    <w:rsid w:val="007C4202"/>
    <w:rsid w:val="007C45C8"/>
    <w:rsid w:val="007D0958"/>
    <w:rsid w:val="007D0CE4"/>
    <w:rsid w:val="007D413C"/>
    <w:rsid w:val="007D4901"/>
    <w:rsid w:val="007E15C7"/>
    <w:rsid w:val="007E2C78"/>
    <w:rsid w:val="007E4BE0"/>
    <w:rsid w:val="007E4CF6"/>
    <w:rsid w:val="007E529A"/>
    <w:rsid w:val="007E55CF"/>
    <w:rsid w:val="007E5E9F"/>
    <w:rsid w:val="007E7C88"/>
    <w:rsid w:val="007E7E8B"/>
    <w:rsid w:val="007F0C20"/>
    <w:rsid w:val="008008E4"/>
    <w:rsid w:val="008018D9"/>
    <w:rsid w:val="00802A9F"/>
    <w:rsid w:val="00812517"/>
    <w:rsid w:val="00814610"/>
    <w:rsid w:val="008206F4"/>
    <w:rsid w:val="0082463E"/>
    <w:rsid w:val="00825B8B"/>
    <w:rsid w:val="00826A79"/>
    <w:rsid w:val="00827154"/>
    <w:rsid w:val="008305CE"/>
    <w:rsid w:val="00835306"/>
    <w:rsid w:val="00835518"/>
    <w:rsid w:val="00835581"/>
    <w:rsid w:val="0083630A"/>
    <w:rsid w:val="00836BF0"/>
    <w:rsid w:val="00837F37"/>
    <w:rsid w:val="00840810"/>
    <w:rsid w:val="00841FB6"/>
    <w:rsid w:val="0084282D"/>
    <w:rsid w:val="008432AA"/>
    <w:rsid w:val="00843874"/>
    <w:rsid w:val="00845DB6"/>
    <w:rsid w:val="00853001"/>
    <w:rsid w:val="00853AD0"/>
    <w:rsid w:val="0085609D"/>
    <w:rsid w:val="00856641"/>
    <w:rsid w:val="008604BE"/>
    <w:rsid w:val="00860C6F"/>
    <w:rsid w:val="00861921"/>
    <w:rsid w:val="00861937"/>
    <w:rsid w:val="00866D49"/>
    <w:rsid w:val="008677D4"/>
    <w:rsid w:val="00871C4C"/>
    <w:rsid w:val="00874FAB"/>
    <w:rsid w:val="00875088"/>
    <w:rsid w:val="0088117D"/>
    <w:rsid w:val="00883BEE"/>
    <w:rsid w:val="0088631E"/>
    <w:rsid w:val="00886616"/>
    <w:rsid w:val="008974F3"/>
    <w:rsid w:val="008A4065"/>
    <w:rsid w:val="008A4250"/>
    <w:rsid w:val="008A4E44"/>
    <w:rsid w:val="008B0616"/>
    <w:rsid w:val="008B1B09"/>
    <w:rsid w:val="008B54C7"/>
    <w:rsid w:val="008B623F"/>
    <w:rsid w:val="008C08D0"/>
    <w:rsid w:val="008C68F5"/>
    <w:rsid w:val="008C79F3"/>
    <w:rsid w:val="008D08E7"/>
    <w:rsid w:val="008D0C30"/>
    <w:rsid w:val="008D4870"/>
    <w:rsid w:val="008E362F"/>
    <w:rsid w:val="008E50C4"/>
    <w:rsid w:val="008E69B6"/>
    <w:rsid w:val="008F36D6"/>
    <w:rsid w:val="008F3DFF"/>
    <w:rsid w:val="008F56C2"/>
    <w:rsid w:val="008F57A1"/>
    <w:rsid w:val="0090034B"/>
    <w:rsid w:val="00900806"/>
    <w:rsid w:val="00901558"/>
    <w:rsid w:val="00906437"/>
    <w:rsid w:val="00912B67"/>
    <w:rsid w:val="00912DBC"/>
    <w:rsid w:val="0091330F"/>
    <w:rsid w:val="00913BCF"/>
    <w:rsid w:val="009143CA"/>
    <w:rsid w:val="00920E83"/>
    <w:rsid w:val="009222C7"/>
    <w:rsid w:val="00927D68"/>
    <w:rsid w:val="0093297E"/>
    <w:rsid w:val="00934DA7"/>
    <w:rsid w:val="009377EE"/>
    <w:rsid w:val="00946165"/>
    <w:rsid w:val="0095335A"/>
    <w:rsid w:val="009609CB"/>
    <w:rsid w:val="009646F9"/>
    <w:rsid w:val="0096517A"/>
    <w:rsid w:val="009658FD"/>
    <w:rsid w:val="00966AEB"/>
    <w:rsid w:val="009700DD"/>
    <w:rsid w:val="009725EC"/>
    <w:rsid w:val="00976C3F"/>
    <w:rsid w:val="00980FD4"/>
    <w:rsid w:val="00981312"/>
    <w:rsid w:val="00981851"/>
    <w:rsid w:val="00985494"/>
    <w:rsid w:val="009867FF"/>
    <w:rsid w:val="00986DD7"/>
    <w:rsid w:val="0098714B"/>
    <w:rsid w:val="00987CCC"/>
    <w:rsid w:val="00991A61"/>
    <w:rsid w:val="00992B49"/>
    <w:rsid w:val="00994375"/>
    <w:rsid w:val="009979A2"/>
    <w:rsid w:val="009A0268"/>
    <w:rsid w:val="009A0CEE"/>
    <w:rsid w:val="009A1EA4"/>
    <w:rsid w:val="009A2551"/>
    <w:rsid w:val="009B0F49"/>
    <w:rsid w:val="009B149F"/>
    <w:rsid w:val="009B2B1C"/>
    <w:rsid w:val="009B3347"/>
    <w:rsid w:val="009B6A81"/>
    <w:rsid w:val="009B6B0F"/>
    <w:rsid w:val="009B7FD1"/>
    <w:rsid w:val="009C0329"/>
    <w:rsid w:val="009C545F"/>
    <w:rsid w:val="009C5C5A"/>
    <w:rsid w:val="009D30A1"/>
    <w:rsid w:val="009D339D"/>
    <w:rsid w:val="009D3648"/>
    <w:rsid w:val="009D5B18"/>
    <w:rsid w:val="009E03F2"/>
    <w:rsid w:val="009E138D"/>
    <w:rsid w:val="009E4BB3"/>
    <w:rsid w:val="009E4BB4"/>
    <w:rsid w:val="009F1E31"/>
    <w:rsid w:val="009F4BCF"/>
    <w:rsid w:val="009F6236"/>
    <w:rsid w:val="00A0221D"/>
    <w:rsid w:val="00A034E8"/>
    <w:rsid w:val="00A03674"/>
    <w:rsid w:val="00A05AFA"/>
    <w:rsid w:val="00A123C9"/>
    <w:rsid w:val="00A13D7F"/>
    <w:rsid w:val="00A168D4"/>
    <w:rsid w:val="00A16BBF"/>
    <w:rsid w:val="00A22053"/>
    <w:rsid w:val="00A254B5"/>
    <w:rsid w:val="00A268D3"/>
    <w:rsid w:val="00A348F3"/>
    <w:rsid w:val="00A3553D"/>
    <w:rsid w:val="00A367D3"/>
    <w:rsid w:val="00A41773"/>
    <w:rsid w:val="00A418CE"/>
    <w:rsid w:val="00A41AC8"/>
    <w:rsid w:val="00A4353B"/>
    <w:rsid w:val="00A43E2F"/>
    <w:rsid w:val="00A442AD"/>
    <w:rsid w:val="00A55EFC"/>
    <w:rsid w:val="00A57646"/>
    <w:rsid w:val="00A6098C"/>
    <w:rsid w:val="00A632CC"/>
    <w:rsid w:val="00A63BCB"/>
    <w:rsid w:val="00A63F28"/>
    <w:rsid w:val="00A64D85"/>
    <w:rsid w:val="00A650AB"/>
    <w:rsid w:val="00A6560A"/>
    <w:rsid w:val="00A662EB"/>
    <w:rsid w:val="00A66ABB"/>
    <w:rsid w:val="00A67DBF"/>
    <w:rsid w:val="00A67FC7"/>
    <w:rsid w:val="00A700E8"/>
    <w:rsid w:val="00A70949"/>
    <w:rsid w:val="00A70C20"/>
    <w:rsid w:val="00A7525E"/>
    <w:rsid w:val="00A7568A"/>
    <w:rsid w:val="00A8012D"/>
    <w:rsid w:val="00A81DD6"/>
    <w:rsid w:val="00A86876"/>
    <w:rsid w:val="00A90B20"/>
    <w:rsid w:val="00A90E53"/>
    <w:rsid w:val="00A92213"/>
    <w:rsid w:val="00A94E87"/>
    <w:rsid w:val="00A958E3"/>
    <w:rsid w:val="00A972E5"/>
    <w:rsid w:val="00AA00E3"/>
    <w:rsid w:val="00AA1E4D"/>
    <w:rsid w:val="00AA46EE"/>
    <w:rsid w:val="00AA4CE3"/>
    <w:rsid w:val="00AA57A5"/>
    <w:rsid w:val="00AA6606"/>
    <w:rsid w:val="00AA6F2A"/>
    <w:rsid w:val="00AA701A"/>
    <w:rsid w:val="00AC317F"/>
    <w:rsid w:val="00AC4795"/>
    <w:rsid w:val="00AC5E34"/>
    <w:rsid w:val="00AD188A"/>
    <w:rsid w:val="00AD4A20"/>
    <w:rsid w:val="00AE0474"/>
    <w:rsid w:val="00AE2BA6"/>
    <w:rsid w:val="00AE4662"/>
    <w:rsid w:val="00AF062D"/>
    <w:rsid w:val="00AF0B14"/>
    <w:rsid w:val="00AF13B6"/>
    <w:rsid w:val="00AF495E"/>
    <w:rsid w:val="00B00ABB"/>
    <w:rsid w:val="00B1028A"/>
    <w:rsid w:val="00B17CDB"/>
    <w:rsid w:val="00B203D0"/>
    <w:rsid w:val="00B238BA"/>
    <w:rsid w:val="00B23FE4"/>
    <w:rsid w:val="00B30D08"/>
    <w:rsid w:val="00B30EAC"/>
    <w:rsid w:val="00B328CB"/>
    <w:rsid w:val="00B337CF"/>
    <w:rsid w:val="00B352B8"/>
    <w:rsid w:val="00B37BA0"/>
    <w:rsid w:val="00B404EB"/>
    <w:rsid w:val="00B474A3"/>
    <w:rsid w:val="00B634F7"/>
    <w:rsid w:val="00B67157"/>
    <w:rsid w:val="00B67D3E"/>
    <w:rsid w:val="00B70C1D"/>
    <w:rsid w:val="00B70CE6"/>
    <w:rsid w:val="00B75650"/>
    <w:rsid w:val="00B76657"/>
    <w:rsid w:val="00B7743D"/>
    <w:rsid w:val="00B802FF"/>
    <w:rsid w:val="00B8062F"/>
    <w:rsid w:val="00B80EC4"/>
    <w:rsid w:val="00B8602D"/>
    <w:rsid w:val="00B908DE"/>
    <w:rsid w:val="00B91066"/>
    <w:rsid w:val="00B932FD"/>
    <w:rsid w:val="00B93B02"/>
    <w:rsid w:val="00B94EEF"/>
    <w:rsid w:val="00B94FAC"/>
    <w:rsid w:val="00B95BC0"/>
    <w:rsid w:val="00BB0F1C"/>
    <w:rsid w:val="00BB2540"/>
    <w:rsid w:val="00BB5B06"/>
    <w:rsid w:val="00BB6FDB"/>
    <w:rsid w:val="00BC25B2"/>
    <w:rsid w:val="00BC2D36"/>
    <w:rsid w:val="00BC580E"/>
    <w:rsid w:val="00BC7AAE"/>
    <w:rsid w:val="00BD042C"/>
    <w:rsid w:val="00BD0BC1"/>
    <w:rsid w:val="00BD40F3"/>
    <w:rsid w:val="00BD55BE"/>
    <w:rsid w:val="00BE130E"/>
    <w:rsid w:val="00BE24AB"/>
    <w:rsid w:val="00BE3A22"/>
    <w:rsid w:val="00BE44BB"/>
    <w:rsid w:val="00BF0457"/>
    <w:rsid w:val="00C01E95"/>
    <w:rsid w:val="00C034DA"/>
    <w:rsid w:val="00C03641"/>
    <w:rsid w:val="00C04025"/>
    <w:rsid w:val="00C04A8B"/>
    <w:rsid w:val="00C0551F"/>
    <w:rsid w:val="00C06B92"/>
    <w:rsid w:val="00C06E39"/>
    <w:rsid w:val="00C070BE"/>
    <w:rsid w:val="00C100B3"/>
    <w:rsid w:val="00C13308"/>
    <w:rsid w:val="00C138E2"/>
    <w:rsid w:val="00C16934"/>
    <w:rsid w:val="00C20053"/>
    <w:rsid w:val="00C2204C"/>
    <w:rsid w:val="00C2379B"/>
    <w:rsid w:val="00C2651F"/>
    <w:rsid w:val="00C2661E"/>
    <w:rsid w:val="00C312C7"/>
    <w:rsid w:val="00C337DC"/>
    <w:rsid w:val="00C362FA"/>
    <w:rsid w:val="00C4030C"/>
    <w:rsid w:val="00C42874"/>
    <w:rsid w:val="00C436B3"/>
    <w:rsid w:val="00C4382B"/>
    <w:rsid w:val="00C450F6"/>
    <w:rsid w:val="00C45451"/>
    <w:rsid w:val="00C45DD0"/>
    <w:rsid w:val="00C46A19"/>
    <w:rsid w:val="00C53408"/>
    <w:rsid w:val="00C5340F"/>
    <w:rsid w:val="00C57AB5"/>
    <w:rsid w:val="00C62E85"/>
    <w:rsid w:val="00C64FCA"/>
    <w:rsid w:val="00C651A9"/>
    <w:rsid w:val="00C66FFC"/>
    <w:rsid w:val="00C730CA"/>
    <w:rsid w:val="00C76BB0"/>
    <w:rsid w:val="00C774B4"/>
    <w:rsid w:val="00C8084D"/>
    <w:rsid w:val="00C846DE"/>
    <w:rsid w:val="00C8666B"/>
    <w:rsid w:val="00C8735C"/>
    <w:rsid w:val="00C9017E"/>
    <w:rsid w:val="00C97560"/>
    <w:rsid w:val="00CA02D3"/>
    <w:rsid w:val="00CA3B16"/>
    <w:rsid w:val="00CB2664"/>
    <w:rsid w:val="00CB5F0C"/>
    <w:rsid w:val="00CC0905"/>
    <w:rsid w:val="00CC0E02"/>
    <w:rsid w:val="00CC236F"/>
    <w:rsid w:val="00CC417C"/>
    <w:rsid w:val="00CC7FEA"/>
    <w:rsid w:val="00CD257E"/>
    <w:rsid w:val="00CD3C4E"/>
    <w:rsid w:val="00CD4144"/>
    <w:rsid w:val="00CD5DDA"/>
    <w:rsid w:val="00CE0899"/>
    <w:rsid w:val="00CE2816"/>
    <w:rsid w:val="00CE57BE"/>
    <w:rsid w:val="00CF018C"/>
    <w:rsid w:val="00CF11EF"/>
    <w:rsid w:val="00CF2C49"/>
    <w:rsid w:val="00CF62C6"/>
    <w:rsid w:val="00CF7FE2"/>
    <w:rsid w:val="00D02706"/>
    <w:rsid w:val="00D04BAA"/>
    <w:rsid w:val="00D07969"/>
    <w:rsid w:val="00D10113"/>
    <w:rsid w:val="00D127A6"/>
    <w:rsid w:val="00D134DA"/>
    <w:rsid w:val="00D137F3"/>
    <w:rsid w:val="00D15AE4"/>
    <w:rsid w:val="00D173EF"/>
    <w:rsid w:val="00D22AD9"/>
    <w:rsid w:val="00D24265"/>
    <w:rsid w:val="00D25776"/>
    <w:rsid w:val="00D26500"/>
    <w:rsid w:val="00D27747"/>
    <w:rsid w:val="00D31287"/>
    <w:rsid w:val="00D32868"/>
    <w:rsid w:val="00D36BE9"/>
    <w:rsid w:val="00D43EE8"/>
    <w:rsid w:val="00D4479C"/>
    <w:rsid w:val="00D47A40"/>
    <w:rsid w:val="00D516B9"/>
    <w:rsid w:val="00D565EF"/>
    <w:rsid w:val="00D57269"/>
    <w:rsid w:val="00D62213"/>
    <w:rsid w:val="00D62D7F"/>
    <w:rsid w:val="00D63311"/>
    <w:rsid w:val="00D64E37"/>
    <w:rsid w:val="00D659AB"/>
    <w:rsid w:val="00D72728"/>
    <w:rsid w:val="00D72AA0"/>
    <w:rsid w:val="00D73F7B"/>
    <w:rsid w:val="00D74BE4"/>
    <w:rsid w:val="00D751DB"/>
    <w:rsid w:val="00D753EE"/>
    <w:rsid w:val="00D75F59"/>
    <w:rsid w:val="00D76DFC"/>
    <w:rsid w:val="00D84B13"/>
    <w:rsid w:val="00D85C8A"/>
    <w:rsid w:val="00D86020"/>
    <w:rsid w:val="00D900AE"/>
    <w:rsid w:val="00D9039B"/>
    <w:rsid w:val="00D9286F"/>
    <w:rsid w:val="00D92D41"/>
    <w:rsid w:val="00D93FF2"/>
    <w:rsid w:val="00D96250"/>
    <w:rsid w:val="00DA1C11"/>
    <w:rsid w:val="00DA2E8A"/>
    <w:rsid w:val="00DA4BF2"/>
    <w:rsid w:val="00DA6E20"/>
    <w:rsid w:val="00DA731B"/>
    <w:rsid w:val="00DA754D"/>
    <w:rsid w:val="00DB096A"/>
    <w:rsid w:val="00DB4388"/>
    <w:rsid w:val="00DC0478"/>
    <w:rsid w:val="00DC3119"/>
    <w:rsid w:val="00DC6770"/>
    <w:rsid w:val="00DD1234"/>
    <w:rsid w:val="00DD2C4F"/>
    <w:rsid w:val="00DD424F"/>
    <w:rsid w:val="00DD4612"/>
    <w:rsid w:val="00DD6694"/>
    <w:rsid w:val="00DE15A3"/>
    <w:rsid w:val="00DE1C46"/>
    <w:rsid w:val="00DE2012"/>
    <w:rsid w:val="00DE59B1"/>
    <w:rsid w:val="00DF1329"/>
    <w:rsid w:val="00DF3C30"/>
    <w:rsid w:val="00DF5B99"/>
    <w:rsid w:val="00DF76B4"/>
    <w:rsid w:val="00DF7A0D"/>
    <w:rsid w:val="00E00A4B"/>
    <w:rsid w:val="00E00E6F"/>
    <w:rsid w:val="00E0267C"/>
    <w:rsid w:val="00E10CA5"/>
    <w:rsid w:val="00E113FD"/>
    <w:rsid w:val="00E118C5"/>
    <w:rsid w:val="00E11DCF"/>
    <w:rsid w:val="00E1363F"/>
    <w:rsid w:val="00E1748C"/>
    <w:rsid w:val="00E20308"/>
    <w:rsid w:val="00E21D0C"/>
    <w:rsid w:val="00E2439B"/>
    <w:rsid w:val="00E24C58"/>
    <w:rsid w:val="00E264B0"/>
    <w:rsid w:val="00E274C8"/>
    <w:rsid w:val="00E30F65"/>
    <w:rsid w:val="00E365CE"/>
    <w:rsid w:val="00E37769"/>
    <w:rsid w:val="00E40A5F"/>
    <w:rsid w:val="00E4142C"/>
    <w:rsid w:val="00E426AD"/>
    <w:rsid w:val="00E501E4"/>
    <w:rsid w:val="00E540DD"/>
    <w:rsid w:val="00E55B9D"/>
    <w:rsid w:val="00E57ABA"/>
    <w:rsid w:val="00E61282"/>
    <w:rsid w:val="00E61731"/>
    <w:rsid w:val="00E624E5"/>
    <w:rsid w:val="00E6314C"/>
    <w:rsid w:val="00E650C4"/>
    <w:rsid w:val="00E655D7"/>
    <w:rsid w:val="00E70DE5"/>
    <w:rsid w:val="00E76941"/>
    <w:rsid w:val="00E8176E"/>
    <w:rsid w:val="00E82888"/>
    <w:rsid w:val="00E852DC"/>
    <w:rsid w:val="00E92B53"/>
    <w:rsid w:val="00E95F99"/>
    <w:rsid w:val="00EA0277"/>
    <w:rsid w:val="00EA259C"/>
    <w:rsid w:val="00EA2708"/>
    <w:rsid w:val="00EA3941"/>
    <w:rsid w:val="00EB2074"/>
    <w:rsid w:val="00EB4238"/>
    <w:rsid w:val="00EB6853"/>
    <w:rsid w:val="00EB6A60"/>
    <w:rsid w:val="00ED0CD5"/>
    <w:rsid w:val="00ED1D6E"/>
    <w:rsid w:val="00EE50B6"/>
    <w:rsid w:val="00EE6CC2"/>
    <w:rsid w:val="00EF1495"/>
    <w:rsid w:val="00F060FD"/>
    <w:rsid w:val="00F073E5"/>
    <w:rsid w:val="00F100B6"/>
    <w:rsid w:val="00F10914"/>
    <w:rsid w:val="00F10D6E"/>
    <w:rsid w:val="00F130F9"/>
    <w:rsid w:val="00F158F2"/>
    <w:rsid w:val="00F179BE"/>
    <w:rsid w:val="00F17AE1"/>
    <w:rsid w:val="00F31974"/>
    <w:rsid w:val="00F324A2"/>
    <w:rsid w:val="00F33427"/>
    <w:rsid w:val="00F339C5"/>
    <w:rsid w:val="00F34180"/>
    <w:rsid w:val="00F34F4C"/>
    <w:rsid w:val="00F359BC"/>
    <w:rsid w:val="00F40D2B"/>
    <w:rsid w:val="00F40F41"/>
    <w:rsid w:val="00F44BC2"/>
    <w:rsid w:val="00F45D2C"/>
    <w:rsid w:val="00F54D25"/>
    <w:rsid w:val="00F639EB"/>
    <w:rsid w:val="00F64245"/>
    <w:rsid w:val="00F65204"/>
    <w:rsid w:val="00F664F7"/>
    <w:rsid w:val="00F6713A"/>
    <w:rsid w:val="00F70FB5"/>
    <w:rsid w:val="00F71E07"/>
    <w:rsid w:val="00F74996"/>
    <w:rsid w:val="00F74F90"/>
    <w:rsid w:val="00F76B3F"/>
    <w:rsid w:val="00F80377"/>
    <w:rsid w:val="00F80B48"/>
    <w:rsid w:val="00F824FE"/>
    <w:rsid w:val="00F82FA4"/>
    <w:rsid w:val="00F84713"/>
    <w:rsid w:val="00F86A5B"/>
    <w:rsid w:val="00F86AD3"/>
    <w:rsid w:val="00F878F0"/>
    <w:rsid w:val="00F90C59"/>
    <w:rsid w:val="00F935D1"/>
    <w:rsid w:val="00F93F6D"/>
    <w:rsid w:val="00F940B7"/>
    <w:rsid w:val="00F94ED4"/>
    <w:rsid w:val="00F96847"/>
    <w:rsid w:val="00FA41B9"/>
    <w:rsid w:val="00FA4CDF"/>
    <w:rsid w:val="00FA7BEA"/>
    <w:rsid w:val="00FB15D7"/>
    <w:rsid w:val="00FB3568"/>
    <w:rsid w:val="00FB536E"/>
    <w:rsid w:val="00FB5780"/>
    <w:rsid w:val="00FB73D9"/>
    <w:rsid w:val="00FC12EC"/>
    <w:rsid w:val="00FC4A61"/>
    <w:rsid w:val="00FC5369"/>
    <w:rsid w:val="00FC636D"/>
    <w:rsid w:val="00FC7023"/>
    <w:rsid w:val="00FD3415"/>
    <w:rsid w:val="00FD5251"/>
    <w:rsid w:val="00FD6B7B"/>
    <w:rsid w:val="00FE1BBF"/>
    <w:rsid w:val="00FE4947"/>
    <w:rsid w:val="00FE547C"/>
    <w:rsid w:val="00FE55D3"/>
    <w:rsid w:val="00FF3450"/>
    <w:rsid w:val="00FF3E06"/>
    <w:rsid w:val="00FF4279"/>
    <w:rsid w:val="00FF6717"/>
    <w:rsid w:val="052C68F1"/>
    <w:rsid w:val="05EC445F"/>
    <w:rsid w:val="093B2EF4"/>
    <w:rsid w:val="23726F30"/>
    <w:rsid w:val="238C2034"/>
    <w:rsid w:val="25BD0123"/>
    <w:rsid w:val="2B6F7613"/>
    <w:rsid w:val="4F792ED0"/>
    <w:rsid w:val="513977F9"/>
    <w:rsid w:val="548024EA"/>
    <w:rsid w:val="55C22A8F"/>
    <w:rsid w:val="698F2683"/>
    <w:rsid w:val="6BC576D5"/>
    <w:rsid w:val="6D1615D6"/>
    <w:rsid w:val="6E3B39FE"/>
    <w:rsid w:val="6EE06681"/>
    <w:rsid w:val="7CC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11A8"/>
  <w15:docId w15:val="{96AD586F-2EFA-48A8-A8C5-E200391E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Komentarotekstas">
    <w:name w:val="annotation text"/>
    <w:basedOn w:val="prastasis"/>
    <w:link w:val="KomentarotekstasDiagrama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Kopija">
    <w:name w:val="Kopija"/>
    <w:basedOn w:val="prastasis"/>
    <w:qFormat/>
    <w:pPr>
      <w:ind w:right="3999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paragraph" w:customStyle="1" w:styleId="doc-ti">
    <w:name w:val="doc-ti"/>
    <w:basedOn w:val="prastasis"/>
    <w:qFormat/>
    <w:pPr>
      <w:suppressAutoHyphens w:val="0"/>
      <w:spacing w:after="150"/>
    </w:pPr>
    <w:rPr>
      <w:lang w:eastAsia="lt-LT"/>
    </w:rPr>
  </w:style>
  <w:style w:type="paragraph" w:customStyle="1" w:styleId="Pataisymai1">
    <w:name w:val="Pataisymai1"/>
    <w:hidden/>
    <w:uiPriority w:val="99"/>
    <w:semiHidden/>
    <w:qFormat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Pr>
      <w:rFonts w:ascii="Courier New" w:eastAsia="Calibri" w:hAnsi="Courier New" w:cs="Times New Roman"/>
      <w:sz w:val="20"/>
      <w:szCs w:val="20"/>
      <w:lang w:val="en-US"/>
    </w:rPr>
  </w:style>
  <w:style w:type="paragraph" w:customStyle="1" w:styleId="centrbold">
    <w:name w:val="centrbold"/>
    <w:basedOn w:val="prastasis"/>
    <w:qFormat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alibri" w:hAnsi="Calibri"/>
      <w:szCs w:val="21"/>
    </w:rPr>
  </w:style>
  <w:style w:type="character" w:customStyle="1" w:styleId="SraopastraipaDiagrama">
    <w:name w:val="Sąrašo pastraipa Diagrama"/>
    <w:link w:val="Sraopastraipa"/>
    <w:uiPriority w:val="34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jtip">
    <w:name w:val="tajtip"/>
    <w:basedOn w:val="prastasis"/>
    <w:qFormat/>
    <w:pPr>
      <w:suppressAutoHyphens w:val="0"/>
      <w:spacing w:after="150"/>
    </w:pPr>
    <w:rPr>
      <w:lang w:eastAsia="lt-LT"/>
    </w:rPr>
  </w:style>
  <w:style w:type="table" w:customStyle="1" w:styleId="prastojilentel1">
    <w:name w:val="Įprastoji lentelė1"/>
    <w:semiHidden/>
    <w:qFormat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prastojilentel2">
    <w:name w:val="Įprastoji lentelė2"/>
    <w:semiHidden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0BC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F4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rius.trinkunas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681816-BC1F-4FC2-AAE0-09D58336D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1184</Words>
  <Characters>676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Lukoševičienė</dc:creator>
  <cp:lastModifiedBy>Edita Karaliūtė</cp:lastModifiedBy>
  <cp:revision>2</cp:revision>
  <cp:lastPrinted>2020-11-10T11:20:00Z</cp:lastPrinted>
  <dcterms:created xsi:type="dcterms:W3CDTF">2021-01-21T08:49:00Z</dcterms:created>
  <dcterms:modified xsi:type="dcterms:W3CDTF">2021-01-21T08:49:00Z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