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0B4FCC" w14:textId="77777777" w:rsidR="00580EF3" w:rsidRDefault="00301B22" w:rsidP="00301B22">
      <w:pPr>
        <w:jc w:val="center"/>
        <w:rPr>
          <w:b/>
          <w:sz w:val="22"/>
        </w:rPr>
      </w:pPr>
      <w:bookmarkStart w:id="0" w:name="_GoBack"/>
      <w:bookmarkEnd w:id="0"/>
      <w:r w:rsidRPr="0035051B">
        <w:rPr>
          <w:b/>
          <w:sz w:val="22"/>
        </w:rPr>
        <w:t xml:space="preserve">PAŽYMA </w:t>
      </w:r>
      <w:r w:rsidR="00DD7BA0" w:rsidRPr="0035051B">
        <w:rPr>
          <w:b/>
          <w:sz w:val="22"/>
        </w:rPr>
        <w:t xml:space="preserve">DĖL </w:t>
      </w:r>
    </w:p>
    <w:p w14:paraId="4000F6DD" w14:textId="77777777" w:rsidR="0035051B" w:rsidRPr="0035051B" w:rsidRDefault="0035051B" w:rsidP="00301B22">
      <w:pPr>
        <w:jc w:val="center"/>
        <w:rPr>
          <w:b/>
          <w:sz w:val="22"/>
        </w:rPr>
      </w:pPr>
    </w:p>
    <w:tbl>
      <w:tblPr>
        <w:tblStyle w:val="TableGrid"/>
        <w:tblW w:w="9639" w:type="dxa"/>
        <w:tblLook w:val="04A0" w:firstRow="1" w:lastRow="0" w:firstColumn="1" w:lastColumn="0" w:noHBand="0" w:noVBand="1"/>
      </w:tblPr>
      <w:tblGrid>
        <w:gridCol w:w="2629"/>
        <w:gridCol w:w="691"/>
        <w:gridCol w:w="3459"/>
        <w:gridCol w:w="1245"/>
        <w:gridCol w:w="1615"/>
      </w:tblGrid>
      <w:tr w:rsidR="00301B22" w:rsidRPr="0035051B" w14:paraId="619F65A2" w14:textId="77777777" w:rsidTr="00A94DFE">
        <w:trPr>
          <w:trHeight w:val="249"/>
        </w:trPr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0B4725" w14:textId="0D5C0BEC" w:rsidR="00301B22" w:rsidRPr="0035051B" w:rsidRDefault="00301B22" w:rsidP="003D75B5">
            <w:pPr>
              <w:jc w:val="center"/>
              <w:rPr>
                <w:sz w:val="22"/>
              </w:rPr>
            </w:pPr>
            <w:r w:rsidRPr="0035051B">
              <w:rPr>
                <w:sz w:val="22"/>
              </w:rPr>
              <w:t>20</w:t>
            </w:r>
            <w:r w:rsidR="003D75B5">
              <w:rPr>
                <w:sz w:val="22"/>
              </w:rPr>
              <w:t>2</w:t>
            </w:r>
            <w:r w:rsidR="002F2B41">
              <w:rPr>
                <w:sz w:val="22"/>
              </w:rPr>
              <w:t>1</w:t>
            </w:r>
            <w:r w:rsidRPr="0035051B">
              <w:rPr>
                <w:sz w:val="22"/>
              </w:rPr>
              <w:t xml:space="preserve"> m. </w:t>
            </w:r>
            <w:r w:rsidR="002F2B41">
              <w:rPr>
                <w:sz w:val="22"/>
              </w:rPr>
              <w:t>sausio 5</w:t>
            </w:r>
            <w:r w:rsidR="008C3D1D" w:rsidRPr="0035051B">
              <w:rPr>
                <w:sz w:val="22"/>
              </w:rPr>
              <w:t xml:space="preserve"> </w:t>
            </w:r>
            <w:r w:rsidR="00D4622F" w:rsidRPr="0035051B">
              <w:rPr>
                <w:sz w:val="22"/>
              </w:rPr>
              <w:t>d.</w:t>
            </w:r>
          </w:p>
        </w:tc>
        <w:tc>
          <w:tcPr>
            <w:tcW w:w="41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B4F529" w14:textId="77777777" w:rsidR="00301B22" w:rsidRPr="0035051B" w:rsidRDefault="00C059E0" w:rsidP="00C059E0">
            <w:pPr>
              <w:jc w:val="center"/>
              <w:rPr>
                <w:sz w:val="22"/>
              </w:rPr>
            </w:pPr>
            <w:r>
              <w:rPr>
                <w:sz w:val="22"/>
              </w:rPr>
              <w:t>Tarpinstitucinio pasitarimo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2E11DD" w14:textId="77777777" w:rsidR="00301B22" w:rsidRPr="0035051B" w:rsidRDefault="00301B22" w:rsidP="006D4487">
            <w:pPr>
              <w:jc w:val="center"/>
              <w:rPr>
                <w:b/>
                <w:sz w:val="22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704F50" w14:textId="126C7132" w:rsidR="00301B22" w:rsidRPr="0035051B" w:rsidRDefault="003D75B5" w:rsidP="00C059E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</w:t>
            </w:r>
            <w:r w:rsidR="00D4622F" w:rsidRPr="0035051B">
              <w:rPr>
                <w:b/>
                <w:sz w:val="22"/>
              </w:rPr>
              <w:t xml:space="preserve"> </w:t>
            </w:r>
            <w:r w:rsidR="00716F36">
              <w:rPr>
                <w:b/>
                <w:sz w:val="22"/>
              </w:rPr>
              <w:t>klausimo</w:t>
            </w:r>
          </w:p>
        </w:tc>
      </w:tr>
      <w:tr w:rsidR="00301B22" w:rsidRPr="002874B8" w14:paraId="67FFC524" w14:textId="77777777" w:rsidTr="00A94DFE">
        <w:trPr>
          <w:trHeight w:val="508"/>
        </w:trPr>
        <w:tc>
          <w:tcPr>
            <w:tcW w:w="2629" w:type="dxa"/>
            <w:tcBorders>
              <w:left w:val="nil"/>
              <w:bottom w:val="nil"/>
              <w:right w:val="nil"/>
            </w:tcBorders>
          </w:tcPr>
          <w:p w14:paraId="3B0AF32F" w14:textId="77777777" w:rsidR="00301B22" w:rsidRPr="002874B8" w:rsidRDefault="00301B22" w:rsidP="006D4487">
            <w:pPr>
              <w:jc w:val="center"/>
              <w:rPr>
                <w:sz w:val="16"/>
                <w:szCs w:val="16"/>
              </w:rPr>
            </w:pPr>
            <w:r w:rsidRPr="002874B8">
              <w:rPr>
                <w:sz w:val="16"/>
                <w:szCs w:val="16"/>
              </w:rPr>
              <w:t>data</w:t>
            </w:r>
          </w:p>
        </w:tc>
        <w:tc>
          <w:tcPr>
            <w:tcW w:w="4150" w:type="dxa"/>
            <w:gridSpan w:val="2"/>
            <w:tcBorders>
              <w:left w:val="nil"/>
              <w:bottom w:val="nil"/>
              <w:right w:val="nil"/>
            </w:tcBorders>
          </w:tcPr>
          <w:p w14:paraId="2E202B2A" w14:textId="77777777" w:rsidR="00301B22" w:rsidRPr="002874B8" w:rsidRDefault="00301B22" w:rsidP="006D4487">
            <w:pPr>
              <w:jc w:val="center"/>
              <w:rPr>
                <w:sz w:val="16"/>
                <w:szCs w:val="16"/>
              </w:rPr>
            </w:pPr>
            <w:r w:rsidRPr="002874B8">
              <w:rPr>
                <w:sz w:val="16"/>
                <w:szCs w:val="16"/>
              </w:rPr>
              <w:t xml:space="preserve">LRV posėdžio / LRV pasitarimo / tarpinstitucinio pasitarimo </w:t>
            </w:r>
          </w:p>
        </w:tc>
        <w:tc>
          <w:tcPr>
            <w:tcW w:w="1245" w:type="dxa"/>
            <w:tcBorders>
              <w:left w:val="nil"/>
              <w:bottom w:val="nil"/>
              <w:right w:val="nil"/>
            </w:tcBorders>
          </w:tcPr>
          <w:p w14:paraId="2324C2FA" w14:textId="77777777" w:rsidR="00301B22" w:rsidRPr="002874B8" w:rsidRDefault="00301B22" w:rsidP="006D4487">
            <w:pPr>
              <w:jc w:val="center"/>
              <w:rPr>
                <w:sz w:val="16"/>
                <w:szCs w:val="16"/>
              </w:rPr>
            </w:pPr>
            <w:r w:rsidRPr="002874B8">
              <w:rPr>
                <w:sz w:val="16"/>
                <w:szCs w:val="16"/>
              </w:rPr>
              <w:t>klausimo Nr.</w:t>
            </w:r>
          </w:p>
        </w:tc>
        <w:tc>
          <w:tcPr>
            <w:tcW w:w="1615" w:type="dxa"/>
            <w:tcBorders>
              <w:left w:val="nil"/>
              <w:bottom w:val="nil"/>
              <w:right w:val="nil"/>
            </w:tcBorders>
          </w:tcPr>
          <w:p w14:paraId="5458A6B1" w14:textId="77777777" w:rsidR="00301B22" w:rsidRPr="002874B8" w:rsidRDefault="00301B22" w:rsidP="006D4487">
            <w:pPr>
              <w:jc w:val="center"/>
              <w:rPr>
                <w:sz w:val="16"/>
                <w:szCs w:val="16"/>
              </w:rPr>
            </w:pPr>
          </w:p>
        </w:tc>
      </w:tr>
      <w:tr w:rsidR="00301B22" w:rsidRPr="0035051B" w14:paraId="2071D793" w14:textId="77777777" w:rsidTr="00A94DFE">
        <w:trPr>
          <w:trHeight w:val="524"/>
        </w:trPr>
        <w:tc>
          <w:tcPr>
            <w:tcW w:w="963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A3AE50C" w14:textId="27D75F37" w:rsidR="00642AF9" w:rsidRPr="0035051B" w:rsidRDefault="00C63259" w:rsidP="00C63259">
            <w:pPr>
              <w:tabs>
                <w:tab w:val="left" w:pos="993"/>
              </w:tabs>
              <w:ind w:firstLine="709"/>
              <w:jc w:val="center"/>
              <w:rPr>
                <w:b/>
                <w:sz w:val="22"/>
              </w:rPr>
            </w:pPr>
            <w:r>
              <w:rPr>
                <w:b/>
              </w:rPr>
              <w:t>Dėl Vyriausybės 1993 m. liepos 21 d. nutarimo  Nr. 540 „Dėl Valstybinio studijų fondo nuostatų patvirtinimo“ pakeitimo (TAP-20-2083(2) (20-14151(3)</w:t>
            </w:r>
          </w:p>
        </w:tc>
      </w:tr>
      <w:tr w:rsidR="00301B22" w:rsidRPr="0035051B" w14:paraId="53DEB92E" w14:textId="77777777" w:rsidTr="00A94DFE">
        <w:trPr>
          <w:trHeight w:val="249"/>
        </w:trPr>
        <w:tc>
          <w:tcPr>
            <w:tcW w:w="9639" w:type="dxa"/>
            <w:gridSpan w:val="5"/>
            <w:tcBorders>
              <w:left w:val="nil"/>
              <w:bottom w:val="nil"/>
              <w:right w:val="nil"/>
            </w:tcBorders>
          </w:tcPr>
          <w:p w14:paraId="4A67F08D" w14:textId="77777777" w:rsidR="00301B22" w:rsidRDefault="00301B22" w:rsidP="006D4487">
            <w:pPr>
              <w:jc w:val="center"/>
              <w:rPr>
                <w:sz w:val="16"/>
                <w:szCs w:val="16"/>
              </w:rPr>
            </w:pPr>
            <w:r w:rsidRPr="002874B8">
              <w:rPr>
                <w:sz w:val="16"/>
                <w:szCs w:val="16"/>
              </w:rPr>
              <w:t>Klausimo pavadinimas</w:t>
            </w:r>
          </w:p>
          <w:p w14:paraId="10843C60" w14:textId="77777777" w:rsidR="001D071A" w:rsidRDefault="001D071A" w:rsidP="006D4487">
            <w:pPr>
              <w:jc w:val="center"/>
              <w:rPr>
                <w:sz w:val="16"/>
                <w:szCs w:val="16"/>
              </w:rPr>
            </w:pPr>
          </w:p>
          <w:p w14:paraId="3C0CD89C" w14:textId="77777777" w:rsidR="001D071A" w:rsidRPr="002874B8" w:rsidRDefault="001D071A" w:rsidP="006D4487">
            <w:pPr>
              <w:jc w:val="center"/>
              <w:rPr>
                <w:sz w:val="16"/>
                <w:szCs w:val="16"/>
              </w:rPr>
            </w:pPr>
          </w:p>
        </w:tc>
      </w:tr>
      <w:tr w:rsidR="00301B22" w:rsidRPr="0035051B" w14:paraId="5AC1A07D" w14:textId="77777777" w:rsidTr="00A94DFE">
        <w:trPr>
          <w:trHeight w:val="249"/>
        </w:trPr>
        <w:tc>
          <w:tcPr>
            <w:tcW w:w="2629" w:type="dxa"/>
            <w:tcBorders>
              <w:top w:val="nil"/>
              <w:left w:val="nil"/>
              <w:bottom w:val="nil"/>
              <w:right w:val="nil"/>
            </w:tcBorders>
          </w:tcPr>
          <w:p w14:paraId="2272F1C1" w14:textId="77777777" w:rsidR="00301B22" w:rsidRPr="0035051B" w:rsidRDefault="00301B22" w:rsidP="006D4487">
            <w:pPr>
              <w:jc w:val="center"/>
              <w:rPr>
                <w:b/>
                <w:sz w:val="22"/>
              </w:rPr>
            </w:pPr>
          </w:p>
        </w:tc>
        <w:tc>
          <w:tcPr>
            <w:tcW w:w="41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B13D00" w14:textId="77777777" w:rsidR="00301B22" w:rsidRPr="0035051B" w:rsidRDefault="00301B22" w:rsidP="006D4487">
            <w:pPr>
              <w:jc w:val="center"/>
              <w:rPr>
                <w:b/>
                <w:sz w:val="22"/>
              </w:rPr>
            </w:pPr>
          </w:p>
        </w:tc>
        <w:tc>
          <w:tcPr>
            <w:tcW w:w="28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7DF234" w14:textId="77777777" w:rsidR="00301B22" w:rsidRPr="0035051B" w:rsidRDefault="00301B22" w:rsidP="006D4487">
            <w:pPr>
              <w:jc w:val="center"/>
              <w:rPr>
                <w:b/>
                <w:sz w:val="22"/>
              </w:rPr>
            </w:pPr>
          </w:p>
        </w:tc>
      </w:tr>
      <w:tr w:rsidR="00301B22" w:rsidRPr="0035051B" w14:paraId="493E5D4F" w14:textId="77777777" w:rsidTr="00A94DFE">
        <w:trPr>
          <w:trHeight w:val="1255"/>
        </w:trPr>
        <w:tc>
          <w:tcPr>
            <w:tcW w:w="2629" w:type="dxa"/>
            <w:tcBorders>
              <w:bottom w:val="single" w:sz="4" w:space="0" w:color="auto"/>
            </w:tcBorders>
          </w:tcPr>
          <w:p w14:paraId="5136AEF4" w14:textId="77777777" w:rsidR="00301B22" w:rsidRPr="0035051B" w:rsidRDefault="00301B22" w:rsidP="006D4487">
            <w:pPr>
              <w:jc w:val="center"/>
              <w:rPr>
                <w:b/>
                <w:sz w:val="22"/>
              </w:rPr>
            </w:pPr>
            <w:r w:rsidRPr="0035051B">
              <w:rPr>
                <w:b/>
                <w:sz w:val="22"/>
              </w:rPr>
              <w:t>Projekto tikslas (-ai):</w:t>
            </w:r>
          </w:p>
        </w:tc>
        <w:tc>
          <w:tcPr>
            <w:tcW w:w="7010" w:type="dxa"/>
            <w:gridSpan w:val="4"/>
            <w:tcBorders>
              <w:bottom w:val="single" w:sz="4" w:space="0" w:color="auto"/>
            </w:tcBorders>
          </w:tcPr>
          <w:p w14:paraId="39E2B4C9" w14:textId="1C7A4EDF" w:rsidR="00706357" w:rsidRPr="0035051B" w:rsidRDefault="00952D6A" w:rsidP="00A14B12">
            <w:pPr>
              <w:rPr>
                <w:sz w:val="22"/>
              </w:rPr>
            </w:pPr>
            <w:r w:rsidRPr="008563F2">
              <w:rPr>
                <w:sz w:val="22"/>
              </w:rPr>
              <w:t xml:space="preserve">Teikiamo nutarimo projekto tikslas – </w:t>
            </w:r>
            <w:r w:rsidR="00D41187" w:rsidRPr="00A14B12">
              <w:rPr>
                <w:sz w:val="22"/>
              </w:rPr>
              <w:t xml:space="preserve">atnaujinti Valstybinio studijų fondo (toliau – Fondas) nuostatus, </w:t>
            </w:r>
            <w:r w:rsidR="00A14B12" w:rsidRPr="00A14B12">
              <w:rPr>
                <w:sz w:val="22"/>
              </w:rPr>
              <w:t>kadangi</w:t>
            </w:r>
            <w:r w:rsidR="00D41187" w:rsidRPr="00A14B12">
              <w:rPr>
                <w:sz w:val="22"/>
              </w:rPr>
              <w:t xml:space="preserve"> Fondui priskirtos naujos funkcijos</w:t>
            </w:r>
            <w:r w:rsidR="00A14B12" w:rsidRPr="00A14B12">
              <w:rPr>
                <w:sz w:val="22"/>
              </w:rPr>
              <w:t xml:space="preserve"> ir</w:t>
            </w:r>
            <w:r w:rsidR="00D41187" w:rsidRPr="00A14B12">
              <w:rPr>
                <w:sz w:val="22"/>
              </w:rPr>
              <w:t xml:space="preserve"> išsiplėtė Fondo veiklos</w:t>
            </w:r>
            <w:r w:rsidR="00A14B12" w:rsidRPr="00A14B12">
              <w:rPr>
                <w:sz w:val="22"/>
              </w:rPr>
              <w:t>.</w:t>
            </w:r>
          </w:p>
        </w:tc>
      </w:tr>
      <w:tr w:rsidR="00301B22" w:rsidRPr="0035051B" w14:paraId="0C245CF5" w14:textId="77777777" w:rsidTr="00A94DFE">
        <w:trPr>
          <w:trHeight w:val="249"/>
        </w:trPr>
        <w:tc>
          <w:tcPr>
            <w:tcW w:w="9639" w:type="dxa"/>
            <w:gridSpan w:val="5"/>
            <w:tcBorders>
              <w:left w:val="nil"/>
              <w:right w:val="nil"/>
            </w:tcBorders>
          </w:tcPr>
          <w:p w14:paraId="788E74D1" w14:textId="77777777" w:rsidR="00301B22" w:rsidRPr="0035051B" w:rsidRDefault="00301B22" w:rsidP="006D4487">
            <w:pPr>
              <w:jc w:val="center"/>
              <w:rPr>
                <w:b/>
                <w:sz w:val="22"/>
              </w:rPr>
            </w:pPr>
          </w:p>
        </w:tc>
      </w:tr>
      <w:tr w:rsidR="00301B22" w:rsidRPr="0035051B" w14:paraId="127D7802" w14:textId="77777777" w:rsidTr="00A94DFE">
        <w:trPr>
          <w:trHeight w:val="508"/>
        </w:trPr>
        <w:tc>
          <w:tcPr>
            <w:tcW w:w="2629" w:type="dxa"/>
            <w:tcBorders>
              <w:bottom w:val="single" w:sz="4" w:space="0" w:color="auto"/>
            </w:tcBorders>
          </w:tcPr>
          <w:p w14:paraId="6A0ECD30" w14:textId="77777777" w:rsidR="00301B22" w:rsidRPr="0035051B" w:rsidRDefault="00301B22" w:rsidP="006D4487">
            <w:pPr>
              <w:jc w:val="center"/>
              <w:rPr>
                <w:b/>
                <w:sz w:val="22"/>
              </w:rPr>
            </w:pPr>
            <w:r w:rsidRPr="0035051B">
              <w:rPr>
                <w:b/>
                <w:sz w:val="22"/>
              </w:rPr>
              <w:t>Esama situacija, kurią keis projektas</w:t>
            </w:r>
          </w:p>
        </w:tc>
        <w:tc>
          <w:tcPr>
            <w:tcW w:w="7010" w:type="dxa"/>
            <w:gridSpan w:val="4"/>
            <w:tcBorders>
              <w:bottom w:val="single" w:sz="4" w:space="0" w:color="auto"/>
            </w:tcBorders>
          </w:tcPr>
          <w:p w14:paraId="696050F4" w14:textId="1CD14662" w:rsidR="00301B22" w:rsidRDefault="00A40E44" w:rsidP="008563F2">
            <w:pPr>
              <w:rPr>
                <w:sz w:val="22"/>
              </w:rPr>
            </w:pPr>
            <w:r>
              <w:rPr>
                <w:sz w:val="22"/>
              </w:rPr>
              <w:t>Nuo</w:t>
            </w:r>
            <w:r w:rsidR="00F37066">
              <w:rPr>
                <w:sz w:val="22"/>
              </w:rPr>
              <w:t xml:space="preserve"> 20</w:t>
            </w:r>
            <w:r w:rsidR="00033DA6">
              <w:rPr>
                <w:sz w:val="22"/>
              </w:rPr>
              <w:t>20</w:t>
            </w:r>
            <w:r w:rsidR="00F37066">
              <w:rPr>
                <w:sz w:val="22"/>
              </w:rPr>
              <w:t xml:space="preserve"> m. rugsėjo mėnesio </w:t>
            </w:r>
            <w:r w:rsidR="00CD28BC">
              <w:rPr>
                <w:sz w:val="22"/>
              </w:rPr>
              <w:t xml:space="preserve">Ekonomikos ir inovacijų ministerija </w:t>
            </w:r>
            <w:r w:rsidR="006628EE">
              <w:rPr>
                <w:sz w:val="22"/>
              </w:rPr>
              <w:t>sk</w:t>
            </w:r>
            <w:r>
              <w:rPr>
                <w:sz w:val="22"/>
              </w:rPr>
              <w:t>yrė</w:t>
            </w:r>
            <w:r w:rsidR="006628EE">
              <w:rPr>
                <w:sz w:val="22"/>
              </w:rPr>
              <w:t xml:space="preserve"> tikslines skatinamąsias stipendijas </w:t>
            </w:r>
            <w:r w:rsidR="00F37066" w:rsidRPr="00F37066">
              <w:rPr>
                <w:sz w:val="22"/>
              </w:rPr>
              <w:t>studentams, įstojusiems į Lietuvos Respublikos ekonomikos ir inovacijų ministro nustatytas Studijų programų, susijusių su aukštos pridėtinės vertės sektoriais ir skirtų regionų investicinio patrauklumo didinimui, valstybės finansuojamas studijų vietas</w:t>
            </w:r>
            <w:r w:rsidR="00F37066">
              <w:rPr>
                <w:sz w:val="22"/>
              </w:rPr>
              <w:t>.</w:t>
            </w:r>
            <w:r w:rsidR="000B4F37">
              <w:rPr>
                <w:sz w:val="22"/>
              </w:rPr>
              <w:t xml:space="preserve"> </w:t>
            </w:r>
            <w:r>
              <w:rPr>
                <w:sz w:val="22"/>
              </w:rPr>
              <w:br/>
            </w:r>
            <w:r w:rsidR="000B4F37">
              <w:rPr>
                <w:sz w:val="22"/>
              </w:rPr>
              <w:t xml:space="preserve">2020 m. buvo mokama </w:t>
            </w:r>
            <w:r w:rsidR="0006126C" w:rsidRPr="00A40E44">
              <w:rPr>
                <w:b/>
                <w:bCs/>
                <w:sz w:val="22"/>
              </w:rPr>
              <w:t>260</w:t>
            </w:r>
            <w:r w:rsidR="000B4F37" w:rsidRPr="0006126C">
              <w:rPr>
                <w:sz w:val="22"/>
              </w:rPr>
              <w:t xml:space="preserve"> stipendijų</w:t>
            </w:r>
            <w:r w:rsidR="000B4F37">
              <w:rPr>
                <w:sz w:val="22"/>
              </w:rPr>
              <w:t xml:space="preserve"> </w:t>
            </w:r>
            <w:r w:rsidR="000B4F37" w:rsidRPr="00A40E44">
              <w:rPr>
                <w:b/>
                <w:bCs/>
                <w:sz w:val="22"/>
              </w:rPr>
              <w:t>10-yje</w:t>
            </w:r>
            <w:r w:rsidR="000B4F37">
              <w:rPr>
                <w:sz w:val="22"/>
              </w:rPr>
              <w:t xml:space="preserve"> aukštųjų mokyklų regionuose. Numatoma kad šios stipendijos bus mokamos </w:t>
            </w:r>
            <w:r w:rsidR="000B4F37" w:rsidRPr="00A40E44">
              <w:rPr>
                <w:b/>
                <w:bCs/>
                <w:sz w:val="22"/>
              </w:rPr>
              <w:t>4</w:t>
            </w:r>
            <w:r w:rsidR="000B4F37">
              <w:rPr>
                <w:sz w:val="22"/>
              </w:rPr>
              <w:t xml:space="preserve"> metus.</w:t>
            </w:r>
          </w:p>
          <w:p w14:paraId="54E28E64" w14:textId="3F598C18" w:rsidR="008C0F83" w:rsidRPr="0035051B" w:rsidRDefault="008C0F83" w:rsidP="008563F2">
            <w:pPr>
              <w:rPr>
                <w:sz w:val="22"/>
              </w:rPr>
            </w:pPr>
          </w:p>
        </w:tc>
      </w:tr>
      <w:tr w:rsidR="00301B22" w:rsidRPr="0035051B" w14:paraId="0DB4945D" w14:textId="77777777" w:rsidTr="00A94DFE">
        <w:trPr>
          <w:trHeight w:val="249"/>
        </w:trPr>
        <w:tc>
          <w:tcPr>
            <w:tcW w:w="9639" w:type="dxa"/>
            <w:gridSpan w:val="5"/>
            <w:tcBorders>
              <w:left w:val="nil"/>
              <w:right w:val="nil"/>
            </w:tcBorders>
          </w:tcPr>
          <w:p w14:paraId="7271AADB" w14:textId="77777777" w:rsidR="00301B22" w:rsidRPr="0035051B" w:rsidRDefault="00301B22" w:rsidP="006D4487">
            <w:pPr>
              <w:jc w:val="center"/>
              <w:rPr>
                <w:b/>
                <w:sz w:val="22"/>
              </w:rPr>
            </w:pPr>
          </w:p>
        </w:tc>
      </w:tr>
      <w:tr w:rsidR="00301B22" w:rsidRPr="0035051B" w14:paraId="6568E327" w14:textId="77777777" w:rsidTr="00A94DFE">
        <w:trPr>
          <w:trHeight w:val="508"/>
        </w:trPr>
        <w:tc>
          <w:tcPr>
            <w:tcW w:w="2629" w:type="dxa"/>
            <w:tcBorders>
              <w:bottom w:val="single" w:sz="4" w:space="0" w:color="auto"/>
            </w:tcBorders>
          </w:tcPr>
          <w:p w14:paraId="63AC708D" w14:textId="77777777" w:rsidR="00301B22" w:rsidRPr="0035051B" w:rsidRDefault="00301B22" w:rsidP="006D4487">
            <w:pPr>
              <w:jc w:val="center"/>
              <w:rPr>
                <w:b/>
                <w:sz w:val="22"/>
              </w:rPr>
            </w:pPr>
            <w:r w:rsidRPr="0035051B">
              <w:rPr>
                <w:b/>
                <w:sz w:val="22"/>
              </w:rPr>
              <w:t>Projektu siūlomos priemonės</w:t>
            </w:r>
          </w:p>
        </w:tc>
        <w:tc>
          <w:tcPr>
            <w:tcW w:w="7010" w:type="dxa"/>
            <w:gridSpan w:val="4"/>
            <w:tcBorders>
              <w:bottom w:val="single" w:sz="4" w:space="0" w:color="auto"/>
            </w:tcBorders>
          </w:tcPr>
          <w:p w14:paraId="5267710D" w14:textId="518923BA" w:rsidR="000E6F21" w:rsidRPr="006628EE" w:rsidRDefault="000E6F21" w:rsidP="00FE71C9">
            <w:pPr>
              <w:rPr>
                <w:b/>
                <w:iCs/>
                <w:sz w:val="22"/>
                <w:u w:val="single"/>
              </w:rPr>
            </w:pPr>
          </w:p>
        </w:tc>
      </w:tr>
      <w:tr w:rsidR="00301B22" w:rsidRPr="0035051B" w14:paraId="236BA0F1" w14:textId="77777777" w:rsidTr="00A94DFE">
        <w:trPr>
          <w:trHeight w:val="249"/>
        </w:trPr>
        <w:tc>
          <w:tcPr>
            <w:tcW w:w="9639" w:type="dxa"/>
            <w:gridSpan w:val="5"/>
            <w:tcBorders>
              <w:left w:val="nil"/>
              <w:right w:val="nil"/>
            </w:tcBorders>
          </w:tcPr>
          <w:p w14:paraId="03DF2A6F" w14:textId="77777777" w:rsidR="00301B22" w:rsidRPr="0035051B" w:rsidRDefault="00301B22" w:rsidP="006D4487">
            <w:pPr>
              <w:jc w:val="center"/>
              <w:rPr>
                <w:b/>
                <w:sz w:val="22"/>
              </w:rPr>
            </w:pPr>
          </w:p>
        </w:tc>
      </w:tr>
      <w:tr w:rsidR="00301B22" w:rsidRPr="0035051B" w14:paraId="54CA5644" w14:textId="77777777" w:rsidTr="00A94DFE">
        <w:trPr>
          <w:trHeight w:val="508"/>
        </w:trPr>
        <w:tc>
          <w:tcPr>
            <w:tcW w:w="2629" w:type="dxa"/>
            <w:tcBorders>
              <w:bottom w:val="single" w:sz="4" w:space="0" w:color="auto"/>
            </w:tcBorders>
          </w:tcPr>
          <w:p w14:paraId="730A155D" w14:textId="77777777" w:rsidR="00301B22" w:rsidRPr="0035051B" w:rsidRDefault="00301B22" w:rsidP="006D4487">
            <w:pPr>
              <w:jc w:val="center"/>
              <w:rPr>
                <w:b/>
                <w:sz w:val="22"/>
              </w:rPr>
            </w:pPr>
            <w:r w:rsidRPr="0035051B">
              <w:rPr>
                <w:b/>
                <w:sz w:val="22"/>
              </w:rPr>
              <w:t>Priėmus projektą, bus pasiekta nauda</w:t>
            </w:r>
          </w:p>
        </w:tc>
        <w:tc>
          <w:tcPr>
            <w:tcW w:w="7010" w:type="dxa"/>
            <w:gridSpan w:val="4"/>
            <w:tcBorders>
              <w:bottom w:val="single" w:sz="4" w:space="0" w:color="auto"/>
            </w:tcBorders>
          </w:tcPr>
          <w:p w14:paraId="16083AF4" w14:textId="3A41551A" w:rsidR="00301B22" w:rsidRPr="00A9418D" w:rsidRDefault="00301B22" w:rsidP="003E5A08">
            <w:pPr>
              <w:spacing w:after="160"/>
              <w:rPr>
                <w:sz w:val="22"/>
              </w:rPr>
            </w:pPr>
          </w:p>
        </w:tc>
      </w:tr>
      <w:tr w:rsidR="00301B22" w:rsidRPr="0035051B" w14:paraId="7D352435" w14:textId="77777777" w:rsidTr="00A94DFE">
        <w:trPr>
          <w:trHeight w:val="249"/>
        </w:trPr>
        <w:tc>
          <w:tcPr>
            <w:tcW w:w="9639" w:type="dxa"/>
            <w:gridSpan w:val="5"/>
            <w:tcBorders>
              <w:left w:val="nil"/>
              <w:right w:val="nil"/>
            </w:tcBorders>
          </w:tcPr>
          <w:p w14:paraId="715C4E4F" w14:textId="77777777" w:rsidR="00301B22" w:rsidRPr="0035051B" w:rsidRDefault="00301B22" w:rsidP="006D4487">
            <w:pPr>
              <w:jc w:val="center"/>
              <w:rPr>
                <w:b/>
                <w:sz w:val="22"/>
              </w:rPr>
            </w:pPr>
          </w:p>
        </w:tc>
      </w:tr>
      <w:tr w:rsidR="00301B22" w:rsidRPr="0035051B" w14:paraId="722F3DDF" w14:textId="77777777" w:rsidTr="00A94DFE">
        <w:trPr>
          <w:trHeight w:val="249"/>
        </w:trPr>
        <w:tc>
          <w:tcPr>
            <w:tcW w:w="9639" w:type="dxa"/>
            <w:gridSpan w:val="5"/>
          </w:tcPr>
          <w:p w14:paraId="7ABAFAAA" w14:textId="77777777" w:rsidR="00301B22" w:rsidRPr="0035051B" w:rsidRDefault="00301B22" w:rsidP="006D4487">
            <w:pPr>
              <w:rPr>
                <w:b/>
                <w:sz w:val="22"/>
              </w:rPr>
            </w:pPr>
            <w:r w:rsidRPr="0035051B">
              <w:rPr>
                <w:b/>
                <w:sz w:val="22"/>
              </w:rPr>
              <w:t>Informacija apie derinimą su Ekonomikos ir inovacijų ministerija (toliau – EIMIN):</w:t>
            </w:r>
          </w:p>
        </w:tc>
      </w:tr>
      <w:tr w:rsidR="00301B22" w:rsidRPr="0035051B" w14:paraId="2A724B0C" w14:textId="77777777" w:rsidTr="00A94DFE">
        <w:trPr>
          <w:trHeight w:val="259"/>
        </w:trPr>
        <w:tc>
          <w:tcPr>
            <w:tcW w:w="2629" w:type="dxa"/>
          </w:tcPr>
          <w:p w14:paraId="1965866E" w14:textId="77777777" w:rsidR="00301B22" w:rsidRPr="0035051B" w:rsidRDefault="00301B22" w:rsidP="006D4487">
            <w:pPr>
              <w:jc w:val="center"/>
              <w:rPr>
                <w:sz w:val="22"/>
              </w:rPr>
            </w:pPr>
            <w:r w:rsidRPr="0035051B">
              <w:rPr>
                <w:sz w:val="22"/>
              </w:rPr>
              <w:t>Ar buvo derinta su EIMIN:</w:t>
            </w:r>
          </w:p>
        </w:tc>
        <w:tc>
          <w:tcPr>
            <w:tcW w:w="7010" w:type="dxa"/>
            <w:gridSpan w:val="4"/>
            <w:vAlign w:val="center"/>
          </w:tcPr>
          <w:p w14:paraId="66E2EB85" w14:textId="076AACE8" w:rsidR="00301B22" w:rsidRPr="0035051B" w:rsidRDefault="00AC0CAA" w:rsidP="00AC0CAA">
            <w:pPr>
              <w:jc w:val="left"/>
              <w:rPr>
                <w:sz w:val="22"/>
              </w:rPr>
            </w:pPr>
            <w:r>
              <w:rPr>
                <w:sz w:val="22"/>
              </w:rPr>
              <w:t xml:space="preserve">Nutarimo projektas </w:t>
            </w:r>
            <w:r w:rsidR="00F50A49">
              <w:rPr>
                <w:sz w:val="22"/>
              </w:rPr>
              <w:t xml:space="preserve">su EIMIN </w:t>
            </w:r>
            <w:r w:rsidR="00041A17">
              <w:rPr>
                <w:sz w:val="22"/>
              </w:rPr>
              <w:t>nebuvo derintas.</w:t>
            </w:r>
          </w:p>
        </w:tc>
      </w:tr>
      <w:tr w:rsidR="00301B22" w:rsidRPr="0035051B" w14:paraId="2AC15082" w14:textId="77777777" w:rsidTr="00A94DFE">
        <w:trPr>
          <w:trHeight w:val="249"/>
        </w:trPr>
        <w:tc>
          <w:tcPr>
            <w:tcW w:w="2629" w:type="dxa"/>
          </w:tcPr>
          <w:p w14:paraId="7DB5DD41" w14:textId="77777777" w:rsidR="00301B22" w:rsidRPr="0035051B" w:rsidRDefault="00301B22" w:rsidP="006D4487">
            <w:pPr>
              <w:jc w:val="center"/>
              <w:rPr>
                <w:sz w:val="22"/>
              </w:rPr>
            </w:pPr>
            <w:r w:rsidRPr="0035051B">
              <w:rPr>
                <w:sz w:val="22"/>
              </w:rPr>
              <w:t>Ar EIMIN teikė pastabas?</w:t>
            </w:r>
          </w:p>
        </w:tc>
        <w:tc>
          <w:tcPr>
            <w:tcW w:w="7010" w:type="dxa"/>
            <w:gridSpan w:val="4"/>
            <w:vAlign w:val="center"/>
          </w:tcPr>
          <w:p w14:paraId="44F5F4E8" w14:textId="1984670B" w:rsidR="00226970" w:rsidRPr="0035051B" w:rsidRDefault="00041A17" w:rsidP="00C725BC">
            <w:pPr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301B22" w:rsidRPr="0035051B" w14:paraId="1464E524" w14:textId="77777777" w:rsidTr="00A94DFE">
        <w:trPr>
          <w:trHeight w:val="508"/>
        </w:trPr>
        <w:tc>
          <w:tcPr>
            <w:tcW w:w="2629" w:type="dxa"/>
          </w:tcPr>
          <w:p w14:paraId="553A581A" w14:textId="77777777" w:rsidR="00301B22" w:rsidRPr="0035051B" w:rsidRDefault="00301B22" w:rsidP="006D4487">
            <w:pPr>
              <w:jc w:val="center"/>
              <w:rPr>
                <w:sz w:val="22"/>
              </w:rPr>
            </w:pPr>
            <w:r w:rsidRPr="0035051B">
              <w:rPr>
                <w:sz w:val="22"/>
              </w:rPr>
              <w:t>Ar atsižvelgta į EIMIN pastabas?</w:t>
            </w:r>
          </w:p>
        </w:tc>
        <w:tc>
          <w:tcPr>
            <w:tcW w:w="7010" w:type="dxa"/>
            <w:gridSpan w:val="4"/>
          </w:tcPr>
          <w:p w14:paraId="3A52C539" w14:textId="4346487E" w:rsidR="00530B52" w:rsidRPr="00BF648F" w:rsidRDefault="00041A17" w:rsidP="003D75B5">
            <w:pPr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301B22" w:rsidRPr="0035051B" w14:paraId="3C16CB14" w14:textId="77777777" w:rsidTr="00A94DFE">
        <w:trPr>
          <w:trHeight w:val="757"/>
        </w:trPr>
        <w:tc>
          <w:tcPr>
            <w:tcW w:w="2629" w:type="dxa"/>
          </w:tcPr>
          <w:p w14:paraId="7DB749DA" w14:textId="77777777" w:rsidR="00301B22" w:rsidRPr="0035051B" w:rsidRDefault="00301B22" w:rsidP="006D4487">
            <w:pPr>
              <w:jc w:val="center"/>
              <w:rPr>
                <w:sz w:val="22"/>
              </w:rPr>
            </w:pPr>
            <w:r w:rsidRPr="0035051B">
              <w:rPr>
                <w:sz w:val="22"/>
              </w:rPr>
              <w:t>Ar mes buvome pakviesti į pasitarimą dėl pastabų derinimo?</w:t>
            </w:r>
          </w:p>
        </w:tc>
        <w:tc>
          <w:tcPr>
            <w:tcW w:w="7010" w:type="dxa"/>
            <w:gridSpan w:val="4"/>
          </w:tcPr>
          <w:p w14:paraId="7B991DBD" w14:textId="77777777" w:rsidR="00301B22" w:rsidRPr="0035051B" w:rsidRDefault="00CC2283" w:rsidP="006D4487">
            <w:pPr>
              <w:rPr>
                <w:sz w:val="22"/>
              </w:rPr>
            </w:pPr>
            <w:r w:rsidRPr="0035051B">
              <w:rPr>
                <w:sz w:val="22"/>
              </w:rPr>
              <w:t>-</w:t>
            </w:r>
          </w:p>
        </w:tc>
      </w:tr>
      <w:tr w:rsidR="00301B22" w:rsidRPr="0035051B" w14:paraId="7D0B6B62" w14:textId="77777777" w:rsidTr="00A94DFE">
        <w:trPr>
          <w:trHeight w:val="249"/>
        </w:trPr>
        <w:tc>
          <w:tcPr>
            <w:tcW w:w="2629" w:type="dxa"/>
          </w:tcPr>
          <w:p w14:paraId="51799C00" w14:textId="77777777" w:rsidR="00301B22" w:rsidRPr="0035051B" w:rsidRDefault="00301B22" w:rsidP="006D4487">
            <w:pPr>
              <w:jc w:val="center"/>
              <w:rPr>
                <w:sz w:val="22"/>
              </w:rPr>
            </w:pPr>
            <w:r w:rsidRPr="0035051B">
              <w:rPr>
                <w:sz w:val="22"/>
              </w:rPr>
              <w:t>Pasitarimo rezultatai:</w:t>
            </w:r>
          </w:p>
        </w:tc>
        <w:tc>
          <w:tcPr>
            <w:tcW w:w="7010" w:type="dxa"/>
            <w:gridSpan w:val="4"/>
          </w:tcPr>
          <w:p w14:paraId="41628EC1" w14:textId="77777777" w:rsidR="00301B22" w:rsidRPr="0035051B" w:rsidRDefault="00CC2283" w:rsidP="006D4487">
            <w:pPr>
              <w:rPr>
                <w:sz w:val="22"/>
              </w:rPr>
            </w:pPr>
            <w:r w:rsidRPr="0035051B">
              <w:rPr>
                <w:sz w:val="22"/>
              </w:rPr>
              <w:t>-</w:t>
            </w:r>
          </w:p>
        </w:tc>
      </w:tr>
      <w:tr w:rsidR="00301B22" w:rsidRPr="0035051B" w14:paraId="025818EF" w14:textId="77777777" w:rsidTr="00A94DFE">
        <w:trPr>
          <w:trHeight w:val="560"/>
        </w:trPr>
        <w:tc>
          <w:tcPr>
            <w:tcW w:w="9639" w:type="dxa"/>
            <w:gridSpan w:val="5"/>
            <w:vAlign w:val="center"/>
          </w:tcPr>
          <w:p w14:paraId="3A2396AC" w14:textId="77777777" w:rsidR="00301B22" w:rsidRPr="0035051B" w:rsidRDefault="00301B22" w:rsidP="006D4487">
            <w:pPr>
              <w:jc w:val="center"/>
              <w:rPr>
                <w:i/>
                <w:sz w:val="22"/>
                <w:u w:val="single"/>
              </w:rPr>
            </w:pPr>
            <w:r w:rsidRPr="0035051B">
              <w:rPr>
                <w:i/>
                <w:sz w:val="22"/>
                <w:u w:val="single"/>
              </w:rPr>
              <w:t>Liko nesuderintos šios EIMIN pastabos, kurias reikia pristatyti:</w:t>
            </w:r>
          </w:p>
        </w:tc>
      </w:tr>
      <w:tr w:rsidR="008C3D1D" w:rsidRPr="0035051B" w14:paraId="428625B3" w14:textId="77777777" w:rsidTr="00A94DFE">
        <w:trPr>
          <w:trHeight w:val="249"/>
        </w:trPr>
        <w:tc>
          <w:tcPr>
            <w:tcW w:w="9639" w:type="dxa"/>
            <w:gridSpan w:val="5"/>
            <w:tcBorders>
              <w:bottom w:val="single" w:sz="4" w:space="0" w:color="auto"/>
            </w:tcBorders>
          </w:tcPr>
          <w:p w14:paraId="10EDCC43" w14:textId="3C972B48" w:rsidR="00007B3B" w:rsidRPr="00007B3B" w:rsidRDefault="00D66E42" w:rsidP="00007B3B">
            <w:pPr>
              <w:rPr>
                <w:sz w:val="22"/>
              </w:rPr>
            </w:pPr>
            <w:r w:rsidRPr="001D2ECA">
              <w:rPr>
                <w:sz w:val="22"/>
              </w:rPr>
              <w:t>Projekto 7.13 papunktyje Fondui pavedama administruoti tikslines stipendijas, kurios bus skiriamos nuo 2021 m.</w:t>
            </w:r>
            <w:r w:rsidR="00A40E44">
              <w:rPr>
                <w:sz w:val="22"/>
              </w:rPr>
              <w:t xml:space="preserve"> LRV nustatyta tvarka, įskaitant </w:t>
            </w:r>
            <w:r w:rsidR="00A40E44" w:rsidRPr="001D2ECA">
              <w:rPr>
                <w:sz w:val="22"/>
              </w:rPr>
              <w:t>skirtas EIM siūlymu</w:t>
            </w:r>
            <w:r w:rsidR="00A40E44">
              <w:rPr>
                <w:sz w:val="22"/>
              </w:rPr>
              <w:t>. T</w:t>
            </w:r>
            <w:r w:rsidRPr="001D2ECA">
              <w:rPr>
                <w:sz w:val="22"/>
              </w:rPr>
              <w:t xml:space="preserve">ačiau </w:t>
            </w:r>
            <w:r w:rsidR="00A40E44">
              <w:rPr>
                <w:sz w:val="22"/>
              </w:rPr>
              <w:t xml:space="preserve">Ekonomikos ir inovacijų </w:t>
            </w:r>
            <w:r w:rsidRPr="001D2ECA">
              <w:rPr>
                <w:sz w:val="22"/>
              </w:rPr>
              <w:t xml:space="preserve"> ministerija </w:t>
            </w:r>
            <w:r w:rsidR="00A40E44">
              <w:rPr>
                <w:sz w:val="22"/>
              </w:rPr>
              <w:t xml:space="preserve">jau šiais, 2020 m. įstojusiems studentams </w:t>
            </w:r>
            <w:r w:rsidRPr="001D2ECA">
              <w:rPr>
                <w:sz w:val="22"/>
              </w:rPr>
              <w:t xml:space="preserve">skyrė </w:t>
            </w:r>
            <w:r w:rsidR="00A40E44">
              <w:rPr>
                <w:sz w:val="22"/>
              </w:rPr>
              <w:t>260 tikslinių</w:t>
            </w:r>
            <w:r w:rsidRPr="001D2ECA">
              <w:rPr>
                <w:sz w:val="22"/>
              </w:rPr>
              <w:t xml:space="preserve"> stipendijų regionų investiciniam patrauklumui didinti</w:t>
            </w:r>
            <w:r w:rsidR="00A40E44">
              <w:rPr>
                <w:sz w:val="22"/>
              </w:rPr>
              <w:t>, kurios</w:t>
            </w:r>
            <w:r w:rsidRPr="001D2ECA">
              <w:rPr>
                <w:sz w:val="22"/>
              </w:rPr>
              <w:t xml:space="preserve"> bus mokamos dar kel</w:t>
            </w:r>
            <w:r w:rsidR="00A40E44">
              <w:rPr>
                <w:sz w:val="22"/>
              </w:rPr>
              <w:t>eris</w:t>
            </w:r>
            <w:r w:rsidRPr="001D2ECA">
              <w:rPr>
                <w:sz w:val="22"/>
              </w:rPr>
              <w:t xml:space="preserve"> metus.</w:t>
            </w:r>
            <w:r>
              <w:rPr>
                <w:sz w:val="22"/>
              </w:rPr>
              <w:t xml:space="preserve"> </w:t>
            </w:r>
            <w:r w:rsidR="00A40E44">
              <w:rPr>
                <w:sz w:val="22"/>
              </w:rPr>
              <w:t xml:space="preserve">Siekdami sudaryti galimybę vieningam visų tikslinių stipendijų administravimui </w:t>
            </w:r>
            <w:r>
              <w:rPr>
                <w:sz w:val="22"/>
              </w:rPr>
              <w:t xml:space="preserve"> siūlome </w:t>
            </w:r>
            <w:r w:rsidRPr="00007B3B">
              <w:rPr>
                <w:sz w:val="22"/>
              </w:rPr>
              <w:t>ŠMSM papildyti nutarimo projektą 7.15 papunkčiu</w:t>
            </w:r>
            <w:r w:rsidR="00A40E44">
              <w:rPr>
                <w:sz w:val="22"/>
              </w:rPr>
              <w:t>:</w:t>
            </w:r>
            <w:r w:rsidR="008003C1">
              <w:rPr>
                <w:sz w:val="22"/>
              </w:rPr>
              <w:t xml:space="preserve"> </w:t>
            </w:r>
          </w:p>
          <w:p w14:paraId="0DC1D33A" w14:textId="77777777" w:rsidR="00007B3B" w:rsidRPr="00007B3B" w:rsidRDefault="00007B3B" w:rsidP="00007B3B">
            <w:pPr>
              <w:rPr>
                <w:b/>
                <w:bCs/>
                <w:sz w:val="22"/>
              </w:rPr>
            </w:pPr>
            <w:r w:rsidRPr="00007B3B">
              <w:rPr>
                <w:b/>
                <w:bCs/>
                <w:sz w:val="22"/>
              </w:rPr>
              <w:t>7.15. administruoja tikslines stipendijas studentams, įstojusiems į Lietuvos Respublikos ekonomikos ir inovacijų ministro nustatytas Studijų programų, susijusių su aukštos pridėtinės vertės sektoriais ir skirtų regionų investicinio patrauklumo didinimui, valstybės finansuojamas studijų vietas, Lietuvos Respublikos Vyriausybės nustatyta tvarka.</w:t>
            </w:r>
          </w:p>
          <w:p w14:paraId="6C2DC8D9" w14:textId="3F563341" w:rsidR="00A40E44" w:rsidRPr="00007B3B" w:rsidRDefault="00A40E44" w:rsidP="00A40E44">
            <w:pPr>
              <w:rPr>
                <w:sz w:val="22"/>
              </w:rPr>
            </w:pPr>
            <w:r>
              <w:rPr>
                <w:sz w:val="22"/>
              </w:rPr>
              <w:t xml:space="preserve">Tai sudarytų galimybę Fondui vieningai administruoti visas tikslines stipendijas, atlaisvintu EIM nuo jai nebūdingos veiklos bei sumažintu jai tenkančią administacinę naštą. </w:t>
            </w:r>
          </w:p>
          <w:p w14:paraId="608DFF40" w14:textId="77777777" w:rsidR="00D73D57" w:rsidRPr="0035051B" w:rsidRDefault="00D73D57" w:rsidP="002E410D">
            <w:pPr>
              <w:tabs>
                <w:tab w:val="left" w:pos="0"/>
                <w:tab w:val="left" w:pos="567"/>
              </w:tabs>
              <w:ind w:firstLine="567"/>
              <w:rPr>
                <w:sz w:val="22"/>
              </w:rPr>
            </w:pPr>
          </w:p>
        </w:tc>
      </w:tr>
      <w:tr w:rsidR="00301B22" w:rsidRPr="0035051B" w14:paraId="5EBEDD4F" w14:textId="77777777" w:rsidTr="00A94DFE">
        <w:trPr>
          <w:trHeight w:val="508"/>
        </w:trPr>
        <w:tc>
          <w:tcPr>
            <w:tcW w:w="33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6109A3" w14:textId="77777777" w:rsidR="000D531F" w:rsidRPr="00A94DFE" w:rsidRDefault="000D531F" w:rsidP="006D4487">
            <w:pPr>
              <w:jc w:val="center"/>
              <w:rPr>
                <w:sz w:val="22"/>
              </w:rPr>
            </w:pPr>
          </w:p>
          <w:p w14:paraId="38BB823D" w14:textId="77777777" w:rsidR="00301B22" w:rsidRPr="0035051B" w:rsidRDefault="00301B22" w:rsidP="00E911D3">
            <w:pPr>
              <w:rPr>
                <w:sz w:val="22"/>
              </w:rPr>
            </w:pPr>
            <w:r w:rsidRPr="0035051B">
              <w:rPr>
                <w:sz w:val="22"/>
              </w:rPr>
              <w:t>Už pažymos rengimą atsakingas</w:t>
            </w:r>
          </w:p>
        </w:tc>
        <w:tc>
          <w:tcPr>
            <w:tcW w:w="631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8037B4" w14:textId="77777777" w:rsidR="000D531F" w:rsidRDefault="000D531F" w:rsidP="006D4487">
            <w:pPr>
              <w:jc w:val="center"/>
              <w:rPr>
                <w:sz w:val="22"/>
              </w:rPr>
            </w:pPr>
          </w:p>
          <w:p w14:paraId="2DE5AA31" w14:textId="77777777" w:rsidR="00301B22" w:rsidRPr="0035051B" w:rsidRDefault="00962336" w:rsidP="006D4487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Ekonomikos plėtros departamento Žmogiškųjų išteklių plėtros skyrius</w:t>
            </w:r>
          </w:p>
        </w:tc>
      </w:tr>
      <w:tr w:rsidR="00301B22" w:rsidRPr="000505CD" w14:paraId="0796C162" w14:textId="77777777" w:rsidTr="00A94DFE">
        <w:trPr>
          <w:trHeight w:val="279"/>
        </w:trPr>
        <w:tc>
          <w:tcPr>
            <w:tcW w:w="33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3D12CA" w14:textId="77777777" w:rsidR="00301B22" w:rsidRPr="000505CD" w:rsidRDefault="00301B22" w:rsidP="006D4487">
            <w:pPr>
              <w:jc w:val="center"/>
            </w:pPr>
          </w:p>
        </w:tc>
        <w:tc>
          <w:tcPr>
            <w:tcW w:w="6319" w:type="dxa"/>
            <w:gridSpan w:val="3"/>
            <w:tcBorders>
              <w:left w:val="nil"/>
              <w:bottom w:val="nil"/>
              <w:right w:val="nil"/>
            </w:tcBorders>
          </w:tcPr>
          <w:p w14:paraId="5106A939" w14:textId="77777777" w:rsidR="00301B22" w:rsidRPr="00D126E3" w:rsidRDefault="00301B22" w:rsidP="006D44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administracijos padalinio pavadinimas</w:t>
            </w:r>
          </w:p>
        </w:tc>
      </w:tr>
      <w:tr w:rsidR="00301B22" w:rsidRPr="000505CD" w14:paraId="428A7AC6" w14:textId="77777777" w:rsidTr="00A94DFE">
        <w:trPr>
          <w:trHeight w:val="498"/>
        </w:trPr>
        <w:tc>
          <w:tcPr>
            <w:tcW w:w="2629" w:type="dxa"/>
            <w:tcBorders>
              <w:top w:val="nil"/>
              <w:left w:val="nil"/>
              <w:bottom w:val="nil"/>
              <w:right w:val="nil"/>
            </w:tcBorders>
          </w:tcPr>
          <w:p w14:paraId="3D857FA1" w14:textId="77777777" w:rsidR="00301B22" w:rsidRPr="0035051B" w:rsidRDefault="00301B22" w:rsidP="00E911D3">
            <w:pPr>
              <w:rPr>
                <w:sz w:val="22"/>
              </w:rPr>
            </w:pPr>
            <w:r w:rsidRPr="0035051B">
              <w:rPr>
                <w:sz w:val="22"/>
              </w:rPr>
              <w:t>Tiesioginis rengėjas</w:t>
            </w:r>
          </w:p>
        </w:tc>
        <w:tc>
          <w:tcPr>
            <w:tcW w:w="701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7E11B7" w14:textId="77777777" w:rsidR="00301B22" w:rsidRPr="0035051B" w:rsidRDefault="00B14DEC" w:rsidP="00706357">
            <w:pPr>
              <w:jc w:val="center"/>
              <w:rPr>
                <w:sz w:val="22"/>
              </w:rPr>
            </w:pPr>
            <w:r w:rsidRPr="0035051B">
              <w:rPr>
                <w:sz w:val="22"/>
              </w:rPr>
              <w:t xml:space="preserve">Žmogiškųjų išteklių plėtros skyriaus </w:t>
            </w:r>
            <w:r w:rsidR="00402484">
              <w:rPr>
                <w:sz w:val="22"/>
              </w:rPr>
              <w:t>patarėja</w:t>
            </w:r>
            <w:r w:rsidR="00962336">
              <w:rPr>
                <w:sz w:val="22"/>
              </w:rPr>
              <w:t xml:space="preserve"> Jurga Šimkutė</w:t>
            </w:r>
          </w:p>
          <w:p w14:paraId="107A653C" w14:textId="77777777" w:rsidR="00C517AD" w:rsidRPr="0035051B" w:rsidRDefault="00C517AD" w:rsidP="00B14DEC">
            <w:pPr>
              <w:jc w:val="left"/>
              <w:rPr>
                <w:sz w:val="22"/>
              </w:rPr>
            </w:pPr>
          </w:p>
        </w:tc>
      </w:tr>
      <w:tr w:rsidR="00301B22" w:rsidRPr="000505CD" w14:paraId="3DD44946" w14:textId="77777777" w:rsidTr="00A94DFE">
        <w:trPr>
          <w:trHeight w:val="279"/>
        </w:trPr>
        <w:tc>
          <w:tcPr>
            <w:tcW w:w="2629" w:type="dxa"/>
            <w:tcBorders>
              <w:top w:val="nil"/>
              <w:left w:val="nil"/>
              <w:bottom w:val="nil"/>
              <w:right w:val="nil"/>
            </w:tcBorders>
          </w:tcPr>
          <w:p w14:paraId="5594DED0" w14:textId="77777777" w:rsidR="00301B22" w:rsidRPr="000505CD" w:rsidRDefault="00301B22" w:rsidP="006D4487">
            <w:pPr>
              <w:jc w:val="center"/>
            </w:pPr>
          </w:p>
        </w:tc>
        <w:tc>
          <w:tcPr>
            <w:tcW w:w="701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B34A615" w14:textId="77777777" w:rsidR="00301B22" w:rsidRPr="00EA6017" w:rsidRDefault="00301B22" w:rsidP="006D44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pareigos, vardas, pavardė, parašas, data</w:t>
            </w:r>
          </w:p>
        </w:tc>
      </w:tr>
      <w:tr w:rsidR="00301B22" w:rsidRPr="000505CD" w14:paraId="3DA3B901" w14:textId="77777777" w:rsidTr="00A94DFE">
        <w:trPr>
          <w:trHeight w:val="498"/>
        </w:trPr>
        <w:tc>
          <w:tcPr>
            <w:tcW w:w="2629" w:type="dxa"/>
            <w:tcBorders>
              <w:top w:val="nil"/>
              <w:left w:val="nil"/>
              <w:bottom w:val="nil"/>
              <w:right w:val="nil"/>
            </w:tcBorders>
          </w:tcPr>
          <w:p w14:paraId="140BCD83" w14:textId="77777777" w:rsidR="00301B22" w:rsidRPr="0035051B" w:rsidRDefault="00301B22" w:rsidP="00E911D3">
            <w:pPr>
              <w:rPr>
                <w:sz w:val="22"/>
              </w:rPr>
            </w:pPr>
            <w:r w:rsidRPr="0035051B">
              <w:rPr>
                <w:sz w:val="22"/>
              </w:rPr>
              <w:t>Skyriaus vedėjas</w:t>
            </w:r>
          </w:p>
        </w:tc>
        <w:tc>
          <w:tcPr>
            <w:tcW w:w="701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D7CE38" w14:textId="77777777" w:rsidR="00301B22" w:rsidRPr="0035051B" w:rsidRDefault="00B14DEC" w:rsidP="00706357">
            <w:pPr>
              <w:jc w:val="center"/>
              <w:rPr>
                <w:sz w:val="22"/>
              </w:rPr>
            </w:pPr>
            <w:r w:rsidRPr="0035051B">
              <w:rPr>
                <w:sz w:val="22"/>
              </w:rPr>
              <w:t>Žmogiškųjų išteklių plėtros skyriaus vedėjas L</w:t>
            </w:r>
            <w:r w:rsidR="00962336">
              <w:rPr>
                <w:sz w:val="22"/>
              </w:rPr>
              <w:t>inas</w:t>
            </w:r>
            <w:r w:rsidRPr="0035051B">
              <w:rPr>
                <w:sz w:val="22"/>
              </w:rPr>
              <w:t xml:space="preserve"> Kadys</w:t>
            </w:r>
          </w:p>
          <w:p w14:paraId="290EF397" w14:textId="77777777" w:rsidR="006668A3" w:rsidRPr="0035051B" w:rsidRDefault="006668A3" w:rsidP="00B14DEC">
            <w:pPr>
              <w:jc w:val="left"/>
              <w:rPr>
                <w:sz w:val="22"/>
              </w:rPr>
            </w:pPr>
          </w:p>
        </w:tc>
      </w:tr>
      <w:tr w:rsidR="00301B22" w:rsidRPr="000505CD" w14:paraId="78D4BC8D" w14:textId="77777777" w:rsidTr="00A94DFE">
        <w:trPr>
          <w:trHeight w:val="279"/>
        </w:trPr>
        <w:tc>
          <w:tcPr>
            <w:tcW w:w="2629" w:type="dxa"/>
            <w:tcBorders>
              <w:top w:val="nil"/>
              <w:left w:val="nil"/>
              <w:bottom w:val="nil"/>
              <w:right w:val="nil"/>
            </w:tcBorders>
          </w:tcPr>
          <w:p w14:paraId="4CFD2A56" w14:textId="77777777" w:rsidR="00301B22" w:rsidRPr="000505CD" w:rsidRDefault="00301B22" w:rsidP="006D4487">
            <w:pPr>
              <w:jc w:val="center"/>
            </w:pPr>
          </w:p>
        </w:tc>
        <w:tc>
          <w:tcPr>
            <w:tcW w:w="701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74E1051" w14:textId="77777777" w:rsidR="00301B22" w:rsidRPr="00EA6017" w:rsidRDefault="00301B22" w:rsidP="006D44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pareigos, vardas, pavardė, parašas, data</w:t>
            </w:r>
          </w:p>
        </w:tc>
      </w:tr>
      <w:tr w:rsidR="00301B22" w:rsidRPr="000505CD" w14:paraId="37510DD2" w14:textId="77777777" w:rsidTr="00A94DFE">
        <w:trPr>
          <w:trHeight w:val="508"/>
        </w:trPr>
        <w:tc>
          <w:tcPr>
            <w:tcW w:w="2629" w:type="dxa"/>
            <w:tcBorders>
              <w:top w:val="nil"/>
              <w:left w:val="nil"/>
              <w:bottom w:val="nil"/>
              <w:right w:val="nil"/>
            </w:tcBorders>
          </w:tcPr>
          <w:p w14:paraId="14527838" w14:textId="77777777" w:rsidR="00301B22" w:rsidRPr="009F59A9" w:rsidRDefault="00301B22" w:rsidP="00E911D3">
            <w:pPr>
              <w:rPr>
                <w:sz w:val="22"/>
              </w:rPr>
            </w:pPr>
            <w:r w:rsidRPr="009F59A9">
              <w:rPr>
                <w:sz w:val="22"/>
              </w:rPr>
              <w:t>Departamento direktorius</w:t>
            </w:r>
          </w:p>
        </w:tc>
        <w:tc>
          <w:tcPr>
            <w:tcW w:w="701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DAADB9" w14:textId="77777777" w:rsidR="00301B22" w:rsidRPr="009F59A9" w:rsidRDefault="00073569" w:rsidP="00706357">
            <w:pPr>
              <w:jc w:val="center"/>
              <w:rPr>
                <w:sz w:val="22"/>
              </w:rPr>
            </w:pPr>
            <w:r w:rsidRPr="009F59A9">
              <w:rPr>
                <w:sz w:val="22"/>
              </w:rPr>
              <w:t xml:space="preserve">Ekonomikos plėtros departamento </w:t>
            </w:r>
            <w:r w:rsidR="00962336">
              <w:rPr>
                <w:sz w:val="22"/>
              </w:rPr>
              <w:t>direktorius Osvaldas Šmitas</w:t>
            </w:r>
          </w:p>
          <w:p w14:paraId="72476094" w14:textId="77777777" w:rsidR="006668A3" w:rsidRPr="009F59A9" w:rsidRDefault="006668A3" w:rsidP="00073569">
            <w:pPr>
              <w:jc w:val="left"/>
              <w:rPr>
                <w:sz w:val="22"/>
              </w:rPr>
            </w:pPr>
          </w:p>
        </w:tc>
      </w:tr>
      <w:tr w:rsidR="00301B22" w:rsidRPr="000505CD" w14:paraId="48C20AEE" w14:textId="77777777" w:rsidTr="00A94DFE">
        <w:trPr>
          <w:trHeight w:val="269"/>
        </w:trPr>
        <w:tc>
          <w:tcPr>
            <w:tcW w:w="2629" w:type="dxa"/>
            <w:tcBorders>
              <w:top w:val="nil"/>
              <w:left w:val="nil"/>
              <w:bottom w:val="nil"/>
              <w:right w:val="nil"/>
            </w:tcBorders>
          </w:tcPr>
          <w:p w14:paraId="3B8BF51A" w14:textId="77777777" w:rsidR="00301B22" w:rsidRPr="000505CD" w:rsidRDefault="00301B22" w:rsidP="006D4487">
            <w:pPr>
              <w:jc w:val="center"/>
            </w:pPr>
          </w:p>
        </w:tc>
        <w:tc>
          <w:tcPr>
            <w:tcW w:w="7010" w:type="dxa"/>
            <w:gridSpan w:val="4"/>
            <w:tcBorders>
              <w:left w:val="nil"/>
              <w:bottom w:val="nil"/>
              <w:right w:val="nil"/>
            </w:tcBorders>
          </w:tcPr>
          <w:p w14:paraId="0346A8B0" w14:textId="77777777" w:rsidR="00301B22" w:rsidRPr="00EA6017" w:rsidRDefault="00301B22" w:rsidP="006D44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pareigos, vardas, pavardė, parašas, data</w:t>
            </w:r>
          </w:p>
        </w:tc>
      </w:tr>
    </w:tbl>
    <w:p w14:paraId="572A1FA2" w14:textId="77777777" w:rsidR="003E42BF" w:rsidRPr="000972F1" w:rsidRDefault="003E42BF" w:rsidP="0058665D">
      <w:pPr>
        <w:jc w:val="center"/>
        <w:rPr>
          <w:sz w:val="16"/>
          <w:szCs w:val="16"/>
        </w:rPr>
      </w:pPr>
    </w:p>
    <w:sectPr w:rsidR="003E42BF" w:rsidRPr="000972F1" w:rsidSect="000972F1">
      <w:headerReference w:type="default" r:id="rId8"/>
      <w:pgSz w:w="11906" w:h="16838"/>
      <w:pgMar w:top="1418" w:right="567" w:bottom="851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3040BB" w14:textId="77777777" w:rsidR="004D232B" w:rsidRDefault="004D232B" w:rsidP="00C725BC">
      <w:r>
        <w:separator/>
      </w:r>
    </w:p>
  </w:endnote>
  <w:endnote w:type="continuationSeparator" w:id="0">
    <w:p w14:paraId="1C96D647" w14:textId="77777777" w:rsidR="004D232B" w:rsidRDefault="004D232B" w:rsidP="00C725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FD7C30" w14:textId="77777777" w:rsidR="004D232B" w:rsidRDefault="004D232B" w:rsidP="00C725BC">
      <w:r>
        <w:separator/>
      </w:r>
    </w:p>
  </w:footnote>
  <w:footnote w:type="continuationSeparator" w:id="0">
    <w:p w14:paraId="3D483A6D" w14:textId="77777777" w:rsidR="004D232B" w:rsidRDefault="004D232B" w:rsidP="00C725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42592719"/>
      <w:docPartObj>
        <w:docPartGallery w:val="Page Numbers (Top of Page)"/>
        <w:docPartUnique/>
      </w:docPartObj>
    </w:sdtPr>
    <w:sdtEndPr/>
    <w:sdtContent>
      <w:p w14:paraId="4DAA61E2" w14:textId="408DCDD4" w:rsidR="00C725BC" w:rsidRDefault="00C725BC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47B7">
          <w:rPr>
            <w:noProof/>
          </w:rPr>
          <w:t>2</w:t>
        </w:r>
        <w:r>
          <w:fldChar w:fldCharType="end"/>
        </w:r>
      </w:p>
    </w:sdtContent>
  </w:sdt>
  <w:p w14:paraId="1C79F83D" w14:textId="77777777" w:rsidR="00C725BC" w:rsidRDefault="00C725B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60230"/>
    <w:multiLevelType w:val="hybridMultilevel"/>
    <w:tmpl w:val="B88C48AA"/>
    <w:lvl w:ilvl="0" w:tplc="FDB47BF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4167E2"/>
    <w:multiLevelType w:val="hybridMultilevel"/>
    <w:tmpl w:val="31109C18"/>
    <w:lvl w:ilvl="0" w:tplc="C69844F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995E59"/>
    <w:multiLevelType w:val="hybridMultilevel"/>
    <w:tmpl w:val="7840BB4E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B22"/>
    <w:rsid w:val="00007B0E"/>
    <w:rsid w:val="00007B3B"/>
    <w:rsid w:val="00033DA6"/>
    <w:rsid w:val="00035CC0"/>
    <w:rsid w:val="00040D8C"/>
    <w:rsid w:val="00041A17"/>
    <w:rsid w:val="0006126C"/>
    <w:rsid w:val="00073569"/>
    <w:rsid w:val="00090525"/>
    <w:rsid w:val="000972F1"/>
    <w:rsid w:val="000A6E1C"/>
    <w:rsid w:val="000B4F37"/>
    <w:rsid w:val="000C2141"/>
    <w:rsid w:val="000D531F"/>
    <w:rsid w:val="000E0FC2"/>
    <w:rsid w:val="000E6F21"/>
    <w:rsid w:val="000E7CAB"/>
    <w:rsid w:val="000F324E"/>
    <w:rsid w:val="000F53B8"/>
    <w:rsid w:val="00115FC4"/>
    <w:rsid w:val="001246D4"/>
    <w:rsid w:val="00166A8F"/>
    <w:rsid w:val="0018454D"/>
    <w:rsid w:val="001D034E"/>
    <w:rsid w:val="001D071A"/>
    <w:rsid w:val="001D0DAB"/>
    <w:rsid w:val="001D2ECA"/>
    <w:rsid w:val="001E5474"/>
    <w:rsid w:val="001E676C"/>
    <w:rsid w:val="00226970"/>
    <w:rsid w:val="00233367"/>
    <w:rsid w:val="002402F1"/>
    <w:rsid w:val="0024303B"/>
    <w:rsid w:val="00262AFD"/>
    <w:rsid w:val="0027238F"/>
    <w:rsid w:val="00285FB2"/>
    <w:rsid w:val="002874B8"/>
    <w:rsid w:val="002E410D"/>
    <w:rsid w:val="002E6926"/>
    <w:rsid w:val="002F2B41"/>
    <w:rsid w:val="00301B22"/>
    <w:rsid w:val="003025FA"/>
    <w:rsid w:val="00323C30"/>
    <w:rsid w:val="0035051B"/>
    <w:rsid w:val="00350C26"/>
    <w:rsid w:val="00381CAA"/>
    <w:rsid w:val="00385CE1"/>
    <w:rsid w:val="003A4EC0"/>
    <w:rsid w:val="003B6D91"/>
    <w:rsid w:val="003D3FE0"/>
    <w:rsid w:val="003D75B5"/>
    <w:rsid w:val="003E11F3"/>
    <w:rsid w:val="003E1FA7"/>
    <w:rsid w:val="003E42BF"/>
    <w:rsid w:val="003E5A08"/>
    <w:rsid w:val="003F13F6"/>
    <w:rsid w:val="003F1FD0"/>
    <w:rsid w:val="003F5CF9"/>
    <w:rsid w:val="00400414"/>
    <w:rsid w:val="00402484"/>
    <w:rsid w:val="004170DA"/>
    <w:rsid w:val="00475BF7"/>
    <w:rsid w:val="00484412"/>
    <w:rsid w:val="004867AC"/>
    <w:rsid w:val="00494BE6"/>
    <w:rsid w:val="004C6E3A"/>
    <w:rsid w:val="004D0581"/>
    <w:rsid w:val="004D232B"/>
    <w:rsid w:val="00530B52"/>
    <w:rsid w:val="00537892"/>
    <w:rsid w:val="005514C0"/>
    <w:rsid w:val="00580EF3"/>
    <w:rsid w:val="0058665D"/>
    <w:rsid w:val="005A6AC3"/>
    <w:rsid w:val="005E057A"/>
    <w:rsid w:val="005F71D6"/>
    <w:rsid w:val="00620EFE"/>
    <w:rsid w:val="00626007"/>
    <w:rsid w:val="00635732"/>
    <w:rsid w:val="00642AF9"/>
    <w:rsid w:val="0065598F"/>
    <w:rsid w:val="006574B4"/>
    <w:rsid w:val="006628EE"/>
    <w:rsid w:val="006668A3"/>
    <w:rsid w:val="0069634F"/>
    <w:rsid w:val="006C0722"/>
    <w:rsid w:val="00706357"/>
    <w:rsid w:val="00716F36"/>
    <w:rsid w:val="00737487"/>
    <w:rsid w:val="007721E5"/>
    <w:rsid w:val="00772253"/>
    <w:rsid w:val="007A6375"/>
    <w:rsid w:val="007B3B32"/>
    <w:rsid w:val="007D5B82"/>
    <w:rsid w:val="007E3A5F"/>
    <w:rsid w:val="007F4A5A"/>
    <w:rsid w:val="008003C1"/>
    <w:rsid w:val="00825DBA"/>
    <w:rsid w:val="0083084C"/>
    <w:rsid w:val="00832A8E"/>
    <w:rsid w:val="00837CED"/>
    <w:rsid w:val="008563F2"/>
    <w:rsid w:val="00857F87"/>
    <w:rsid w:val="0086506D"/>
    <w:rsid w:val="008C0F83"/>
    <w:rsid w:val="008C13EF"/>
    <w:rsid w:val="008C3D1D"/>
    <w:rsid w:val="008F79FB"/>
    <w:rsid w:val="009047B7"/>
    <w:rsid w:val="00910130"/>
    <w:rsid w:val="00917FF4"/>
    <w:rsid w:val="00942F62"/>
    <w:rsid w:val="00952D6A"/>
    <w:rsid w:val="00957363"/>
    <w:rsid w:val="0095757E"/>
    <w:rsid w:val="00962336"/>
    <w:rsid w:val="009E2BB1"/>
    <w:rsid w:val="009F59A9"/>
    <w:rsid w:val="00A02B68"/>
    <w:rsid w:val="00A0679A"/>
    <w:rsid w:val="00A14B12"/>
    <w:rsid w:val="00A16E9A"/>
    <w:rsid w:val="00A20587"/>
    <w:rsid w:val="00A40E44"/>
    <w:rsid w:val="00A9418D"/>
    <w:rsid w:val="00A94DFE"/>
    <w:rsid w:val="00A957EE"/>
    <w:rsid w:val="00AB10FE"/>
    <w:rsid w:val="00AC0CAA"/>
    <w:rsid w:val="00AF734E"/>
    <w:rsid w:val="00B14DEC"/>
    <w:rsid w:val="00B3548C"/>
    <w:rsid w:val="00B65BD9"/>
    <w:rsid w:val="00B83085"/>
    <w:rsid w:val="00BB07BB"/>
    <w:rsid w:val="00BF3B43"/>
    <w:rsid w:val="00BF648F"/>
    <w:rsid w:val="00C059E0"/>
    <w:rsid w:val="00C1752F"/>
    <w:rsid w:val="00C178D7"/>
    <w:rsid w:val="00C517AD"/>
    <w:rsid w:val="00C55296"/>
    <w:rsid w:val="00C63259"/>
    <w:rsid w:val="00C67A3C"/>
    <w:rsid w:val="00C725BC"/>
    <w:rsid w:val="00C92A55"/>
    <w:rsid w:val="00CC2283"/>
    <w:rsid w:val="00CD2558"/>
    <w:rsid w:val="00CD28BC"/>
    <w:rsid w:val="00CE709C"/>
    <w:rsid w:val="00CE7495"/>
    <w:rsid w:val="00CF3FD1"/>
    <w:rsid w:val="00D41187"/>
    <w:rsid w:val="00D412F4"/>
    <w:rsid w:val="00D4622F"/>
    <w:rsid w:val="00D66E42"/>
    <w:rsid w:val="00D73D57"/>
    <w:rsid w:val="00D771F8"/>
    <w:rsid w:val="00D9019D"/>
    <w:rsid w:val="00D96899"/>
    <w:rsid w:val="00DA4DDF"/>
    <w:rsid w:val="00DB1A3A"/>
    <w:rsid w:val="00DD7BA0"/>
    <w:rsid w:val="00E26662"/>
    <w:rsid w:val="00E85917"/>
    <w:rsid w:val="00E911D3"/>
    <w:rsid w:val="00ED3084"/>
    <w:rsid w:val="00F11590"/>
    <w:rsid w:val="00F37066"/>
    <w:rsid w:val="00F41F32"/>
    <w:rsid w:val="00F50A49"/>
    <w:rsid w:val="00F874C4"/>
    <w:rsid w:val="00FA075D"/>
    <w:rsid w:val="00FA6F4C"/>
    <w:rsid w:val="00FC62CF"/>
    <w:rsid w:val="00FD2BDA"/>
    <w:rsid w:val="00FE71C9"/>
    <w:rsid w:val="00FF4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25473"/>
  <w15:chartTrackingRefBased/>
  <w15:docId w15:val="{C8FA364E-0494-4FD0-B55D-69C9804FC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2A55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01B22"/>
    <w:pPr>
      <w:spacing w:after="0" w:line="240" w:lineRule="auto"/>
      <w:jc w:val="both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1752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752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9689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725BC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725BC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C725BC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25BC"/>
    <w:rPr>
      <w:rFonts w:ascii="Times New Roman" w:hAnsi="Times New Roman"/>
      <w:sz w:val="24"/>
    </w:rPr>
  </w:style>
  <w:style w:type="paragraph" w:customStyle="1" w:styleId="Default">
    <w:name w:val="Default"/>
    <w:rsid w:val="0070635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007B3B"/>
    <w:pPr>
      <w:spacing w:before="100" w:beforeAutospacing="1" w:after="100" w:afterAutospacing="1"/>
      <w:jc w:val="left"/>
    </w:pPr>
    <w:rPr>
      <w:rFonts w:eastAsia="Times New Roman" w:cs="Times New Roman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859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67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374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480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62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9338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76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9594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6518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0961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1574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78557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00696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68381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23529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30553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440770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95016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48458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650652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13418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78016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59272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257789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6390471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050877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ECFFBDDA118244861569856C5AC6C3" ma:contentTypeVersion="0" ma:contentTypeDescription="Kurkite naują dokumentą." ma:contentTypeScope="" ma:versionID="e894898859fc6bec26f1b7b2ed962d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3C27DCA-D827-4835-AFDA-8870958224F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EBA01E6-7976-43AD-BF7A-0AC480F8547C}"/>
</file>

<file path=customXml/itemProps3.xml><?xml version="1.0" encoding="utf-8"?>
<ds:datastoreItem xmlns:ds="http://schemas.openxmlformats.org/officeDocument/2006/customXml" ds:itemID="{CD3E58B6-CE8E-4E6B-A0FA-0EFAB44F6393}"/>
</file>

<file path=customXml/itemProps4.xml><?xml version="1.0" encoding="utf-8"?>
<ds:datastoreItem xmlns:ds="http://schemas.openxmlformats.org/officeDocument/2006/customXml" ds:itemID="{633F6CF7-A506-4859-AA91-2517DB4EC21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1939</Words>
  <Characters>1106</Characters>
  <Application>Microsoft Office Word</Application>
  <DocSecurity>0</DocSecurity>
  <Lines>9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u m</Company>
  <LinksUpToDate>false</LinksUpToDate>
  <CharactersWithSpaces>3039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4675a727-4912-494e-90ec-1c54270c1283</dc:title>
  <dc:subject/>
  <dc:creator>Linas Kadys;Jurga Šimkutė</dc:creator>
  <cp:keywords/>
  <dc:description/>
  <cp:lastModifiedBy>Windows User</cp:lastModifiedBy>
  <cp:revision>2</cp:revision>
  <cp:lastPrinted>2020-06-26T09:57:00Z</cp:lastPrinted>
  <dcterms:created xsi:type="dcterms:W3CDTF">2021-01-05T08:21:00Z</dcterms:created>
  <dcterms:modified xsi:type="dcterms:W3CDTF">2021-01-05T08:21:00Z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0x010100D8ECFFBDDA118244861569856C5AC6C3</vt:lpwstr>
  </property>
</Properties>
</file>