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02EB6" w14:textId="77777777" w:rsidR="002D3E54" w:rsidRDefault="002D3E54">
      <w:pPr>
        <w:suppressLineNumbers/>
        <w:tabs>
          <w:tab w:val="center" w:pos="4819"/>
          <w:tab w:val="right" w:pos="9638"/>
        </w:tabs>
        <w:rPr>
          <w:lang w:val="en-US"/>
        </w:rPr>
      </w:pPr>
    </w:p>
    <w:p w14:paraId="3D7C2E4E" w14:textId="77777777" w:rsidR="002D3E54" w:rsidRDefault="007A46B0">
      <w:pPr>
        <w:suppressAutoHyphens/>
        <w:ind w:left="7200"/>
        <w:textAlignment w:val="baseline"/>
        <w:rPr>
          <w:b/>
          <w:bCs/>
          <w:szCs w:val="24"/>
        </w:rPr>
      </w:pPr>
      <w:r>
        <w:rPr>
          <w:b/>
          <w:bCs/>
          <w:szCs w:val="24"/>
        </w:rPr>
        <w:t>Projekto</w:t>
      </w:r>
    </w:p>
    <w:p w14:paraId="79065EE6" w14:textId="5FDB59E7" w:rsidR="002D3E54" w:rsidRDefault="007A46B0">
      <w:pPr>
        <w:suppressAutoHyphens/>
        <w:ind w:left="7200"/>
        <w:textAlignment w:val="baseline"/>
        <w:rPr>
          <w:b/>
          <w:bCs/>
          <w:szCs w:val="24"/>
        </w:rPr>
      </w:pPr>
      <w:r>
        <w:rPr>
          <w:b/>
          <w:bCs/>
          <w:szCs w:val="24"/>
        </w:rPr>
        <w:t>lyginamasis variantas</w:t>
      </w:r>
    </w:p>
    <w:p w14:paraId="7D14E481" w14:textId="258F3727" w:rsidR="002D3E54" w:rsidRDefault="002D3E54">
      <w:pPr>
        <w:suppressAutoHyphens/>
        <w:ind w:left="7200"/>
        <w:textAlignment w:val="baseline"/>
        <w:rPr>
          <w:b/>
          <w:bCs/>
          <w:szCs w:val="24"/>
        </w:rPr>
      </w:pPr>
    </w:p>
    <w:p w14:paraId="0243AA9D" w14:textId="77777777" w:rsidR="002D3E54" w:rsidRDefault="002D3E54">
      <w:pPr>
        <w:suppressAutoHyphens/>
        <w:ind w:left="7200"/>
        <w:textAlignment w:val="baseline"/>
        <w:rPr>
          <w:b/>
          <w:bCs/>
          <w:szCs w:val="24"/>
        </w:rPr>
      </w:pPr>
    </w:p>
    <w:p w14:paraId="022D432C" w14:textId="7F12384A" w:rsidR="002D3E54" w:rsidRDefault="007A46B0">
      <w:pPr>
        <w:suppressAutoHyphens/>
        <w:jc w:val="center"/>
        <w:textAlignment w:val="baseline"/>
        <w:rPr>
          <w:szCs w:val="24"/>
        </w:rPr>
      </w:pPr>
      <w:r>
        <w:rPr>
          <w:b/>
          <w:bCs/>
          <w:szCs w:val="24"/>
        </w:rPr>
        <w:t>LIETUVOS RESPUBLIKOS</w:t>
      </w:r>
    </w:p>
    <w:p w14:paraId="1D76ADC7" w14:textId="30027082" w:rsidR="002D3E54" w:rsidRDefault="00974304">
      <w:pPr>
        <w:suppressAutoHyphens/>
        <w:jc w:val="center"/>
        <w:textAlignment w:val="baseline"/>
        <w:rPr>
          <w:szCs w:val="24"/>
        </w:rPr>
      </w:pPr>
      <w:r>
        <w:rPr>
          <w:b/>
          <w:bCs/>
          <w:szCs w:val="24"/>
        </w:rPr>
        <w:t xml:space="preserve">LIETUVOS KULTŪROS TARYBOS ĮSTATYMO </w:t>
      </w:r>
      <w:r w:rsidR="007A46B0">
        <w:rPr>
          <w:b/>
          <w:bCs/>
          <w:szCs w:val="24"/>
        </w:rPr>
        <w:t xml:space="preserve">NR. </w:t>
      </w:r>
      <w:r w:rsidR="005C4F26">
        <w:rPr>
          <w:b/>
          <w:bCs/>
          <w:szCs w:val="24"/>
        </w:rPr>
        <w:t>XI</w:t>
      </w:r>
      <w:r w:rsidR="007A46B0">
        <w:rPr>
          <w:b/>
          <w:bCs/>
          <w:szCs w:val="24"/>
        </w:rPr>
        <w:t>-2</w:t>
      </w:r>
      <w:r w:rsidR="005C4F26">
        <w:rPr>
          <w:b/>
          <w:bCs/>
          <w:szCs w:val="24"/>
        </w:rPr>
        <w:t>218</w:t>
      </w:r>
      <w:r w:rsidR="007A46B0">
        <w:rPr>
          <w:b/>
          <w:bCs/>
          <w:szCs w:val="24"/>
        </w:rPr>
        <w:t xml:space="preserve"> </w:t>
      </w:r>
      <w:r w:rsidR="009B1FDB">
        <w:rPr>
          <w:b/>
          <w:bCs/>
          <w:szCs w:val="24"/>
        </w:rPr>
        <w:t xml:space="preserve">2, </w:t>
      </w:r>
      <w:r w:rsidR="00441829">
        <w:rPr>
          <w:b/>
          <w:bCs/>
          <w:szCs w:val="24"/>
        </w:rPr>
        <w:t>4,</w:t>
      </w:r>
      <w:r w:rsidR="00600779">
        <w:rPr>
          <w:b/>
          <w:bCs/>
          <w:szCs w:val="24"/>
        </w:rPr>
        <w:t xml:space="preserve"> 5,</w:t>
      </w:r>
      <w:r w:rsidR="00441829">
        <w:rPr>
          <w:b/>
          <w:bCs/>
          <w:szCs w:val="24"/>
        </w:rPr>
        <w:t xml:space="preserve"> 8,</w:t>
      </w:r>
      <w:r w:rsidR="00282B58">
        <w:rPr>
          <w:b/>
          <w:bCs/>
          <w:szCs w:val="24"/>
        </w:rPr>
        <w:t xml:space="preserve"> 9,</w:t>
      </w:r>
      <w:r w:rsidR="00441829">
        <w:rPr>
          <w:b/>
          <w:bCs/>
          <w:szCs w:val="24"/>
        </w:rPr>
        <w:t xml:space="preserve"> </w:t>
      </w:r>
      <w:r w:rsidR="00EF5B83">
        <w:rPr>
          <w:b/>
          <w:bCs/>
          <w:szCs w:val="24"/>
        </w:rPr>
        <w:t>10</w:t>
      </w:r>
      <w:r w:rsidR="00DA7429">
        <w:rPr>
          <w:b/>
          <w:bCs/>
          <w:szCs w:val="24"/>
        </w:rPr>
        <w:t>, 11</w:t>
      </w:r>
      <w:r w:rsidR="00D95B46">
        <w:rPr>
          <w:b/>
          <w:bCs/>
          <w:szCs w:val="24"/>
        </w:rPr>
        <w:t xml:space="preserve"> IR</w:t>
      </w:r>
      <w:r w:rsidR="00EF5B83">
        <w:rPr>
          <w:b/>
          <w:bCs/>
          <w:szCs w:val="24"/>
        </w:rPr>
        <w:t xml:space="preserve"> 12</w:t>
      </w:r>
      <w:r w:rsidR="007A46B0">
        <w:rPr>
          <w:b/>
          <w:bCs/>
          <w:szCs w:val="24"/>
        </w:rPr>
        <w:t> STRAIPSNIŲ PAKEITIMO</w:t>
      </w:r>
    </w:p>
    <w:p w14:paraId="6CF56703" w14:textId="77777777" w:rsidR="002D3E54" w:rsidRDefault="007A46B0">
      <w:pPr>
        <w:suppressAutoHyphens/>
        <w:jc w:val="center"/>
        <w:textAlignment w:val="baseline"/>
        <w:rPr>
          <w:szCs w:val="24"/>
        </w:rPr>
      </w:pPr>
      <w:r>
        <w:rPr>
          <w:b/>
          <w:bCs/>
          <w:szCs w:val="24"/>
        </w:rPr>
        <w:t>ĮSTATYMAS</w:t>
      </w:r>
    </w:p>
    <w:p w14:paraId="1D7DC605" w14:textId="77777777" w:rsidR="002D3E54" w:rsidRDefault="002D3E54">
      <w:pPr>
        <w:suppressAutoHyphens/>
        <w:jc w:val="center"/>
        <w:textAlignment w:val="baseline"/>
        <w:rPr>
          <w:szCs w:val="24"/>
        </w:rPr>
      </w:pPr>
    </w:p>
    <w:p w14:paraId="7D225EE4" w14:textId="2DE6E733" w:rsidR="002D3E54" w:rsidRDefault="007A46B0">
      <w:pPr>
        <w:suppressAutoHyphens/>
        <w:jc w:val="center"/>
        <w:textAlignment w:val="baseline"/>
        <w:rPr>
          <w:szCs w:val="24"/>
        </w:rPr>
      </w:pPr>
      <w:r>
        <w:rPr>
          <w:szCs w:val="24"/>
        </w:rPr>
        <w:t>2021  m.                        d. Nr.</w:t>
      </w:r>
    </w:p>
    <w:p w14:paraId="2A9F500F" w14:textId="77777777" w:rsidR="002D3E54" w:rsidRDefault="007A46B0">
      <w:pPr>
        <w:suppressAutoHyphens/>
        <w:jc w:val="center"/>
        <w:textAlignment w:val="baseline"/>
        <w:rPr>
          <w:szCs w:val="24"/>
        </w:rPr>
      </w:pPr>
      <w:r>
        <w:rPr>
          <w:szCs w:val="24"/>
        </w:rPr>
        <w:t>Vilnius</w:t>
      </w:r>
    </w:p>
    <w:p w14:paraId="3CCF1369" w14:textId="77777777" w:rsidR="002D3E54" w:rsidRDefault="002D3E54">
      <w:pPr>
        <w:suppressAutoHyphens/>
        <w:jc w:val="center"/>
        <w:textAlignment w:val="baseline"/>
        <w:rPr>
          <w:szCs w:val="24"/>
        </w:rPr>
      </w:pPr>
    </w:p>
    <w:p w14:paraId="1B874376" w14:textId="68A30AE8" w:rsidR="00D94B5E" w:rsidRDefault="00D94B5E">
      <w:pPr>
        <w:suppressAutoHyphens/>
        <w:ind w:left="1069" w:hanging="360"/>
        <w:textAlignment w:val="baseline"/>
        <w:rPr>
          <w:b/>
          <w:bCs/>
          <w:szCs w:val="24"/>
        </w:rPr>
      </w:pPr>
      <w:r>
        <w:rPr>
          <w:b/>
          <w:bCs/>
          <w:szCs w:val="24"/>
        </w:rPr>
        <w:t xml:space="preserve">1 straipsnis. </w:t>
      </w:r>
      <w:r w:rsidR="009B1FDB">
        <w:rPr>
          <w:b/>
          <w:bCs/>
          <w:szCs w:val="24"/>
        </w:rPr>
        <w:t>2 straipsnio pakeitimas</w:t>
      </w:r>
    </w:p>
    <w:p w14:paraId="195EC378" w14:textId="77777777" w:rsidR="008976F0" w:rsidRDefault="009B1FDB" w:rsidP="008976F0">
      <w:pPr>
        <w:suppressAutoHyphens/>
        <w:ind w:left="1069" w:hanging="360"/>
        <w:textAlignment w:val="baseline"/>
        <w:rPr>
          <w:szCs w:val="24"/>
        </w:rPr>
      </w:pPr>
      <w:r w:rsidRPr="0024363F">
        <w:rPr>
          <w:szCs w:val="24"/>
        </w:rPr>
        <w:t>Pakeisti 2 straipsnio</w:t>
      </w:r>
      <w:r w:rsidR="0024363F" w:rsidRPr="0024363F">
        <w:rPr>
          <w:szCs w:val="24"/>
        </w:rPr>
        <w:t xml:space="preserve"> 3 dalį ir ją išdėstyti taip</w:t>
      </w:r>
    </w:p>
    <w:p w14:paraId="73397DAF" w14:textId="4ABAF939" w:rsidR="0024363F" w:rsidRPr="008976F0" w:rsidRDefault="008976F0" w:rsidP="00A12BEC">
      <w:pPr>
        <w:ind w:firstLine="709"/>
        <w:jc w:val="both"/>
      </w:pPr>
      <w:r>
        <w:t xml:space="preserve">„3. </w:t>
      </w:r>
      <w:r w:rsidR="0024363F" w:rsidRPr="008976F0">
        <w:t>Tarybą Lietuvos Respublikos teisės aktų nustatyta tvarka steigia Lietuvos Respublikos Vyriausybė</w:t>
      </w:r>
      <w:r w:rsidR="0024363F" w:rsidRPr="0039096E">
        <w:rPr>
          <w:strike/>
        </w:rPr>
        <w:t xml:space="preserve"> </w:t>
      </w:r>
      <w:r w:rsidR="0024363F" w:rsidRPr="00912112">
        <w:rPr>
          <w:strike/>
        </w:rPr>
        <w:t>(toliau – Vyriausybė)</w:t>
      </w:r>
      <w:r w:rsidR="0024363F" w:rsidRPr="008976F0">
        <w:t>. Tarybos savininkė yra valstybė. Tarybos savininko teises ir pareigas</w:t>
      </w:r>
      <w:r w:rsidR="0024363F" w:rsidRPr="008976F0">
        <w:rPr>
          <w:strike/>
        </w:rPr>
        <w:t>, išskyrus sprendimus dėl Tarybos reorganizavimo ir likvidavimo, kuriuos priima Vyriausybė,</w:t>
      </w:r>
      <w:r w:rsidR="0024363F" w:rsidRPr="008976F0">
        <w:t xml:space="preserve"> įgyvendina Lietuvos Respublikos kultūros ministerija</w:t>
      </w:r>
      <w:r w:rsidR="0024363F" w:rsidRPr="0039096E">
        <w:rPr>
          <w:strike/>
        </w:rPr>
        <w:t xml:space="preserve"> (toliau – Kultūros ministerija)</w:t>
      </w:r>
      <w:r w:rsidR="0024363F" w:rsidRPr="008976F0">
        <w:t>.</w:t>
      </w:r>
    </w:p>
    <w:p w14:paraId="70CCDA72" w14:textId="77777777" w:rsidR="00D94B5E" w:rsidRPr="00A12BEC" w:rsidRDefault="00D94B5E">
      <w:pPr>
        <w:suppressAutoHyphens/>
        <w:ind w:left="1069" w:hanging="360"/>
        <w:textAlignment w:val="baseline"/>
        <w:rPr>
          <w:szCs w:val="24"/>
        </w:rPr>
      </w:pPr>
    </w:p>
    <w:p w14:paraId="07FC4FC5" w14:textId="0785FF8F" w:rsidR="002D3E54" w:rsidRDefault="008976F0">
      <w:pPr>
        <w:suppressAutoHyphens/>
        <w:ind w:left="1069" w:hanging="360"/>
        <w:textAlignment w:val="baseline"/>
        <w:rPr>
          <w:b/>
          <w:bCs/>
          <w:szCs w:val="24"/>
        </w:rPr>
      </w:pPr>
      <w:r>
        <w:rPr>
          <w:b/>
          <w:bCs/>
          <w:szCs w:val="24"/>
        </w:rPr>
        <w:t>2</w:t>
      </w:r>
      <w:r w:rsidR="00A12BEC">
        <w:rPr>
          <w:b/>
          <w:bCs/>
          <w:szCs w:val="24"/>
        </w:rPr>
        <w:t xml:space="preserve"> </w:t>
      </w:r>
      <w:r w:rsidR="007A46B0">
        <w:rPr>
          <w:b/>
          <w:bCs/>
          <w:szCs w:val="24"/>
        </w:rPr>
        <w:t xml:space="preserve">straipsnis. </w:t>
      </w:r>
      <w:r w:rsidR="00BB347F">
        <w:rPr>
          <w:b/>
          <w:bCs/>
          <w:szCs w:val="24"/>
        </w:rPr>
        <w:t>4</w:t>
      </w:r>
      <w:r w:rsidR="007A46B0">
        <w:rPr>
          <w:b/>
          <w:bCs/>
          <w:szCs w:val="24"/>
        </w:rPr>
        <w:t xml:space="preserve"> straipsnio pakeitimas</w:t>
      </w:r>
    </w:p>
    <w:p w14:paraId="16035C62" w14:textId="77777777" w:rsidR="000357FE" w:rsidRDefault="000357FE" w:rsidP="000357FE">
      <w:pPr>
        <w:suppressAutoHyphens/>
        <w:ind w:left="709"/>
        <w:textAlignment w:val="baseline"/>
        <w:rPr>
          <w:szCs w:val="24"/>
        </w:rPr>
      </w:pPr>
      <w:r>
        <w:rPr>
          <w:szCs w:val="24"/>
        </w:rPr>
        <w:t>Pripažinti netekusiu galios 4 straipsnio 2 punktą.</w:t>
      </w:r>
    </w:p>
    <w:p w14:paraId="00CB1B12" w14:textId="10EBFEC7" w:rsidR="006F57FB" w:rsidRDefault="007A77CF" w:rsidP="00A12BEC">
      <w:pPr>
        <w:ind w:firstLine="709"/>
        <w:rPr>
          <w:strike/>
        </w:rPr>
      </w:pPr>
      <w:r w:rsidRPr="007A77CF">
        <w:rPr>
          <w:strike/>
        </w:rPr>
        <w:t>2) vadovaudamasi Lietuvos Respublikos kultūros rėmimo fondo įstatymu, administruoja Kultūros rėmimo fondą;</w:t>
      </w:r>
      <w:r w:rsidR="00DA7429" w:rsidRPr="007A77CF">
        <w:rPr>
          <w:strike/>
        </w:rPr>
        <w:t xml:space="preserve"> </w:t>
      </w:r>
      <w:bookmarkStart w:id="0" w:name="part_f30b218c4e314d16bc3be255012c4b03"/>
      <w:bookmarkStart w:id="1" w:name="part_52f37960f47441b09aae9584eafdc1b4"/>
      <w:bookmarkEnd w:id="0"/>
      <w:bookmarkEnd w:id="1"/>
    </w:p>
    <w:p w14:paraId="54501AFC" w14:textId="20282A70" w:rsidR="007007DC" w:rsidRDefault="007007DC" w:rsidP="007A77CF">
      <w:pPr>
        <w:rPr>
          <w:strike/>
        </w:rPr>
      </w:pPr>
    </w:p>
    <w:p w14:paraId="10A04E98" w14:textId="77777777" w:rsidR="00A12BEC" w:rsidRDefault="008976F0" w:rsidP="00A12BEC">
      <w:pPr>
        <w:suppressAutoHyphens/>
        <w:ind w:left="1069" w:hanging="360"/>
        <w:textAlignment w:val="baseline"/>
        <w:rPr>
          <w:b/>
          <w:bCs/>
          <w:szCs w:val="24"/>
        </w:rPr>
      </w:pPr>
      <w:bookmarkStart w:id="2" w:name="part_ff8b10fa35ce4ba9bb0414890727a9db"/>
      <w:bookmarkEnd w:id="2"/>
      <w:r>
        <w:rPr>
          <w:b/>
          <w:bCs/>
          <w:color w:val="000000"/>
          <w:szCs w:val="24"/>
          <w:lang w:eastAsia="lt-LT"/>
        </w:rPr>
        <w:t>3</w:t>
      </w:r>
      <w:r w:rsidR="007007DC">
        <w:rPr>
          <w:b/>
          <w:bCs/>
          <w:szCs w:val="24"/>
        </w:rPr>
        <w:t xml:space="preserve"> </w:t>
      </w:r>
      <w:r w:rsidR="007007DC" w:rsidRPr="007007DC">
        <w:rPr>
          <w:b/>
          <w:bCs/>
          <w:szCs w:val="24"/>
        </w:rPr>
        <w:t xml:space="preserve">straipsnis. </w:t>
      </w:r>
      <w:r w:rsidR="000E620B">
        <w:rPr>
          <w:b/>
          <w:bCs/>
          <w:szCs w:val="24"/>
        </w:rPr>
        <w:t>5</w:t>
      </w:r>
      <w:r w:rsidR="007007DC" w:rsidRPr="007007DC">
        <w:rPr>
          <w:b/>
          <w:bCs/>
          <w:szCs w:val="24"/>
        </w:rPr>
        <w:t xml:space="preserve"> straipsnio pakeitimas</w:t>
      </w:r>
    </w:p>
    <w:p w14:paraId="165E1A69" w14:textId="77777777" w:rsidR="00A12BEC" w:rsidRDefault="007007DC" w:rsidP="00A12BEC">
      <w:pPr>
        <w:suppressAutoHyphens/>
        <w:ind w:left="1069" w:hanging="360"/>
        <w:textAlignment w:val="baseline"/>
        <w:rPr>
          <w:b/>
          <w:bCs/>
          <w:szCs w:val="24"/>
        </w:rPr>
      </w:pPr>
      <w:r>
        <w:rPr>
          <w:color w:val="000000"/>
          <w:szCs w:val="24"/>
          <w:lang w:eastAsia="lt-LT"/>
        </w:rPr>
        <w:t>Pakeisti 5 straipsn</w:t>
      </w:r>
      <w:r w:rsidR="005D26E1">
        <w:rPr>
          <w:color w:val="000000"/>
          <w:szCs w:val="24"/>
          <w:lang w:eastAsia="lt-LT"/>
        </w:rPr>
        <w:t>į</w:t>
      </w:r>
      <w:r>
        <w:rPr>
          <w:color w:val="000000"/>
          <w:szCs w:val="24"/>
          <w:lang w:eastAsia="lt-LT"/>
        </w:rPr>
        <w:t xml:space="preserve"> ir </w:t>
      </w:r>
      <w:r w:rsidR="005D26E1">
        <w:rPr>
          <w:color w:val="000000"/>
          <w:szCs w:val="24"/>
          <w:lang w:eastAsia="lt-LT"/>
        </w:rPr>
        <w:t>jį</w:t>
      </w:r>
      <w:r>
        <w:rPr>
          <w:color w:val="000000"/>
          <w:szCs w:val="24"/>
          <w:lang w:eastAsia="lt-LT"/>
        </w:rPr>
        <w:t xml:space="preserve"> išdėstyti taip:</w:t>
      </w:r>
    </w:p>
    <w:p w14:paraId="255DAED8" w14:textId="5F1A7DEF" w:rsidR="00946989" w:rsidRPr="00A12BEC" w:rsidRDefault="00946989" w:rsidP="00A12BEC">
      <w:pPr>
        <w:suppressAutoHyphens/>
        <w:ind w:left="1069" w:hanging="360"/>
        <w:textAlignment w:val="baseline"/>
        <w:rPr>
          <w:b/>
          <w:bCs/>
          <w:szCs w:val="24"/>
        </w:rPr>
      </w:pPr>
      <w:r>
        <w:rPr>
          <w:color w:val="000000"/>
          <w:szCs w:val="24"/>
          <w:lang w:eastAsia="lt-LT"/>
        </w:rPr>
        <w:t>„</w:t>
      </w:r>
      <w:r w:rsidRPr="00946989">
        <w:rPr>
          <w:color w:val="000000"/>
        </w:rPr>
        <w:t>5 straipsnis. Tarybos veiklos organizavimas</w:t>
      </w:r>
    </w:p>
    <w:p w14:paraId="36C4BC8E" w14:textId="02690CDD" w:rsidR="007007DC" w:rsidRDefault="007007DC" w:rsidP="00A12BEC">
      <w:pPr>
        <w:ind w:firstLine="709"/>
        <w:jc w:val="both"/>
        <w:rPr>
          <w:color w:val="000000"/>
          <w:szCs w:val="24"/>
          <w:lang w:eastAsia="lt-LT"/>
        </w:rPr>
      </w:pPr>
      <w:bookmarkStart w:id="3" w:name="part_f405458ed55b431187e3a54b7e7b2b26"/>
      <w:bookmarkEnd w:id="3"/>
      <w:r w:rsidRPr="007007DC">
        <w:rPr>
          <w:color w:val="000000"/>
          <w:szCs w:val="24"/>
          <w:lang w:eastAsia="lt-LT"/>
        </w:rPr>
        <w:t>1. Tarybos veikla organizuojama vadovaujantis kultūros ministro įsakymu tvirtinamu viešai skelbiamu Tarybos metiniu veiklos planu</w:t>
      </w:r>
      <w:r w:rsidR="00265AE3">
        <w:rPr>
          <w:b/>
          <w:bCs/>
          <w:color w:val="000000"/>
          <w:szCs w:val="24"/>
          <w:lang w:eastAsia="lt-LT"/>
        </w:rPr>
        <w:t>.</w:t>
      </w:r>
      <w:r w:rsidRPr="008047E8">
        <w:rPr>
          <w:strike/>
          <w:color w:val="000000"/>
          <w:szCs w:val="24"/>
          <w:lang w:eastAsia="lt-LT"/>
        </w:rPr>
        <w:t>, kuris derinamas su Vyriausybės</w:t>
      </w:r>
      <w:r w:rsidRPr="007B047A">
        <w:rPr>
          <w:strike/>
          <w:color w:val="000000"/>
          <w:szCs w:val="24"/>
          <w:lang w:eastAsia="lt-LT"/>
        </w:rPr>
        <w:t xml:space="preserve"> programa, Valstybės ilgalaikės raidos strategija, Kultūros ministerijos strateginiu veiklos planu ir kitais kultūros strateginio</w:t>
      </w:r>
      <w:r w:rsidRPr="007007DC">
        <w:rPr>
          <w:color w:val="000000"/>
          <w:szCs w:val="24"/>
          <w:lang w:eastAsia="lt-LT"/>
        </w:rPr>
        <w:t xml:space="preserve"> </w:t>
      </w:r>
      <w:r w:rsidRPr="00A55669">
        <w:rPr>
          <w:strike/>
          <w:color w:val="000000"/>
          <w:szCs w:val="24"/>
          <w:lang w:eastAsia="lt-LT"/>
        </w:rPr>
        <w:t xml:space="preserve">planavimo dokumentais. </w:t>
      </w:r>
      <w:r w:rsidRPr="002F017D">
        <w:rPr>
          <w:color w:val="000000"/>
          <w:szCs w:val="24"/>
          <w:lang w:eastAsia="lt-LT"/>
        </w:rPr>
        <w:t>Tarybos metiniame veiklos plane kultūros ministras nustato su Lietuvos kultūros ir meno taryba suderintus Tarybos veiklos ir finansuojamų kultūros ir meno sričių prioritetus, uždavinius ir rezultatų vertinimo kriterijus.</w:t>
      </w:r>
      <w:r w:rsidRPr="007007DC">
        <w:rPr>
          <w:strike/>
          <w:color w:val="000000"/>
          <w:szCs w:val="24"/>
          <w:lang w:eastAsia="lt-LT"/>
        </w:rPr>
        <w:t xml:space="preserve"> Šiame plane taip pat nurodomi Kultūros ministerijos strateginio veiklos plano programos, kurias įgyvendinant dalyvauja Taryba, Tarybos veiklai skiriami valstybės biudžeto asignavimai ir finansavimo šaltiniai</w:t>
      </w:r>
      <w:r w:rsidRPr="006E0ABB">
        <w:rPr>
          <w:strike/>
          <w:color w:val="000000"/>
          <w:szCs w:val="24"/>
          <w:lang w:eastAsia="lt-LT"/>
        </w:rPr>
        <w:t>. Kaip įgyvendinamas Tarybos metinis veiklos planas, vertina</w:t>
      </w:r>
      <w:r w:rsidR="006E0ABB">
        <w:rPr>
          <w:color w:val="000000"/>
          <w:szCs w:val="24"/>
          <w:lang w:eastAsia="lt-LT"/>
        </w:rPr>
        <w:t xml:space="preserve"> </w:t>
      </w:r>
      <w:r w:rsidR="006E0ABB" w:rsidRPr="006E0ABB">
        <w:rPr>
          <w:b/>
          <w:bCs/>
          <w:color w:val="000000"/>
          <w:szCs w:val="24"/>
          <w:lang w:eastAsia="lt-LT"/>
        </w:rPr>
        <w:t xml:space="preserve">Tarybos metinio veiklos plano </w:t>
      </w:r>
      <w:r w:rsidR="006E0ABB" w:rsidRPr="006E0ABB">
        <w:rPr>
          <w:b/>
          <w:bCs/>
          <w:color w:val="000000"/>
          <w:szCs w:val="24"/>
        </w:rPr>
        <w:t xml:space="preserve">įgyvendinimo stebėseną ir rezultatų vertinimą </w:t>
      </w:r>
      <w:r w:rsidR="006E0ABB" w:rsidRPr="006E0ABB">
        <w:rPr>
          <w:b/>
          <w:bCs/>
          <w:color w:val="000000"/>
          <w:szCs w:val="24"/>
          <w:lang w:eastAsia="lt-LT"/>
        </w:rPr>
        <w:t>atlieka</w:t>
      </w:r>
      <w:r w:rsidRPr="007007DC">
        <w:rPr>
          <w:color w:val="000000"/>
          <w:szCs w:val="24"/>
          <w:lang w:eastAsia="lt-LT"/>
        </w:rPr>
        <w:t xml:space="preserve"> Kultūros ministerija.</w:t>
      </w:r>
    </w:p>
    <w:p w14:paraId="6F0BC4B3" w14:textId="51AEF945" w:rsidR="0083563B" w:rsidRDefault="0083563B" w:rsidP="00A12BEC">
      <w:pPr>
        <w:ind w:firstLine="709"/>
        <w:jc w:val="both"/>
        <w:rPr>
          <w:color w:val="000000"/>
          <w:szCs w:val="24"/>
          <w:lang w:eastAsia="lt-LT"/>
        </w:rPr>
      </w:pPr>
      <w:r>
        <w:rPr>
          <w:color w:val="000000"/>
        </w:rPr>
        <w:t>2. Taryboje sprendimus priima ir vykdo kolegialus valdymo organas – Tarybos narių susirinkimas, vienasmenis valdymo organas – Tarybos pirmininkas ir Tarybos administracija. Tarybos pirmininkas vadovauja Tarybai</w:t>
      </w:r>
      <w:r w:rsidRPr="007F555B">
        <w:rPr>
          <w:strike/>
          <w:color w:val="000000"/>
        </w:rPr>
        <w:t>,</w:t>
      </w:r>
      <w:r>
        <w:rPr>
          <w:color w:val="000000"/>
        </w:rPr>
        <w:t xml:space="preserve"> </w:t>
      </w:r>
      <w:r w:rsidR="007F555B" w:rsidRPr="007F555B">
        <w:rPr>
          <w:b/>
          <w:bCs/>
          <w:color w:val="000000"/>
        </w:rPr>
        <w:t>ir</w:t>
      </w:r>
      <w:r w:rsidR="007F555B">
        <w:rPr>
          <w:color w:val="000000"/>
        </w:rPr>
        <w:t xml:space="preserve"> </w:t>
      </w:r>
      <w:r>
        <w:rPr>
          <w:color w:val="000000"/>
        </w:rPr>
        <w:t>Tarybos narių susirinkimui</w:t>
      </w:r>
      <w:r w:rsidRPr="007F555B">
        <w:rPr>
          <w:strike/>
          <w:color w:val="000000"/>
        </w:rPr>
        <w:t xml:space="preserve"> ir Tarybos administracijai</w:t>
      </w:r>
      <w:r>
        <w:rPr>
          <w:color w:val="000000"/>
        </w:rPr>
        <w:t>.</w:t>
      </w:r>
      <w:r w:rsidR="007F555B">
        <w:rPr>
          <w:color w:val="000000"/>
        </w:rPr>
        <w:t>“</w:t>
      </w:r>
    </w:p>
    <w:p w14:paraId="7A6EFB2E" w14:textId="0EA707DA" w:rsidR="0083563B" w:rsidRDefault="0083563B" w:rsidP="007007DC">
      <w:pPr>
        <w:ind w:firstLine="567"/>
        <w:jc w:val="both"/>
        <w:rPr>
          <w:color w:val="000000"/>
          <w:szCs w:val="24"/>
          <w:lang w:eastAsia="lt-LT"/>
        </w:rPr>
      </w:pPr>
    </w:p>
    <w:p w14:paraId="2FB85094" w14:textId="7A854BDD" w:rsidR="002D3E54" w:rsidRDefault="008976F0" w:rsidP="00A12BEC">
      <w:pPr>
        <w:ind w:firstLine="709"/>
        <w:jc w:val="both"/>
        <w:rPr>
          <w:b/>
          <w:szCs w:val="24"/>
          <w:lang w:eastAsia="lt-LT"/>
        </w:rPr>
      </w:pPr>
      <w:r>
        <w:rPr>
          <w:b/>
          <w:szCs w:val="24"/>
          <w:lang w:eastAsia="lt-LT"/>
        </w:rPr>
        <w:t>4</w:t>
      </w:r>
      <w:r w:rsidR="007A46B0">
        <w:rPr>
          <w:b/>
          <w:szCs w:val="24"/>
          <w:lang w:eastAsia="lt-LT"/>
        </w:rPr>
        <w:t xml:space="preserve"> straipsnis. </w:t>
      </w:r>
      <w:r w:rsidR="004B5A6C">
        <w:rPr>
          <w:b/>
          <w:szCs w:val="24"/>
          <w:lang w:eastAsia="lt-LT"/>
        </w:rPr>
        <w:t>8</w:t>
      </w:r>
      <w:r w:rsidR="007A46B0">
        <w:rPr>
          <w:b/>
          <w:szCs w:val="24"/>
          <w:lang w:eastAsia="lt-LT"/>
        </w:rPr>
        <w:t xml:space="preserve"> straipsnio pakeitimas</w:t>
      </w:r>
    </w:p>
    <w:p w14:paraId="4CF80925" w14:textId="3D6F0804" w:rsidR="002D3E54" w:rsidRDefault="00F90F89">
      <w:pPr>
        <w:suppressAutoHyphens/>
        <w:ind w:firstLine="720"/>
        <w:jc w:val="both"/>
        <w:textAlignment w:val="baseline"/>
        <w:rPr>
          <w:szCs w:val="24"/>
          <w:lang w:eastAsia="lt-LT"/>
        </w:rPr>
      </w:pPr>
      <w:r>
        <w:rPr>
          <w:szCs w:val="24"/>
          <w:lang w:eastAsia="lt-LT"/>
        </w:rPr>
        <w:t xml:space="preserve">1. </w:t>
      </w:r>
      <w:r w:rsidR="007A46B0">
        <w:rPr>
          <w:szCs w:val="24"/>
          <w:lang w:eastAsia="lt-LT"/>
        </w:rPr>
        <w:t xml:space="preserve">Pakeisti </w:t>
      </w:r>
      <w:r w:rsidR="004B5A6C">
        <w:rPr>
          <w:szCs w:val="24"/>
          <w:lang w:eastAsia="lt-LT"/>
        </w:rPr>
        <w:t>8</w:t>
      </w:r>
      <w:r w:rsidR="007A46B0">
        <w:rPr>
          <w:szCs w:val="24"/>
          <w:lang w:eastAsia="lt-LT"/>
        </w:rPr>
        <w:t xml:space="preserve"> straipsnio </w:t>
      </w:r>
      <w:r w:rsidR="004B5A6C">
        <w:rPr>
          <w:szCs w:val="24"/>
          <w:lang w:eastAsia="lt-LT"/>
        </w:rPr>
        <w:t>3</w:t>
      </w:r>
      <w:r w:rsidR="007A46B0">
        <w:rPr>
          <w:szCs w:val="24"/>
          <w:lang w:eastAsia="lt-LT"/>
        </w:rPr>
        <w:t xml:space="preserve"> </w:t>
      </w:r>
      <w:r w:rsidR="006B141E">
        <w:rPr>
          <w:szCs w:val="24"/>
          <w:lang w:eastAsia="lt-LT"/>
        </w:rPr>
        <w:t>dalį</w:t>
      </w:r>
      <w:r w:rsidR="007A46B0">
        <w:rPr>
          <w:szCs w:val="24"/>
          <w:lang w:eastAsia="lt-LT"/>
        </w:rPr>
        <w:t xml:space="preserve"> ir j</w:t>
      </w:r>
      <w:r w:rsidR="006B141E">
        <w:rPr>
          <w:szCs w:val="24"/>
          <w:lang w:eastAsia="lt-LT"/>
        </w:rPr>
        <w:t>ą</w:t>
      </w:r>
      <w:r w:rsidR="007A46B0">
        <w:rPr>
          <w:szCs w:val="24"/>
          <w:lang w:eastAsia="lt-LT"/>
        </w:rPr>
        <w:t xml:space="preserve"> išdėstyti taip:</w:t>
      </w:r>
    </w:p>
    <w:p w14:paraId="68936E29" w14:textId="52C9ACDF" w:rsidR="002D3E54" w:rsidRDefault="007A46B0" w:rsidP="00CA541C">
      <w:pPr>
        <w:suppressAutoHyphens/>
        <w:ind w:firstLine="720"/>
        <w:jc w:val="both"/>
        <w:textAlignment w:val="baseline"/>
        <w:rPr>
          <w:szCs w:val="24"/>
          <w:lang w:eastAsia="lt-LT"/>
        </w:rPr>
      </w:pPr>
      <w:r>
        <w:rPr>
          <w:szCs w:val="24"/>
          <w:lang w:eastAsia="lt-LT"/>
        </w:rPr>
        <w:t>„</w:t>
      </w:r>
      <w:r w:rsidR="006B141E">
        <w:rPr>
          <w:color w:val="000000"/>
        </w:rPr>
        <w:t>3. Po du rinkėjus Kultūros ministerijai deleguoja: Lietuvos kultūros ir meno taryba, Lietuvos meno kūrėjų asociacija, asociacija „Kultūros savivaldos kolegija“</w:t>
      </w:r>
      <w:r w:rsidR="006B141E" w:rsidRPr="00CA541C">
        <w:rPr>
          <w:strike/>
          <w:color w:val="000000"/>
        </w:rPr>
        <w:t>, Lietuvos mokslo taryba</w:t>
      </w:r>
      <w:r w:rsidR="006B141E">
        <w:rPr>
          <w:color w:val="000000"/>
        </w:rPr>
        <w:t xml:space="preserve">. Vieną </w:t>
      </w:r>
      <w:r w:rsidR="00D04339" w:rsidRPr="00D04339">
        <w:rPr>
          <w:b/>
          <w:bCs/>
          <w:color w:val="000000"/>
        </w:rPr>
        <w:t>kartu išrinktą</w:t>
      </w:r>
      <w:r w:rsidR="00D04339">
        <w:rPr>
          <w:color w:val="000000"/>
        </w:rPr>
        <w:t xml:space="preserve"> </w:t>
      </w:r>
      <w:r w:rsidR="006B141E">
        <w:rPr>
          <w:color w:val="000000"/>
        </w:rPr>
        <w:t xml:space="preserve">rinkėją </w:t>
      </w:r>
      <w:r w:rsidR="006D039F">
        <w:rPr>
          <w:b/>
          <w:bCs/>
          <w:color w:val="000000"/>
        </w:rPr>
        <w:t>deleguoja</w:t>
      </w:r>
      <w:r w:rsidR="006D039F">
        <w:rPr>
          <w:color w:val="000000"/>
        </w:rPr>
        <w:t xml:space="preserve"> </w:t>
      </w:r>
      <w:r w:rsidR="006B141E" w:rsidRPr="006D039F">
        <w:rPr>
          <w:strike/>
          <w:color w:val="000000"/>
        </w:rPr>
        <w:t>parenka</w:t>
      </w:r>
      <w:r w:rsidR="006D039F" w:rsidRPr="006D039F">
        <w:rPr>
          <w:strike/>
          <w:color w:val="000000"/>
        </w:rPr>
        <w:t xml:space="preserve"> </w:t>
      </w:r>
      <w:r w:rsidR="006B141E" w:rsidRPr="006D039F">
        <w:rPr>
          <w:strike/>
          <w:color w:val="000000"/>
        </w:rPr>
        <w:t>ir vieną</w:t>
      </w:r>
      <w:r w:rsidR="006B141E">
        <w:rPr>
          <w:color w:val="000000"/>
        </w:rPr>
        <w:t xml:space="preserve"> tautinių mažumų (bendrijų) </w:t>
      </w:r>
      <w:r w:rsidR="006B141E" w:rsidRPr="006D039F">
        <w:rPr>
          <w:strike/>
          <w:color w:val="000000"/>
        </w:rPr>
        <w:t>išrinktą atstovą</w:t>
      </w:r>
      <w:r w:rsidR="001447FE">
        <w:rPr>
          <w:color w:val="000000"/>
        </w:rPr>
        <w:t xml:space="preserve"> </w:t>
      </w:r>
      <w:r w:rsidR="001447FE" w:rsidRPr="001447FE">
        <w:rPr>
          <w:b/>
          <w:bCs/>
          <w:color w:val="000000"/>
        </w:rPr>
        <w:t>atstovai</w:t>
      </w:r>
      <w:r w:rsidR="001447FE" w:rsidRPr="00FA7564">
        <w:rPr>
          <w:b/>
          <w:bCs/>
          <w:color w:val="000000"/>
        </w:rPr>
        <w:t xml:space="preserve">. </w:t>
      </w:r>
      <w:r w:rsidR="001447FE" w:rsidRPr="001447FE">
        <w:rPr>
          <w:b/>
          <w:bCs/>
          <w:color w:val="000000"/>
        </w:rPr>
        <w:t>Vieną rinkėją,</w:t>
      </w:r>
      <w:r w:rsidR="006B141E">
        <w:rPr>
          <w:color w:val="000000"/>
        </w:rPr>
        <w:t xml:space="preserve"> </w:t>
      </w:r>
      <w:r w:rsidR="006B141E" w:rsidRPr="001447FE">
        <w:rPr>
          <w:strike/>
          <w:color w:val="000000"/>
        </w:rPr>
        <w:t>kurie nėra valstybės tarnautojai</w:t>
      </w:r>
      <w:r w:rsidR="001447FE">
        <w:rPr>
          <w:color w:val="000000"/>
        </w:rPr>
        <w:t xml:space="preserve"> </w:t>
      </w:r>
      <w:r w:rsidR="001447FE" w:rsidRPr="001447FE">
        <w:rPr>
          <w:b/>
          <w:bCs/>
          <w:color w:val="000000"/>
        </w:rPr>
        <w:t>kuris nėra valstybės tarnautojas</w:t>
      </w:r>
      <w:r w:rsidR="006B141E">
        <w:rPr>
          <w:color w:val="000000"/>
        </w:rPr>
        <w:t>, deleguoja kultūros ministras.</w:t>
      </w:r>
      <w:r>
        <w:rPr>
          <w:szCs w:val="24"/>
          <w:lang w:eastAsia="lt-LT"/>
        </w:rPr>
        <w:t>“</w:t>
      </w:r>
    </w:p>
    <w:p w14:paraId="1DF9DADA" w14:textId="39CBC30B" w:rsidR="001B7A01" w:rsidRDefault="001B7A01" w:rsidP="00CA541C">
      <w:pPr>
        <w:suppressAutoHyphens/>
        <w:ind w:firstLine="720"/>
        <w:jc w:val="both"/>
        <w:textAlignment w:val="baseline"/>
        <w:rPr>
          <w:szCs w:val="24"/>
          <w:lang w:eastAsia="lt-LT"/>
        </w:rPr>
      </w:pPr>
      <w:r>
        <w:rPr>
          <w:szCs w:val="24"/>
          <w:lang w:eastAsia="lt-LT"/>
        </w:rPr>
        <w:t>2. Pakeisti 8 straipsnio 5 dalį ir ją išdėstyti taip:</w:t>
      </w:r>
    </w:p>
    <w:p w14:paraId="100F302A" w14:textId="1E92ECDB" w:rsidR="00117DC0" w:rsidRDefault="00F90F89" w:rsidP="00117DC0">
      <w:pPr>
        <w:suppressAutoHyphens/>
        <w:ind w:firstLine="720"/>
        <w:jc w:val="both"/>
        <w:textAlignment w:val="baseline"/>
        <w:rPr>
          <w:color w:val="000000"/>
        </w:rPr>
      </w:pPr>
      <w:r>
        <w:rPr>
          <w:szCs w:val="24"/>
          <w:lang w:eastAsia="lt-LT"/>
        </w:rPr>
        <w:lastRenderedPageBreak/>
        <w:t>„</w:t>
      </w:r>
      <w:r w:rsidR="00282B58">
        <w:rPr>
          <w:color w:val="000000"/>
        </w:rPr>
        <w:t xml:space="preserve">5. Šio straipsnio 3 ir 4 dalyse nurodytoms organizacijoms nepriklausančios asociacijos ir viešosios įstaigos, veikiančios kultūros ir meno srityje, kultūros ministro nustatyta tvarka deleguoja </w:t>
      </w:r>
      <w:r w:rsidR="00282B58" w:rsidRPr="00282B58">
        <w:rPr>
          <w:strike/>
          <w:color w:val="000000"/>
        </w:rPr>
        <w:t>du</w:t>
      </w:r>
      <w:r w:rsidR="00282B58">
        <w:rPr>
          <w:color w:val="000000"/>
        </w:rPr>
        <w:t xml:space="preserve"> </w:t>
      </w:r>
      <w:r w:rsidR="00282B58" w:rsidRPr="00282B58">
        <w:rPr>
          <w:b/>
          <w:bCs/>
          <w:color w:val="000000"/>
        </w:rPr>
        <w:t>keturis</w:t>
      </w:r>
      <w:r w:rsidR="00282B58">
        <w:rPr>
          <w:color w:val="000000"/>
        </w:rPr>
        <w:t xml:space="preserve"> kartu </w:t>
      </w:r>
      <w:r w:rsidR="00282B58" w:rsidRPr="00836BEF">
        <w:rPr>
          <w:strike/>
          <w:color w:val="000000"/>
        </w:rPr>
        <w:t>atrinktus</w:t>
      </w:r>
      <w:r w:rsidR="00282B58">
        <w:rPr>
          <w:color w:val="000000"/>
        </w:rPr>
        <w:t xml:space="preserve"> </w:t>
      </w:r>
      <w:r w:rsidR="00836BEF" w:rsidRPr="00836BEF">
        <w:rPr>
          <w:b/>
          <w:bCs/>
          <w:color w:val="000000"/>
        </w:rPr>
        <w:t>išrinktus</w:t>
      </w:r>
      <w:r w:rsidR="00836BEF">
        <w:rPr>
          <w:color w:val="000000"/>
        </w:rPr>
        <w:t xml:space="preserve"> </w:t>
      </w:r>
      <w:r w:rsidR="00282B58">
        <w:rPr>
          <w:color w:val="000000"/>
        </w:rPr>
        <w:t>rinkėjus.</w:t>
      </w:r>
      <w:r>
        <w:rPr>
          <w:color w:val="000000"/>
        </w:rPr>
        <w:t>“</w:t>
      </w:r>
    </w:p>
    <w:p w14:paraId="2D0D8880" w14:textId="2C248501" w:rsidR="0017673D" w:rsidRDefault="0017673D" w:rsidP="00117DC0">
      <w:pPr>
        <w:suppressAutoHyphens/>
        <w:ind w:firstLine="720"/>
        <w:jc w:val="both"/>
        <w:textAlignment w:val="baseline"/>
        <w:rPr>
          <w:color w:val="000000"/>
        </w:rPr>
      </w:pPr>
      <w:r>
        <w:rPr>
          <w:color w:val="000000"/>
        </w:rPr>
        <w:t>3. Pakeisti 8 straipsnio 7 dalį ir ją išdėstyti taip:</w:t>
      </w:r>
    </w:p>
    <w:p w14:paraId="6870B30E" w14:textId="53CDFD78" w:rsidR="00CC3037" w:rsidRPr="00D04339" w:rsidRDefault="00CC3037" w:rsidP="00CC3037">
      <w:pPr>
        <w:suppressAutoHyphens/>
        <w:ind w:firstLine="720"/>
        <w:jc w:val="both"/>
        <w:textAlignment w:val="baseline"/>
        <w:rPr>
          <w:strike/>
          <w:color w:val="000000"/>
        </w:rPr>
      </w:pPr>
      <w:r>
        <w:rPr>
          <w:color w:val="000000"/>
        </w:rPr>
        <w:t>„7. Į Tarybos narius siūlomi asmenys privalo būti nepriekaištingos reputacijos</w:t>
      </w:r>
      <w:r>
        <w:rPr>
          <w:b/>
          <w:bCs/>
          <w:color w:val="000000"/>
        </w:rPr>
        <w:t>, kaip ji apibrėžta Lietuvos Respublikos valstybės tarnybos įstatyme</w:t>
      </w:r>
      <w:r>
        <w:rPr>
          <w:color w:val="000000"/>
        </w:rPr>
        <w:t xml:space="preserve">. </w:t>
      </w:r>
      <w:r w:rsidRPr="00D04339">
        <w:rPr>
          <w:strike/>
          <w:color w:val="000000"/>
        </w:rPr>
        <w:t>Asmuo nelaikomas nepriekaištingos reputacijos, jeigu jis per praėjusius 5 metus buvo pripažintas kaltu dėl nusikalstamos veikos padarymo, jeigu jo teistumas neišnykęs arba nepanaikintas.</w:t>
      </w:r>
      <w:r w:rsidRPr="00CC3037">
        <w:rPr>
          <w:color w:val="000000"/>
        </w:rPr>
        <w:t>“</w:t>
      </w:r>
    </w:p>
    <w:p w14:paraId="650B0DE5" w14:textId="23637134" w:rsidR="006A2225" w:rsidRDefault="006A2225" w:rsidP="00F90F89">
      <w:pPr>
        <w:suppressAutoHyphens/>
        <w:ind w:firstLine="720"/>
        <w:jc w:val="both"/>
        <w:textAlignment w:val="baseline"/>
        <w:rPr>
          <w:color w:val="000000"/>
        </w:rPr>
      </w:pPr>
    </w:p>
    <w:p w14:paraId="2837B1B2" w14:textId="6C16E899" w:rsidR="00256E37" w:rsidRPr="00DA7429" w:rsidRDefault="008976F0" w:rsidP="00F90F89">
      <w:pPr>
        <w:suppressAutoHyphens/>
        <w:ind w:firstLine="720"/>
        <w:jc w:val="both"/>
        <w:textAlignment w:val="baseline"/>
        <w:rPr>
          <w:b/>
          <w:bCs/>
          <w:color w:val="000000"/>
        </w:rPr>
      </w:pPr>
      <w:r>
        <w:rPr>
          <w:b/>
          <w:bCs/>
          <w:color w:val="000000"/>
        </w:rPr>
        <w:t>5</w:t>
      </w:r>
      <w:r w:rsidR="00256E37" w:rsidRPr="00DA7429">
        <w:rPr>
          <w:b/>
          <w:bCs/>
          <w:color w:val="000000"/>
        </w:rPr>
        <w:t xml:space="preserve"> straipsnis. 9 straipsnio pakeitimas</w:t>
      </w:r>
    </w:p>
    <w:p w14:paraId="184B0935" w14:textId="36BA680A" w:rsidR="00D41CC2" w:rsidRDefault="00D41CC2" w:rsidP="00F90F89">
      <w:pPr>
        <w:suppressAutoHyphens/>
        <w:ind w:firstLine="720"/>
        <w:jc w:val="both"/>
        <w:textAlignment w:val="baseline"/>
        <w:rPr>
          <w:color w:val="000000"/>
        </w:rPr>
      </w:pPr>
      <w:r>
        <w:rPr>
          <w:color w:val="000000"/>
        </w:rPr>
        <w:t xml:space="preserve">1. Pakeisti 9 straipsnio 4 dalį ir ją išdėstyti taip: </w:t>
      </w:r>
    </w:p>
    <w:p w14:paraId="6223165A" w14:textId="6DBA46A0" w:rsidR="005601AA" w:rsidRDefault="00D41CC2" w:rsidP="00AD732A">
      <w:pPr>
        <w:suppressAutoHyphens/>
        <w:ind w:firstLine="720"/>
        <w:jc w:val="both"/>
        <w:textAlignment w:val="baseline"/>
        <w:rPr>
          <w:color w:val="000000"/>
        </w:rPr>
      </w:pPr>
      <w:r>
        <w:rPr>
          <w:color w:val="000000"/>
        </w:rPr>
        <w:t xml:space="preserve">„4. Tarybos </w:t>
      </w:r>
      <w:r w:rsidRPr="00A76531">
        <w:rPr>
          <w:strike/>
          <w:color w:val="000000"/>
        </w:rPr>
        <w:t>sprendimai gali būti priimami</w:t>
      </w:r>
      <w:r w:rsidR="00A76531" w:rsidRPr="00A76531">
        <w:rPr>
          <w:color w:val="000000"/>
        </w:rPr>
        <w:t xml:space="preserve"> </w:t>
      </w:r>
      <w:r w:rsidR="00A76531" w:rsidRPr="00A76531">
        <w:rPr>
          <w:b/>
          <w:bCs/>
          <w:color w:val="000000"/>
        </w:rPr>
        <w:t>po</w:t>
      </w:r>
      <w:r w:rsidR="00A76531" w:rsidRPr="00A76531">
        <w:rPr>
          <w:b/>
          <w:bCs/>
          <w:color w:val="000000"/>
          <w:szCs w:val="24"/>
        </w:rPr>
        <w:t>sėdis, rašytinė apklausa arba apklausa elektroniniu paštu yra teisėti</w:t>
      </w:r>
      <w:r>
        <w:rPr>
          <w:color w:val="000000"/>
        </w:rPr>
        <w:t xml:space="preserve">, jeigu </w:t>
      </w:r>
      <w:r w:rsidRPr="00BA6F6C">
        <w:rPr>
          <w:strike/>
          <w:color w:val="000000"/>
        </w:rPr>
        <w:t>posėdyje ar apklausoje</w:t>
      </w:r>
      <w:r>
        <w:rPr>
          <w:color w:val="000000"/>
        </w:rPr>
        <w:t xml:space="preserve"> </w:t>
      </w:r>
      <w:r w:rsidR="00BA6F6C" w:rsidRPr="00BA6F6C">
        <w:rPr>
          <w:b/>
          <w:bCs/>
          <w:color w:val="000000"/>
        </w:rPr>
        <w:t xml:space="preserve">juose </w:t>
      </w:r>
      <w:r>
        <w:rPr>
          <w:color w:val="000000"/>
        </w:rPr>
        <w:t xml:space="preserve">dalyvauja ne mažiau kaip </w:t>
      </w:r>
      <w:r w:rsidRPr="00D41CC2">
        <w:rPr>
          <w:strike/>
          <w:color w:val="000000"/>
        </w:rPr>
        <w:t>8 nariai</w:t>
      </w:r>
      <w:r>
        <w:rPr>
          <w:color w:val="000000"/>
        </w:rPr>
        <w:t xml:space="preserve"> </w:t>
      </w:r>
      <w:r w:rsidRPr="00D41CC2">
        <w:rPr>
          <w:b/>
          <w:bCs/>
          <w:color w:val="000000"/>
        </w:rPr>
        <w:t xml:space="preserve">2/3 pareigas einančių </w:t>
      </w:r>
      <w:r w:rsidR="00AD732A">
        <w:rPr>
          <w:b/>
          <w:bCs/>
          <w:color w:val="000000"/>
        </w:rPr>
        <w:t xml:space="preserve">Tarybos </w:t>
      </w:r>
      <w:r w:rsidRPr="00D41CC2">
        <w:rPr>
          <w:b/>
          <w:bCs/>
          <w:color w:val="000000"/>
        </w:rPr>
        <w:t>narių</w:t>
      </w:r>
      <w:r>
        <w:rPr>
          <w:color w:val="000000"/>
        </w:rPr>
        <w:t xml:space="preserve">. Sprendimai priimami paprasta </w:t>
      </w:r>
      <w:r w:rsidR="00F4043D" w:rsidRPr="00187CAA">
        <w:rPr>
          <w:color w:val="000000"/>
        </w:rPr>
        <w:t>posėdyje,</w:t>
      </w:r>
      <w:r w:rsidR="00F4043D" w:rsidRPr="006402DB">
        <w:rPr>
          <w:b/>
          <w:bCs/>
          <w:color w:val="000000"/>
        </w:rPr>
        <w:t xml:space="preserve"> rašytinėje </w:t>
      </w:r>
      <w:r w:rsidR="006402DB" w:rsidRPr="006402DB">
        <w:rPr>
          <w:b/>
          <w:bCs/>
          <w:color w:val="000000"/>
        </w:rPr>
        <w:t>apklausoje arba apklausoje elektroniniu paštu</w:t>
      </w:r>
      <w:r w:rsidR="006402DB">
        <w:rPr>
          <w:color w:val="000000"/>
        </w:rPr>
        <w:t xml:space="preserve"> </w:t>
      </w:r>
      <w:r>
        <w:rPr>
          <w:color w:val="000000"/>
        </w:rPr>
        <w:t xml:space="preserve">dalyvaujančių Tarybos narių </w:t>
      </w:r>
      <w:r w:rsidR="00C05D33" w:rsidRPr="00910808">
        <w:rPr>
          <w:color w:val="000000"/>
        </w:rPr>
        <w:t>balsų</w:t>
      </w:r>
      <w:r w:rsidR="00C05D33">
        <w:rPr>
          <w:color w:val="000000"/>
        </w:rPr>
        <w:t xml:space="preserve"> </w:t>
      </w:r>
      <w:r>
        <w:rPr>
          <w:color w:val="000000"/>
        </w:rPr>
        <w:t>dauguma</w:t>
      </w:r>
      <w:r w:rsidR="00DD5AF3" w:rsidRPr="00DD5AF3">
        <w:rPr>
          <w:b/>
          <w:bCs/>
          <w:color w:val="000000"/>
        </w:rPr>
        <w:t>, bet ne mažiau kaip 5 Tarybos narių balsais</w:t>
      </w:r>
      <w:r w:rsidR="00DD5AF3">
        <w:rPr>
          <w:color w:val="000000"/>
        </w:rPr>
        <w:t>.</w:t>
      </w:r>
      <w:r>
        <w:rPr>
          <w:color w:val="000000"/>
        </w:rPr>
        <w:t>“</w:t>
      </w:r>
    </w:p>
    <w:p w14:paraId="1FA91DFF" w14:textId="77777777" w:rsidR="00A12BEC" w:rsidRDefault="00F8577B" w:rsidP="00A12BEC">
      <w:pPr>
        <w:suppressAutoHyphens/>
        <w:ind w:firstLine="720"/>
        <w:jc w:val="both"/>
        <w:textAlignment w:val="baseline"/>
        <w:rPr>
          <w:color w:val="000000"/>
        </w:rPr>
      </w:pPr>
      <w:r>
        <w:rPr>
          <w:color w:val="000000"/>
        </w:rPr>
        <w:t>2</w:t>
      </w:r>
      <w:r w:rsidR="005601AA">
        <w:rPr>
          <w:color w:val="000000"/>
        </w:rPr>
        <w:t>.</w:t>
      </w:r>
      <w:r w:rsidR="00B63C31">
        <w:rPr>
          <w:color w:val="000000"/>
        </w:rPr>
        <w:t xml:space="preserve"> Pakeisti </w:t>
      </w:r>
      <w:r w:rsidR="007F169C">
        <w:rPr>
          <w:color w:val="000000"/>
        </w:rPr>
        <w:t>9 straipsnio 6 dal</w:t>
      </w:r>
      <w:r w:rsidR="00160703">
        <w:rPr>
          <w:color w:val="000000"/>
        </w:rPr>
        <w:t>ies</w:t>
      </w:r>
      <w:r w:rsidR="007F169C">
        <w:rPr>
          <w:color w:val="000000"/>
        </w:rPr>
        <w:t xml:space="preserve"> </w:t>
      </w:r>
      <w:r w:rsidR="00160703">
        <w:rPr>
          <w:color w:val="000000"/>
        </w:rPr>
        <w:t>5 punktą ir jį</w:t>
      </w:r>
      <w:r w:rsidR="007F169C">
        <w:rPr>
          <w:color w:val="000000"/>
        </w:rPr>
        <w:t xml:space="preserve"> išdėstyti taip:</w:t>
      </w:r>
      <w:bookmarkStart w:id="4" w:name="part_25a8c42c45c14ac4b2b258b1a8c182d2"/>
      <w:bookmarkEnd w:id="4"/>
    </w:p>
    <w:p w14:paraId="5294759D" w14:textId="77777777" w:rsidR="00A12BEC" w:rsidRDefault="00D20C38" w:rsidP="00A12BEC">
      <w:pPr>
        <w:suppressAutoHyphens/>
        <w:ind w:firstLine="720"/>
        <w:jc w:val="both"/>
        <w:textAlignment w:val="baseline"/>
        <w:rPr>
          <w:color w:val="000000"/>
        </w:rPr>
      </w:pPr>
      <w:r>
        <w:rPr>
          <w:color w:val="000000"/>
          <w:szCs w:val="24"/>
          <w:lang w:eastAsia="lt-LT"/>
        </w:rPr>
        <w:t>„</w:t>
      </w:r>
      <w:r w:rsidR="00B63C31" w:rsidRPr="00B63C31">
        <w:rPr>
          <w:color w:val="000000"/>
          <w:szCs w:val="24"/>
          <w:lang w:eastAsia="lt-LT"/>
        </w:rPr>
        <w:t>5)</w:t>
      </w:r>
      <w:r w:rsidR="008C6227">
        <w:rPr>
          <w:color w:val="000000"/>
          <w:szCs w:val="24"/>
          <w:lang w:eastAsia="lt-LT"/>
        </w:rPr>
        <w:t xml:space="preserve"> </w:t>
      </w:r>
      <w:r w:rsidR="00B63C31" w:rsidRPr="008C6227">
        <w:rPr>
          <w:strike/>
          <w:color w:val="000000"/>
          <w:szCs w:val="24"/>
          <w:lang w:eastAsia="lt-LT"/>
        </w:rPr>
        <w:t>įsiteisėjo teismo nuosprendis, kuriuo jis pripažintas kaltu dėl nusikalstamos veikos padarymo</w:t>
      </w:r>
      <w:r w:rsidR="008C6227" w:rsidRPr="008C6227">
        <w:rPr>
          <w:color w:val="000000"/>
          <w:szCs w:val="24"/>
          <w:lang w:eastAsia="lt-LT"/>
        </w:rPr>
        <w:t xml:space="preserve"> </w:t>
      </w:r>
      <w:r w:rsidR="008C6227" w:rsidRPr="00B57030">
        <w:rPr>
          <w:b/>
          <w:bCs/>
          <w:color w:val="000000"/>
          <w:szCs w:val="24"/>
          <w:lang w:eastAsia="lt-LT"/>
        </w:rPr>
        <w:t>atsiranda ar paaiškėja</w:t>
      </w:r>
      <w:r w:rsidR="008C6227" w:rsidRPr="00302FEC">
        <w:rPr>
          <w:b/>
          <w:bCs/>
          <w:color w:val="000000"/>
          <w:szCs w:val="24"/>
          <w:lang w:eastAsia="lt-LT"/>
        </w:rPr>
        <w:t xml:space="preserve"> aplinkybė</w:t>
      </w:r>
      <w:r w:rsidR="008C6227">
        <w:rPr>
          <w:b/>
          <w:bCs/>
          <w:color w:val="000000"/>
          <w:szCs w:val="24"/>
          <w:lang w:eastAsia="lt-LT"/>
        </w:rPr>
        <w:t>s,</w:t>
      </w:r>
      <w:r w:rsidR="008C6227" w:rsidRPr="00302FEC">
        <w:rPr>
          <w:b/>
          <w:bCs/>
          <w:color w:val="000000"/>
          <w:szCs w:val="24"/>
          <w:lang w:eastAsia="lt-LT"/>
        </w:rPr>
        <w:t xml:space="preserve"> dėl kurių </w:t>
      </w:r>
      <w:r w:rsidR="008C6227">
        <w:rPr>
          <w:b/>
          <w:bCs/>
          <w:color w:val="000000"/>
          <w:szCs w:val="24"/>
          <w:lang w:eastAsia="lt-LT"/>
        </w:rPr>
        <w:t xml:space="preserve">jis </w:t>
      </w:r>
      <w:r w:rsidR="008C6227" w:rsidRPr="00302FEC">
        <w:rPr>
          <w:b/>
          <w:bCs/>
          <w:color w:val="000000"/>
          <w:szCs w:val="24"/>
          <w:lang w:eastAsia="lt-LT"/>
        </w:rPr>
        <w:t>negali būti laikomas nepriekaištingos reputacijos</w:t>
      </w:r>
      <w:r w:rsidR="00B63C31" w:rsidRPr="00B63C31">
        <w:rPr>
          <w:color w:val="000000"/>
          <w:szCs w:val="24"/>
          <w:lang w:eastAsia="lt-LT"/>
        </w:rPr>
        <w:t>.</w:t>
      </w:r>
      <w:r w:rsidR="00620826">
        <w:rPr>
          <w:color w:val="000000"/>
          <w:szCs w:val="24"/>
          <w:lang w:eastAsia="lt-LT"/>
        </w:rPr>
        <w:t>“</w:t>
      </w:r>
    </w:p>
    <w:p w14:paraId="76F3ED51" w14:textId="0542110B" w:rsidR="00256E37" w:rsidRDefault="00437EB0" w:rsidP="00A12BEC">
      <w:pPr>
        <w:suppressAutoHyphens/>
        <w:ind w:firstLine="720"/>
        <w:jc w:val="both"/>
        <w:textAlignment w:val="baseline"/>
        <w:rPr>
          <w:color w:val="000000"/>
        </w:rPr>
      </w:pPr>
      <w:r>
        <w:rPr>
          <w:color w:val="000000"/>
        </w:rPr>
        <w:t>3</w:t>
      </w:r>
      <w:r w:rsidR="00D41CC2">
        <w:rPr>
          <w:color w:val="000000"/>
        </w:rPr>
        <w:t xml:space="preserve">. </w:t>
      </w:r>
      <w:r w:rsidR="00256E37">
        <w:rPr>
          <w:color w:val="000000"/>
        </w:rPr>
        <w:t>Pakeisti 9 straipsnio 7 dalį i</w:t>
      </w:r>
      <w:r w:rsidR="00A76531">
        <w:rPr>
          <w:color w:val="000000"/>
        </w:rPr>
        <w:t>r</w:t>
      </w:r>
      <w:r w:rsidR="00256E37">
        <w:rPr>
          <w:color w:val="000000"/>
        </w:rPr>
        <w:t xml:space="preserve"> ją išdėstyti taip: </w:t>
      </w:r>
    </w:p>
    <w:p w14:paraId="70C81762" w14:textId="34E31A78" w:rsidR="00256E37" w:rsidRDefault="00256E37" w:rsidP="00256E37">
      <w:pPr>
        <w:suppressAutoHyphens/>
        <w:ind w:firstLine="720"/>
        <w:jc w:val="both"/>
        <w:textAlignment w:val="baseline"/>
        <w:rPr>
          <w:color w:val="000000"/>
        </w:rPr>
      </w:pPr>
      <w:r>
        <w:rPr>
          <w:color w:val="000000"/>
        </w:rPr>
        <w:t xml:space="preserve">„7. Vietoj iš pareigų atleisto Tarybos narių susirinkimo nario </w:t>
      </w:r>
      <w:r w:rsidRPr="00256E37">
        <w:rPr>
          <w:b/>
          <w:bCs/>
          <w:color w:val="000000"/>
        </w:rPr>
        <w:t>iš</w:t>
      </w:r>
      <w:r>
        <w:rPr>
          <w:color w:val="000000"/>
        </w:rPr>
        <w:t xml:space="preserve"> </w:t>
      </w:r>
      <w:r w:rsidRPr="00256E37">
        <w:rPr>
          <w:color w:val="000000"/>
        </w:rPr>
        <w:t>šio įstatymo 8 </w:t>
      </w:r>
      <w:r w:rsidRPr="00256E37">
        <w:rPr>
          <w:strike/>
          <w:color w:val="000000"/>
        </w:rPr>
        <w:t>straipsnyje</w:t>
      </w:r>
      <w:r>
        <w:rPr>
          <w:color w:val="000000"/>
        </w:rPr>
        <w:t xml:space="preserve"> </w:t>
      </w:r>
      <w:r w:rsidRPr="00256E37">
        <w:rPr>
          <w:b/>
          <w:bCs/>
          <w:color w:val="000000"/>
        </w:rPr>
        <w:t>straipsnio 10 dalyje</w:t>
      </w:r>
      <w:r>
        <w:rPr>
          <w:color w:val="000000"/>
        </w:rPr>
        <w:t xml:space="preserve"> nustatyta tvarka </w:t>
      </w:r>
      <w:r w:rsidRPr="00256E37">
        <w:rPr>
          <w:b/>
          <w:bCs/>
          <w:color w:val="000000"/>
        </w:rPr>
        <w:t xml:space="preserve">sudaryto sąrašo </w:t>
      </w:r>
      <w:r w:rsidR="007C610D">
        <w:rPr>
          <w:b/>
          <w:bCs/>
          <w:color w:val="000000"/>
        </w:rPr>
        <w:t>k</w:t>
      </w:r>
      <w:r w:rsidR="006F61EE">
        <w:rPr>
          <w:b/>
          <w:bCs/>
          <w:color w:val="000000"/>
        </w:rPr>
        <w:t>ultūros ministras kartu su Lietuvos kultūros ir meno taryba atrenka kandidatą</w:t>
      </w:r>
      <w:r w:rsidR="00FF76C9">
        <w:rPr>
          <w:b/>
          <w:bCs/>
          <w:color w:val="000000"/>
        </w:rPr>
        <w:t>, kurį</w:t>
      </w:r>
      <w:r w:rsidR="006F61EE">
        <w:rPr>
          <w:b/>
          <w:bCs/>
          <w:color w:val="000000"/>
        </w:rPr>
        <w:t xml:space="preserve"> </w:t>
      </w:r>
      <w:r w:rsidR="00D04339">
        <w:rPr>
          <w:b/>
          <w:bCs/>
          <w:color w:val="000000"/>
        </w:rPr>
        <w:t xml:space="preserve">kultūros ministras </w:t>
      </w:r>
      <w:r w:rsidR="006F61EE">
        <w:rPr>
          <w:b/>
          <w:bCs/>
          <w:color w:val="000000"/>
        </w:rPr>
        <w:t>teikia tvirtinti Vyriausybei</w:t>
      </w:r>
      <w:r>
        <w:rPr>
          <w:color w:val="000000"/>
        </w:rPr>
        <w:t xml:space="preserve"> </w:t>
      </w:r>
      <w:r w:rsidRPr="006F61EE">
        <w:rPr>
          <w:strike/>
          <w:color w:val="000000"/>
        </w:rPr>
        <w:t>renkamas naujas narys</w:t>
      </w:r>
      <w:r>
        <w:rPr>
          <w:color w:val="000000"/>
        </w:rPr>
        <w:t>.“</w:t>
      </w:r>
    </w:p>
    <w:p w14:paraId="16E94BFC" w14:textId="0F14D100" w:rsidR="00256E37" w:rsidRDefault="00256E37" w:rsidP="00F90F89">
      <w:pPr>
        <w:suppressAutoHyphens/>
        <w:ind w:firstLine="720"/>
        <w:jc w:val="both"/>
        <w:textAlignment w:val="baseline"/>
        <w:rPr>
          <w:color w:val="000000"/>
        </w:rPr>
      </w:pPr>
    </w:p>
    <w:p w14:paraId="65AF527E" w14:textId="2BEC4EDE" w:rsidR="002D3E54" w:rsidRDefault="008976F0">
      <w:pPr>
        <w:suppressAutoHyphens/>
        <w:ind w:firstLine="720"/>
        <w:jc w:val="both"/>
        <w:textAlignment w:val="baseline"/>
        <w:rPr>
          <w:b/>
          <w:szCs w:val="24"/>
          <w:lang w:eastAsia="lt-LT"/>
        </w:rPr>
      </w:pPr>
      <w:r>
        <w:rPr>
          <w:b/>
          <w:szCs w:val="24"/>
          <w:lang w:eastAsia="lt-LT"/>
        </w:rPr>
        <w:t>6</w:t>
      </w:r>
      <w:r w:rsidR="007A46B0">
        <w:rPr>
          <w:b/>
          <w:szCs w:val="24"/>
          <w:lang w:eastAsia="lt-LT"/>
        </w:rPr>
        <w:t xml:space="preserve"> straipsnis. 10 straipsnio pakeitimas</w:t>
      </w:r>
    </w:p>
    <w:p w14:paraId="619A0D60" w14:textId="07800242" w:rsidR="006A2225" w:rsidRDefault="006A2225">
      <w:pPr>
        <w:suppressAutoHyphens/>
        <w:ind w:firstLine="720"/>
        <w:jc w:val="both"/>
        <w:textAlignment w:val="baseline"/>
        <w:rPr>
          <w:szCs w:val="24"/>
          <w:lang w:eastAsia="lt-LT"/>
        </w:rPr>
      </w:pPr>
      <w:r>
        <w:rPr>
          <w:szCs w:val="24"/>
          <w:lang w:eastAsia="lt-LT"/>
        </w:rPr>
        <w:t xml:space="preserve">1. Pakeisti 10 straipsnio 4 dalį ir ją išdėstyti taip: </w:t>
      </w:r>
    </w:p>
    <w:p w14:paraId="54E3411E" w14:textId="37CCC4A5" w:rsidR="006A2225" w:rsidRDefault="006A2225">
      <w:pPr>
        <w:suppressAutoHyphens/>
        <w:ind w:firstLine="720"/>
        <w:jc w:val="both"/>
        <w:textAlignment w:val="baseline"/>
        <w:rPr>
          <w:color w:val="000000"/>
        </w:rPr>
      </w:pPr>
      <w:r>
        <w:rPr>
          <w:szCs w:val="24"/>
          <w:lang w:eastAsia="lt-LT"/>
        </w:rPr>
        <w:t xml:space="preserve">„4. </w:t>
      </w:r>
      <w:r>
        <w:rPr>
          <w:color w:val="000000"/>
        </w:rPr>
        <w:t xml:space="preserve">Ekspertu gali būti tik nepriekaištingos reputacijos, kaip ji apibrėžta </w:t>
      </w:r>
      <w:r w:rsidRPr="007C610D">
        <w:rPr>
          <w:strike/>
          <w:color w:val="000000"/>
        </w:rPr>
        <w:t>šio įstatymo 8 straipsnio 7 dalyje</w:t>
      </w:r>
      <w:r w:rsidR="007C610D" w:rsidRPr="007C610D">
        <w:rPr>
          <w:b/>
          <w:bCs/>
          <w:color w:val="000000"/>
        </w:rPr>
        <w:t xml:space="preserve"> </w:t>
      </w:r>
      <w:r w:rsidR="007C610D">
        <w:rPr>
          <w:b/>
          <w:bCs/>
          <w:color w:val="000000"/>
        </w:rPr>
        <w:t xml:space="preserve">Lietuvos Respublikos </w:t>
      </w:r>
      <w:r w:rsidR="007C610D" w:rsidRPr="007C610D">
        <w:rPr>
          <w:b/>
          <w:bCs/>
          <w:color w:val="000000"/>
        </w:rPr>
        <w:t>valstybės tarnybos įstatyme</w:t>
      </w:r>
      <w:r>
        <w:rPr>
          <w:color w:val="000000"/>
        </w:rPr>
        <w:t xml:space="preserve">, asmuo, turintis specialiųjų žinių, įgūdžių, kompetencijos ir patirties, reikalingų spręsti jam pavedamas užduotis. </w:t>
      </w:r>
      <w:r w:rsidRPr="006A2225">
        <w:rPr>
          <w:strike/>
          <w:color w:val="000000"/>
        </w:rPr>
        <w:t>Ekspertais negali būti kultūros ir meno organizacijų vadovai.</w:t>
      </w:r>
      <w:r>
        <w:rPr>
          <w:color w:val="000000"/>
        </w:rPr>
        <w:t xml:space="preserve">“ </w:t>
      </w:r>
    </w:p>
    <w:p w14:paraId="1B6F54C9" w14:textId="06A581B1" w:rsidR="006A2225" w:rsidRDefault="006A2225">
      <w:pPr>
        <w:suppressAutoHyphens/>
        <w:ind w:firstLine="720"/>
        <w:jc w:val="both"/>
        <w:textAlignment w:val="baseline"/>
        <w:rPr>
          <w:color w:val="000000"/>
        </w:rPr>
      </w:pPr>
      <w:r>
        <w:rPr>
          <w:color w:val="000000"/>
        </w:rPr>
        <w:t xml:space="preserve">2. </w:t>
      </w:r>
      <w:r w:rsidR="00C31AF5">
        <w:rPr>
          <w:szCs w:val="24"/>
        </w:rPr>
        <w:t xml:space="preserve">Pripažinti netekusia galios </w:t>
      </w:r>
      <w:r w:rsidR="00C31AF5">
        <w:rPr>
          <w:color w:val="000000"/>
        </w:rPr>
        <w:t>10 straipsnio 5 dalį.</w:t>
      </w:r>
      <w:r>
        <w:rPr>
          <w:color w:val="000000"/>
        </w:rPr>
        <w:t xml:space="preserve"> </w:t>
      </w:r>
    </w:p>
    <w:p w14:paraId="504A0838" w14:textId="4B2D66C9" w:rsidR="006A2225" w:rsidRDefault="006A2225">
      <w:pPr>
        <w:suppressAutoHyphens/>
        <w:ind w:firstLine="720"/>
        <w:jc w:val="both"/>
        <w:textAlignment w:val="baseline"/>
        <w:rPr>
          <w:color w:val="000000"/>
        </w:rPr>
      </w:pPr>
      <w:r w:rsidRPr="006A2225">
        <w:rPr>
          <w:strike/>
          <w:color w:val="000000"/>
        </w:rPr>
        <w:t>5. Ekspertų skaičių, atsižvelgdama į spręstinų klausimų ir (ar) gautų dokumentų skaičių, pobūdį ir sritis, nustato Taryba, suderinusi su kultūros ministru.</w:t>
      </w:r>
    </w:p>
    <w:p w14:paraId="27CD188B" w14:textId="02335914" w:rsidR="006A2225" w:rsidRDefault="006A2225">
      <w:pPr>
        <w:suppressAutoHyphens/>
        <w:ind w:firstLine="720"/>
        <w:jc w:val="both"/>
        <w:textAlignment w:val="baseline"/>
        <w:rPr>
          <w:color w:val="000000"/>
        </w:rPr>
      </w:pPr>
    </w:p>
    <w:p w14:paraId="06ECF9CF" w14:textId="76C458F8" w:rsidR="006A2225" w:rsidRPr="00256E37" w:rsidRDefault="008976F0">
      <w:pPr>
        <w:suppressAutoHyphens/>
        <w:ind w:firstLine="720"/>
        <w:jc w:val="both"/>
        <w:textAlignment w:val="baseline"/>
        <w:rPr>
          <w:b/>
          <w:bCs/>
          <w:color w:val="000000"/>
        </w:rPr>
      </w:pPr>
      <w:r>
        <w:rPr>
          <w:b/>
          <w:bCs/>
          <w:color w:val="000000"/>
        </w:rPr>
        <w:t>7</w:t>
      </w:r>
      <w:r w:rsidR="006A2225" w:rsidRPr="00256E37">
        <w:rPr>
          <w:b/>
          <w:bCs/>
          <w:color w:val="000000"/>
        </w:rPr>
        <w:t xml:space="preserve"> straipsnis. </w:t>
      </w:r>
      <w:r w:rsidR="00256E37" w:rsidRPr="00256E37">
        <w:rPr>
          <w:b/>
          <w:bCs/>
          <w:color w:val="000000"/>
        </w:rPr>
        <w:t>11 straipsnio pakeitimas</w:t>
      </w:r>
    </w:p>
    <w:p w14:paraId="39B63993" w14:textId="7CDA7593" w:rsidR="00256E37" w:rsidRDefault="00256E37">
      <w:pPr>
        <w:suppressAutoHyphens/>
        <w:ind w:firstLine="720"/>
        <w:jc w:val="both"/>
        <w:textAlignment w:val="baseline"/>
        <w:rPr>
          <w:color w:val="000000"/>
        </w:rPr>
      </w:pPr>
      <w:r>
        <w:rPr>
          <w:color w:val="000000"/>
        </w:rPr>
        <w:t xml:space="preserve">Pakeisti 11 straipsnio 1 dalį ir ją išdėstyti taip: </w:t>
      </w:r>
    </w:p>
    <w:p w14:paraId="6F004DA9" w14:textId="0C3908EB" w:rsidR="00256E37" w:rsidRDefault="00256E37">
      <w:pPr>
        <w:suppressAutoHyphens/>
        <w:ind w:firstLine="720"/>
        <w:jc w:val="both"/>
        <w:textAlignment w:val="baseline"/>
        <w:rPr>
          <w:color w:val="000000"/>
        </w:rPr>
      </w:pPr>
      <w:r>
        <w:rPr>
          <w:color w:val="000000"/>
        </w:rPr>
        <w:t xml:space="preserve">„1. </w:t>
      </w:r>
      <w:r w:rsidRPr="00856A2B">
        <w:rPr>
          <w:strike/>
          <w:color w:val="000000"/>
        </w:rPr>
        <w:t>Tarybos administracija yra Tarybos struktūrinė dalis ir skirta padėti</w:t>
      </w:r>
      <w:r>
        <w:rPr>
          <w:color w:val="000000"/>
        </w:rPr>
        <w:t xml:space="preserve"> </w:t>
      </w:r>
      <w:r w:rsidR="00C27F48" w:rsidRPr="0012018B">
        <w:rPr>
          <w:b/>
          <w:bCs/>
          <w:color w:val="000000"/>
        </w:rPr>
        <w:t>Taryba turi administraciją, kuri padeda</w:t>
      </w:r>
      <w:r w:rsidR="00C27F48">
        <w:rPr>
          <w:color w:val="000000"/>
        </w:rPr>
        <w:t xml:space="preserve"> </w:t>
      </w:r>
      <w:r>
        <w:rPr>
          <w:color w:val="000000"/>
        </w:rPr>
        <w:t>Tarybai įgyvendinti jos funkcijas ir užtikrinti Tarybos veiklą. Ją sudaro valstybės tarnautojai ir darbuotojai, dirbantys pagal darbo sutartis. Didžiausią leistiną valstybės tarnautojų ir darbuotojų, dirbančių pagal darbo sutartis, pareigybių skaičių nustato kultūros ministras. Tarybos administracijos struktūrą, pareigybių sąrašą</w:t>
      </w:r>
      <w:r w:rsidR="00D36523" w:rsidRPr="00D36523">
        <w:rPr>
          <w:b/>
          <w:bCs/>
          <w:color w:val="000000"/>
        </w:rPr>
        <w:t>,</w:t>
      </w:r>
      <w:r w:rsidR="00D36523">
        <w:rPr>
          <w:color w:val="000000"/>
        </w:rPr>
        <w:t xml:space="preserve"> </w:t>
      </w:r>
      <w:r w:rsidRPr="00D36523">
        <w:rPr>
          <w:strike/>
          <w:color w:val="000000"/>
        </w:rPr>
        <w:t>ir</w:t>
      </w:r>
      <w:r>
        <w:rPr>
          <w:color w:val="000000"/>
        </w:rPr>
        <w:t xml:space="preserve"> </w:t>
      </w:r>
      <w:r w:rsidR="00D36523" w:rsidRPr="006044E9">
        <w:rPr>
          <w:b/>
          <w:bCs/>
          <w:color w:val="000000"/>
        </w:rPr>
        <w:t>pareigybių</w:t>
      </w:r>
      <w:r w:rsidR="00D36523">
        <w:rPr>
          <w:color w:val="000000"/>
        </w:rPr>
        <w:t xml:space="preserve"> </w:t>
      </w:r>
      <w:r>
        <w:rPr>
          <w:color w:val="000000"/>
        </w:rPr>
        <w:t xml:space="preserve">aprašymus, veiklos nuostatus tvirtina Tarybos pirmininkas. </w:t>
      </w:r>
      <w:r w:rsidRPr="00820673">
        <w:rPr>
          <w:strike/>
          <w:color w:val="000000"/>
        </w:rPr>
        <w:t>Prireikus gali būti steigiama</w:t>
      </w:r>
      <w:r>
        <w:rPr>
          <w:color w:val="000000"/>
        </w:rPr>
        <w:t xml:space="preserve"> Tarybos</w:t>
      </w:r>
      <w:r w:rsidR="00820673">
        <w:rPr>
          <w:color w:val="000000"/>
        </w:rPr>
        <w:t xml:space="preserve"> </w:t>
      </w:r>
      <w:r w:rsidR="00820673" w:rsidRPr="00820673">
        <w:rPr>
          <w:b/>
          <w:bCs/>
          <w:color w:val="000000"/>
        </w:rPr>
        <w:t>administracijai vadovauja</w:t>
      </w:r>
      <w:r>
        <w:rPr>
          <w:color w:val="000000"/>
        </w:rPr>
        <w:t xml:space="preserve"> </w:t>
      </w:r>
      <w:r w:rsidR="00D33BA6" w:rsidRPr="00D33BA6">
        <w:rPr>
          <w:b/>
          <w:bCs/>
          <w:color w:val="000000"/>
        </w:rPr>
        <w:t>Tarybos pirmininkui pavaldus</w:t>
      </w:r>
      <w:r w:rsidR="00D33BA6">
        <w:rPr>
          <w:color w:val="000000"/>
        </w:rPr>
        <w:t xml:space="preserve"> </w:t>
      </w:r>
      <w:r>
        <w:rPr>
          <w:color w:val="000000"/>
        </w:rPr>
        <w:t xml:space="preserve">administracijos </w:t>
      </w:r>
      <w:r w:rsidRPr="00820673">
        <w:rPr>
          <w:strike/>
          <w:color w:val="000000"/>
        </w:rPr>
        <w:t>vadovo</w:t>
      </w:r>
      <w:r w:rsidR="00820673">
        <w:rPr>
          <w:color w:val="000000"/>
        </w:rPr>
        <w:t xml:space="preserve"> </w:t>
      </w:r>
      <w:r w:rsidR="00820673" w:rsidRPr="00820673">
        <w:rPr>
          <w:b/>
          <w:bCs/>
          <w:color w:val="000000"/>
        </w:rPr>
        <w:t>vadovas</w:t>
      </w:r>
      <w:r w:rsidR="006044E9">
        <w:rPr>
          <w:b/>
          <w:bCs/>
          <w:color w:val="000000"/>
        </w:rPr>
        <w:t>,</w:t>
      </w:r>
      <w:r>
        <w:rPr>
          <w:color w:val="000000"/>
        </w:rPr>
        <w:t xml:space="preserve"> </w:t>
      </w:r>
      <w:r w:rsidRPr="00820673">
        <w:rPr>
          <w:strike/>
          <w:color w:val="000000"/>
        </w:rPr>
        <w:t>pareigybė</w:t>
      </w:r>
      <w:r>
        <w:rPr>
          <w:color w:val="000000"/>
        </w:rPr>
        <w:t xml:space="preserve"> </w:t>
      </w:r>
      <w:r w:rsidRPr="006044E9">
        <w:rPr>
          <w:strike/>
          <w:color w:val="000000"/>
        </w:rPr>
        <w:t>ir jam nustatomi (suteikiami) įgaliojimai vidaus administravimo klausimais</w:t>
      </w:r>
      <w:r>
        <w:rPr>
          <w:color w:val="000000"/>
        </w:rPr>
        <w:t>.</w:t>
      </w:r>
      <w:r w:rsidR="00B24B74">
        <w:rPr>
          <w:color w:val="000000"/>
        </w:rPr>
        <w:t xml:space="preserve"> </w:t>
      </w:r>
      <w:r w:rsidR="00776B83" w:rsidRPr="00776B83">
        <w:rPr>
          <w:b/>
          <w:bCs/>
          <w:color w:val="000000"/>
        </w:rPr>
        <w:t>Administracijos vadovas eina Tarybos pirmininko pareigas, kai Tarybos pirmininkas nėra paskirtas šio įstatymo 6 straipsnio 1 dalyje nustatyta tvarka ar laikinai negali eiti pareigų</w:t>
      </w:r>
      <w:r w:rsidR="00B24B74" w:rsidRPr="00776B83">
        <w:rPr>
          <w:b/>
          <w:bCs/>
          <w:color w:val="000000"/>
        </w:rPr>
        <w:t>.</w:t>
      </w:r>
      <w:r>
        <w:rPr>
          <w:color w:val="000000"/>
        </w:rPr>
        <w:t>“</w:t>
      </w:r>
    </w:p>
    <w:p w14:paraId="3B134763" w14:textId="455518C4" w:rsidR="00256E37" w:rsidRDefault="00256E37">
      <w:pPr>
        <w:suppressAutoHyphens/>
        <w:ind w:firstLine="720"/>
        <w:jc w:val="both"/>
        <w:textAlignment w:val="baseline"/>
        <w:rPr>
          <w:color w:val="000000"/>
        </w:rPr>
      </w:pPr>
    </w:p>
    <w:p w14:paraId="60FA8113" w14:textId="77777777" w:rsidR="00A12BEC" w:rsidRDefault="008976F0" w:rsidP="00A12BEC">
      <w:pPr>
        <w:suppressAutoHyphens/>
        <w:ind w:firstLine="720"/>
        <w:jc w:val="both"/>
        <w:textAlignment w:val="baseline"/>
        <w:rPr>
          <w:b/>
          <w:bCs/>
          <w:szCs w:val="24"/>
          <w:lang w:eastAsia="lt-LT"/>
        </w:rPr>
      </w:pPr>
      <w:r>
        <w:rPr>
          <w:b/>
          <w:bCs/>
          <w:szCs w:val="24"/>
          <w:lang w:eastAsia="lt-LT"/>
        </w:rPr>
        <w:t>8</w:t>
      </w:r>
      <w:r w:rsidR="00820673" w:rsidRPr="00820673">
        <w:rPr>
          <w:b/>
          <w:bCs/>
          <w:szCs w:val="24"/>
          <w:lang w:eastAsia="lt-LT"/>
        </w:rPr>
        <w:t xml:space="preserve"> straipsnis. 12 straipsnio pakeitimas</w:t>
      </w:r>
    </w:p>
    <w:p w14:paraId="19EA1316" w14:textId="77777777" w:rsidR="00A12BEC" w:rsidRDefault="00820673" w:rsidP="00A12BEC">
      <w:pPr>
        <w:suppressAutoHyphens/>
        <w:ind w:firstLine="720"/>
        <w:jc w:val="both"/>
        <w:textAlignment w:val="baseline"/>
        <w:rPr>
          <w:b/>
          <w:bCs/>
          <w:szCs w:val="24"/>
          <w:lang w:eastAsia="lt-LT"/>
        </w:rPr>
      </w:pPr>
      <w:r>
        <w:rPr>
          <w:color w:val="000000"/>
          <w:szCs w:val="24"/>
          <w:lang w:eastAsia="lt-LT"/>
        </w:rPr>
        <w:t>1. Pakeisti 12 straipsnio 3 dalį ir ją išdėstyti taip:</w:t>
      </w:r>
    </w:p>
    <w:p w14:paraId="0E7D0078" w14:textId="77777777" w:rsidR="00A12BEC" w:rsidRDefault="00820673" w:rsidP="00A12BEC">
      <w:pPr>
        <w:suppressAutoHyphens/>
        <w:ind w:firstLine="720"/>
        <w:jc w:val="both"/>
        <w:textAlignment w:val="baseline"/>
        <w:rPr>
          <w:b/>
          <w:bCs/>
          <w:szCs w:val="24"/>
          <w:lang w:eastAsia="lt-LT"/>
        </w:rPr>
      </w:pPr>
      <w:r>
        <w:rPr>
          <w:color w:val="000000"/>
          <w:szCs w:val="24"/>
          <w:lang w:eastAsia="lt-LT"/>
        </w:rPr>
        <w:t>„</w:t>
      </w:r>
      <w:r w:rsidRPr="00820673">
        <w:rPr>
          <w:color w:val="000000"/>
          <w:szCs w:val="24"/>
          <w:lang w:eastAsia="lt-LT"/>
        </w:rPr>
        <w:t>3. Taryba valstybės biudžeto ir kitas jai skirtas lėšas naudoja šiems tikslams:</w:t>
      </w:r>
      <w:bookmarkStart w:id="5" w:name="part_a1f3dc6c04ab4a50a92231a0b862f2b5"/>
      <w:bookmarkEnd w:id="5"/>
    </w:p>
    <w:p w14:paraId="3BCE463E" w14:textId="77777777" w:rsidR="00A12BEC" w:rsidRDefault="00820673" w:rsidP="00A12BEC">
      <w:pPr>
        <w:suppressAutoHyphens/>
        <w:ind w:firstLine="720"/>
        <w:jc w:val="both"/>
        <w:textAlignment w:val="baseline"/>
        <w:rPr>
          <w:b/>
          <w:bCs/>
          <w:szCs w:val="24"/>
          <w:lang w:eastAsia="lt-LT"/>
        </w:rPr>
      </w:pPr>
      <w:r w:rsidRPr="00820673">
        <w:rPr>
          <w:strike/>
          <w:color w:val="000000"/>
          <w:szCs w:val="24"/>
          <w:lang w:eastAsia="lt-LT"/>
        </w:rPr>
        <w:lastRenderedPageBreak/>
        <w:t>1) kultūros ir meno kūrėjams remti;</w:t>
      </w:r>
      <w:bookmarkStart w:id="6" w:name="part_d6136fd5ecaf42c595c14aef07a80f2f"/>
      <w:bookmarkEnd w:id="6"/>
    </w:p>
    <w:p w14:paraId="20BFD15A" w14:textId="77777777" w:rsidR="00A12BEC" w:rsidRDefault="00820673" w:rsidP="00A12BEC">
      <w:pPr>
        <w:suppressAutoHyphens/>
        <w:ind w:firstLine="720"/>
        <w:jc w:val="both"/>
        <w:textAlignment w:val="baseline"/>
        <w:rPr>
          <w:b/>
          <w:bCs/>
          <w:szCs w:val="24"/>
          <w:lang w:eastAsia="lt-LT"/>
        </w:rPr>
      </w:pPr>
      <w:r w:rsidRPr="00820673">
        <w:rPr>
          <w:strike/>
          <w:color w:val="000000"/>
          <w:szCs w:val="24"/>
          <w:lang w:eastAsia="lt-LT"/>
        </w:rPr>
        <w:t>2) kultūros ir meno projektams, programoms ir kitoms priemonėms finansuoti;</w:t>
      </w:r>
      <w:bookmarkStart w:id="7" w:name="part_44e3c995f1d547fda87ea11570803154"/>
      <w:bookmarkEnd w:id="7"/>
    </w:p>
    <w:p w14:paraId="496196FF" w14:textId="77777777" w:rsidR="00A12BEC" w:rsidRDefault="00820673" w:rsidP="00A12BEC">
      <w:pPr>
        <w:suppressAutoHyphens/>
        <w:ind w:firstLine="720"/>
        <w:jc w:val="both"/>
        <w:textAlignment w:val="baseline"/>
        <w:rPr>
          <w:b/>
          <w:bCs/>
          <w:szCs w:val="24"/>
          <w:lang w:eastAsia="lt-LT"/>
        </w:rPr>
      </w:pPr>
      <w:r w:rsidRPr="00820673">
        <w:rPr>
          <w:strike/>
          <w:color w:val="000000"/>
          <w:szCs w:val="24"/>
          <w:lang w:eastAsia="lt-LT"/>
        </w:rPr>
        <w:t>3) Tarybos ir ekspertų atlygiui už darbą apmokėti, Tarybos vadovo, administracijos valstybės tarnautojų ir darbuotojų, dirbančių pagal darbo sutartis, darbo užmokesčiui;</w:t>
      </w:r>
    </w:p>
    <w:p w14:paraId="3DEC0243" w14:textId="77777777" w:rsidR="00A12BEC" w:rsidRDefault="00820673" w:rsidP="00A12BEC">
      <w:pPr>
        <w:suppressAutoHyphens/>
        <w:ind w:firstLine="720"/>
        <w:jc w:val="both"/>
        <w:textAlignment w:val="baseline"/>
        <w:rPr>
          <w:b/>
          <w:bCs/>
          <w:szCs w:val="24"/>
          <w:lang w:eastAsia="lt-LT"/>
        </w:rPr>
      </w:pPr>
      <w:r w:rsidRPr="00820673">
        <w:rPr>
          <w:strike/>
          <w:color w:val="000000"/>
        </w:rPr>
        <w:t>4) kitoms su Tarybos veikla susijusioms išlaidoms apmokėti.</w:t>
      </w:r>
    </w:p>
    <w:p w14:paraId="0ACFEB1A" w14:textId="77777777" w:rsidR="00A12BEC" w:rsidRDefault="00820673" w:rsidP="00A12BEC">
      <w:pPr>
        <w:suppressAutoHyphens/>
        <w:ind w:firstLine="720"/>
        <w:jc w:val="both"/>
        <w:textAlignment w:val="baseline"/>
        <w:rPr>
          <w:b/>
          <w:bCs/>
          <w:szCs w:val="24"/>
          <w:lang w:eastAsia="lt-LT"/>
        </w:rPr>
      </w:pPr>
      <w:r w:rsidRPr="005C5D39">
        <w:rPr>
          <w:b/>
          <w:bCs/>
          <w:color w:val="000000" w:themeColor="text1"/>
          <w:szCs w:val="24"/>
        </w:rPr>
        <w:t xml:space="preserve">1) kultūros ministro nustatyta tvarka kultūros ir meno </w:t>
      </w:r>
      <w:r w:rsidR="00BE4BD7" w:rsidRPr="005C5D39">
        <w:rPr>
          <w:b/>
          <w:bCs/>
          <w:color w:val="000000" w:themeColor="text1"/>
          <w:szCs w:val="24"/>
        </w:rPr>
        <w:t xml:space="preserve">programoms, </w:t>
      </w:r>
      <w:r w:rsidRPr="005C5D39">
        <w:rPr>
          <w:b/>
          <w:bCs/>
          <w:color w:val="000000" w:themeColor="text1"/>
          <w:szCs w:val="24"/>
        </w:rPr>
        <w:t xml:space="preserve">projektams </w:t>
      </w:r>
      <w:r w:rsidR="0028021E" w:rsidRPr="005C5D39">
        <w:rPr>
          <w:b/>
          <w:bCs/>
          <w:color w:val="000000" w:themeColor="text1"/>
          <w:szCs w:val="24"/>
        </w:rPr>
        <w:t>ir</w:t>
      </w:r>
      <w:r w:rsidRPr="005C5D39">
        <w:rPr>
          <w:b/>
          <w:bCs/>
          <w:color w:val="000000" w:themeColor="text1"/>
          <w:szCs w:val="24"/>
        </w:rPr>
        <w:t xml:space="preserve"> kit</w:t>
      </w:r>
      <w:r w:rsidR="0028021E" w:rsidRPr="005C5D39">
        <w:rPr>
          <w:b/>
          <w:bCs/>
          <w:color w:val="000000" w:themeColor="text1"/>
          <w:szCs w:val="24"/>
        </w:rPr>
        <w:t>okioms</w:t>
      </w:r>
      <w:r w:rsidRPr="005C5D39">
        <w:rPr>
          <w:b/>
          <w:bCs/>
          <w:color w:val="000000" w:themeColor="text1"/>
          <w:szCs w:val="24"/>
        </w:rPr>
        <w:t xml:space="preserve"> priemonėms</w:t>
      </w:r>
      <w:r w:rsidR="00D77D25" w:rsidRPr="005C5D39">
        <w:rPr>
          <w:b/>
          <w:bCs/>
          <w:color w:val="000000" w:themeColor="text1"/>
          <w:szCs w:val="24"/>
        </w:rPr>
        <w:t xml:space="preserve">, kultūros ir meno kūrėjų stipendijoms finansuoti ir kitokiai finansinei paramai teikti; </w:t>
      </w:r>
    </w:p>
    <w:p w14:paraId="05247B29" w14:textId="77777777" w:rsidR="00A12BEC" w:rsidRDefault="00820673" w:rsidP="00A12BEC">
      <w:pPr>
        <w:suppressAutoHyphens/>
        <w:ind w:firstLine="720"/>
        <w:jc w:val="both"/>
        <w:textAlignment w:val="baseline"/>
        <w:rPr>
          <w:b/>
          <w:bCs/>
          <w:szCs w:val="24"/>
          <w:lang w:eastAsia="lt-LT"/>
        </w:rPr>
      </w:pPr>
      <w:r w:rsidRPr="00901248">
        <w:rPr>
          <w:b/>
          <w:bCs/>
          <w:color w:val="000000" w:themeColor="text1"/>
          <w:szCs w:val="24"/>
        </w:rPr>
        <w:t xml:space="preserve">2) </w:t>
      </w:r>
      <w:r w:rsidRPr="00397F61">
        <w:rPr>
          <w:b/>
          <w:bCs/>
          <w:color w:val="000000" w:themeColor="text1"/>
          <w:szCs w:val="24"/>
        </w:rPr>
        <w:t>kultūros</w:t>
      </w:r>
      <w:r w:rsidRPr="00901248">
        <w:rPr>
          <w:b/>
          <w:bCs/>
          <w:color w:val="000000" w:themeColor="text1"/>
          <w:szCs w:val="24"/>
        </w:rPr>
        <w:t xml:space="preserve"> ir meno tyrimams įgyvendinti; </w:t>
      </w:r>
    </w:p>
    <w:p w14:paraId="1832F415" w14:textId="77777777" w:rsidR="00A12BEC" w:rsidRDefault="00820673" w:rsidP="00A12BEC">
      <w:pPr>
        <w:suppressAutoHyphens/>
        <w:ind w:firstLine="720"/>
        <w:jc w:val="both"/>
        <w:textAlignment w:val="baseline"/>
        <w:rPr>
          <w:b/>
          <w:bCs/>
          <w:szCs w:val="24"/>
          <w:lang w:eastAsia="lt-LT"/>
        </w:rPr>
      </w:pPr>
      <w:r w:rsidRPr="00901248">
        <w:rPr>
          <w:b/>
          <w:bCs/>
          <w:color w:val="000000" w:themeColor="text1"/>
          <w:szCs w:val="24"/>
        </w:rPr>
        <w:t>3</w:t>
      </w:r>
      <w:r w:rsidRPr="00901248">
        <w:rPr>
          <w:b/>
          <w:bCs/>
          <w:szCs w:val="24"/>
        </w:rPr>
        <w:t>) Tarybos veiklai administruoti ir kitoms su Tarybos veikla susijusioms išlaidoms apmokėti.</w:t>
      </w:r>
      <w:r>
        <w:rPr>
          <w:szCs w:val="24"/>
        </w:rPr>
        <w:t>“</w:t>
      </w:r>
    </w:p>
    <w:p w14:paraId="3ADE78C4" w14:textId="77777777" w:rsidR="00A12BEC" w:rsidRDefault="00820673" w:rsidP="00A12BEC">
      <w:pPr>
        <w:suppressAutoHyphens/>
        <w:ind w:firstLine="720"/>
        <w:jc w:val="both"/>
        <w:textAlignment w:val="baseline"/>
        <w:rPr>
          <w:b/>
          <w:bCs/>
          <w:szCs w:val="24"/>
          <w:lang w:eastAsia="lt-LT"/>
        </w:rPr>
      </w:pPr>
      <w:r>
        <w:rPr>
          <w:szCs w:val="24"/>
        </w:rPr>
        <w:t xml:space="preserve">2. Papildyti </w:t>
      </w:r>
      <w:r w:rsidR="00901248">
        <w:rPr>
          <w:szCs w:val="24"/>
        </w:rPr>
        <w:t>12 straipsnį</w:t>
      </w:r>
      <w:r w:rsidR="00C20A6C">
        <w:rPr>
          <w:szCs w:val="24"/>
        </w:rPr>
        <w:t xml:space="preserve"> </w:t>
      </w:r>
      <w:r w:rsidR="00901248">
        <w:rPr>
          <w:szCs w:val="24"/>
        </w:rPr>
        <w:t>4 dalimi</w:t>
      </w:r>
      <w:r w:rsidR="00C20A6C">
        <w:rPr>
          <w:szCs w:val="24"/>
        </w:rPr>
        <w:t>:</w:t>
      </w:r>
    </w:p>
    <w:p w14:paraId="52A03C07" w14:textId="77777777" w:rsidR="00A12BEC" w:rsidRDefault="00820673" w:rsidP="00A12BEC">
      <w:pPr>
        <w:suppressAutoHyphens/>
        <w:ind w:firstLine="720"/>
        <w:jc w:val="both"/>
        <w:textAlignment w:val="baseline"/>
        <w:rPr>
          <w:b/>
          <w:bCs/>
          <w:szCs w:val="24"/>
          <w:lang w:eastAsia="lt-LT"/>
        </w:rPr>
      </w:pPr>
      <w:r>
        <w:rPr>
          <w:szCs w:val="24"/>
        </w:rPr>
        <w:t xml:space="preserve"> </w:t>
      </w:r>
      <w:r w:rsidR="00901248">
        <w:rPr>
          <w:szCs w:val="24"/>
        </w:rPr>
        <w:t>„</w:t>
      </w:r>
      <w:r w:rsidR="00901248" w:rsidRPr="00901248">
        <w:rPr>
          <w:b/>
          <w:bCs/>
          <w:szCs w:val="24"/>
        </w:rPr>
        <w:t>4</w:t>
      </w:r>
      <w:r w:rsidRPr="00901248">
        <w:rPr>
          <w:b/>
          <w:bCs/>
          <w:szCs w:val="24"/>
        </w:rPr>
        <w:t xml:space="preserve">. Kultūros ir meno tyrimams įgyvendinti, </w:t>
      </w:r>
      <w:r w:rsidR="0008514A">
        <w:rPr>
          <w:b/>
          <w:bCs/>
          <w:szCs w:val="24"/>
        </w:rPr>
        <w:t>Tarybos</w:t>
      </w:r>
      <w:r w:rsidRPr="00901248">
        <w:rPr>
          <w:b/>
          <w:bCs/>
          <w:szCs w:val="24"/>
        </w:rPr>
        <w:t xml:space="preserve"> veiklai administruoti ir kitoms su </w:t>
      </w:r>
      <w:r w:rsidR="0008514A">
        <w:rPr>
          <w:b/>
          <w:bCs/>
          <w:szCs w:val="24"/>
        </w:rPr>
        <w:t>Tarybos</w:t>
      </w:r>
      <w:r w:rsidRPr="00901248">
        <w:rPr>
          <w:b/>
          <w:bCs/>
          <w:szCs w:val="24"/>
        </w:rPr>
        <w:t xml:space="preserve"> veikla susijusioms išlaidoms apmokėti skiriama lėšų dalis negali viršyti 10</w:t>
      </w:r>
      <w:r w:rsidR="00A44227">
        <w:rPr>
          <w:b/>
          <w:bCs/>
          <w:szCs w:val="24"/>
        </w:rPr>
        <w:t xml:space="preserve"> procentų</w:t>
      </w:r>
      <w:r w:rsidRPr="00901248">
        <w:rPr>
          <w:b/>
          <w:bCs/>
          <w:szCs w:val="24"/>
        </w:rPr>
        <w:t xml:space="preserve"> </w:t>
      </w:r>
      <w:r w:rsidR="0008514A">
        <w:rPr>
          <w:b/>
          <w:bCs/>
          <w:szCs w:val="24"/>
        </w:rPr>
        <w:t>Tarybos</w:t>
      </w:r>
      <w:r w:rsidRPr="00901248">
        <w:rPr>
          <w:b/>
          <w:bCs/>
          <w:szCs w:val="24"/>
        </w:rPr>
        <w:t xml:space="preserve"> </w:t>
      </w:r>
      <w:r w:rsidR="006D2E80">
        <w:rPr>
          <w:b/>
          <w:bCs/>
          <w:szCs w:val="24"/>
        </w:rPr>
        <w:t xml:space="preserve">einamųjų metų </w:t>
      </w:r>
      <w:r w:rsidRPr="00901248">
        <w:rPr>
          <w:b/>
          <w:bCs/>
          <w:szCs w:val="24"/>
        </w:rPr>
        <w:t>biudžeto.</w:t>
      </w:r>
      <w:r w:rsidR="00901248">
        <w:rPr>
          <w:szCs w:val="24"/>
        </w:rPr>
        <w:t>“</w:t>
      </w:r>
      <w:r>
        <w:rPr>
          <w:szCs w:val="24"/>
        </w:rPr>
        <w:t xml:space="preserve"> </w:t>
      </w:r>
      <w:bookmarkStart w:id="8" w:name="part_aca96b4d2e434f2b89865b079f06f8c0"/>
      <w:bookmarkEnd w:id="8"/>
    </w:p>
    <w:p w14:paraId="714A158B" w14:textId="77777777" w:rsidR="00A12BEC" w:rsidRDefault="00A12BEC" w:rsidP="00A12BEC">
      <w:pPr>
        <w:suppressAutoHyphens/>
        <w:ind w:firstLine="720"/>
        <w:jc w:val="both"/>
        <w:textAlignment w:val="baseline"/>
        <w:rPr>
          <w:b/>
          <w:bCs/>
          <w:szCs w:val="24"/>
          <w:lang w:eastAsia="lt-LT"/>
        </w:rPr>
      </w:pPr>
    </w:p>
    <w:p w14:paraId="4D56871B" w14:textId="682BBEF8" w:rsidR="00F85CD4" w:rsidRPr="00A12BEC" w:rsidRDefault="008976F0" w:rsidP="00A12BEC">
      <w:pPr>
        <w:suppressAutoHyphens/>
        <w:ind w:firstLine="720"/>
        <w:jc w:val="both"/>
        <w:textAlignment w:val="baseline"/>
        <w:rPr>
          <w:b/>
          <w:bCs/>
          <w:szCs w:val="24"/>
          <w:lang w:eastAsia="lt-LT"/>
        </w:rPr>
      </w:pPr>
      <w:r>
        <w:rPr>
          <w:b/>
          <w:bCs/>
          <w:szCs w:val="24"/>
        </w:rPr>
        <w:t>9</w:t>
      </w:r>
      <w:r w:rsidR="00F85CD4">
        <w:rPr>
          <w:b/>
        </w:rPr>
        <w:t xml:space="preserve"> straipsnis. Įstatymo įsigaliojimas</w:t>
      </w:r>
      <w:r w:rsidR="00C20A6C">
        <w:rPr>
          <w:b/>
        </w:rPr>
        <w:t>, įgyvendinimas ir taikymas</w:t>
      </w:r>
    </w:p>
    <w:p w14:paraId="0E17A9BF" w14:textId="42297373" w:rsidR="000D47DA" w:rsidRDefault="000D47DA" w:rsidP="000D47DA">
      <w:pPr>
        <w:ind w:firstLine="720"/>
        <w:jc w:val="both"/>
        <w:rPr>
          <w:bCs/>
        </w:rPr>
      </w:pPr>
      <w:r>
        <w:rPr>
          <w:bCs/>
        </w:rPr>
        <w:t xml:space="preserve">1. Šis įstatymas, išskyrus </w:t>
      </w:r>
      <w:r w:rsidR="005E3923">
        <w:rPr>
          <w:bCs/>
        </w:rPr>
        <w:t>šio straipsnio</w:t>
      </w:r>
      <w:r w:rsidR="00FF76C9">
        <w:rPr>
          <w:bCs/>
        </w:rPr>
        <w:t xml:space="preserve"> 2 dalį</w:t>
      </w:r>
      <w:r>
        <w:rPr>
          <w:bCs/>
        </w:rPr>
        <w:t xml:space="preserve">, įsigalioja 2022 m. sausio 1 d. </w:t>
      </w:r>
    </w:p>
    <w:p w14:paraId="3CD7C2E1" w14:textId="4B3EE9A7" w:rsidR="000D47DA" w:rsidRDefault="000D47DA" w:rsidP="000D47DA">
      <w:pPr>
        <w:ind w:firstLine="720"/>
        <w:jc w:val="both"/>
        <w:rPr>
          <w:bCs/>
        </w:rPr>
      </w:pPr>
      <w:r>
        <w:rPr>
          <w:bCs/>
        </w:rPr>
        <w:t xml:space="preserve">2. </w:t>
      </w:r>
      <w:r w:rsidR="004307AF">
        <w:rPr>
          <w:bCs/>
        </w:rPr>
        <w:t xml:space="preserve">Kultūros ministras ir Lietuvos kultūros taryba </w:t>
      </w:r>
      <w:r w:rsidRPr="006D2E80">
        <w:rPr>
          <w:bCs/>
        </w:rPr>
        <w:t>iki 2021 m. gruodžio 31 d. priima šio įstatymo įgyvendinamuosius teisės aktus.</w:t>
      </w:r>
    </w:p>
    <w:p w14:paraId="1B41D233" w14:textId="47969491" w:rsidR="00FF76C9" w:rsidRDefault="000D47DA" w:rsidP="000D47DA">
      <w:pPr>
        <w:ind w:firstLine="720"/>
        <w:jc w:val="both"/>
        <w:rPr>
          <w:bCs/>
        </w:rPr>
      </w:pPr>
      <w:r>
        <w:rPr>
          <w:bCs/>
        </w:rPr>
        <w:t xml:space="preserve">3. Iki šio įstatymo įsigaliojimo </w:t>
      </w:r>
      <w:r w:rsidR="00D13AA3">
        <w:rPr>
          <w:bCs/>
        </w:rPr>
        <w:t>Lietuvos kultūros tarybos</w:t>
      </w:r>
      <w:r>
        <w:rPr>
          <w:bCs/>
        </w:rPr>
        <w:t xml:space="preserve"> gautos paraiškos svarstomos ir sprendimai dėl jų finansavimo priimami vadovaujantis iki šio įstatymo įsigaliojimo galiojusiomis nuostatomis.</w:t>
      </w:r>
    </w:p>
    <w:p w14:paraId="2E31AF5F" w14:textId="77777777" w:rsidR="00503BB8" w:rsidRDefault="00FF76C9" w:rsidP="00503BB8">
      <w:pPr>
        <w:ind w:firstLine="720"/>
        <w:jc w:val="both"/>
        <w:rPr>
          <w:color w:val="000000" w:themeColor="text1"/>
          <w:szCs w:val="24"/>
        </w:rPr>
      </w:pPr>
      <w:r w:rsidRPr="00B626FF">
        <w:rPr>
          <w:szCs w:val="24"/>
        </w:rPr>
        <w:t xml:space="preserve">4. </w:t>
      </w:r>
      <w:r w:rsidR="00503BB8">
        <w:rPr>
          <w:szCs w:val="24"/>
        </w:rPr>
        <w:t xml:space="preserve">Šio įstatymo 3 straipsnio 3 dalyje išdėstyto Lietuvos </w:t>
      </w:r>
      <w:r w:rsidR="00503BB8" w:rsidRPr="001F4697">
        <w:rPr>
          <w:color w:val="000000" w:themeColor="text1"/>
          <w:szCs w:val="24"/>
        </w:rPr>
        <w:t xml:space="preserve">Respublikos </w:t>
      </w:r>
      <w:hyperlink r:id="rId6" w:tgtFrame="_blank" w:tooltip="Lietuvos Respublikos muziejų įstatymas" w:history="1">
        <w:r w:rsidR="00503BB8" w:rsidRPr="001F4697">
          <w:rPr>
            <w:rStyle w:val="Hyperlink"/>
            <w:color w:val="000000" w:themeColor="text1"/>
            <w:szCs w:val="24"/>
          </w:rPr>
          <w:t>Lietuvos kultūros tarybos įstatymo</w:t>
        </w:r>
      </w:hyperlink>
      <w:r w:rsidR="00503BB8" w:rsidRPr="001F4697">
        <w:rPr>
          <w:color w:val="000000" w:themeColor="text1"/>
          <w:szCs w:val="24"/>
        </w:rPr>
        <w:t xml:space="preserve"> </w:t>
      </w:r>
      <w:hyperlink r:id="rId7" w:tooltip="Muziejų veiklos teisinis reguliavimas (str. 7)" w:history="1">
        <w:r w:rsidR="00503BB8" w:rsidRPr="001F4697">
          <w:rPr>
            <w:rStyle w:val="Hyperlink"/>
            <w:color w:val="000000" w:themeColor="text1"/>
            <w:szCs w:val="24"/>
          </w:rPr>
          <w:t>8</w:t>
        </w:r>
      </w:hyperlink>
      <w:r w:rsidR="00503BB8" w:rsidRPr="001F4697">
        <w:rPr>
          <w:color w:val="000000" w:themeColor="text1"/>
          <w:szCs w:val="24"/>
        </w:rPr>
        <w:t xml:space="preserve"> </w:t>
      </w:r>
      <w:r w:rsidR="00503BB8">
        <w:rPr>
          <w:szCs w:val="24"/>
        </w:rPr>
        <w:t>straipsnio 7 dalis netaikoma Lietuvos kultūros tarybos narių susirinkimo nariams, patvirtintiems iki šio įstatymo įsigaliojimo, jeigu Lietuvos Respublikos valstybės tarnybos įstatyme numatytos sąlygos, dėl kurių Lietuvos kultūros tarybos narių susirinkimo narys nebūtų laikomas nepriekaištingos reputacijos, atsirado iki šio įstatymo įsigaliojimo</w:t>
      </w:r>
      <w:r w:rsidR="00503BB8">
        <w:rPr>
          <w:color w:val="000000"/>
          <w:szCs w:val="24"/>
        </w:rPr>
        <w:t xml:space="preserve">, išskyrus atvejus, kai įsiteisėja teismo nuosprendis, kuriuo </w:t>
      </w:r>
      <w:r w:rsidR="00503BB8">
        <w:rPr>
          <w:szCs w:val="24"/>
        </w:rPr>
        <w:t>Lietuvos kultūros tarybos narių susirinkimo narys buvo</w:t>
      </w:r>
      <w:r w:rsidR="00503BB8">
        <w:rPr>
          <w:color w:val="000000"/>
          <w:szCs w:val="24"/>
        </w:rPr>
        <w:t xml:space="preserve"> pripažintas kaltu dėl nusikalstamos veikos padarymo. Šiuo atveju </w:t>
      </w:r>
      <w:r w:rsidR="00503BB8">
        <w:rPr>
          <w:color w:val="000000" w:themeColor="text1"/>
          <w:szCs w:val="24"/>
        </w:rPr>
        <w:t xml:space="preserve">Lietuvos kultūros tarybos narių susirinkimo narys, patvirtintas iki šio įstatymo įsigaliojimo, iš pareigų atleidžiamas pagal iki šio įstatymo įsigaliojimo galiojusį </w:t>
      </w:r>
      <w:hyperlink r:id="rId8" w:tgtFrame="_blank" w:tooltip="Lietuvos Respublikos muziejų įstatymas" w:history="1">
        <w:r w:rsidR="00503BB8">
          <w:rPr>
            <w:rStyle w:val="Hyperlink"/>
            <w:color w:val="000000" w:themeColor="text1"/>
            <w:szCs w:val="24"/>
          </w:rPr>
          <w:t>Lietuvos kultūros tarybos įstatymo</w:t>
        </w:r>
      </w:hyperlink>
      <w:r w:rsidR="00503BB8">
        <w:rPr>
          <w:color w:val="000000" w:themeColor="text1"/>
          <w:szCs w:val="24"/>
        </w:rPr>
        <w:t xml:space="preserve"> 9 straipsnio 6 dalies 5 punktą.</w:t>
      </w:r>
      <w:r w:rsidR="00503BB8">
        <w:rPr>
          <w:color w:val="000000" w:themeColor="text1"/>
          <w:szCs w:val="24"/>
        </w:rPr>
        <w:t xml:space="preserve"> </w:t>
      </w:r>
      <w:bookmarkStart w:id="9" w:name="pn1_40"/>
      <w:bookmarkStart w:id="10" w:name="pn1_41"/>
      <w:bookmarkEnd w:id="9"/>
      <w:bookmarkEnd w:id="10"/>
    </w:p>
    <w:p w14:paraId="6145CE6C" w14:textId="594459B1" w:rsidR="00A12BEC" w:rsidRDefault="00FF76C9" w:rsidP="00503BB8">
      <w:pPr>
        <w:ind w:firstLine="720"/>
        <w:jc w:val="both"/>
        <w:rPr>
          <w:szCs w:val="24"/>
        </w:rPr>
      </w:pPr>
      <w:r w:rsidRPr="00B626FF">
        <w:rPr>
          <w:color w:val="000000"/>
          <w:szCs w:val="24"/>
        </w:rPr>
        <w:t xml:space="preserve">5. </w:t>
      </w:r>
      <w:r w:rsidRPr="00B626FF">
        <w:rPr>
          <w:szCs w:val="24"/>
        </w:rPr>
        <w:t xml:space="preserve">Šio įstatymo </w:t>
      </w:r>
      <w:r>
        <w:rPr>
          <w:szCs w:val="24"/>
        </w:rPr>
        <w:t>5</w:t>
      </w:r>
      <w:r w:rsidRPr="00B626FF">
        <w:rPr>
          <w:szCs w:val="24"/>
        </w:rPr>
        <w:t xml:space="preserve"> straipsnio </w:t>
      </w:r>
      <w:r>
        <w:rPr>
          <w:szCs w:val="24"/>
        </w:rPr>
        <w:t>1</w:t>
      </w:r>
      <w:r w:rsidRPr="00B626FF">
        <w:rPr>
          <w:szCs w:val="24"/>
        </w:rPr>
        <w:t xml:space="preserve"> dalyje išdėstyto </w:t>
      </w:r>
      <w:hyperlink r:id="rId9" w:tgtFrame="_blank" w:tooltip="Lietuvos Respublikos muziejų įstatymas" w:history="1">
        <w:r w:rsidRPr="00B626FF">
          <w:rPr>
            <w:rStyle w:val="Hyperlink"/>
            <w:color w:val="auto"/>
            <w:szCs w:val="24"/>
          </w:rPr>
          <w:t>Lietuvos kultūros tarybos įstatymo</w:t>
        </w:r>
      </w:hyperlink>
      <w:r w:rsidRPr="00B626FF">
        <w:rPr>
          <w:szCs w:val="24"/>
        </w:rPr>
        <w:t xml:space="preserve"> </w:t>
      </w:r>
      <w:hyperlink r:id="rId10" w:tooltip="Muziejų veiklos teisinis reguliavimas (str. 7)" w:history="1">
        <w:r>
          <w:rPr>
            <w:rStyle w:val="Hyperlink"/>
            <w:color w:val="auto"/>
            <w:szCs w:val="24"/>
          </w:rPr>
          <w:t>10</w:t>
        </w:r>
      </w:hyperlink>
      <w:r w:rsidRPr="00B626FF">
        <w:rPr>
          <w:szCs w:val="24"/>
        </w:rPr>
        <w:t xml:space="preserve"> straipsnio</w:t>
      </w:r>
      <w:r w:rsidRPr="00F37468">
        <w:rPr>
          <w:szCs w:val="24"/>
        </w:rPr>
        <w:t xml:space="preserve"> </w:t>
      </w:r>
      <w:r>
        <w:rPr>
          <w:szCs w:val="24"/>
        </w:rPr>
        <w:t>4</w:t>
      </w:r>
      <w:r w:rsidRPr="00F37468">
        <w:rPr>
          <w:szCs w:val="24"/>
        </w:rPr>
        <w:t xml:space="preserve"> dalis netaikoma Lietuvos kultūros tarybos </w:t>
      </w:r>
      <w:r>
        <w:rPr>
          <w:szCs w:val="24"/>
        </w:rPr>
        <w:t>ekspertams</w:t>
      </w:r>
      <w:r w:rsidRPr="00F37468">
        <w:rPr>
          <w:szCs w:val="24"/>
        </w:rPr>
        <w:t xml:space="preserve">, </w:t>
      </w:r>
      <w:r>
        <w:rPr>
          <w:szCs w:val="24"/>
        </w:rPr>
        <w:t>atrinktiems</w:t>
      </w:r>
      <w:r w:rsidRPr="00F37468">
        <w:rPr>
          <w:szCs w:val="24"/>
        </w:rPr>
        <w:t xml:space="preserve"> iki šio įstatymo įsigaliojimo, jeigu </w:t>
      </w:r>
      <w:r w:rsidR="00B50D7C">
        <w:rPr>
          <w:szCs w:val="24"/>
        </w:rPr>
        <w:t xml:space="preserve">Lietuvos Respublikos valstybės tarnybos įstatyme numatytos sąlygos, dėl kurių Lietuvos kultūros tarybos </w:t>
      </w:r>
      <w:r w:rsidR="00D634DC">
        <w:rPr>
          <w:szCs w:val="24"/>
        </w:rPr>
        <w:t>ekspertai</w:t>
      </w:r>
      <w:r w:rsidR="00B50D7C">
        <w:rPr>
          <w:szCs w:val="24"/>
        </w:rPr>
        <w:t xml:space="preserve"> nebūtų laikom</w:t>
      </w:r>
      <w:r w:rsidR="00D634DC">
        <w:rPr>
          <w:szCs w:val="24"/>
        </w:rPr>
        <w:t>i</w:t>
      </w:r>
      <w:r w:rsidR="00B50D7C">
        <w:rPr>
          <w:szCs w:val="24"/>
        </w:rPr>
        <w:t xml:space="preserve"> nepriekaištingos reputacijos, atsirado iki šio įstatymo </w:t>
      </w:r>
      <w:r w:rsidR="00B50D7C" w:rsidRPr="00B626FF">
        <w:rPr>
          <w:szCs w:val="24"/>
        </w:rPr>
        <w:t>įsigaliojimo.</w:t>
      </w:r>
      <w:r w:rsidR="009927EC">
        <w:rPr>
          <w:szCs w:val="24"/>
        </w:rPr>
        <w:t xml:space="preserve"> </w:t>
      </w:r>
    </w:p>
    <w:p w14:paraId="1C9DE0E6" w14:textId="4E0CEAD6" w:rsidR="000865DE" w:rsidRPr="00716EC4" w:rsidRDefault="000865DE" w:rsidP="000865DE">
      <w:pPr>
        <w:jc w:val="both"/>
        <w:rPr>
          <w:color w:val="000000" w:themeColor="text1"/>
        </w:rPr>
      </w:pPr>
    </w:p>
    <w:p w14:paraId="3C5BF7F2" w14:textId="0856318F" w:rsidR="000D47DA" w:rsidRDefault="000D47DA" w:rsidP="000D47DA">
      <w:pPr>
        <w:ind w:firstLine="720"/>
        <w:jc w:val="both"/>
        <w:rPr>
          <w:bCs/>
        </w:rPr>
      </w:pPr>
    </w:p>
    <w:p w14:paraId="5FEAECA0" w14:textId="52848FF7" w:rsidR="00870574" w:rsidRDefault="00870574" w:rsidP="000D47DA">
      <w:pPr>
        <w:ind w:firstLine="720"/>
        <w:jc w:val="both"/>
        <w:rPr>
          <w:bCs/>
        </w:rPr>
      </w:pPr>
    </w:p>
    <w:p w14:paraId="52F5CDD7" w14:textId="77777777" w:rsidR="002D3E54" w:rsidRDefault="007A46B0">
      <w:pPr>
        <w:tabs>
          <w:tab w:val="left" w:pos="993"/>
        </w:tabs>
        <w:suppressAutoHyphens/>
        <w:ind w:firstLine="709"/>
        <w:jc w:val="both"/>
        <w:rPr>
          <w:i/>
          <w:iCs/>
          <w:szCs w:val="24"/>
        </w:rPr>
      </w:pPr>
      <w:r>
        <w:rPr>
          <w:i/>
          <w:iCs/>
          <w:color w:val="000000"/>
          <w:szCs w:val="24"/>
        </w:rPr>
        <w:t>Skelbiu šį Lietuvos Respublikos Seimo priimtą įstatymą.</w:t>
      </w:r>
    </w:p>
    <w:p w14:paraId="3AE68C12" w14:textId="77777777" w:rsidR="002D3E54" w:rsidRDefault="002D3E54">
      <w:pPr>
        <w:tabs>
          <w:tab w:val="left" w:pos="993"/>
        </w:tabs>
        <w:suppressAutoHyphens/>
        <w:ind w:firstLine="709"/>
        <w:jc w:val="both"/>
        <w:rPr>
          <w:color w:val="000000"/>
          <w:szCs w:val="24"/>
        </w:rPr>
      </w:pPr>
    </w:p>
    <w:p w14:paraId="4F8013CA" w14:textId="77777777" w:rsidR="001B4927" w:rsidRDefault="001B4927" w:rsidP="0017673D">
      <w:pPr>
        <w:tabs>
          <w:tab w:val="left" w:pos="993"/>
        </w:tabs>
        <w:suppressAutoHyphens/>
        <w:jc w:val="both"/>
        <w:rPr>
          <w:color w:val="000000"/>
          <w:szCs w:val="24"/>
        </w:rPr>
      </w:pPr>
    </w:p>
    <w:p w14:paraId="7E7AD2A1" w14:textId="1DE75A4E" w:rsidR="002D3E54" w:rsidRDefault="007A46B0" w:rsidP="0017673D">
      <w:pPr>
        <w:tabs>
          <w:tab w:val="left" w:pos="993"/>
        </w:tabs>
        <w:suppressAutoHyphens/>
        <w:jc w:val="both"/>
      </w:pPr>
      <w:r>
        <w:rPr>
          <w:color w:val="000000"/>
          <w:szCs w:val="24"/>
        </w:rPr>
        <w:t>Respublikos Prezidentas</w:t>
      </w:r>
    </w:p>
    <w:sectPr w:rsidR="002D3E5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03B0" w14:textId="77777777" w:rsidR="00F44B3D" w:rsidRDefault="00F44B3D">
      <w:pPr>
        <w:suppressAutoHyphens/>
        <w:textAlignment w:val="baseline"/>
        <w:rPr>
          <w:szCs w:val="24"/>
        </w:rPr>
      </w:pPr>
      <w:r>
        <w:rPr>
          <w:szCs w:val="24"/>
        </w:rPr>
        <w:separator/>
      </w:r>
    </w:p>
  </w:endnote>
  <w:endnote w:type="continuationSeparator" w:id="0">
    <w:p w14:paraId="1247F237" w14:textId="77777777" w:rsidR="00F44B3D" w:rsidRDefault="00F44B3D">
      <w:pPr>
        <w:suppressAutoHyphens/>
        <w:textAlignment w:val="baseline"/>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FA70" w14:textId="77777777" w:rsidR="002D3E54" w:rsidRDefault="002D3E54">
    <w:pPr>
      <w:tabs>
        <w:tab w:val="center" w:pos="4819"/>
        <w:tab w:val="right" w:pos="9638"/>
      </w:tabs>
      <w:suppressAutoHyphens/>
      <w:textAlignment w:val="baseline"/>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A404A" w14:textId="77777777" w:rsidR="002D3E54" w:rsidRDefault="002D3E54">
    <w:pPr>
      <w:tabs>
        <w:tab w:val="center" w:pos="4819"/>
        <w:tab w:val="right" w:pos="9638"/>
      </w:tabs>
      <w:suppressAutoHyphens/>
      <w:textAlignment w:val="baseline"/>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2B1B" w14:textId="77777777" w:rsidR="002D3E54" w:rsidRDefault="002D3E54">
    <w:pPr>
      <w:tabs>
        <w:tab w:val="center" w:pos="4819"/>
        <w:tab w:val="right" w:pos="9638"/>
      </w:tabs>
      <w:suppressAutoHyphens/>
      <w:textAlignment w:val="baseline"/>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A9527" w14:textId="77777777" w:rsidR="00F44B3D" w:rsidRDefault="00F44B3D">
      <w:pPr>
        <w:suppressAutoHyphens/>
        <w:textAlignment w:val="baseline"/>
        <w:rPr>
          <w:szCs w:val="24"/>
        </w:rPr>
      </w:pPr>
      <w:r>
        <w:rPr>
          <w:szCs w:val="24"/>
        </w:rPr>
        <w:separator/>
      </w:r>
    </w:p>
  </w:footnote>
  <w:footnote w:type="continuationSeparator" w:id="0">
    <w:p w14:paraId="2438C873" w14:textId="77777777" w:rsidR="00F44B3D" w:rsidRDefault="00F44B3D">
      <w:pPr>
        <w:suppressAutoHyphens/>
        <w:textAlignment w:val="baseline"/>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5D4E" w14:textId="77777777" w:rsidR="002D3E54" w:rsidRDefault="002D3E54">
    <w:pPr>
      <w:suppressLineNumbers/>
      <w:tabs>
        <w:tab w:val="center" w:pos="4819"/>
        <w:tab w:val="right" w:pos="9638"/>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B55F" w14:textId="77777777" w:rsidR="002D3E54" w:rsidRDefault="007A46B0">
    <w:pPr>
      <w:suppressLineNumbers/>
      <w:tabs>
        <w:tab w:val="center" w:pos="4819"/>
        <w:tab w:val="right" w:pos="9638"/>
      </w:tabs>
      <w:jc w:val="center"/>
      <w:rPr>
        <w:lang w:val="en-US"/>
      </w:rPr>
    </w:pPr>
    <w:r>
      <w:rPr>
        <w:lang w:val="en-US"/>
      </w:rPr>
      <w:fldChar w:fldCharType="begin"/>
    </w:r>
    <w:r>
      <w:rPr>
        <w:lang w:val="en-US"/>
      </w:rPr>
      <w:instrText>PAGE</w:instrText>
    </w:r>
    <w:r>
      <w:rPr>
        <w:lang w:val="en-US"/>
      </w:rPr>
      <w:fldChar w:fldCharType="separate"/>
    </w:r>
    <w:r>
      <w:rPr>
        <w:lang w:val="en-US"/>
      </w:rPr>
      <w:t>2</w:t>
    </w:r>
    <w:r>
      <w:rPr>
        <w:lang w:val="en-US"/>
      </w:rPr>
      <w:fldChar w:fldCharType="end"/>
    </w:r>
  </w:p>
  <w:p w14:paraId="631FBACD" w14:textId="77777777" w:rsidR="002D3E54" w:rsidRDefault="002D3E54">
    <w:pPr>
      <w:suppressLineNumbers/>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C3FE" w14:textId="77777777" w:rsidR="002D3E54" w:rsidRDefault="002D3E54">
    <w:pPr>
      <w:suppressLineNumbers/>
      <w:tabs>
        <w:tab w:val="center" w:pos="4819"/>
        <w:tab w:val="right" w:pos="9638"/>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E3"/>
    <w:rsid w:val="0001524F"/>
    <w:rsid w:val="000357FE"/>
    <w:rsid w:val="00054A44"/>
    <w:rsid w:val="0008514A"/>
    <w:rsid w:val="000865DE"/>
    <w:rsid w:val="00095A87"/>
    <w:rsid w:val="000B43C9"/>
    <w:rsid w:val="000D47DA"/>
    <w:rsid w:val="000E620B"/>
    <w:rsid w:val="000F3548"/>
    <w:rsid w:val="000F5C3C"/>
    <w:rsid w:val="0011027F"/>
    <w:rsid w:val="00117DC0"/>
    <w:rsid w:val="0012018B"/>
    <w:rsid w:val="00123BAA"/>
    <w:rsid w:val="001447FE"/>
    <w:rsid w:val="0015307F"/>
    <w:rsid w:val="00160703"/>
    <w:rsid w:val="00166B34"/>
    <w:rsid w:val="0017673D"/>
    <w:rsid w:val="00187CAA"/>
    <w:rsid w:val="0019711A"/>
    <w:rsid w:val="001A2250"/>
    <w:rsid w:val="001B4927"/>
    <w:rsid w:val="001B519D"/>
    <w:rsid w:val="001B7A01"/>
    <w:rsid w:val="001D48C4"/>
    <w:rsid w:val="001F4697"/>
    <w:rsid w:val="002311F7"/>
    <w:rsid w:val="0024363F"/>
    <w:rsid w:val="00256E37"/>
    <w:rsid w:val="00265AE3"/>
    <w:rsid w:val="0028021E"/>
    <w:rsid w:val="00282B58"/>
    <w:rsid w:val="0029486C"/>
    <w:rsid w:val="002B446E"/>
    <w:rsid w:val="002D3E54"/>
    <w:rsid w:val="002D6CB2"/>
    <w:rsid w:val="002E03AF"/>
    <w:rsid w:val="002F017D"/>
    <w:rsid w:val="002F1089"/>
    <w:rsid w:val="00302FEC"/>
    <w:rsid w:val="00317EE3"/>
    <w:rsid w:val="0039096E"/>
    <w:rsid w:val="00397F61"/>
    <w:rsid w:val="003D06FA"/>
    <w:rsid w:val="004307AF"/>
    <w:rsid w:val="00430850"/>
    <w:rsid w:val="00437EB0"/>
    <w:rsid w:val="00441829"/>
    <w:rsid w:val="00452BCA"/>
    <w:rsid w:val="00456C5C"/>
    <w:rsid w:val="0046476A"/>
    <w:rsid w:val="00482275"/>
    <w:rsid w:val="00487833"/>
    <w:rsid w:val="004B5A6C"/>
    <w:rsid w:val="004D6229"/>
    <w:rsid w:val="004E0FBD"/>
    <w:rsid w:val="004F1BEE"/>
    <w:rsid w:val="004F1E28"/>
    <w:rsid w:val="00503BB8"/>
    <w:rsid w:val="005601AA"/>
    <w:rsid w:val="005648B7"/>
    <w:rsid w:val="005A1EA8"/>
    <w:rsid w:val="005A372F"/>
    <w:rsid w:val="005C05B1"/>
    <w:rsid w:val="005C4F26"/>
    <w:rsid w:val="005C5D39"/>
    <w:rsid w:val="005D26E1"/>
    <w:rsid w:val="005E3923"/>
    <w:rsid w:val="00600779"/>
    <w:rsid w:val="006044E9"/>
    <w:rsid w:val="00615772"/>
    <w:rsid w:val="00620826"/>
    <w:rsid w:val="00625515"/>
    <w:rsid w:val="006402DB"/>
    <w:rsid w:val="00651555"/>
    <w:rsid w:val="00682F75"/>
    <w:rsid w:val="006A2225"/>
    <w:rsid w:val="006A7B43"/>
    <w:rsid w:val="006B141E"/>
    <w:rsid w:val="006D039F"/>
    <w:rsid w:val="006D2E80"/>
    <w:rsid w:val="006E0ABB"/>
    <w:rsid w:val="006F57FB"/>
    <w:rsid w:val="006F61EE"/>
    <w:rsid w:val="007007DC"/>
    <w:rsid w:val="00720EAC"/>
    <w:rsid w:val="007422D7"/>
    <w:rsid w:val="0076248A"/>
    <w:rsid w:val="00762C4A"/>
    <w:rsid w:val="00776B83"/>
    <w:rsid w:val="00797950"/>
    <w:rsid w:val="007A46B0"/>
    <w:rsid w:val="007A77CF"/>
    <w:rsid w:val="007B047A"/>
    <w:rsid w:val="007C4CDF"/>
    <w:rsid w:val="007C610D"/>
    <w:rsid w:val="007F169C"/>
    <w:rsid w:val="007F555B"/>
    <w:rsid w:val="007F5CA7"/>
    <w:rsid w:val="008047E8"/>
    <w:rsid w:val="00820673"/>
    <w:rsid w:val="0083563B"/>
    <w:rsid w:val="00836811"/>
    <w:rsid w:val="00836BEF"/>
    <w:rsid w:val="008465B3"/>
    <w:rsid w:val="00856A2B"/>
    <w:rsid w:val="008617BF"/>
    <w:rsid w:val="00870574"/>
    <w:rsid w:val="00891CAC"/>
    <w:rsid w:val="008976F0"/>
    <w:rsid w:val="008C6227"/>
    <w:rsid w:val="008C65C7"/>
    <w:rsid w:val="008D1E06"/>
    <w:rsid w:val="008D6205"/>
    <w:rsid w:val="008E5D67"/>
    <w:rsid w:val="008F2F9B"/>
    <w:rsid w:val="00901248"/>
    <w:rsid w:val="00910808"/>
    <w:rsid w:val="00912112"/>
    <w:rsid w:val="00914BAA"/>
    <w:rsid w:val="00933625"/>
    <w:rsid w:val="009433EE"/>
    <w:rsid w:val="00943744"/>
    <w:rsid w:val="00946989"/>
    <w:rsid w:val="009530CC"/>
    <w:rsid w:val="00963DB2"/>
    <w:rsid w:val="00974304"/>
    <w:rsid w:val="009927EC"/>
    <w:rsid w:val="009B1FDB"/>
    <w:rsid w:val="009B2EB6"/>
    <w:rsid w:val="009F4362"/>
    <w:rsid w:val="00A12BEC"/>
    <w:rsid w:val="00A44227"/>
    <w:rsid w:val="00A54C75"/>
    <w:rsid w:val="00A55669"/>
    <w:rsid w:val="00A62C76"/>
    <w:rsid w:val="00A6686D"/>
    <w:rsid w:val="00A76531"/>
    <w:rsid w:val="00AC6025"/>
    <w:rsid w:val="00AD732A"/>
    <w:rsid w:val="00B03C25"/>
    <w:rsid w:val="00B24B74"/>
    <w:rsid w:val="00B50D7C"/>
    <w:rsid w:val="00B57030"/>
    <w:rsid w:val="00B617A3"/>
    <w:rsid w:val="00B63C31"/>
    <w:rsid w:val="00B7411A"/>
    <w:rsid w:val="00B80D5A"/>
    <w:rsid w:val="00B8353B"/>
    <w:rsid w:val="00B844EC"/>
    <w:rsid w:val="00BA6F6C"/>
    <w:rsid w:val="00BB1A03"/>
    <w:rsid w:val="00BB347F"/>
    <w:rsid w:val="00BD3AD7"/>
    <w:rsid w:val="00BE4BD7"/>
    <w:rsid w:val="00BE5B41"/>
    <w:rsid w:val="00BF35BF"/>
    <w:rsid w:val="00C05D33"/>
    <w:rsid w:val="00C20A6C"/>
    <w:rsid w:val="00C27F48"/>
    <w:rsid w:val="00C31AF5"/>
    <w:rsid w:val="00C65E84"/>
    <w:rsid w:val="00C825F5"/>
    <w:rsid w:val="00C848C6"/>
    <w:rsid w:val="00C8557D"/>
    <w:rsid w:val="00CA541C"/>
    <w:rsid w:val="00CC3037"/>
    <w:rsid w:val="00CC4560"/>
    <w:rsid w:val="00CC530C"/>
    <w:rsid w:val="00CD5FD1"/>
    <w:rsid w:val="00CD702E"/>
    <w:rsid w:val="00D04339"/>
    <w:rsid w:val="00D1239B"/>
    <w:rsid w:val="00D13AA3"/>
    <w:rsid w:val="00D20C38"/>
    <w:rsid w:val="00D228AC"/>
    <w:rsid w:val="00D33BA6"/>
    <w:rsid w:val="00D36523"/>
    <w:rsid w:val="00D41CC2"/>
    <w:rsid w:val="00D634DC"/>
    <w:rsid w:val="00D77D25"/>
    <w:rsid w:val="00D94B5E"/>
    <w:rsid w:val="00D95B46"/>
    <w:rsid w:val="00DA7429"/>
    <w:rsid w:val="00DB6E73"/>
    <w:rsid w:val="00DD5AF3"/>
    <w:rsid w:val="00DE3628"/>
    <w:rsid w:val="00DE47B6"/>
    <w:rsid w:val="00E32FC2"/>
    <w:rsid w:val="00E6234D"/>
    <w:rsid w:val="00ED699E"/>
    <w:rsid w:val="00EF5B83"/>
    <w:rsid w:val="00F266B1"/>
    <w:rsid w:val="00F4043D"/>
    <w:rsid w:val="00F44B3D"/>
    <w:rsid w:val="00F6174A"/>
    <w:rsid w:val="00F8577B"/>
    <w:rsid w:val="00F85CD4"/>
    <w:rsid w:val="00F90F89"/>
    <w:rsid w:val="00FA7564"/>
    <w:rsid w:val="00FE7934"/>
    <w:rsid w:val="00FF76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AE7C"/>
  <w15:docId w15:val="{725264DB-CDD3-400F-8306-CF2996CF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673"/>
    <w:pPr>
      <w:ind w:left="720"/>
      <w:contextualSpacing/>
    </w:pPr>
    <w:rPr>
      <w:sz w:val="20"/>
      <w:lang w:eastAsia="lt-LT"/>
    </w:rPr>
  </w:style>
  <w:style w:type="character" w:styleId="CommentReference">
    <w:name w:val="annotation reference"/>
    <w:basedOn w:val="DefaultParagraphFont"/>
    <w:semiHidden/>
    <w:unhideWhenUsed/>
    <w:rsid w:val="00CC4560"/>
    <w:rPr>
      <w:sz w:val="16"/>
      <w:szCs w:val="16"/>
    </w:rPr>
  </w:style>
  <w:style w:type="paragraph" w:styleId="CommentText">
    <w:name w:val="annotation text"/>
    <w:basedOn w:val="Normal"/>
    <w:link w:val="CommentTextChar"/>
    <w:unhideWhenUsed/>
    <w:rsid w:val="00CC4560"/>
    <w:rPr>
      <w:sz w:val="20"/>
    </w:rPr>
  </w:style>
  <w:style w:type="character" w:customStyle="1" w:styleId="CommentTextChar">
    <w:name w:val="Comment Text Char"/>
    <w:basedOn w:val="DefaultParagraphFont"/>
    <w:link w:val="CommentText"/>
    <w:rsid w:val="00CC4560"/>
    <w:rPr>
      <w:sz w:val="20"/>
    </w:rPr>
  </w:style>
  <w:style w:type="paragraph" w:styleId="CommentSubject">
    <w:name w:val="annotation subject"/>
    <w:basedOn w:val="CommentText"/>
    <w:next w:val="CommentText"/>
    <w:link w:val="CommentSubjectChar"/>
    <w:semiHidden/>
    <w:unhideWhenUsed/>
    <w:rsid w:val="00CC4560"/>
    <w:rPr>
      <w:b/>
      <w:bCs/>
    </w:rPr>
  </w:style>
  <w:style w:type="character" w:customStyle="1" w:styleId="CommentSubjectChar">
    <w:name w:val="Comment Subject Char"/>
    <w:basedOn w:val="CommentTextChar"/>
    <w:link w:val="CommentSubject"/>
    <w:semiHidden/>
    <w:rsid w:val="00CC4560"/>
    <w:rPr>
      <w:b/>
      <w:bCs/>
      <w:sz w:val="20"/>
    </w:rPr>
  </w:style>
  <w:style w:type="character" w:styleId="Hyperlink">
    <w:name w:val="Hyperlink"/>
    <w:basedOn w:val="DefaultParagraphFont"/>
    <w:uiPriority w:val="99"/>
    <w:semiHidden/>
    <w:unhideWhenUsed/>
    <w:rsid w:val="00FF76C9"/>
    <w:rPr>
      <w:strike w:val="0"/>
      <w:dstrike w:val="0"/>
      <w:color w:val="6E717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751090">
      <w:bodyDiv w:val="1"/>
      <w:marLeft w:val="0"/>
      <w:marRight w:val="0"/>
      <w:marTop w:val="0"/>
      <w:marBottom w:val="0"/>
      <w:divBdr>
        <w:top w:val="none" w:sz="0" w:space="0" w:color="auto"/>
        <w:left w:val="none" w:sz="0" w:space="0" w:color="auto"/>
        <w:bottom w:val="none" w:sz="0" w:space="0" w:color="auto"/>
        <w:right w:val="none" w:sz="0" w:space="0" w:color="auto"/>
      </w:divBdr>
      <w:divsChild>
        <w:div w:id="1884100004">
          <w:marLeft w:val="0"/>
          <w:marRight w:val="0"/>
          <w:marTop w:val="0"/>
          <w:marBottom w:val="0"/>
          <w:divBdr>
            <w:top w:val="none" w:sz="0" w:space="0" w:color="auto"/>
            <w:left w:val="none" w:sz="0" w:space="0" w:color="auto"/>
            <w:bottom w:val="none" w:sz="0" w:space="0" w:color="auto"/>
            <w:right w:val="none" w:sz="0" w:space="0" w:color="auto"/>
          </w:divBdr>
        </w:div>
        <w:div w:id="928579876">
          <w:marLeft w:val="0"/>
          <w:marRight w:val="0"/>
          <w:marTop w:val="0"/>
          <w:marBottom w:val="0"/>
          <w:divBdr>
            <w:top w:val="none" w:sz="0" w:space="0" w:color="auto"/>
            <w:left w:val="none" w:sz="0" w:space="0" w:color="auto"/>
            <w:bottom w:val="none" w:sz="0" w:space="0" w:color="auto"/>
            <w:right w:val="none" w:sz="0" w:space="0" w:color="auto"/>
          </w:divBdr>
        </w:div>
      </w:divsChild>
    </w:div>
    <w:div w:id="1079449837">
      <w:bodyDiv w:val="1"/>
      <w:marLeft w:val="0"/>
      <w:marRight w:val="0"/>
      <w:marTop w:val="0"/>
      <w:marBottom w:val="0"/>
      <w:divBdr>
        <w:top w:val="none" w:sz="0" w:space="0" w:color="auto"/>
        <w:left w:val="none" w:sz="0" w:space="0" w:color="auto"/>
        <w:bottom w:val="none" w:sz="0" w:space="0" w:color="auto"/>
        <w:right w:val="none" w:sz="0" w:space="0" w:color="auto"/>
      </w:divBdr>
    </w:div>
    <w:div w:id="1092899393">
      <w:bodyDiv w:val="1"/>
      <w:marLeft w:val="0"/>
      <w:marRight w:val="0"/>
      <w:marTop w:val="0"/>
      <w:marBottom w:val="0"/>
      <w:divBdr>
        <w:top w:val="none" w:sz="0" w:space="0" w:color="auto"/>
        <w:left w:val="none" w:sz="0" w:space="0" w:color="auto"/>
        <w:bottom w:val="none" w:sz="0" w:space="0" w:color="auto"/>
        <w:right w:val="none" w:sz="0" w:space="0" w:color="auto"/>
      </w:divBdr>
      <w:divsChild>
        <w:div w:id="662666791">
          <w:marLeft w:val="0"/>
          <w:marRight w:val="0"/>
          <w:marTop w:val="0"/>
          <w:marBottom w:val="0"/>
          <w:divBdr>
            <w:top w:val="none" w:sz="0" w:space="0" w:color="auto"/>
            <w:left w:val="none" w:sz="0" w:space="0" w:color="auto"/>
            <w:bottom w:val="none" w:sz="0" w:space="0" w:color="auto"/>
            <w:right w:val="none" w:sz="0" w:space="0" w:color="auto"/>
          </w:divBdr>
        </w:div>
      </w:divsChild>
    </w:div>
    <w:div w:id="1348287305">
      <w:bodyDiv w:val="1"/>
      <w:marLeft w:val="0"/>
      <w:marRight w:val="0"/>
      <w:marTop w:val="0"/>
      <w:marBottom w:val="0"/>
      <w:divBdr>
        <w:top w:val="none" w:sz="0" w:space="0" w:color="auto"/>
        <w:left w:val="none" w:sz="0" w:space="0" w:color="auto"/>
        <w:bottom w:val="none" w:sz="0" w:space="0" w:color="auto"/>
        <w:right w:val="none" w:sz="0" w:space="0" w:color="auto"/>
      </w:divBdr>
      <w:divsChild>
        <w:div w:id="1655597536">
          <w:marLeft w:val="0"/>
          <w:marRight w:val="0"/>
          <w:marTop w:val="0"/>
          <w:marBottom w:val="0"/>
          <w:divBdr>
            <w:top w:val="none" w:sz="0" w:space="0" w:color="auto"/>
            <w:left w:val="none" w:sz="0" w:space="0" w:color="auto"/>
            <w:bottom w:val="none" w:sz="0" w:space="0" w:color="auto"/>
            <w:right w:val="none" w:sz="0" w:space="0" w:color="auto"/>
          </w:divBdr>
          <w:divsChild>
            <w:div w:id="32076187">
              <w:marLeft w:val="0"/>
              <w:marRight w:val="0"/>
              <w:marTop w:val="0"/>
              <w:marBottom w:val="0"/>
              <w:divBdr>
                <w:top w:val="none" w:sz="0" w:space="0" w:color="auto"/>
                <w:left w:val="none" w:sz="0" w:space="0" w:color="auto"/>
                <w:bottom w:val="none" w:sz="0" w:space="0" w:color="auto"/>
                <w:right w:val="none" w:sz="0" w:space="0" w:color="auto"/>
              </w:divBdr>
            </w:div>
            <w:div w:id="1640183769">
              <w:marLeft w:val="0"/>
              <w:marRight w:val="0"/>
              <w:marTop w:val="0"/>
              <w:marBottom w:val="0"/>
              <w:divBdr>
                <w:top w:val="none" w:sz="0" w:space="0" w:color="auto"/>
                <w:left w:val="none" w:sz="0" w:space="0" w:color="auto"/>
                <w:bottom w:val="none" w:sz="0" w:space="0" w:color="auto"/>
                <w:right w:val="none" w:sz="0" w:space="0" w:color="auto"/>
              </w:divBdr>
            </w:div>
            <w:div w:id="549192718">
              <w:marLeft w:val="0"/>
              <w:marRight w:val="0"/>
              <w:marTop w:val="0"/>
              <w:marBottom w:val="0"/>
              <w:divBdr>
                <w:top w:val="none" w:sz="0" w:space="0" w:color="auto"/>
                <w:left w:val="none" w:sz="0" w:space="0" w:color="auto"/>
                <w:bottom w:val="none" w:sz="0" w:space="0" w:color="auto"/>
                <w:right w:val="none" w:sz="0" w:space="0" w:color="auto"/>
              </w:divBdr>
            </w:div>
            <w:div w:id="129827218">
              <w:marLeft w:val="0"/>
              <w:marRight w:val="0"/>
              <w:marTop w:val="0"/>
              <w:marBottom w:val="0"/>
              <w:divBdr>
                <w:top w:val="none" w:sz="0" w:space="0" w:color="auto"/>
                <w:left w:val="none" w:sz="0" w:space="0" w:color="auto"/>
                <w:bottom w:val="none" w:sz="0" w:space="0" w:color="auto"/>
                <w:right w:val="none" w:sz="0" w:space="0" w:color="auto"/>
              </w:divBdr>
            </w:div>
            <w:div w:id="1330207541">
              <w:marLeft w:val="0"/>
              <w:marRight w:val="0"/>
              <w:marTop w:val="0"/>
              <w:marBottom w:val="0"/>
              <w:divBdr>
                <w:top w:val="none" w:sz="0" w:space="0" w:color="auto"/>
                <w:left w:val="none" w:sz="0" w:space="0" w:color="auto"/>
                <w:bottom w:val="none" w:sz="0" w:space="0" w:color="auto"/>
                <w:right w:val="none" w:sz="0" w:space="0" w:color="auto"/>
              </w:divBdr>
            </w:div>
            <w:div w:id="746223334">
              <w:marLeft w:val="0"/>
              <w:marRight w:val="0"/>
              <w:marTop w:val="0"/>
              <w:marBottom w:val="0"/>
              <w:divBdr>
                <w:top w:val="none" w:sz="0" w:space="0" w:color="auto"/>
                <w:left w:val="none" w:sz="0" w:space="0" w:color="auto"/>
                <w:bottom w:val="none" w:sz="0" w:space="0" w:color="auto"/>
                <w:right w:val="none" w:sz="0" w:space="0" w:color="auto"/>
              </w:divBdr>
            </w:div>
            <w:div w:id="114325314">
              <w:marLeft w:val="0"/>
              <w:marRight w:val="0"/>
              <w:marTop w:val="0"/>
              <w:marBottom w:val="0"/>
              <w:divBdr>
                <w:top w:val="none" w:sz="0" w:space="0" w:color="auto"/>
                <w:left w:val="none" w:sz="0" w:space="0" w:color="auto"/>
                <w:bottom w:val="none" w:sz="0" w:space="0" w:color="auto"/>
                <w:right w:val="none" w:sz="0" w:space="0" w:color="auto"/>
              </w:divBdr>
            </w:div>
            <w:div w:id="1270044181">
              <w:marLeft w:val="0"/>
              <w:marRight w:val="0"/>
              <w:marTop w:val="0"/>
              <w:marBottom w:val="0"/>
              <w:divBdr>
                <w:top w:val="none" w:sz="0" w:space="0" w:color="auto"/>
                <w:left w:val="none" w:sz="0" w:space="0" w:color="auto"/>
                <w:bottom w:val="none" w:sz="0" w:space="0" w:color="auto"/>
                <w:right w:val="none" w:sz="0" w:space="0" w:color="auto"/>
              </w:divBdr>
            </w:div>
            <w:div w:id="1958103493">
              <w:marLeft w:val="0"/>
              <w:marRight w:val="0"/>
              <w:marTop w:val="0"/>
              <w:marBottom w:val="0"/>
              <w:divBdr>
                <w:top w:val="none" w:sz="0" w:space="0" w:color="auto"/>
                <w:left w:val="none" w:sz="0" w:space="0" w:color="auto"/>
                <w:bottom w:val="none" w:sz="0" w:space="0" w:color="auto"/>
                <w:right w:val="none" w:sz="0" w:space="0" w:color="auto"/>
              </w:divBdr>
            </w:div>
            <w:div w:id="882986955">
              <w:marLeft w:val="0"/>
              <w:marRight w:val="0"/>
              <w:marTop w:val="0"/>
              <w:marBottom w:val="0"/>
              <w:divBdr>
                <w:top w:val="none" w:sz="0" w:space="0" w:color="auto"/>
                <w:left w:val="none" w:sz="0" w:space="0" w:color="auto"/>
                <w:bottom w:val="none" w:sz="0" w:space="0" w:color="auto"/>
                <w:right w:val="none" w:sz="0" w:space="0" w:color="auto"/>
              </w:divBdr>
            </w:div>
            <w:div w:id="1093093205">
              <w:marLeft w:val="0"/>
              <w:marRight w:val="0"/>
              <w:marTop w:val="0"/>
              <w:marBottom w:val="0"/>
              <w:divBdr>
                <w:top w:val="none" w:sz="0" w:space="0" w:color="auto"/>
                <w:left w:val="none" w:sz="0" w:space="0" w:color="auto"/>
                <w:bottom w:val="none" w:sz="0" w:space="0" w:color="auto"/>
                <w:right w:val="none" w:sz="0" w:space="0" w:color="auto"/>
              </w:divBdr>
            </w:div>
            <w:div w:id="318384830">
              <w:marLeft w:val="0"/>
              <w:marRight w:val="0"/>
              <w:marTop w:val="0"/>
              <w:marBottom w:val="0"/>
              <w:divBdr>
                <w:top w:val="none" w:sz="0" w:space="0" w:color="auto"/>
                <w:left w:val="none" w:sz="0" w:space="0" w:color="auto"/>
                <w:bottom w:val="none" w:sz="0" w:space="0" w:color="auto"/>
                <w:right w:val="none" w:sz="0" w:space="0" w:color="auto"/>
              </w:divBdr>
            </w:div>
            <w:div w:id="15461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5328">
      <w:bodyDiv w:val="1"/>
      <w:marLeft w:val="0"/>
      <w:marRight w:val="0"/>
      <w:marTop w:val="0"/>
      <w:marBottom w:val="0"/>
      <w:divBdr>
        <w:top w:val="none" w:sz="0" w:space="0" w:color="auto"/>
        <w:left w:val="none" w:sz="0" w:space="0" w:color="auto"/>
        <w:bottom w:val="none" w:sz="0" w:space="0" w:color="auto"/>
        <w:right w:val="none" w:sz="0" w:space="0" w:color="auto"/>
      </w:divBdr>
    </w:div>
    <w:div w:id="1599214019">
      <w:bodyDiv w:val="1"/>
      <w:marLeft w:val="0"/>
      <w:marRight w:val="0"/>
      <w:marTop w:val="0"/>
      <w:marBottom w:val="0"/>
      <w:divBdr>
        <w:top w:val="none" w:sz="0" w:space="0" w:color="auto"/>
        <w:left w:val="none" w:sz="0" w:space="0" w:color="auto"/>
        <w:bottom w:val="none" w:sz="0" w:space="0" w:color="auto"/>
        <w:right w:val="none" w:sz="0" w:space="0" w:color="auto"/>
      </w:divBdr>
    </w:div>
    <w:div w:id="1695686618">
      <w:bodyDiv w:val="1"/>
      <w:marLeft w:val="0"/>
      <w:marRight w:val="0"/>
      <w:marTop w:val="0"/>
      <w:marBottom w:val="0"/>
      <w:divBdr>
        <w:top w:val="none" w:sz="0" w:space="0" w:color="auto"/>
        <w:left w:val="none" w:sz="0" w:space="0" w:color="auto"/>
        <w:bottom w:val="none" w:sz="0" w:space="0" w:color="auto"/>
        <w:right w:val="none" w:sz="0" w:space="0" w:color="auto"/>
      </w:divBdr>
      <w:divsChild>
        <w:div w:id="1270547777">
          <w:marLeft w:val="0"/>
          <w:marRight w:val="0"/>
          <w:marTop w:val="0"/>
          <w:marBottom w:val="0"/>
          <w:divBdr>
            <w:top w:val="none" w:sz="0" w:space="0" w:color="auto"/>
            <w:left w:val="none" w:sz="0" w:space="0" w:color="auto"/>
            <w:bottom w:val="none" w:sz="0" w:space="0" w:color="auto"/>
            <w:right w:val="none" w:sz="0" w:space="0" w:color="auto"/>
          </w:divBdr>
        </w:div>
        <w:div w:id="656760848">
          <w:marLeft w:val="0"/>
          <w:marRight w:val="0"/>
          <w:marTop w:val="0"/>
          <w:marBottom w:val="0"/>
          <w:divBdr>
            <w:top w:val="none" w:sz="0" w:space="0" w:color="auto"/>
            <w:left w:val="none" w:sz="0" w:space="0" w:color="auto"/>
            <w:bottom w:val="none" w:sz="0" w:space="0" w:color="auto"/>
            <w:right w:val="none" w:sz="0" w:space="0" w:color="auto"/>
          </w:divBdr>
        </w:div>
        <w:div w:id="2091152677">
          <w:marLeft w:val="0"/>
          <w:marRight w:val="0"/>
          <w:marTop w:val="0"/>
          <w:marBottom w:val="0"/>
          <w:divBdr>
            <w:top w:val="none" w:sz="0" w:space="0" w:color="auto"/>
            <w:left w:val="none" w:sz="0" w:space="0" w:color="auto"/>
            <w:bottom w:val="none" w:sz="0" w:space="0" w:color="auto"/>
            <w:right w:val="none" w:sz="0" w:space="0" w:color="auto"/>
          </w:divBdr>
        </w:div>
        <w:div w:id="1098523453">
          <w:marLeft w:val="0"/>
          <w:marRight w:val="0"/>
          <w:marTop w:val="0"/>
          <w:marBottom w:val="0"/>
          <w:divBdr>
            <w:top w:val="none" w:sz="0" w:space="0" w:color="auto"/>
            <w:left w:val="none" w:sz="0" w:space="0" w:color="auto"/>
            <w:bottom w:val="none" w:sz="0" w:space="0" w:color="auto"/>
            <w:right w:val="none" w:sz="0" w:space="0" w:color="auto"/>
          </w:divBdr>
        </w:div>
        <w:div w:id="1805346909">
          <w:marLeft w:val="0"/>
          <w:marRight w:val="0"/>
          <w:marTop w:val="0"/>
          <w:marBottom w:val="0"/>
          <w:divBdr>
            <w:top w:val="none" w:sz="0" w:space="0" w:color="auto"/>
            <w:left w:val="none" w:sz="0" w:space="0" w:color="auto"/>
            <w:bottom w:val="none" w:sz="0" w:space="0" w:color="auto"/>
            <w:right w:val="none" w:sz="0" w:space="0" w:color="auto"/>
          </w:divBdr>
        </w:div>
      </w:divsChild>
    </w:div>
    <w:div w:id="1944651926">
      <w:bodyDiv w:val="1"/>
      <w:marLeft w:val="0"/>
      <w:marRight w:val="0"/>
      <w:marTop w:val="0"/>
      <w:marBottom w:val="0"/>
      <w:divBdr>
        <w:top w:val="none" w:sz="0" w:space="0" w:color="auto"/>
        <w:left w:val="none" w:sz="0" w:space="0" w:color="auto"/>
        <w:bottom w:val="none" w:sz="0" w:space="0" w:color="auto"/>
        <w:right w:val="none" w:sz="0" w:space="0" w:color="auto"/>
      </w:divBdr>
      <w:divsChild>
        <w:div w:id="1736246003">
          <w:marLeft w:val="0"/>
          <w:marRight w:val="0"/>
          <w:marTop w:val="0"/>
          <w:marBottom w:val="0"/>
          <w:divBdr>
            <w:top w:val="none" w:sz="0" w:space="0" w:color="auto"/>
            <w:left w:val="none" w:sz="0" w:space="0" w:color="auto"/>
            <w:bottom w:val="none" w:sz="0" w:space="0" w:color="auto"/>
            <w:right w:val="none" w:sz="0" w:space="0" w:color="auto"/>
          </w:divBdr>
        </w:div>
        <w:div w:id="716930793">
          <w:marLeft w:val="0"/>
          <w:marRight w:val="0"/>
          <w:marTop w:val="0"/>
          <w:marBottom w:val="0"/>
          <w:divBdr>
            <w:top w:val="none" w:sz="0" w:space="0" w:color="auto"/>
            <w:left w:val="none" w:sz="0" w:space="0" w:color="auto"/>
            <w:bottom w:val="none" w:sz="0" w:space="0" w:color="auto"/>
            <w:right w:val="none" w:sz="0" w:space="0" w:color="auto"/>
          </w:divBdr>
        </w:div>
        <w:div w:id="1691225709">
          <w:marLeft w:val="0"/>
          <w:marRight w:val="0"/>
          <w:marTop w:val="0"/>
          <w:marBottom w:val="0"/>
          <w:divBdr>
            <w:top w:val="none" w:sz="0" w:space="0" w:color="auto"/>
            <w:left w:val="none" w:sz="0" w:space="0" w:color="auto"/>
            <w:bottom w:val="none" w:sz="0" w:space="0" w:color="auto"/>
            <w:right w:val="none" w:sz="0" w:space="0" w:color="auto"/>
          </w:divBdr>
        </w:div>
      </w:divsChild>
    </w:div>
    <w:div w:id="1975021216">
      <w:bodyDiv w:val="1"/>
      <w:marLeft w:val="0"/>
      <w:marRight w:val="0"/>
      <w:marTop w:val="0"/>
      <w:marBottom w:val="0"/>
      <w:divBdr>
        <w:top w:val="none" w:sz="0" w:space="0" w:color="auto"/>
        <w:left w:val="none" w:sz="0" w:space="0" w:color="auto"/>
        <w:bottom w:val="none" w:sz="0" w:space="0" w:color="auto"/>
        <w:right w:val="none" w:sz="0" w:space="0" w:color="auto"/>
      </w:divBdr>
      <w:divsChild>
        <w:div w:id="1757438349">
          <w:marLeft w:val="0"/>
          <w:marRight w:val="0"/>
          <w:marTop w:val="0"/>
          <w:marBottom w:val="0"/>
          <w:divBdr>
            <w:top w:val="none" w:sz="0" w:space="0" w:color="auto"/>
            <w:left w:val="none" w:sz="0" w:space="0" w:color="auto"/>
            <w:bottom w:val="none" w:sz="0" w:space="0" w:color="auto"/>
            <w:right w:val="none" w:sz="0" w:space="0" w:color="auto"/>
          </w:divBdr>
        </w:div>
        <w:div w:id="2092190111">
          <w:marLeft w:val="0"/>
          <w:marRight w:val="0"/>
          <w:marTop w:val="0"/>
          <w:marBottom w:val="0"/>
          <w:divBdr>
            <w:top w:val="none" w:sz="0" w:space="0" w:color="auto"/>
            <w:left w:val="none" w:sz="0" w:space="0" w:color="auto"/>
            <w:bottom w:val="none" w:sz="0" w:space="0" w:color="auto"/>
            <w:right w:val="none" w:sz="0" w:space="0" w:color="auto"/>
          </w:divBdr>
        </w:div>
        <w:div w:id="11954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javascript:OL('109862','7')"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s://www.infolex.lt/ta/109862" TargetMode="External"
                 Type="http://schemas.openxmlformats.org/officeDocument/2006/relationships/hyperlink"/>
   <Relationship Id="rId7" Target="javascript:OL('109862','7')" TargetMode="External"
                 Type="http://schemas.openxmlformats.org/officeDocument/2006/relationships/hyperlink"/>
   <Relationship Id="rId8" Target="https://www.infolex.lt/ta/109862" TargetMode="External"
                 Type="http://schemas.openxmlformats.org/officeDocument/2006/relationships/hyperlink"/>
   <Relationship Id="rId9" Target="https://www.infolex.lt/ta/109862"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6094</Words>
  <Characters>3475</Characters>
  <Application>Microsoft Office Word</Application>
  <DocSecurity>0</DocSecurity>
  <Lines>28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2021-08-23T08:26:00Z</dcterms:created>
  <dc:creator>Indrė Bernotaitė</dc:creator>
  <cp:lastModifiedBy>Janina Krušinskaitė</cp:lastModifiedBy>
  <dcterms:modified xsi:type="dcterms:W3CDTF">2021-08-25T09:27:00Z</dcterms:modified>
  <cp:revision>5</cp:revision>
</cp:coreProperties>
</file>