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B722" w14:textId="77777777" w:rsidR="00B838AD" w:rsidRDefault="003A513F" w:rsidP="003A513F">
      <w:pPr>
        <w:pStyle w:val="paveikslas"/>
        <w:framePr w:wrap="auto" w:x="5521" w:y="44"/>
      </w:pPr>
      <w:r>
        <w:rPr>
          <w:noProof/>
          <w:lang w:eastAsia="lt-LT"/>
        </w:rPr>
        <w:drawing>
          <wp:inline distT="0" distB="0" distL="0" distR="0" wp14:anchorId="3E32E3E1" wp14:editId="415CF8FE">
            <wp:extent cx="1061085" cy="724535"/>
            <wp:effectExtent l="19050" t="0" r="5715" b="0"/>
            <wp:docPr id="1" name="Picture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espalv-maz2"/>
                    <pic:cNvPicPr>
                      <a:picLocks noChangeAspect="1" noChangeArrowheads="1"/>
                    </pic:cNvPicPr>
                  </pic:nvPicPr>
                  <pic:blipFill>
                    <a:blip r:embed="rId8" cstate="print"/>
                    <a:srcRect/>
                    <a:stretch>
                      <a:fillRect/>
                    </a:stretch>
                  </pic:blipFill>
                  <pic:spPr bwMode="auto">
                    <a:xfrm>
                      <a:off x="0" y="0"/>
                      <a:ext cx="1061085" cy="724535"/>
                    </a:xfrm>
                    <a:prstGeom prst="rect">
                      <a:avLst/>
                    </a:prstGeom>
                    <a:noFill/>
                    <a:ln w="9525">
                      <a:noFill/>
                      <a:miter lim="800000"/>
                      <a:headEnd/>
                      <a:tailEnd/>
                    </a:ln>
                  </pic:spPr>
                </pic:pic>
              </a:graphicData>
            </a:graphic>
          </wp:inline>
        </w:drawing>
      </w:r>
    </w:p>
    <w:p w14:paraId="173F5943" w14:textId="77777777" w:rsidR="00B838AD" w:rsidRDefault="00B838AD">
      <w:pPr>
        <w:rPr>
          <w:lang w:val="lt-LT"/>
        </w:rPr>
      </w:pPr>
    </w:p>
    <w:p w14:paraId="745024DF" w14:textId="77777777" w:rsidR="00B838AD" w:rsidRDefault="00B838AD">
      <w:pPr>
        <w:rPr>
          <w:lang w:val="lt-LT"/>
        </w:rPr>
      </w:pPr>
    </w:p>
    <w:p w14:paraId="41A36E6E" w14:textId="77777777" w:rsidR="00B838AD" w:rsidRDefault="00B838AD">
      <w:pPr>
        <w:rPr>
          <w:lang w:val="lt-LT"/>
        </w:rPr>
      </w:pPr>
    </w:p>
    <w:p w14:paraId="35D04FB2" w14:textId="77777777" w:rsidR="003A513F" w:rsidRPr="003A513F" w:rsidRDefault="003A513F">
      <w:pPr>
        <w:rPr>
          <w:sz w:val="16"/>
          <w:szCs w:val="16"/>
          <w:lang w:val="lt-LT"/>
        </w:rPr>
      </w:pPr>
    </w:p>
    <w:p w14:paraId="138E426C" w14:textId="77777777" w:rsidR="003A513F" w:rsidRPr="003A513F" w:rsidRDefault="003A513F">
      <w:pPr>
        <w:rPr>
          <w:sz w:val="16"/>
          <w:szCs w:val="16"/>
          <w:lang w:val="lt-LT"/>
        </w:rPr>
      </w:pPr>
    </w:p>
    <w:p w14:paraId="5396EC25" w14:textId="77777777" w:rsidR="00C81C32" w:rsidRPr="00C81C32" w:rsidRDefault="00C81C32" w:rsidP="00C81C32">
      <w:pPr>
        <w:jc w:val="center"/>
        <w:rPr>
          <w:b/>
          <w:sz w:val="28"/>
          <w:szCs w:val="28"/>
          <w:lang w:val="lt-LT"/>
        </w:rPr>
      </w:pPr>
      <w:r w:rsidRPr="00C81C32">
        <w:rPr>
          <w:b/>
          <w:sz w:val="28"/>
          <w:szCs w:val="28"/>
          <w:lang w:val="lt-LT"/>
        </w:rPr>
        <w:t>LIETUVOS RESPUBLIKOS ŽEMĖS ŪKIO</w:t>
      </w:r>
      <w:r w:rsidR="00E2268D">
        <w:rPr>
          <w:b/>
          <w:sz w:val="28"/>
          <w:szCs w:val="28"/>
          <w:lang w:val="lt-LT"/>
        </w:rPr>
        <w:t xml:space="preserve"> </w:t>
      </w:r>
      <w:r w:rsidRPr="00C81C32">
        <w:rPr>
          <w:b/>
          <w:sz w:val="28"/>
          <w:szCs w:val="28"/>
          <w:lang w:val="lt-LT"/>
        </w:rPr>
        <w:t>MINIST</w:t>
      </w:r>
      <w:r w:rsidR="00BF0A8D">
        <w:rPr>
          <w:b/>
          <w:sz w:val="28"/>
          <w:szCs w:val="28"/>
          <w:lang w:val="lt-LT"/>
        </w:rPr>
        <w:t>ERIJ</w:t>
      </w:r>
      <w:r w:rsidR="00E2268D">
        <w:rPr>
          <w:b/>
          <w:sz w:val="28"/>
          <w:szCs w:val="28"/>
          <w:lang w:val="lt-LT"/>
        </w:rPr>
        <w:t>A</w:t>
      </w:r>
    </w:p>
    <w:p w14:paraId="116A34EC" w14:textId="561942AF" w:rsidR="00AA60B4" w:rsidRDefault="00FC761B" w:rsidP="00AA60B4">
      <w:pPr>
        <w:pStyle w:val="daturemas"/>
        <w:framePr w:w="9185" w:h="1077" w:wrap="notBeside" w:vAnchor="text" w:x="1881" w:y="946" w:anchorLock="0"/>
        <w:spacing w:line="240" w:lineRule="auto"/>
        <w:jc w:val="center"/>
        <w:rPr>
          <w:rFonts w:ascii="Times New Roman" w:eastAsia="Calibri" w:hAnsi="Times New Roman"/>
          <w:b/>
          <w:sz w:val="24"/>
          <w:szCs w:val="24"/>
          <w:lang w:val="lt-LT"/>
        </w:rPr>
      </w:pPr>
      <w:r>
        <w:rPr>
          <w:rFonts w:ascii="Times New Roman" w:eastAsia="Calibri" w:hAnsi="Times New Roman"/>
          <w:b/>
          <w:sz w:val="24"/>
          <w:szCs w:val="24"/>
          <w:lang w:val="lt-LT"/>
        </w:rPr>
        <w:t>TARPINSTITUCINIO PASITARIMO DĖL PLUOŠTINIŲ KANAPIŲ PRODUKTŲ IR GAMINIŲ KONTROLĖS REGLAMENTAVIMO</w:t>
      </w:r>
      <w:r w:rsidR="00A14091">
        <w:rPr>
          <w:rFonts w:ascii="Times New Roman" w:eastAsia="Calibri" w:hAnsi="Times New Roman"/>
          <w:b/>
          <w:sz w:val="24"/>
          <w:szCs w:val="24"/>
          <w:lang w:val="lt-LT"/>
        </w:rPr>
        <w:t xml:space="preserve"> SIEKIANT ĮGYVENDINTI PLUOŠTINIŲ KANAPIŲ ĮSTATYMĄ</w:t>
      </w:r>
      <w:r w:rsidR="00AA60B4">
        <w:rPr>
          <w:rFonts w:ascii="Times New Roman" w:eastAsia="Calibri" w:hAnsi="Times New Roman"/>
          <w:b/>
          <w:sz w:val="24"/>
          <w:szCs w:val="24"/>
          <w:lang w:val="lt-LT"/>
        </w:rPr>
        <w:t xml:space="preserve"> </w:t>
      </w:r>
    </w:p>
    <w:p w14:paraId="3F465398" w14:textId="7C562F86" w:rsidR="00AA60B4" w:rsidRPr="00224241" w:rsidRDefault="00AA60B4" w:rsidP="00AA60B4">
      <w:pPr>
        <w:pStyle w:val="daturemas"/>
        <w:framePr w:w="9185" w:h="1077" w:wrap="notBeside" w:vAnchor="text" w:x="1881" w:y="946" w:anchorLock="0"/>
        <w:spacing w:line="240" w:lineRule="auto"/>
        <w:jc w:val="center"/>
        <w:rPr>
          <w:rFonts w:ascii="Times New Roman" w:eastAsia="Calibri" w:hAnsi="Times New Roman"/>
          <w:b/>
          <w:sz w:val="24"/>
          <w:szCs w:val="24"/>
          <w:lang w:val="lt-LT"/>
        </w:rPr>
      </w:pPr>
      <w:r>
        <w:rPr>
          <w:rFonts w:ascii="Times New Roman" w:eastAsia="Calibri" w:hAnsi="Times New Roman"/>
          <w:b/>
          <w:sz w:val="24"/>
          <w:szCs w:val="24"/>
          <w:lang w:val="lt-LT"/>
        </w:rPr>
        <w:t>PROTOKOLAS</w:t>
      </w:r>
    </w:p>
    <w:p w14:paraId="0801D2B4" w14:textId="77777777" w:rsidR="00AA60B4" w:rsidRPr="00E8556E" w:rsidRDefault="00AA60B4" w:rsidP="00AA60B4">
      <w:pPr>
        <w:pStyle w:val="daturemas"/>
        <w:framePr w:w="9185" w:h="1077" w:wrap="notBeside" w:vAnchor="text" w:x="1881" w:y="946" w:anchorLock="0"/>
        <w:rPr>
          <w:rFonts w:ascii="Times New Roman" w:hAnsi="Times New Roman"/>
          <w:sz w:val="24"/>
          <w:szCs w:val="24"/>
          <w:lang w:val="lt-LT"/>
        </w:rPr>
      </w:pPr>
      <w:r w:rsidRPr="00E8556E">
        <w:rPr>
          <w:rFonts w:ascii="Times New Roman" w:hAnsi="Times New Roman"/>
          <w:noProof/>
          <w:sz w:val="24"/>
          <w:szCs w:val="24"/>
          <w:lang w:val="lt-LT" w:eastAsia="lt-LT"/>
        </w:rPr>
        <mc:AlternateContent>
          <mc:Choice Requires="wps">
            <w:drawing>
              <wp:anchor distT="0" distB="0" distL="114300" distR="114300" simplePos="0" relativeHeight="251659264" behindDoc="0" locked="0" layoutInCell="0" allowOverlap="1" wp14:anchorId="0FD957A6" wp14:editId="200422B8">
                <wp:simplePos x="0" y="0"/>
                <wp:positionH relativeFrom="column">
                  <wp:posOffset>1650365</wp:posOffset>
                </wp:positionH>
                <wp:positionV relativeFrom="paragraph">
                  <wp:posOffset>130175</wp:posOffset>
                </wp:positionV>
                <wp:extent cx="1143000" cy="200025"/>
                <wp:effectExtent l="5715" t="10795" r="13335" b="825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00025"/>
                        </a:xfrm>
                        <a:prstGeom prst="rect">
                          <a:avLst/>
                        </a:prstGeom>
                        <a:solidFill>
                          <a:srgbClr val="FFFFFF"/>
                        </a:solidFill>
                        <a:ln w="0">
                          <a:solidFill>
                            <a:srgbClr val="FFFFFF"/>
                          </a:solidFill>
                          <a:miter lim="800000"/>
                          <a:headEnd/>
                          <a:tailEnd/>
                        </a:ln>
                      </wps:spPr>
                      <wps:txbx>
                        <w:txbxContent>
                          <w:p w14:paraId="4019299F" w14:textId="115A7538" w:rsidR="00AA60B4" w:rsidRDefault="00AA60B4" w:rsidP="00AA60B4">
                            <w:pPr>
                              <w:pStyle w:val="Header"/>
                              <w:tabs>
                                <w:tab w:val="clear" w:pos="4153"/>
                                <w:tab w:val="clear" w:pos="8306"/>
                              </w:tabs>
                              <w:rPr>
                                <w:lang w:val="lt-LT"/>
                              </w:rPr>
                            </w:pPr>
                            <w:r>
                              <w:rPr>
                                <w:lang w:val="lt-LT"/>
                              </w:rPr>
                              <w:t>2021-</w:t>
                            </w:r>
                            <w:r w:rsidR="00FC761B">
                              <w:rPr>
                                <w:lang w:val="lt-LT"/>
                              </w:rPr>
                              <w:t>11</w:t>
                            </w:r>
                            <w:r>
                              <w:rPr>
                                <w:lang w:val="lt-L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957A6" id="Rectangle 2" o:spid="_x0000_s1026" style="position:absolute;left:0;text-align:left;margin-left:129.95pt;margin-top:10.25pt;width:90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JHDwIAADQEAAAOAAAAZHJzL2Uyb0RvYy54bWysU1Fv0zAQfkfiP1h+p0k6QFPUdJo6ipAG&#10;TBv8ANdxEgvbZ85uk/HrOTttN+BtIg/WXXz3+bvv7lZXkzXsoDBocA2vFiVnyklotesb/v3b9s0l&#10;ZyEK1woDTjX8UQV+tX79ajX6Wi1hANMqZATiQj36hg8x+rooghyUFWEBXjm67ACtiORiX7QoRkK3&#10;pliW5ftiBGw9glQh0N+b+ZKvM37XKRm/dl1QkZmGE7eYT8znLp3FeiXqHoUftDzSEC9gYYV29OgZ&#10;6kZEwfao/4GyWiIE6OJCgi2g67RUuQaqpir/quZhEF7lWkic4M8yhf8HK78c7pDptuEXnDlhqUX3&#10;JJpwvVFsmeQZfagp6sHfYSow+FuQPwJzsBkoSl0jwjgo0RKpKsUXfyQkJ1Aq242foSV0sY+QlZo6&#10;tAmQNGBTbsjjuSFqikzSz6p6e1GW1DdJd9TucvkuPyHqU7bHED8qsCwZDUfintHF4TbExEbUp5DM&#10;Hoxut9qY7GC/2xhkB0HDsc3fET08DzOOjYnZS/OtjjTiRtuGX1IJVE4euqTZB9dmOwptZpv4GncU&#10;Mek26x+n3USBScwdtI8kJ8I8yrR6ZAyAvzgbaYwbHn7uBSrOzCdHLUkzfzLwZOxOhnCSUhseOZvN&#10;TZx3Y+9R9wMhV7lsB9fUtk5nRZ9YHHnSaGahj2uUZv+5n6Oeln39GwAA//8DAFBLAwQUAAYACAAA&#10;ACEAMFLaX98AAAAJAQAADwAAAGRycy9kb3ducmV2LnhtbEyPTU/DMAyG70j8h8hI3FhCocBK0wkh&#10;cUBiB9oJiVvWmqalcbom28q/xzvBzR+PXj/OV7MbxAGn0HnScL1QIJBq33TUathUL1cPIEI01JjB&#10;E2r4wQCr4vwsN1njj/SOhzK2gkMoZEaDjXHMpAy1RWfCwo9IvPvykzOR26mVzWSOHO4GmSh1J53p&#10;iC9YM+Kzxfq73DsN/W79uVabt74q7239+rHrvXOV1pcX89MjiIhz/IPhpM/qULDT1u+pCWLQkKTL&#10;JaNcqBQEA7c3p8FWQ5ookEUu/39Q/AIAAP//AwBQSwECLQAUAAYACAAAACEAtoM4kv4AAADhAQAA&#10;EwAAAAAAAAAAAAAAAAAAAAAAW0NvbnRlbnRfVHlwZXNdLnhtbFBLAQItABQABgAIAAAAIQA4/SH/&#10;1gAAAJQBAAALAAAAAAAAAAAAAAAAAC8BAABfcmVscy8ucmVsc1BLAQItABQABgAIAAAAIQAXXjJH&#10;DwIAADQEAAAOAAAAAAAAAAAAAAAAAC4CAABkcnMvZTJvRG9jLnhtbFBLAQItABQABgAIAAAAIQAw&#10;Utpf3wAAAAkBAAAPAAAAAAAAAAAAAAAAAGkEAABkcnMvZG93bnJldi54bWxQSwUGAAAAAAQABADz&#10;AAAAdQUAAAAA&#10;" o:allowincell="f" strokecolor="white" strokeweight="0">
                <v:textbox inset="0,0,0,0">
                  <w:txbxContent>
                    <w:p w14:paraId="4019299F" w14:textId="115A7538" w:rsidR="00AA60B4" w:rsidRDefault="00AA60B4" w:rsidP="00AA60B4">
                      <w:pPr>
                        <w:pStyle w:val="Header"/>
                        <w:tabs>
                          <w:tab w:val="clear" w:pos="4153"/>
                          <w:tab w:val="clear" w:pos="8306"/>
                        </w:tabs>
                        <w:rPr>
                          <w:lang w:val="lt-LT"/>
                        </w:rPr>
                      </w:pPr>
                      <w:r>
                        <w:rPr>
                          <w:lang w:val="lt-LT"/>
                        </w:rPr>
                        <w:t>2021-</w:t>
                      </w:r>
                      <w:r w:rsidR="00FC761B">
                        <w:rPr>
                          <w:lang w:val="lt-LT"/>
                        </w:rPr>
                        <w:t>11</w:t>
                      </w:r>
                      <w:r>
                        <w:rPr>
                          <w:lang w:val="lt-LT"/>
                        </w:rPr>
                        <w:t>-</w:t>
                      </w:r>
                    </w:p>
                  </w:txbxContent>
                </v:textbox>
              </v:rect>
            </w:pict>
          </mc:Fallback>
        </mc:AlternateContent>
      </w:r>
      <w:r w:rsidRPr="00E8556E">
        <w:rPr>
          <w:rFonts w:ascii="Times New Roman" w:hAnsi="Times New Roman"/>
          <w:noProof/>
          <w:sz w:val="24"/>
          <w:szCs w:val="24"/>
          <w:lang w:val="lt-LT" w:eastAsia="lt-LT"/>
        </w:rPr>
        <mc:AlternateContent>
          <mc:Choice Requires="wps">
            <w:drawing>
              <wp:anchor distT="0" distB="0" distL="114300" distR="114300" simplePos="0" relativeHeight="251660288" behindDoc="0" locked="0" layoutInCell="0" allowOverlap="1" wp14:anchorId="59B4B526" wp14:editId="04965783">
                <wp:simplePos x="0" y="0"/>
                <wp:positionH relativeFrom="column">
                  <wp:posOffset>3179445</wp:posOffset>
                </wp:positionH>
                <wp:positionV relativeFrom="paragraph">
                  <wp:posOffset>130175</wp:posOffset>
                </wp:positionV>
                <wp:extent cx="1028700" cy="196215"/>
                <wp:effectExtent l="10795" t="10795" r="8255" b="120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96215"/>
                        </a:xfrm>
                        <a:prstGeom prst="rect">
                          <a:avLst/>
                        </a:prstGeom>
                        <a:solidFill>
                          <a:srgbClr val="FFFFFF"/>
                        </a:solidFill>
                        <a:ln w="0">
                          <a:solidFill>
                            <a:srgbClr val="FFFFFF"/>
                          </a:solidFill>
                          <a:miter lim="800000"/>
                          <a:headEnd/>
                          <a:tailEnd/>
                        </a:ln>
                      </wps:spPr>
                      <wps:txbx>
                        <w:txbxContent>
                          <w:p w14:paraId="66C37445" w14:textId="350AFD46" w:rsidR="00AA60B4" w:rsidRPr="009A4ADC" w:rsidRDefault="00AA60B4" w:rsidP="00AA60B4">
                            <w:pPr>
                              <w:rPr>
                                <w:lang w:val="lt-LT"/>
                              </w:rPr>
                            </w:pPr>
                            <w:r>
                              <w:rPr>
                                <w:lang w:val="lt-LT"/>
                              </w:rPr>
                              <w:t>8D</w:t>
                            </w:r>
                            <w:r w:rsidRPr="008D79F6">
                              <w:rPr>
                                <w:lang w:val="lt-LT"/>
                              </w:rPr>
                              <w:t>-</w:t>
                            </w:r>
                            <w:r w:rsidR="00FC761B">
                              <w:rPr>
                                <w:lang w:val="lt-LT"/>
                              </w:rPr>
                              <w:t xml:space="preserve">     </w:t>
                            </w:r>
                            <w:r w:rsidR="008D79F6" w:rsidRPr="008D79F6">
                              <w:rPr>
                                <w:rStyle w:val="dlxnowrap1"/>
                                <w:szCs w:val="24"/>
                              </w:rPr>
                              <w:t xml:space="preserve"> (5.50 E )</w:t>
                            </w:r>
                            <w:r w:rsidRPr="008D79F6">
                              <w:rPr>
                                <w:lang w:val="lt-LT"/>
                              </w:rPr>
                              <w:t xml:space="preserve">       </w:t>
                            </w:r>
                            <w:r>
                              <w:rPr>
                                <w:lang w:val="lt-LT"/>
                              </w:rPr>
                              <w:t>(5.50E)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4B526" id="Rectangle 3" o:spid="_x0000_s1027" style="position:absolute;left:0;text-align:left;margin-left:250.35pt;margin-top:10.25pt;width:81pt;height:1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hDEgIAADsEAAAOAAAAZHJzL2Uyb0RvYy54bWysU8GO0zAQvSPxD5bvNEkRS4marlZdipAW&#10;WLHwARPHSSwc24zdJuXrGTttd4HbCh+ssT3z/ObNzPp6GjQ7SPTKmooXi5wzaYRtlOkq/v3b7tWK&#10;Mx/ANKCtkRU/Ss+vNy9frEdXyqXtrW4kMgIxvhxdxfsQXJllXvRyAL+wThp6bC0OEOiIXdYgjIQ+&#10;6GyZ51fZaLFxaIX0nm5v50e+SfhtK0X40rZeBqYrTtxC2jHtddyzzRrKDsH1SpxowDNYDKAMfXqB&#10;uoUAbI/qH6hBCbTetmEh7JDZtlVCphwomyL/K5uHHpxMuZA43l1k8v8PVnw+3CNTTcWXnBkYqERf&#10;STQwnZbsdZRndL4krwd3jzFB7+6s+OGZsduevOQNoh17CQ2RKqJ/9kdAPHgKZfX4yTaEDvtgk1JT&#10;i0MEJA3YlApyvBREToEJuizy5eptTnUT9Fa8u1oWb9IXUJ6jHfrwQdqBRaPiSNwTOhzufIhsoDy7&#10;JPZWq2antE4H7OqtRnYAao5dWid0/9RNGzZGZs+NH1SgFtdqqPgqjyt+AmXU7L1pkh1A6dkmvtqc&#10;RIy6zfqHqZ5SkZLCUdPaNkdSFe3c0TSBZPQWf3E2UjdX3P/cA0rO9EdDlYmtfzbwbNRnA4yg0IoH&#10;zmZzG+YR2TtUXU/IRcre2BuqXquSsI8sTnSpQ5Pep2mKI/D0nLweZ37zGwAA//8DAFBLAwQUAAYA&#10;CAAAACEAbeMpc98AAAAJAQAADwAAAGRycy9kb3ducmV2LnhtbEyPwU7DMAyG70i8Q2QkbixZxTpU&#10;mk4IiQMSO9BOSNyy1jQtjdM12VbeHnMaR/v/9PtzvpndIE44hc6ThuVCgUCqfdNRq2FXvdw9gAjR&#10;UGMGT6jhBwNsiuur3GSNP9M7nsrYCi6hkBkNNsYxkzLUFp0JCz8icfblJ2cij1Mrm8mcudwNMlEq&#10;lc50xBesGfHZYv1dHp2G/rD93KrdW1+Va1u/fhx671yl9e3N/PQIIuIcLzD86bM6FOy090dqghg0&#10;rJRaM6ohUSsQDKRpwos9J8t7kEUu/39Q/AIAAP//AwBQSwECLQAUAAYACAAAACEAtoM4kv4AAADh&#10;AQAAEwAAAAAAAAAAAAAAAAAAAAAAW0NvbnRlbnRfVHlwZXNdLnhtbFBLAQItABQABgAIAAAAIQA4&#10;/SH/1gAAAJQBAAALAAAAAAAAAAAAAAAAAC8BAABfcmVscy8ucmVsc1BLAQItABQABgAIAAAAIQBq&#10;xMhDEgIAADsEAAAOAAAAAAAAAAAAAAAAAC4CAABkcnMvZTJvRG9jLnhtbFBLAQItABQABgAIAAAA&#10;IQBt4ylz3wAAAAkBAAAPAAAAAAAAAAAAAAAAAGwEAABkcnMvZG93bnJldi54bWxQSwUGAAAAAAQA&#10;BADzAAAAeAUAAAAA&#10;" o:allowincell="f" strokecolor="white" strokeweight="0">
                <v:textbox inset="0,0,0,0">
                  <w:txbxContent>
                    <w:p w14:paraId="66C37445" w14:textId="350AFD46" w:rsidR="00AA60B4" w:rsidRPr="009A4ADC" w:rsidRDefault="00AA60B4" w:rsidP="00AA60B4">
                      <w:pPr>
                        <w:rPr>
                          <w:lang w:val="lt-LT"/>
                        </w:rPr>
                      </w:pPr>
                      <w:r>
                        <w:rPr>
                          <w:lang w:val="lt-LT"/>
                        </w:rPr>
                        <w:t>8D</w:t>
                      </w:r>
                      <w:r w:rsidRPr="008D79F6">
                        <w:rPr>
                          <w:lang w:val="lt-LT"/>
                        </w:rPr>
                        <w:t>-</w:t>
                      </w:r>
                      <w:r w:rsidR="00FC761B">
                        <w:rPr>
                          <w:lang w:val="lt-LT"/>
                        </w:rPr>
                        <w:t xml:space="preserve">     </w:t>
                      </w:r>
                      <w:r w:rsidR="008D79F6" w:rsidRPr="008D79F6">
                        <w:rPr>
                          <w:rStyle w:val="dlxnowrap1"/>
                          <w:szCs w:val="24"/>
                        </w:rPr>
                        <w:t xml:space="preserve"> (5.50 E )</w:t>
                      </w:r>
                      <w:r w:rsidRPr="008D79F6">
                        <w:rPr>
                          <w:lang w:val="lt-LT"/>
                        </w:rPr>
                        <w:t xml:space="preserve">       </w:t>
                      </w:r>
                      <w:r>
                        <w:rPr>
                          <w:lang w:val="lt-LT"/>
                        </w:rPr>
                        <w:t>(5.50E)</w:t>
                      </w:r>
                    </w:p>
                  </w:txbxContent>
                </v:textbox>
              </v:rect>
            </w:pict>
          </mc:Fallback>
        </mc:AlternateContent>
      </w:r>
    </w:p>
    <w:p w14:paraId="48FCE6C2" w14:textId="77777777" w:rsidR="00AA60B4" w:rsidRPr="00E8556E" w:rsidRDefault="00AA60B4" w:rsidP="00AA60B4">
      <w:pPr>
        <w:pStyle w:val="daturemas"/>
        <w:framePr w:w="9185" w:h="1077" w:wrap="notBeside" w:vAnchor="text" w:x="1881" w:y="946" w:anchorLock="0"/>
        <w:jc w:val="center"/>
        <w:rPr>
          <w:rFonts w:ascii="Times New Roman" w:hAnsi="Times New Roman"/>
          <w:sz w:val="24"/>
          <w:szCs w:val="24"/>
          <w:lang w:val="lt-LT"/>
        </w:rPr>
      </w:pPr>
      <w:r w:rsidRPr="00E8556E">
        <w:rPr>
          <w:rFonts w:ascii="Times New Roman" w:hAnsi="Times New Roman"/>
          <w:sz w:val="24"/>
          <w:szCs w:val="24"/>
          <w:lang w:val="lt-LT"/>
        </w:rPr>
        <w:t>____________________ Nr. __________________</w:t>
      </w:r>
    </w:p>
    <w:p w14:paraId="292D7021" w14:textId="77777777" w:rsidR="00AA60B4" w:rsidRPr="00E8556E" w:rsidRDefault="00AA60B4" w:rsidP="00AA60B4">
      <w:pPr>
        <w:pStyle w:val="daturemas"/>
        <w:framePr w:w="9185" w:h="1077" w:wrap="notBeside" w:vAnchor="text" w:x="1881" w:y="946" w:anchorLock="0"/>
        <w:jc w:val="center"/>
        <w:rPr>
          <w:rFonts w:ascii="Times New Roman" w:hAnsi="Times New Roman"/>
          <w:sz w:val="24"/>
          <w:szCs w:val="24"/>
          <w:lang w:val="lt-LT"/>
        </w:rPr>
      </w:pPr>
      <w:r w:rsidRPr="00E8556E">
        <w:rPr>
          <w:rFonts w:ascii="Times New Roman" w:hAnsi="Times New Roman"/>
          <w:sz w:val="24"/>
          <w:szCs w:val="24"/>
          <w:lang w:val="lt-LT"/>
        </w:rPr>
        <w:t>Vilnius</w:t>
      </w:r>
    </w:p>
    <w:p w14:paraId="4A3689C3" w14:textId="77777777" w:rsidR="00AA60B4" w:rsidRDefault="00AA60B4" w:rsidP="00AA60B4">
      <w:pPr>
        <w:ind w:firstLine="709"/>
        <w:rPr>
          <w:szCs w:val="24"/>
          <w:lang w:val="lt-LT"/>
        </w:rPr>
      </w:pPr>
    </w:p>
    <w:p w14:paraId="7A539A60" w14:textId="77777777" w:rsidR="00AA60B4" w:rsidRDefault="00AA60B4" w:rsidP="00AA60B4">
      <w:pPr>
        <w:ind w:firstLine="709"/>
        <w:rPr>
          <w:szCs w:val="24"/>
          <w:lang w:val="lt-LT"/>
        </w:rPr>
      </w:pPr>
    </w:p>
    <w:p w14:paraId="2E193CE1" w14:textId="77777777" w:rsidR="00AA60B4" w:rsidRDefault="00AA60B4" w:rsidP="00AA60B4">
      <w:pPr>
        <w:ind w:firstLine="709"/>
        <w:rPr>
          <w:szCs w:val="24"/>
          <w:lang w:val="lt-LT"/>
        </w:rPr>
      </w:pPr>
    </w:p>
    <w:p w14:paraId="770F7DB7" w14:textId="77777777" w:rsidR="00AA60B4" w:rsidRDefault="00AA60B4" w:rsidP="006B1A01">
      <w:pPr>
        <w:spacing w:line="360" w:lineRule="auto"/>
        <w:ind w:firstLine="709"/>
        <w:rPr>
          <w:szCs w:val="24"/>
          <w:lang w:val="lt-LT"/>
        </w:rPr>
      </w:pPr>
    </w:p>
    <w:p w14:paraId="7FDE2256" w14:textId="2159FDD7" w:rsidR="00AA60B4" w:rsidRPr="00E8556E" w:rsidRDefault="00FC761B" w:rsidP="006B1A01">
      <w:pPr>
        <w:spacing w:line="360" w:lineRule="auto"/>
        <w:ind w:firstLine="709"/>
        <w:rPr>
          <w:szCs w:val="24"/>
          <w:lang w:val="lt-LT"/>
        </w:rPr>
      </w:pPr>
      <w:r>
        <w:rPr>
          <w:szCs w:val="24"/>
          <w:lang w:val="lt-LT"/>
        </w:rPr>
        <w:t xml:space="preserve">Pasitarimas </w:t>
      </w:r>
      <w:r w:rsidR="00AA60B4" w:rsidRPr="00E8556E">
        <w:rPr>
          <w:szCs w:val="24"/>
          <w:lang w:val="lt-LT"/>
        </w:rPr>
        <w:t>įvyko 20</w:t>
      </w:r>
      <w:r w:rsidR="00AA60B4">
        <w:rPr>
          <w:szCs w:val="24"/>
          <w:lang w:val="lt-LT"/>
        </w:rPr>
        <w:t>21</w:t>
      </w:r>
      <w:r w:rsidR="00AA60B4" w:rsidRPr="00E8556E">
        <w:rPr>
          <w:szCs w:val="24"/>
          <w:lang w:val="lt-LT"/>
        </w:rPr>
        <w:t xml:space="preserve"> m. </w:t>
      </w:r>
      <w:r>
        <w:rPr>
          <w:szCs w:val="24"/>
          <w:lang w:val="lt-LT"/>
        </w:rPr>
        <w:t>lapkričio 9 d.</w:t>
      </w:r>
      <w:r w:rsidR="00AA60B4">
        <w:rPr>
          <w:szCs w:val="24"/>
          <w:lang w:val="lt-LT"/>
        </w:rPr>
        <w:t xml:space="preserve"> 1</w:t>
      </w:r>
      <w:r>
        <w:rPr>
          <w:szCs w:val="24"/>
          <w:lang w:val="lt-LT"/>
        </w:rPr>
        <w:t>3</w:t>
      </w:r>
      <w:r w:rsidR="00AA60B4" w:rsidRPr="00E8556E">
        <w:rPr>
          <w:szCs w:val="24"/>
          <w:lang w:val="lt-LT"/>
        </w:rPr>
        <w:t xml:space="preserve"> val.</w:t>
      </w:r>
      <w:r w:rsidR="00AA60B4">
        <w:rPr>
          <w:szCs w:val="24"/>
          <w:lang w:val="lt-LT"/>
        </w:rPr>
        <w:t xml:space="preserve"> </w:t>
      </w:r>
      <w:r w:rsidR="00BD02A8">
        <w:rPr>
          <w:szCs w:val="24"/>
          <w:lang w:val="lt-LT"/>
        </w:rPr>
        <w:t xml:space="preserve">naudojant </w:t>
      </w:r>
      <w:r w:rsidR="00AA60B4">
        <w:rPr>
          <w:szCs w:val="24"/>
          <w:lang w:val="lt-LT"/>
        </w:rPr>
        <w:t>MS Team</w:t>
      </w:r>
      <w:r w:rsidR="00737CDF">
        <w:rPr>
          <w:szCs w:val="24"/>
          <w:lang w:val="lt-LT"/>
        </w:rPr>
        <w:t>s</w:t>
      </w:r>
      <w:r w:rsidR="00AA60B4">
        <w:rPr>
          <w:szCs w:val="24"/>
          <w:lang w:val="lt-LT"/>
        </w:rPr>
        <w:t xml:space="preserve"> program</w:t>
      </w:r>
      <w:r w:rsidR="00BD02A8">
        <w:rPr>
          <w:szCs w:val="24"/>
          <w:lang w:val="lt-LT"/>
        </w:rPr>
        <w:t>ą</w:t>
      </w:r>
      <w:r w:rsidR="00AA60B4">
        <w:rPr>
          <w:szCs w:val="24"/>
          <w:lang w:val="lt-LT"/>
        </w:rPr>
        <w:t xml:space="preserve"> nuotoliniu būdu.</w:t>
      </w:r>
    </w:p>
    <w:p w14:paraId="07D84B9C" w14:textId="70214A3B" w:rsidR="00AA60B4" w:rsidRDefault="00AA60B4" w:rsidP="006B1A01">
      <w:pPr>
        <w:spacing w:line="360" w:lineRule="auto"/>
        <w:ind w:firstLine="709"/>
        <w:rPr>
          <w:bCs/>
          <w:szCs w:val="24"/>
          <w:lang w:val="lt-LT"/>
        </w:rPr>
      </w:pPr>
      <w:r w:rsidRPr="00E8556E">
        <w:rPr>
          <w:szCs w:val="24"/>
          <w:lang w:val="lt-LT"/>
        </w:rPr>
        <w:t>P</w:t>
      </w:r>
      <w:r w:rsidR="00FC761B">
        <w:rPr>
          <w:szCs w:val="24"/>
          <w:lang w:val="lt-LT"/>
        </w:rPr>
        <w:t>asitarimo</w:t>
      </w:r>
      <w:r w:rsidRPr="00E8556E">
        <w:rPr>
          <w:szCs w:val="24"/>
          <w:lang w:val="lt-LT"/>
        </w:rPr>
        <w:t xml:space="preserve"> pirminink</w:t>
      </w:r>
      <w:r>
        <w:rPr>
          <w:szCs w:val="24"/>
          <w:lang w:val="lt-LT"/>
        </w:rPr>
        <w:t>as</w:t>
      </w:r>
      <w:r w:rsidRPr="00E8556E">
        <w:rPr>
          <w:szCs w:val="24"/>
          <w:lang w:val="lt-LT"/>
        </w:rPr>
        <w:t xml:space="preserve"> – </w:t>
      </w:r>
      <w:r w:rsidR="00FC761B">
        <w:rPr>
          <w:szCs w:val="24"/>
          <w:lang w:val="lt-LT"/>
        </w:rPr>
        <w:t>Valdas Aleknavičius</w:t>
      </w:r>
      <w:r w:rsidRPr="00E8556E">
        <w:rPr>
          <w:szCs w:val="24"/>
          <w:lang w:val="lt-LT"/>
        </w:rPr>
        <w:t>,</w:t>
      </w:r>
      <w:r w:rsidRPr="00E8556E">
        <w:rPr>
          <w:bCs/>
          <w:szCs w:val="24"/>
          <w:lang w:val="lt-LT"/>
        </w:rPr>
        <w:t xml:space="preserve"> </w:t>
      </w:r>
      <w:r w:rsidR="00FC761B">
        <w:rPr>
          <w:bCs/>
          <w:szCs w:val="24"/>
          <w:lang w:val="lt-LT"/>
        </w:rPr>
        <w:t>Žemės ūkio ministerijos</w:t>
      </w:r>
      <w:r w:rsidR="00A05859">
        <w:rPr>
          <w:bCs/>
          <w:szCs w:val="24"/>
          <w:lang w:val="lt-LT"/>
        </w:rPr>
        <w:t xml:space="preserve"> (toliau – ŽŪM)</w:t>
      </w:r>
      <w:r w:rsidR="00FC761B">
        <w:rPr>
          <w:bCs/>
          <w:szCs w:val="24"/>
          <w:lang w:val="lt-LT"/>
        </w:rPr>
        <w:t xml:space="preserve"> kancleris</w:t>
      </w:r>
      <w:r>
        <w:rPr>
          <w:bCs/>
          <w:szCs w:val="24"/>
          <w:lang w:val="lt-LT"/>
        </w:rPr>
        <w:t xml:space="preserve">. </w:t>
      </w:r>
      <w:r w:rsidRPr="00E8556E">
        <w:rPr>
          <w:bCs/>
          <w:szCs w:val="24"/>
          <w:lang w:val="lt-LT"/>
        </w:rPr>
        <w:t xml:space="preserve"> </w:t>
      </w:r>
    </w:p>
    <w:p w14:paraId="3519C7EC" w14:textId="0ADFDBD9" w:rsidR="00AA60B4" w:rsidRPr="00E8556E" w:rsidRDefault="00AA60B4" w:rsidP="006B1A01">
      <w:pPr>
        <w:spacing w:line="360" w:lineRule="auto"/>
        <w:ind w:firstLine="709"/>
        <w:rPr>
          <w:szCs w:val="24"/>
          <w:lang w:val="lt-LT"/>
        </w:rPr>
      </w:pPr>
      <w:r w:rsidRPr="00E8556E">
        <w:rPr>
          <w:szCs w:val="24"/>
          <w:lang w:val="lt-LT"/>
        </w:rPr>
        <w:t>P</w:t>
      </w:r>
      <w:r w:rsidR="000944E0">
        <w:rPr>
          <w:szCs w:val="24"/>
          <w:lang w:val="lt-LT"/>
        </w:rPr>
        <w:t>asitarimo</w:t>
      </w:r>
      <w:r w:rsidRPr="00E8556E">
        <w:rPr>
          <w:szCs w:val="24"/>
          <w:lang w:val="lt-LT"/>
        </w:rPr>
        <w:t xml:space="preserve"> sekretorius – </w:t>
      </w:r>
      <w:r>
        <w:rPr>
          <w:szCs w:val="24"/>
          <w:lang w:val="lt-LT"/>
        </w:rPr>
        <w:t>Linas Vingras</w:t>
      </w:r>
      <w:r w:rsidRPr="00E8556E">
        <w:rPr>
          <w:szCs w:val="24"/>
          <w:lang w:val="lt-LT"/>
        </w:rPr>
        <w:t>,</w:t>
      </w:r>
      <w:r w:rsidR="00FC761B">
        <w:rPr>
          <w:szCs w:val="24"/>
          <w:lang w:val="lt-LT"/>
        </w:rPr>
        <w:t xml:space="preserve"> </w:t>
      </w:r>
      <w:r w:rsidR="00A05859">
        <w:rPr>
          <w:szCs w:val="24"/>
          <w:lang w:val="lt-LT"/>
        </w:rPr>
        <w:t>ŽŪM</w:t>
      </w:r>
      <w:r w:rsidRPr="00E8556E">
        <w:rPr>
          <w:bCs/>
          <w:szCs w:val="24"/>
          <w:lang w:val="lt-LT"/>
        </w:rPr>
        <w:t xml:space="preserve"> </w:t>
      </w:r>
      <w:r w:rsidR="00F330AA">
        <w:rPr>
          <w:lang w:val="lt-LT"/>
        </w:rPr>
        <w:t xml:space="preserve">Tvarios žemės ūkio gamybos ir maisto pramonės departamento </w:t>
      </w:r>
      <w:r>
        <w:rPr>
          <w:bCs/>
          <w:szCs w:val="24"/>
          <w:lang w:val="lt-LT"/>
        </w:rPr>
        <w:t>Augalininkystės ir</w:t>
      </w:r>
      <w:r w:rsidR="00F330AA">
        <w:rPr>
          <w:bCs/>
          <w:szCs w:val="24"/>
          <w:lang w:val="lt-LT"/>
        </w:rPr>
        <w:t xml:space="preserve"> žaliųjų technologijų</w:t>
      </w:r>
      <w:r>
        <w:rPr>
          <w:bCs/>
          <w:szCs w:val="24"/>
          <w:lang w:val="lt-LT"/>
        </w:rPr>
        <w:t xml:space="preserve"> skyriaus vyr</w:t>
      </w:r>
      <w:r w:rsidR="00F330AA">
        <w:rPr>
          <w:bCs/>
          <w:szCs w:val="24"/>
          <w:lang w:val="lt-LT"/>
        </w:rPr>
        <w:t>iausiasis</w:t>
      </w:r>
      <w:r>
        <w:rPr>
          <w:bCs/>
          <w:szCs w:val="24"/>
          <w:lang w:val="lt-LT"/>
        </w:rPr>
        <w:t xml:space="preserve"> specialistas</w:t>
      </w:r>
      <w:r w:rsidRPr="00E8556E">
        <w:rPr>
          <w:szCs w:val="24"/>
          <w:lang w:val="lt-LT"/>
        </w:rPr>
        <w:t>.</w:t>
      </w:r>
    </w:p>
    <w:p w14:paraId="284BEFF8" w14:textId="55EBC087" w:rsidR="009043EA" w:rsidRDefault="00AA60B4" w:rsidP="006B1A01">
      <w:pPr>
        <w:spacing w:line="360" w:lineRule="auto"/>
        <w:ind w:firstLine="709"/>
        <w:rPr>
          <w:szCs w:val="24"/>
          <w:lang w:val="lt-LT"/>
        </w:rPr>
      </w:pPr>
      <w:r w:rsidRPr="0080413E">
        <w:rPr>
          <w:szCs w:val="24"/>
          <w:lang w:val="lt-LT"/>
        </w:rPr>
        <w:t>Dalyvavo:</w:t>
      </w:r>
      <w:r w:rsidR="00461D31">
        <w:rPr>
          <w:szCs w:val="24"/>
          <w:lang w:val="lt-LT"/>
        </w:rPr>
        <w:t xml:space="preserve"> Lietuvos Respublikos Vyriausybės</w:t>
      </w:r>
      <w:r w:rsidR="002022A1">
        <w:rPr>
          <w:szCs w:val="24"/>
          <w:lang w:val="lt-LT"/>
        </w:rPr>
        <w:t xml:space="preserve"> (</w:t>
      </w:r>
      <w:r w:rsidR="00A05859">
        <w:rPr>
          <w:szCs w:val="24"/>
          <w:lang w:val="lt-LT"/>
        </w:rPr>
        <w:t xml:space="preserve"> toliau – </w:t>
      </w:r>
      <w:r w:rsidR="002022A1">
        <w:rPr>
          <w:szCs w:val="24"/>
          <w:lang w:val="lt-LT"/>
        </w:rPr>
        <w:t>LRV)</w:t>
      </w:r>
      <w:r w:rsidR="00461D31">
        <w:rPr>
          <w:szCs w:val="24"/>
          <w:lang w:val="lt-LT"/>
        </w:rPr>
        <w:t xml:space="preserve"> Ministro Pirmininko patarėjas žemės ūkio, susisiekimo, aplinkos apsaugos, energetikos, savivaldos ir regioninės poli</w:t>
      </w:r>
      <w:r w:rsidR="002022A1">
        <w:rPr>
          <w:szCs w:val="24"/>
          <w:lang w:val="lt-LT"/>
        </w:rPr>
        <w:t xml:space="preserve">tikos klausimais Dalius Krinickas, LRV kanceliarijos Ekonomikos politikos grupės patarėjas </w:t>
      </w:r>
      <w:r w:rsidR="009043EA">
        <w:rPr>
          <w:szCs w:val="24"/>
          <w:lang w:val="lt-LT"/>
        </w:rPr>
        <w:t>V</w:t>
      </w:r>
      <w:r w:rsidR="002022A1">
        <w:rPr>
          <w:szCs w:val="24"/>
          <w:lang w:val="lt-LT"/>
        </w:rPr>
        <w:t>aidas Talačka,</w:t>
      </w:r>
      <w:r w:rsidR="006B1A01">
        <w:rPr>
          <w:szCs w:val="24"/>
          <w:lang w:val="lt-LT"/>
        </w:rPr>
        <w:t xml:space="preserve"> </w:t>
      </w:r>
      <w:r w:rsidR="00C56CC1">
        <w:rPr>
          <w:szCs w:val="24"/>
          <w:lang w:val="lt-LT"/>
        </w:rPr>
        <w:t xml:space="preserve">ŽŪM </w:t>
      </w:r>
      <w:bookmarkStart w:id="0" w:name="_Hlk87362345"/>
      <w:r w:rsidR="00C56CC1">
        <w:rPr>
          <w:szCs w:val="24"/>
          <w:lang w:val="lt-LT"/>
        </w:rPr>
        <w:t xml:space="preserve">Teisėkūros ir atstovavimo skyriaus </w:t>
      </w:r>
      <w:bookmarkEnd w:id="0"/>
      <w:r w:rsidR="00C56CC1">
        <w:rPr>
          <w:szCs w:val="24"/>
          <w:lang w:val="lt-LT"/>
        </w:rPr>
        <w:t>vedėjas Andrius Burlėga, ŽŪM Teisėkūros ir atstovavimo skyriaus patarėjas Modestas Važnevičius, ŽŪM Tvarios žemės ūkio gamybos ir maisto pramonės departamento Augalininkystės ir žaliųjų technologijų skyriaus vedėjas Vidmantas Ašmonas, Valstybinės augalininkystės tarnybos prie Žemės ūkio ministerijos (</w:t>
      </w:r>
      <w:r w:rsidR="00A05859">
        <w:rPr>
          <w:szCs w:val="24"/>
          <w:lang w:val="lt-LT"/>
        </w:rPr>
        <w:t xml:space="preserve">toliau – </w:t>
      </w:r>
      <w:r w:rsidR="00C56CC1">
        <w:rPr>
          <w:szCs w:val="24"/>
          <w:lang w:val="lt-LT"/>
        </w:rPr>
        <w:t xml:space="preserve">VATŽŪM) direktorius Sergejus Fedotovas, VATŽŪM direktoriaus pavaduotojas Arvydas Basiulis, VATŽŪM Augalų dauginamosios medžiagos skyriaus vedėja Marija Alechnovič, </w:t>
      </w:r>
      <w:r w:rsidR="009043EA">
        <w:rPr>
          <w:szCs w:val="24"/>
          <w:lang w:val="lt-LT"/>
        </w:rPr>
        <w:t>Narkotikų, tabako ir alkoholio kontrolės departamento (</w:t>
      </w:r>
      <w:r w:rsidR="00A05859">
        <w:rPr>
          <w:szCs w:val="24"/>
          <w:lang w:val="lt-LT"/>
        </w:rPr>
        <w:t xml:space="preserve">toliau – </w:t>
      </w:r>
      <w:r w:rsidR="009043EA">
        <w:rPr>
          <w:szCs w:val="24"/>
          <w:lang w:val="lt-LT"/>
        </w:rPr>
        <w:t xml:space="preserve">NTAKD) direktorius Renaldas Čiužas, NTAKD direktoriaus pavaduotoja Gražina Belian, NTAKD </w:t>
      </w:r>
      <w:r w:rsidR="00086300">
        <w:rPr>
          <w:szCs w:val="24"/>
          <w:lang w:val="lt-LT"/>
        </w:rPr>
        <w:t>T</w:t>
      </w:r>
      <w:r w:rsidR="009043EA">
        <w:rPr>
          <w:szCs w:val="24"/>
          <w:lang w:val="lt-LT"/>
        </w:rPr>
        <w:t>abako, alkoholio, narkotinių ir psichotropinių medžiagų prekursorių licencijų skyriaus vedėja Violeta Verseckienė</w:t>
      </w:r>
      <w:r w:rsidR="00086300">
        <w:rPr>
          <w:szCs w:val="24"/>
          <w:lang w:val="lt-LT"/>
        </w:rPr>
        <w:t xml:space="preserve">, NTAKD Narkotinių ir psichotropinių medžiagų prekursorių kontrolės ir rizikos vertinimo skyriaus vedėja Rima Mačiūnienė, NTAKD Narkotinių ir psichotropinių medžiagų prekursorių kontrolės ir rizikos vertinimo skyriaus patarėja Rasa Povilanskienė, NTAKD Tabako ir alkoholio kontrolės skyriaus vyriausiasis specialistas Giedrius Vaičackas, </w:t>
      </w:r>
      <w:r w:rsidR="0046095E">
        <w:rPr>
          <w:szCs w:val="24"/>
          <w:lang w:val="lt-LT"/>
        </w:rPr>
        <w:t>Sveikatos apsaugos ministerijos (</w:t>
      </w:r>
      <w:r w:rsidR="00A05859">
        <w:rPr>
          <w:szCs w:val="24"/>
          <w:lang w:val="lt-LT"/>
        </w:rPr>
        <w:t xml:space="preserve">toliau – </w:t>
      </w:r>
      <w:r w:rsidR="0046095E">
        <w:rPr>
          <w:szCs w:val="24"/>
          <w:lang w:val="lt-LT"/>
        </w:rPr>
        <w:t xml:space="preserve">SAM) Visuomenės sveikatos </w:t>
      </w:r>
      <w:r w:rsidR="0046095E">
        <w:rPr>
          <w:szCs w:val="24"/>
          <w:lang w:val="lt-LT"/>
        </w:rPr>
        <w:lastRenderedPageBreak/>
        <w:t>departamento Psichikos sveikatos skyriaus patarėja Jelena Talačkienė,</w:t>
      </w:r>
      <w:r w:rsidR="004666D4">
        <w:rPr>
          <w:szCs w:val="24"/>
          <w:lang w:val="lt-LT"/>
        </w:rPr>
        <w:t xml:space="preserve"> SAM Visuomenės sveikatos departamento Sveikatos saugos skyriaus vedėja Rita Sketerskienė,</w:t>
      </w:r>
      <w:r w:rsidR="0046095E" w:rsidRPr="0046095E">
        <w:rPr>
          <w:szCs w:val="24"/>
          <w:lang w:val="lt-LT"/>
        </w:rPr>
        <w:t xml:space="preserve"> </w:t>
      </w:r>
      <w:r w:rsidR="0046095E">
        <w:rPr>
          <w:szCs w:val="24"/>
          <w:lang w:val="lt-LT"/>
        </w:rPr>
        <w:t>Nacionalinio visuomenės sveikatos centro prie SAM (</w:t>
      </w:r>
      <w:r w:rsidR="00A05859">
        <w:rPr>
          <w:szCs w:val="24"/>
          <w:lang w:val="lt-LT"/>
        </w:rPr>
        <w:t xml:space="preserve">toliau – </w:t>
      </w:r>
      <w:r w:rsidR="0046095E">
        <w:rPr>
          <w:szCs w:val="24"/>
          <w:lang w:val="lt-LT"/>
        </w:rPr>
        <w:t>NVSC) Vilniaus departamento direktorė Rolanda Lingienė, NVSC Vilniaus departamento Produktų vertinimo skyriaus patarėja Regina Burbienė, Valstybinės maisto ir veterinarijos tarnybos (</w:t>
      </w:r>
      <w:r w:rsidR="00A05859">
        <w:rPr>
          <w:szCs w:val="24"/>
          <w:lang w:val="lt-LT"/>
        </w:rPr>
        <w:t xml:space="preserve">toliau – </w:t>
      </w:r>
      <w:r w:rsidR="0046095E">
        <w:rPr>
          <w:szCs w:val="24"/>
          <w:lang w:val="lt-LT"/>
        </w:rPr>
        <w:t xml:space="preserve">VMVT) direktorius Mantas Staškevičius, VMVT direktoriaus pavaduotoja Jurgita Bakasėnienė, VMVT Maisto skyriaus </w:t>
      </w:r>
      <w:r w:rsidR="00946DE2">
        <w:rPr>
          <w:szCs w:val="24"/>
          <w:lang w:val="lt-LT"/>
        </w:rPr>
        <w:t>l</w:t>
      </w:r>
      <w:r w:rsidR="0046095E">
        <w:rPr>
          <w:szCs w:val="24"/>
          <w:lang w:val="lt-LT"/>
        </w:rPr>
        <w:t xml:space="preserve">. e. p. vedėja Ilona Drulytė, VMVT Maisto skyriaus vyriausioji specialistė – valstybinė maisto produktų inspektorė Giedrė Lukoševičienė, </w:t>
      </w:r>
      <w:bookmarkStart w:id="1" w:name="_Hlk87946079"/>
      <w:r w:rsidR="0046095E">
        <w:rPr>
          <w:szCs w:val="24"/>
          <w:lang w:val="lt-LT"/>
        </w:rPr>
        <w:t>Nacionalinio maisto ir veterinarijos rizikos vertinimo instituto</w:t>
      </w:r>
      <w:r w:rsidR="00F85C95">
        <w:rPr>
          <w:szCs w:val="24"/>
          <w:lang w:val="lt-LT"/>
        </w:rPr>
        <w:t xml:space="preserve"> </w:t>
      </w:r>
      <w:bookmarkEnd w:id="1"/>
      <w:r w:rsidR="00F85C95">
        <w:rPr>
          <w:szCs w:val="24"/>
          <w:lang w:val="lt-LT"/>
        </w:rPr>
        <w:t>(</w:t>
      </w:r>
      <w:r w:rsidR="00A05859">
        <w:rPr>
          <w:szCs w:val="24"/>
          <w:lang w:val="lt-LT"/>
        </w:rPr>
        <w:t xml:space="preserve">toliau – </w:t>
      </w:r>
      <w:r w:rsidR="00F85C95">
        <w:rPr>
          <w:szCs w:val="24"/>
          <w:lang w:val="lt-LT"/>
        </w:rPr>
        <w:t>NMVRVI)</w:t>
      </w:r>
      <w:r w:rsidR="0046095E">
        <w:rPr>
          <w:szCs w:val="24"/>
          <w:lang w:val="lt-LT"/>
        </w:rPr>
        <w:t xml:space="preserve"> direktoriaus pavaduotoja, l</w:t>
      </w:r>
      <w:r w:rsidR="00A05859">
        <w:rPr>
          <w:szCs w:val="24"/>
          <w:lang w:val="lt-LT"/>
        </w:rPr>
        <w:t>.</w:t>
      </w:r>
      <w:r w:rsidR="0046095E">
        <w:rPr>
          <w:szCs w:val="24"/>
          <w:lang w:val="lt-LT"/>
        </w:rPr>
        <w:t xml:space="preserve"> e. direktoriaus pareigas Snieguolė Ščeponavičienė,</w:t>
      </w:r>
      <w:r w:rsidR="00F85C95">
        <w:rPr>
          <w:szCs w:val="24"/>
          <w:lang w:val="lt-LT"/>
        </w:rPr>
        <w:t xml:space="preserve"> NMVRVI Cheminių tyrimų skyriaus vedėja Inga Jarmalaitė,</w:t>
      </w:r>
      <w:r w:rsidR="00C56CC1">
        <w:rPr>
          <w:szCs w:val="24"/>
          <w:lang w:val="lt-LT"/>
        </w:rPr>
        <w:t xml:space="preserve"> Muitinės departamento prie Lietuvos Respublikos finansų ministerijos (</w:t>
      </w:r>
      <w:r w:rsidR="00A05859">
        <w:rPr>
          <w:szCs w:val="24"/>
          <w:lang w:val="lt-LT"/>
        </w:rPr>
        <w:t xml:space="preserve">toliau – </w:t>
      </w:r>
      <w:r w:rsidR="00C56CC1">
        <w:rPr>
          <w:szCs w:val="24"/>
          <w:lang w:val="lt-LT"/>
        </w:rPr>
        <w:t>FM) Generalinis direktorius Darius Žvironas,</w:t>
      </w:r>
      <w:r w:rsidR="0046095E">
        <w:rPr>
          <w:szCs w:val="24"/>
          <w:lang w:val="lt-LT"/>
        </w:rPr>
        <w:t xml:space="preserve"> </w:t>
      </w:r>
      <w:r w:rsidR="004666D4">
        <w:rPr>
          <w:szCs w:val="24"/>
          <w:lang w:val="lt-LT"/>
        </w:rPr>
        <w:t xml:space="preserve">Muitinės departamento prie </w:t>
      </w:r>
      <w:r w:rsidR="00C56CC1">
        <w:rPr>
          <w:szCs w:val="24"/>
          <w:lang w:val="lt-LT"/>
        </w:rPr>
        <w:t xml:space="preserve">FM Generalinio direktoriaus pavaduotojas Vygantas Paigozinas, Muitinės departamento prie FM </w:t>
      </w:r>
      <w:r w:rsidR="004666D4">
        <w:rPr>
          <w:szCs w:val="24"/>
          <w:lang w:val="lt-LT"/>
        </w:rPr>
        <w:t>Muitinės procedūrų skyriaus vedėja Neringa Motie</w:t>
      </w:r>
      <w:r w:rsidR="00CE72AC">
        <w:rPr>
          <w:szCs w:val="24"/>
          <w:lang w:val="lt-LT"/>
        </w:rPr>
        <w:t>jūnaitė,</w:t>
      </w:r>
      <w:r w:rsidR="00CE5797">
        <w:rPr>
          <w:szCs w:val="24"/>
          <w:lang w:val="lt-LT"/>
        </w:rPr>
        <w:t xml:space="preserve"> Muitinės departamento prie FM Muitinės laboratorijos direktorė Ramutė Neniškienė, </w:t>
      </w:r>
      <w:r w:rsidR="00946DE2">
        <w:rPr>
          <w:szCs w:val="24"/>
          <w:lang w:val="lt-LT"/>
        </w:rPr>
        <w:t xml:space="preserve">Muitinės departamento prie FM Teisės skyriaus vyriausioji specialistė Justina Maluškaitė, </w:t>
      </w:r>
      <w:r w:rsidR="00C56CC1">
        <w:rPr>
          <w:szCs w:val="24"/>
          <w:lang w:val="lt-LT"/>
        </w:rPr>
        <w:t>Valstybinės vartotojų teisių apsaugos tarnybos (</w:t>
      </w:r>
      <w:r w:rsidR="00A05859">
        <w:rPr>
          <w:szCs w:val="24"/>
          <w:lang w:val="lt-LT"/>
        </w:rPr>
        <w:t xml:space="preserve">toliau – </w:t>
      </w:r>
      <w:r w:rsidR="00C56CC1">
        <w:rPr>
          <w:szCs w:val="24"/>
          <w:lang w:val="lt-LT"/>
        </w:rPr>
        <w:t>VVTAT) kancleris Edvinas Pabrinkis,</w:t>
      </w:r>
      <w:r w:rsidR="00CE5797">
        <w:rPr>
          <w:szCs w:val="24"/>
          <w:lang w:val="lt-LT"/>
        </w:rPr>
        <w:t xml:space="preserve"> VVTAT</w:t>
      </w:r>
      <w:r w:rsidR="00C56CC1">
        <w:rPr>
          <w:szCs w:val="24"/>
          <w:lang w:val="lt-LT"/>
        </w:rPr>
        <w:t xml:space="preserve"> Rinkos priežiūros planavimo ir </w:t>
      </w:r>
      <w:r w:rsidR="00CE5797">
        <w:rPr>
          <w:szCs w:val="24"/>
          <w:lang w:val="lt-LT"/>
        </w:rPr>
        <w:t>rizikos vertinimo skyriaus vedėjas Arvydas Naina, VVTAT Rinkos priežiūros planavimo ir rizikos vertinimo skyriaus vyriausioji specialistė Ingrida Stulgienė</w:t>
      </w:r>
      <w:r w:rsidR="00A05859">
        <w:rPr>
          <w:szCs w:val="24"/>
          <w:lang w:val="lt-LT"/>
        </w:rPr>
        <w:t>.</w:t>
      </w:r>
      <w:r w:rsidR="00CE5797">
        <w:rPr>
          <w:szCs w:val="24"/>
          <w:lang w:val="lt-LT"/>
        </w:rPr>
        <w:t xml:space="preserve"> </w:t>
      </w:r>
    </w:p>
    <w:p w14:paraId="246FCF97" w14:textId="305F092A" w:rsidR="001C3F01" w:rsidRDefault="00004A1C" w:rsidP="00E83966">
      <w:pPr>
        <w:spacing w:line="360" w:lineRule="auto"/>
        <w:ind w:firstLine="709"/>
        <w:rPr>
          <w:szCs w:val="24"/>
          <w:lang w:val="lt-LT"/>
        </w:rPr>
      </w:pPr>
      <w:r>
        <w:rPr>
          <w:szCs w:val="24"/>
          <w:lang w:val="lt-LT"/>
        </w:rPr>
        <w:t>DARBOTVARKĖ. Dėl pluoštinių kanapių produktų ir gaminių kontrolės reglamentavimo įgyvendinant</w:t>
      </w:r>
      <w:r w:rsidR="003C05FF">
        <w:rPr>
          <w:szCs w:val="24"/>
          <w:lang w:val="lt-LT"/>
        </w:rPr>
        <w:t xml:space="preserve"> Pluoštinių kanapių įstatymą.</w:t>
      </w:r>
    </w:p>
    <w:p w14:paraId="7C3AEE76" w14:textId="5045CD04" w:rsidR="00E83966" w:rsidRDefault="00345EED" w:rsidP="00E83966">
      <w:pPr>
        <w:spacing w:line="360" w:lineRule="auto"/>
        <w:ind w:firstLine="709"/>
        <w:rPr>
          <w:szCs w:val="24"/>
          <w:lang w:val="lt-LT"/>
        </w:rPr>
      </w:pPr>
      <w:r w:rsidRPr="0080413E">
        <w:rPr>
          <w:szCs w:val="24"/>
          <w:lang w:val="lt-LT"/>
        </w:rPr>
        <w:t>SVARSTYTA</w:t>
      </w:r>
      <w:r w:rsidR="00004A1C">
        <w:rPr>
          <w:szCs w:val="24"/>
          <w:lang w:val="lt-LT"/>
        </w:rPr>
        <w:t>.</w:t>
      </w:r>
      <w:r w:rsidR="00946DE2">
        <w:rPr>
          <w:szCs w:val="24"/>
          <w:lang w:val="lt-LT"/>
        </w:rPr>
        <w:t xml:space="preserve"> Pluoštinių kanapių produktų ir gaminių kontrolės reglamentavimas įgyvendinant Pluoštinių kanapių įstatymą.</w:t>
      </w:r>
    </w:p>
    <w:p w14:paraId="185A22E9" w14:textId="1CECE214" w:rsidR="00946DE2" w:rsidRDefault="00946DE2" w:rsidP="00E83966">
      <w:pPr>
        <w:spacing w:line="360" w:lineRule="auto"/>
        <w:ind w:firstLine="709"/>
        <w:rPr>
          <w:szCs w:val="24"/>
          <w:lang w:val="lt-LT"/>
        </w:rPr>
      </w:pPr>
      <w:r>
        <w:rPr>
          <w:szCs w:val="24"/>
          <w:lang w:val="lt-LT"/>
        </w:rPr>
        <w:t>Kalbėjo: J. Bakasėnienė, M. Staškevičius, D. Krinickas, R. Čiužas, G. Belian, R. Mačiūnienė, A. Burlėga,</w:t>
      </w:r>
      <w:r w:rsidR="0076150D">
        <w:rPr>
          <w:szCs w:val="24"/>
          <w:lang w:val="lt-LT"/>
        </w:rPr>
        <w:t xml:space="preserve"> V. Ašmonas,</w:t>
      </w:r>
      <w:r w:rsidR="00C0061D">
        <w:rPr>
          <w:szCs w:val="24"/>
          <w:lang w:val="lt-LT"/>
        </w:rPr>
        <w:t xml:space="preserve"> R. Lingienė,</w:t>
      </w:r>
      <w:r>
        <w:rPr>
          <w:szCs w:val="24"/>
          <w:lang w:val="lt-LT"/>
        </w:rPr>
        <w:t xml:space="preserve"> R. Burbienė, E. Pabrinkis,</w:t>
      </w:r>
      <w:r w:rsidR="0076150D">
        <w:rPr>
          <w:szCs w:val="24"/>
          <w:lang w:val="lt-LT"/>
        </w:rPr>
        <w:t xml:space="preserve"> N. Motiejūnaitė.</w:t>
      </w:r>
    </w:p>
    <w:p w14:paraId="1E07F154" w14:textId="4745B389" w:rsidR="00222EEE" w:rsidRPr="006804CC" w:rsidRDefault="00222EEE" w:rsidP="00222EEE">
      <w:pPr>
        <w:spacing w:line="360" w:lineRule="auto"/>
        <w:ind w:firstLine="709"/>
        <w:rPr>
          <w:szCs w:val="24"/>
          <w:lang w:val="lt-LT"/>
        </w:rPr>
      </w:pPr>
      <w:r>
        <w:rPr>
          <w:szCs w:val="24"/>
          <w:lang w:val="lt-LT"/>
        </w:rPr>
        <w:t>J. Bakasėnienė</w:t>
      </w:r>
      <w:r w:rsidR="006804CC">
        <w:rPr>
          <w:szCs w:val="24"/>
          <w:lang w:val="lt-LT"/>
        </w:rPr>
        <w:t>s nuomone</w:t>
      </w:r>
      <w:r w:rsidR="006804CC" w:rsidRPr="006804CC">
        <w:rPr>
          <w:szCs w:val="24"/>
          <w:lang w:val="lt-LT"/>
        </w:rPr>
        <w:t>, VMVT</w:t>
      </w:r>
      <w:r w:rsidRPr="006804CC">
        <w:rPr>
          <w:szCs w:val="24"/>
          <w:lang w:val="lt-LT"/>
        </w:rPr>
        <w:t xml:space="preserve"> neturėtų būti atsakinga už tarpinių produktų licencijavimą ir tarpinių produktų priežiūros funkcij</w:t>
      </w:r>
      <w:r w:rsidR="003C05FF">
        <w:rPr>
          <w:szCs w:val="24"/>
          <w:lang w:val="lt-LT"/>
        </w:rPr>
        <w:t>ų</w:t>
      </w:r>
      <w:r w:rsidRPr="006804CC">
        <w:rPr>
          <w:szCs w:val="24"/>
          <w:lang w:val="lt-LT"/>
        </w:rPr>
        <w:t xml:space="preserve"> vykd</w:t>
      </w:r>
      <w:r w:rsidR="003C05FF">
        <w:rPr>
          <w:szCs w:val="24"/>
          <w:lang w:val="lt-LT"/>
        </w:rPr>
        <w:t>ymą</w:t>
      </w:r>
      <w:r w:rsidRPr="006804CC">
        <w:rPr>
          <w:szCs w:val="24"/>
          <w:lang w:val="lt-LT"/>
        </w:rPr>
        <w:t xml:space="preserve"> institucija, kadangi neturi nei specialistų</w:t>
      </w:r>
      <w:r w:rsidR="003C05FF">
        <w:rPr>
          <w:szCs w:val="24"/>
          <w:lang w:val="lt-LT"/>
        </w:rPr>
        <w:t>,</w:t>
      </w:r>
      <w:r w:rsidRPr="006804CC">
        <w:rPr>
          <w:szCs w:val="24"/>
          <w:lang w:val="lt-LT"/>
        </w:rPr>
        <w:t xml:space="preserve"> nei patirties kontroliuojant tarpinius produktus, kurių sudėtyje yra psichotropinių medžiagų. VMVT galėtų kontroliuoti tik  maisto produktus ir pašarus. Ne visi tarpiniai produktai patenka į maisto grandinę, pvz</w:t>
      </w:r>
      <w:r w:rsidR="003C05FF">
        <w:rPr>
          <w:szCs w:val="24"/>
          <w:lang w:val="lt-LT"/>
        </w:rPr>
        <w:t>.,</w:t>
      </w:r>
      <w:r w:rsidRPr="006804CC">
        <w:rPr>
          <w:szCs w:val="24"/>
          <w:lang w:val="lt-LT"/>
        </w:rPr>
        <w:t xml:space="preserve"> jie gali būti naudojami kosmetikos gaminiuose ir pan. Kitų (ne maisto) produktų kontrolė yra ne VMVT kompetencija. </w:t>
      </w:r>
    </w:p>
    <w:p w14:paraId="5F5D4192" w14:textId="53B6442D" w:rsidR="000E0239" w:rsidRDefault="000E0239" w:rsidP="00E83966">
      <w:pPr>
        <w:spacing w:line="360" w:lineRule="auto"/>
        <w:ind w:firstLine="709"/>
        <w:rPr>
          <w:szCs w:val="24"/>
          <w:lang w:val="lt-LT"/>
        </w:rPr>
      </w:pPr>
      <w:r>
        <w:rPr>
          <w:szCs w:val="24"/>
          <w:lang w:val="lt-LT"/>
        </w:rPr>
        <w:t>V. Aleknavičiaus nuomone</w:t>
      </w:r>
      <w:r w:rsidR="00C34453">
        <w:rPr>
          <w:szCs w:val="24"/>
          <w:lang w:val="lt-LT"/>
        </w:rPr>
        <w:t>,</w:t>
      </w:r>
      <w:r>
        <w:rPr>
          <w:szCs w:val="24"/>
          <w:lang w:val="lt-LT"/>
        </w:rPr>
        <w:t xml:space="preserve"> licencijavimą</w:t>
      </w:r>
      <w:r w:rsidR="00C0061D">
        <w:rPr>
          <w:szCs w:val="24"/>
          <w:lang w:val="lt-LT"/>
        </w:rPr>
        <w:t xml:space="preserve"> vieno langelio principu</w:t>
      </w:r>
      <w:r>
        <w:rPr>
          <w:szCs w:val="24"/>
          <w:lang w:val="lt-LT"/>
        </w:rPr>
        <w:t xml:space="preserve"> turėtų vykdyti viena institucija</w:t>
      </w:r>
      <w:r w:rsidR="00C0061D">
        <w:rPr>
          <w:szCs w:val="24"/>
          <w:lang w:val="lt-LT"/>
        </w:rPr>
        <w:t>.</w:t>
      </w:r>
      <w:r>
        <w:rPr>
          <w:szCs w:val="24"/>
          <w:lang w:val="lt-LT"/>
        </w:rPr>
        <w:t xml:space="preserve"> </w:t>
      </w:r>
      <w:r w:rsidR="00577B8E">
        <w:rPr>
          <w:szCs w:val="24"/>
          <w:lang w:val="lt-LT"/>
        </w:rPr>
        <w:t>Reikėtų apsispręsti, ar licencijavimą ir kontrolę vykdo viena institucija, ar skirtingos institucijos.</w:t>
      </w:r>
    </w:p>
    <w:p w14:paraId="6BB75C93" w14:textId="63CA0BFD" w:rsidR="000E0239" w:rsidRDefault="000E0239" w:rsidP="00E83966">
      <w:pPr>
        <w:spacing w:line="360" w:lineRule="auto"/>
        <w:ind w:firstLine="709"/>
        <w:rPr>
          <w:szCs w:val="24"/>
          <w:lang w:val="lt-LT"/>
        </w:rPr>
      </w:pPr>
      <w:r>
        <w:rPr>
          <w:szCs w:val="24"/>
          <w:lang w:val="lt-LT"/>
        </w:rPr>
        <w:t>D. Krinicko nuomone</w:t>
      </w:r>
      <w:r w:rsidR="00F85C95">
        <w:rPr>
          <w:szCs w:val="24"/>
          <w:lang w:val="lt-LT"/>
        </w:rPr>
        <w:t>,</w:t>
      </w:r>
      <w:r>
        <w:rPr>
          <w:szCs w:val="24"/>
          <w:lang w:val="lt-LT"/>
        </w:rPr>
        <w:t xml:space="preserve"> kontrolę turėtų sudaryti 2 dalys: laboratorinė kontrolė ir l</w:t>
      </w:r>
      <w:r w:rsidR="006B6E3C">
        <w:rPr>
          <w:szCs w:val="24"/>
          <w:lang w:val="lt-LT"/>
        </w:rPr>
        <w:t>eidimų</w:t>
      </w:r>
      <w:r>
        <w:rPr>
          <w:szCs w:val="24"/>
          <w:lang w:val="lt-LT"/>
        </w:rPr>
        <w:t xml:space="preserve"> išdavimas</w:t>
      </w:r>
      <w:r w:rsidR="006B6E3C">
        <w:rPr>
          <w:szCs w:val="24"/>
          <w:lang w:val="lt-LT"/>
        </w:rPr>
        <w:t xml:space="preserve">. </w:t>
      </w:r>
      <w:r>
        <w:rPr>
          <w:szCs w:val="24"/>
          <w:lang w:val="lt-LT"/>
        </w:rPr>
        <w:t>VMVT</w:t>
      </w:r>
      <w:r w:rsidR="006B6E3C">
        <w:rPr>
          <w:szCs w:val="24"/>
          <w:lang w:val="lt-LT"/>
        </w:rPr>
        <w:t xml:space="preserve"> pateikė lėšų</w:t>
      </w:r>
      <w:r>
        <w:rPr>
          <w:szCs w:val="24"/>
          <w:lang w:val="lt-LT"/>
        </w:rPr>
        <w:t xml:space="preserve"> </w:t>
      </w:r>
      <w:r w:rsidR="006B6E3C">
        <w:rPr>
          <w:szCs w:val="24"/>
          <w:lang w:val="lt-LT"/>
        </w:rPr>
        <w:t>poreikį naujo metodo įsig</w:t>
      </w:r>
      <w:r w:rsidR="003C05FF">
        <w:rPr>
          <w:szCs w:val="24"/>
          <w:lang w:val="lt-LT"/>
        </w:rPr>
        <w:t>i</w:t>
      </w:r>
      <w:r w:rsidR="006B6E3C">
        <w:rPr>
          <w:szCs w:val="24"/>
          <w:lang w:val="lt-LT"/>
        </w:rPr>
        <w:t xml:space="preserve">jimui </w:t>
      </w:r>
      <w:r>
        <w:rPr>
          <w:szCs w:val="24"/>
          <w:lang w:val="lt-LT"/>
        </w:rPr>
        <w:t xml:space="preserve">siekiant tirti THC </w:t>
      </w:r>
      <w:r w:rsidR="003C05FF">
        <w:rPr>
          <w:szCs w:val="24"/>
          <w:lang w:val="lt-LT"/>
        </w:rPr>
        <w:t>daugiau kaip</w:t>
      </w:r>
      <w:r>
        <w:rPr>
          <w:szCs w:val="24"/>
          <w:lang w:val="lt-LT"/>
        </w:rPr>
        <w:t xml:space="preserve"> 0,2 </w:t>
      </w:r>
      <w:r>
        <w:rPr>
          <w:szCs w:val="24"/>
          <w:lang w:val="lt-LT"/>
        </w:rPr>
        <w:lastRenderedPageBreak/>
        <w:t>proc.</w:t>
      </w:r>
      <w:r w:rsidR="006B6E3C">
        <w:rPr>
          <w:szCs w:val="24"/>
          <w:lang w:val="lt-LT"/>
        </w:rPr>
        <w:t xml:space="preserve"> Leidimus vieno langelio principu galėtų išduoti viena institucija. Kitos institucijos pagal savo kompetenciją derintų leidimų išdavimą. Galimas ir 2 langelių variantas, kai leidimus išduotų 2 institucijos: maisto ir ne maisto gaminių gamybai.</w:t>
      </w:r>
      <w:r w:rsidR="00C0061D">
        <w:rPr>
          <w:szCs w:val="24"/>
          <w:lang w:val="lt-LT"/>
        </w:rPr>
        <w:t xml:space="preserve"> Jei leidimus išduotų VMVT, tada ji priimtų prašymus išduoti leidimą, o kitos institucijos derintų leidimų išdavimą.</w:t>
      </w:r>
    </w:p>
    <w:p w14:paraId="0EADD711" w14:textId="6D8F600A" w:rsidR="005F6ED2" w:rsidRDefault="00C0061D" w:rsidP="00E83966">
      <w:pPr>
        <w:spacing w:line="360" w:lineRule="auto"/>
        <w:ind w:firstLine="709"/>
        <w:rPr>
          <w:szCs w:val="24"/>
          <w:lang w:val="lt-LT"/>
        </w:rPr>
      </w:pPr>
      <w:r>
        <w:rPr>
          <w:szCs w:val="24"/>
          <w:lang w:val="lt-LT"/>
        </w:rPr>
        <w:t>R. Lingienė</w:t>
      </w:r>
      <w:r w:rsidR="00577B8E">
        <w:rPr>
          <w:szCs w:val="24"/>
          <w:lang w:val="lt-LT"/>
        </w:rPr>
        <w:t xml:space="preserve"> informavo, kad narkotikų kontrolė niekada nebuvo pavesta NVSC ir NVSC neturi kompetencijos kontroliuoti narkotines medžiagas. NVSC</w:t>
      </w:r>
      <w:r w:rsidR="005F6ED2">
        <w:rPr>
          <w:szCs w:val="24"/>
          <w:lang w:val="lt-LT"/>
        </w:rPr>
        <w:t xml:space="preserve"> Visuomenės sveikatos priežiūros įstatymu</w:t>
      </w:r>
      <w:r w:rsidR="00577B8E">
        <w:rPr>
          <w:szCs w:val="24"/>
          <w:lang w:val="lt-LT"/>
        </w:rPr>
        <w:t xml:space="preserve"> pavesta galutinių kosmetikos gaminių</w:t>
      </w:r>
      <w:r w:rsidR="005F6ED2">
        <w:rPr>
          <w:szCs w:val="24"/>
          <w:lang w:val="lt-LT"/>
        </w:rPr>
        <w:t>, o ne jų gamybos metu susidarančių tarpinių produktų</w:t>
      </w:r>
      <w:r w:rsidR="00577B8E">
        <w:rPr>
          <w:szCs w:val="24"/>
          <w:lang w:val="lt-LT"/>
        </w:rPr>
        <w:t xml:space="preserve"> kontrolė.</w:t>
      </w:r>
      <w:r w:rsidR="0041180E">
        <w:rPr>
          <w:szCs w:val="24"/>
          <w:lang w:val="lt-LT"/>
        </w:rPr>
        <w:t xml:space="preserve"> Kompetentingus žmones ir patirtį kontroliuoti narkotikus turi NTAKD, o NVSC pagal kompetenciją galėtų prisidėti kontroliuojant galutinius kosmetikos gaminius.</w:t>
      </w:r>
      <w:r w:rsidR="00A16E0F">
        <w:rPr>
          <w:szCs w:val="24"/>
          <w:lang w:val="lt-LT"/>
        </w:rPr>
        <w:t xml:space="preserve"> </w:t>
      </w:r>
      <w:r w:rsidR="005F6ED2">
        <w:rPr>
          <w:szCs w:val="24"/>
          <w:lang w:val="lt-LT"/>
        </w:rPr>
        <w:t>Kalbėjusioji taip pat pažymėjo, ka</w:t>
      </w:r>
      <w:r w:rsidR="00D33F68">
        <w:rPr>
          <w:szCs w:val="24"/>
          <w:lang w:val="lt-LT"/>
        </w:rPr>
        <w:t>d</w:t>
      </w:r>
      <w:r w:rsidR="005F6ED2">
        <w:rPr>
          <w:szCs w:val="24"/>
          <w:lang w:val="lt-LT"/>
        </w:rPr>
        <w:t xml:space="preserve"> visi NVSC specialistai yra įtraukti į koronavirus</w:t>
      </w:r>
      <w:r w:rsidR="003C05FF">
        <w:rPr>
          <w:szCs w:val="24"/>
          <w:lang w:val="lt-LT"/>
        </w:rPr>
        <w:t>o</w:t>
      </w:r>
      <w:r w:rsidR="005F6ED2">
        <w:rPr>
          <w:szCs w:val="24"/>
          <w:lang w:val="lt-LT"/>
        </w:rPr>
        <w:t xml:space="preserve"> infekcijos (Covid-19 ligos) atvejų ar protrūkių valdymą, visuomenės konsultavimą, </w:t>
      </w:r>
      <w:r w:rsidR="003C05FF">
        <w:rPr>
          <w:szCs w:val="24"/>
          <w:lang w:val="lt-LT"/>
        </w:rPr>
        <w:t>v</w:t>
      </w:r>
      <w:r w:rsidR="005F6ED2">
        <w:rPr>
          <w:szCs w:val="24"/>
          <w:lang w:val="lt-LT"/>
        </w:rPr>
        <w:t xml:space="preserve">alstybės </w:t>
      </w:r>
      <w:r w:rsidR="00D33F68">
        <w:rPr>
          <w:szCs w:val="24"/>
          <w:lang w:val="lt-LT"/>
        </w:rPr>
        <w:t xml:space="preserve">lygmens ekstremaliosios situacijos </w:t>
      </w:r>
      <w:r w:rsidR="003C05FF">
        <w:rPr>
          <w:szCs w:val="24"/>
          <w:lang w:val="lt-LT"/>
        </w:rPr>
        <w:t>o</w:t>
      </w:r>
      <w:r w:rsidR="00D33F68">
        <w:rPr>
          <w:szCs w:val="24"/>
          <w:lang w:val="lt-LT"/>
        </w:rPr>
        <w:t>peracijų vadovo sprendimų įgyvendinimą ir įgyvendinimo kontrolę.</w:t>
      </w:r>
    </w:p>
    <w:p w14:paraId="757937E9" w14:textId="226A9455" w:rsidR="00577B8E" w:rsidRDefault="00C34453" w:rsidP="00E83966">
      <w:pPr>
        <w:spacing w:line="360" w:lineRule="auto"/>
        <w:ind w:firstLine="709"/>
        <w:rPr>
          <w:szCs w:val="24"/>
          <w:lang w:val="lt-LT"/>
        </w:rPr>
      </w:pPr>
      <w:r>
        <w:rPr>
          <w:szCs w:val="24"/>
          <w:lang w:val="lt-LT"/>
        </w:rPr>
        <w:t>E. Pabrinkis pabrėžė, kad VVTAT paskirtis yra vykdyti galutinių produktų kontrolę rinkoje ir VVTAT nėra ta institucija, kuri galėtų išduoti leidimus</w:t>
      </w:r>
      <w:r w:rsidR="0041180E">
        <w:rPr>
          <w:szCs w:val="24"/>
          <w:lang w:val="lt-LT"/>
        </w:rPr>
        <w:t xml:space="preserve">. </w:t>
      </w:r>
    </w:p>
    <w:p w14:paraId="1924E2CC" w14:textId="179345E9" w:rsidR="0076150D" w:rsidRDefault="0041180E" w:rsidP="00E83966">
      <w:pPr>
        <w:spacing w:line="360" w:lineRule="auto"/>
        <w:ind w:firstLine="709"/>
        <w:rPr>
          <w:szCs w:val="24"/>
          <w:lang w:val="lt-LT"/>
        </w:rPr>
      </w:pPr>
      <w:r>
        <w:rPr>
          <w:szCs w:val="24"/>
          <w:lang w:val="lt-LT"/>
        </w:rPr>
        <w:t>R. Burbienė</w:t>
      </w:r>
      <w:r w:rsidR="005E5DA5">
        <w:rPr>
          <w:szCs w:val="24"/>
          <w:lang w:val="lt-LT"/>
        </w:rPr>
        <w:t xml:space="preserve"> akcentavo, kad sprendžiame narkotinių medžiagų valdymo klausimą</w:t>
      </w:r>
      <w:r w:rsidR="00E35169">
        <w:rPr>
          <w:szCs w:val="24"/>
          <w:lang w:val="lt-LT"/>
        </w:rPr>
        <w:t>. Turi būti išduodamas leidimas ir vykdoma priežiūra tos gamybos, kurios metu susidaro narkotinės medžiagos, t. y.</w:t>
      </w:r>
      <w:r w:rsidR="004B6D80">
        <w:rPr>
          <w:szCs w:val="24"/>
          <w:lang w:val="lt-LT"/>
        </w:rPr>
        <w:t xml:space="preserve"> </w:t>
      </w:r>
      <w:r w:rsidR="00BD02A8">
        <w:rPr>
          <w:szCs w:val="24"/>
          <w:lang w:val="lt-LT"/>
        </w:rPr>
        <w:t>t</w:t>
      </w:r>
      <w:r w:rsidR="004B6D80">
        <w:rPr>
          <w:szCs w:val="24"/>
          <w:lang w:val="lt-LT"/>
        </w:rPr>
        <w:t xml:space="preserve">os gamybos, kai </w:t>
      </w:r>
      <w:r w:rsidR="00BD02A8">
        <w:rPr>
          <w:szCs w:val="24"/>
          <w:lang w:val="lt-LT"/>
        </w:rPr>
        <w:t>t</w:t>
      </w:r>
      <w:r w:rsidR="004B6D80">
        <w:rPr>
          <w:szCs w:val="24"/>
          <w:lang w:val="lt-LT"/>
        </w:rPr>
        <w:t>arpiniuose produktuose</w:t>
      </w:r>
      <w:r w:rsidR="00E35169">
        <w:rPr>
          <w:szCs w:val="24"/>
          <w:lang w:val="lt-LT"/>
        </w:rPr>
        <w:t xml:space="preserve"> THC kiekis virš</w:t>
      </w:r>
      <w:r w:rsidR="006A15E3">
        <w:rPr>
          <w:szCs w:val="24"/>
          <w:lang w:val="lt-LT"/>
        </w:rPr>
        <w:t>i</w:t>
      </w:r>
      <w:r w:rsidR="00E35169">
        <w:rPr>
          <w:szCs w:val="24"/>
          <w:lang w:val="lt-LT"/>
        </w:rPr>
        <w:t>ja 0,2 proc.</w:t>
      </w:r>
      <w:r w:rsidR="004B6D80">
        <w:rPr>
          <w:szCs w:val="24"/>
          <w:lang w:val="lt-LT"/>
        </w:rPr>
        <w:t xml:space="preserve"> Tarpiniai produktai kvalifikuojami kaip narkotinės medžiagos.</w:t>
      </w:r>
      <w:r w:rsidR="00E35169">
        <w:rPr>
          <w:szCs w:val="24"/>
          <w:lang w:val="lt-LT"/>
        </w:rPr>
        <w:t xml:space="preserve"> </w:t>
      </w:r>
      <w:r w:rsidR="004B6D80">
        <w:rPr>
          <w:szCs w:val="24"/>
          <w:lang w:val="lt-LT"/>
        </w:rPr>
        <w:t>N</w:t>
      </w:r>
      <w:r w:rsidR="00CB3BF2">
        <w:rPr>
          <w:szCs w:val="24"/>
          <w:lang w:val="lt-LT"/>
        </w:rPr>
        <w:t>arkotikų kontrolė yra specifinis klausimas.</w:t>
      </w:r>
    </w:p>
    <w:p w14:paraId="394B5D77" w14:textId="306450A0" w:rsidR="00CB3BF2" w:rsidRDefault="00CB3BF2" w:rsidP="00E83966">
      <w:pPr>
        <w:spacing w:line="360" w:lineRule="auto"/>
        <w:ind w:firstLine="709"/>
        <w:rPr>
          <w:szCs w:val="24"/>
          <w:lang w:val="lt-LT"/>
        </w:rPr>
      </w:pPr>
      <w:r>
        <w:rPr>
          <w:szCs w:val="24"/>
          <w:lang w:val="lt-LT"/>
        </w:rPr>
        <w:t>M. Staškevičiaus nuomone, daugiausia patirties kontroliuojant narkotikus turi NTAKD</w:t>
      </w:r>
      <w:r w:rsidR="0060121F">
        <w:rPr>
          <w:szCs w:val="24"/>
          <w:lang w:val="lt-LT"/>
        </w:rPr>
        <w:t>, todėl logiškiausia būtų, kad</w:t>
      </w:r>
      <w:r w:rsidR="003F73B0">
        <w:rPr>
          <w:szCs w:val="24"/>
          <w:lang w:val="lt-LT"/>
        </w:rPr>
        <w:t xml:space="preserve"> </w:t>
      </w:r>
      <w:r w:rsidR="0060121F">
        <w:rPr>
          <w:szCs w:val="24"/>
          <w:lang w:val="lt-LT"/>
        </w:rPr>
        <w:t>l</w:t>
      </w:r>
      <w:r w:rsidR="003F6566">
        <w:rPr>
          <w:szCs w:val="24"/>
          <w:lang w:val="lt-LT"/>
        </w:rPr>
        <w:t>icencijavimą vykdyt</w:t>
      </w:r>
      <w:r w:rsidR="0060121F">
        <w:rPr>
          <w:szCs w:val="24"/>
          <w:lang w:val="lt-LT"/>
        </w:rPr>
        <w:t>ų</w:t>
      </w:r>
      <w:r w:rsidR="003F6566">
        <w:rPr>
          <w:szCs w:val="24"/>
          <w:lang w:val="lt-LT"/>
        </w:rPr>
        <w:t xml:space="preserve"> NTAKD, o kitos institucijos </w:t>
      </w:r>
      <w:r w:rsidR="0060121F">
        <w:rPr>
          <w:szCs w:val="24"/>
          <w:lang w:val="lt-LT"/>
        </w:rPr>
        <w:t xml:space="preserve">pagal kompetenciją </w:t>
      </w:r>
      <w:r w:rsidR="003F6566">
        <w:rPr>
          <w:szCs w:val="24"/>
          <w:lang w:val="lt-LT"/>
        </w:rPr>
        <w:t xml:space="preserve">kontroliuotų galutinius gaminius </w:t>
      </w:r>
      <w:r w:rsidR="0060121F">
        <w:rPr>
          <w:szCs w:val="24"/>
          <w:lang w:val="lt-LT"/>
        </w:rPr>
        <w:t>ir pagelbėtų NTAKD</w:t>
      </w:r>
      <w:r w:rsidR="003F6566">
        <w:rPr>
          <w:szCs w:val="24"/>
          <w:lang w:val="lt-LT"/>
        </w:rPr>
        <w:t>.</w:t>
      </w:r>
    </w:p>
    <w:p w14:paraId="43E49155" w14:textId="5B7D9357" w:rsidR="003F6566" w:rsidRDefault="003F6566" w:rsidP="00E83966">
      <w:pPr>
        <w:spacing w:line="360" w:lineRule="auto"/>
        <w:ind w:firstLine="709"/>
        <w:rPr>
          <w:szCs w:val="24"/>
          <w:lang w:val="lt-LT"/>
        </w:rPr>
      </w:pPr>
      <w:r>
        <w:rPr>
          <w:szCs w:val="24"/>
          <w:lang w:val="lt-LT"/>
        </w:rPr>
        <w:t>V. Ašmonas paaiškino, kad licencijuoti reikia tik tų gaminių gamybą, kurios metu susidaro tarpiniai produktai, turintys daugiau nei 0,2 proc. THC. Kitų gaminių gamybai jokių leidimų nereikia. Turi būti vykdoma daugiau nei 0,2 proc. THC turinčių tarpinių produktų gamybos ir apskaitos kontrolė.</w:t>
      </w:r>
    </w:p>
    <w:p w14:paraId="7B8A4486" w14:textId="0800B14B" w:rsidR="006A15E3" w:rsidRDefault="006A15E3" w:rsidP="00E83966">
      <w:pPr>
        <w:spacing w:line="360" w:lineRule="auto"/>
        <w:ind w:firstLine="709"/>
        <w:rPr>
          <w:szCs w:val="24"/>
          <w:lang w:val="lt-LT"/>
        </w:rPr>
      </w:pPr>
      <w:r>
        <w:rPr>
          <w:szCs w:val="24"/>
          <w:lang w:val="lt-LT"/>
        </w:rPr>
        <w:t>V. Aleknavičius akcentavo, kad visos institucijos negali vykdyti tarpinių produktų kontrolės.</w:t>
      </w:r>
    </w:p>
    <w:p w14:paraId="1D9E3A94" w14:textId="35D93CC1" w:rsidR="006A15E3" w:rsidRDefault="006A15E3" w:rsidP="00E83966">
      <w:pPr>
        <w:spacing w:line="360" w:lineRule="auto"/>
        <w:ind w:firstLine="709"/>
        <w:rPr>
          <w:szCs w:val="24"/>
          <w:lang w:val="lt-LT"/>
        </w:rPr>
      </w:pPr>
      <w:r>
        <w:rPr>
          <w:szCs w:val="24"/>
          <w:lang w:val="lt-LT"/>
        </w:rPr>
        <w:t>A. Burlėga patikslino, kad kalbame apie gamybos proceso kontrolę ir pagal įstatymą THC</w:t>
      </w:r>
      <w:r w:rsidR="005B58A1">
        <w:rPr>
          <w:szCs w:val="24"/>
          <w:lang w:val="lt-LT"/>
        </w:rPr>
        <w:t xml:space="preserve"> gali būti išskiriamas tik toje pačioje galutinio gaminio gamybos įmonėje / daugiau nei 0,2 proc. THC turintys tarpiniai produktai turi būti sunaudojami galutinio gaminio gamyboje, o nesunaudoti šie produktai turi būti sunaikinti. Pagal įstatymą leidimas reikalingas </w:t>
      </w:r>
      <w:r w:rsidR="00BD02A8">
        <w:rPr>
          <w:szCs w:val="24"/>
          <w:lang w:val="lt-LT"/>
        </w:rPr>
        <w:t xml:space="preserve">tarpinių produktų, turinčių </w:t>
      </w:r>
      <w:r w:rsidR="00BD02A8" w:rsidRPr="00BD02A8">
        <w:rPr>
          <w:szCs w:val="24"/>
          <w:lang w:val="lt-LT"/>
        </w:rPr>
        <w:t>daugiau nei 0,2 proc. THC</w:t>
      </w:r>
      <w:r w:rsidR="00BD02A8">
        <w:rPr>
          <w:szCs w:val="24"/>
          <w:lang w:val="lt-LT"/>
        </w:rPr>
        <w:t>,</w:t>
      </w:r>
      <w:r w:rsidR="00BD02A8" w:rsidRPr="00BD02A8">
        <w:rPr>
          <w:szCs w:val="24"/>
          <w:lang w:val="lt-LT"/>
        </w:rPr>
        <w:t xml:space="preserve"> </w:t>
      </w:r>
      <w:r w:rsidR="00B27D18">
        <w:rPr>
          <w:szCs w:val="24"/>
          <w:lang w:val="lt-LT"/>
        </w:rPr>
        <w:t>gamybai ir</w:t>
      </w:r>
      <w:r w:rsidR="005B58A1">
        <w:rPr>
          <w:szCs w:val="24"/>
          <w:lang w:val="lt-LT"/>
        </w:rPr>
        <w:t xml:space="preserve"> tvarkymui.</w:t>
      </w:r>
    </w:p>
    <w:p w14:paraId="1F68869B" w14:textId="7C1DB08D" w:rsidR="006A15E3" w:rsidRDefault="00B27D18" w:rsidP="00E83966">
      <w:pPr>
        <w:spacing w:line="360" w:lineRule="auto"/>
        <w:ind w:firstLine="709"/>
        <w:rPr>
          <w:szCs w:val="24"/>
          <w:lang w:val="lt-LT"/>
        </w:rPr>
      </w:pPr>
      <w:r>
        <w:rPr>
          <w:szCs w:val="24"/>
          <w:lang w:val="lt-LT"/>
        </w:rPr>
        <w:t xml:space="preserve">R. Čiužas informavo, kad NTAKD </w:t>
      </w:r>
      <w:r w:rsidR="00BD02A8">
        <w:rPr>
          <w:szCs w:val="24"/>
          <w:lang w:val="lt-LT"/>
        </w:rPr>
        <w:t xml:space="preserve">funkcijos susijusios </w:t>
      </w:r>
      <w:r>
        <w:rPr>
          <w:szCs w:val="24"/>
          <w:lang w:val="lt-LT"/>
        </w:rPr>
        <w:t>ne su narkotikais, o su prekursoriais.</w:t>
      </w:r>
      <w:r w:rsidR="00CF2234">
        <w:rPr>
          <w:szCs w:val="24"/>
          <w:lang w:val="lt-LT"/>
        </w:rPr>
        <w:t xml:space="preserve"> Narkotikų kontrole dabar užsiima tik viena institucija – policija. NTAKD pavadinimas yra neadekvatus</w:t>
      </w:r>
      <w:r w:rsidR="003E3E32">
        <w:rPr>
          <w:szCs w:val="24"/>
          <w:lang w:val="lt-LT"/>
        </w:rPr>
        <w:t xml:space="preserve"> pagal funkciją</w:t>
      </w:r>
      <w:r w:rsidR="00CF2234">
        <w:rPr>
          <w:szCs w:val="24"/>
          <w:lang w:val="lt-LT"/>
        </w:rPr>
        <w:t>.</w:t>
      </w:r>
    </w:p>
    <w:p w14:paraId="071775C7" w14:textId="212C0B7A" w:rsidR="00B27D18" w:rsidRDefault="00B27D18" w:rsidP="00E83966">
      <w:pPr>
        <w:spacing w:line="360" w:lineRule="auto"/>
        <w:ind w:firstLine="709"/>
        <w:rPr>
          <w:szCs w:val="24"/>
          <w:lang w:val="lt-LT"/>
        </w:rPr>
      </w:pPr>
      <w:r>
        <w:rPr>
          <w:szCs w:val="24"/>
          <w:lang w:val="lt-LT"/>
        </w:rPr>
        <w:lastRenderedPageBreak/>
        <w:t xml:space="preserve">G. Belian atkreipė dėmesį į </w:t>
      </w:r>
      <w:r w:rsidR="00A523C7">
        <w:rPr>
          <w:szCs w:val="24"/>
          <w:lang w:val="lt-LT"/>
        </w:rPr>
        <w:t xml:space="preserve">galimai padidėsiančią </w:t>
      </w:r>
      <w:r>
        <w:rPr>
          <w:szCs w:val="24"/>
          <w:lang w:val="lt-LT"/>
        </w:rPr>
        <w:t>administracinę naštą ūkio subjektams, kuriems bus reikalingi leidimai. Siūlo gaminius skirstyti į 2 grupes: maisto ir ne maisto.</w:t>
      </w:r>
    </w:p>
    <w:p w14:paraId="5AF5F75C" w14:textId="1375E0AC" w:rsidR="0025127D" w:rsidRDefault="0025127D" w:rsidP="00E83966">
      <w:pPr>
        <w:spacing w:line="360" w:lineRule="auto"/>
        <w:ind w:firstLine="709"/>
        <w:rPr>
          <w:szCs w:val="24"/>
          <w:lang w:val="lt-LT"/>
        </w:rPr>
      </w:pPr>
      <w:r>
        <w:rPr>
          <w:szCs w:val="24"/>
          <w:lang w:val="lt-LT"/>
        </w:rPr>
        <w:t xml:space="preserve">V. Aleknavičius </w:t>
      </w:r>
      <w:r w:rsidR="00CF2234">
        <w:rPr>
          <w:szCs w:val="24"/>
          <w:lang w:val="lt-LT"/>
        </w:rPr>
        <w:t>mano, kad jei NTAKD užsiimtų licencijavimu, ir būtų nuspręsta licencijavimą vykdyti vieno langelio principu, NTAKD kaip patirties turinti institucija galėtų užsiimti licencijavimu ir pasiskaičiuoti licencijavimo papildomas sąnaudas. Kontroliuoti tarpinius produktus galėtų VMVT, kadangi ji turi laboratoriją.</w:t>
      </w:r>
    </w:p>
    <w:p w14:paraId="2E4009BD" w14:textId="1D762190" w:rsidR="00F85C95" w:rsidRDefault="003E3E32" w:rsidP="00E83966">
      <w:pPr>
        <w:spacing w:line="360" w:lineRule="auto"/>
        <w:ind w:firstLine="709"/>
        <w:rPr>
          <w:szCs w:val="24"/>
          <w:lang w:val="lt-LT"/>
        </w:rPr>
      </w:pPr>
      <w:r>
        <w:rPr>
          <w:szCs w:val="24"/>
          <w:lang w:val="lt-LT"/>
        </w:rPr>
        <w:t>R. Mačiūnienė pabrėžė, kad NTAKD kompetencija yra prekursorių kontrolė, kurie nėra narkotinės medžiagos. Narkotikų</w:t>
      </w:r>
      <w:r w:rsidR="00A523C7">
        <w:rPr>
          <w:szCs w:val="24"/>
          <w:lang w:val="lt-LT"/>
        </w:rPr>
        <w:t xml:space="preserve"> teisėtos apyvartos kontrolę vykdo Valstybinės vaistų kontrolės tarnyba, o neteisėtos apyvartos</w:t>
      </w:r>
      <w:r>
        <w:rPr>
          <w:szCs w:val="24"/>
          <w:lang w:val="lt-LT"/>
        </w:rPr>
        <w:t xml:space="preserve"> kontrol</w:t>
      </w:r>
      <w:r w:rsidR="00A523C7">
        <w:rPr>
          <w:szCs w:val="24"/>
          <w:lang w:val="lt-LT"/>
        </w:rPr>
        <w:t>ę</w:t>
      </w:r>
      <w:r>
        <w:rPr>
          <w:szCs w:val="24"/>
          <w:lang w:val="lt-LT"/>
        </w:rPr>
        <w:t xml:space="preserve"> vykdo policija.</w:t>
      </w:r>
    </w:p>
    <w:p w14:paraId="475B4CE6" w14:textId="57F24E87" w:rsidR="003E3E32" w:rsidRDefault="003E3E32" w:rsidP="00E83966">
      <w:pPr>
        <w:spacing w:line="360" w:lineRule="auto"/>
        <w:ind w:firstLine="709"/>
        <w:rPr>
          <w:szCs w:val="24"/>
          <w:lang w:val="lt-LT"/>
        </w:rPr>
      </w:pPr>
      <w:r>
        <w:rPr>
          <w:szCs w:val="24"/>
          <w:lang w:val="lt-LT"/>
        </w:rPr>
        <w:t>V. Aleknavičius</w:t>
      </w:r>
      <w:r w:rsidR="001844C4">
        <w:rPr>
          <w:szCs w:val="24"/>
          <w:lang w:val="lt-LT"/>
        </w:rPr>
        <w:t xml:space="preserve"> siūlo licencijavimu užsiimti NTAKD, pasiskaičiuoti lėšas, reikalingas papildomam licencijavimui. Tarpinių produktų kontrolę perduoti VMVT, kuri irgi turėtų pasiskaičiuoti papildomai reikalingas lėšas šios funkcijos vykdymui.</w:t>
      </w:r>
    </w:p>
    <w:p w14:paraId="2748CBC6" w14:textId="2565E5FF" w:rsidR="001844C4" w:rsidRDefault="001844C4" w:rsidP="00E83966">
      <w:pPr>
        <w:spacing w:line="360" w:lineRule="auto"/>
        <w:ind w:firstLine="709"/>
        <w:rPr>
          <w:szCs w:val="24"/>
          <w:lang w:val="lt-LT"/>
        </w:rPr>
      </w:pPr>
      <w:r>
        <w:rPr>
          <w:szCs w:val="24"/>
          <w:lang w:val="lt-LT"/>
        </w:rPr>
        <w:t>D. Krinickas</w:t>
      </w:r>
      <w:r w:rsidR="00367EC1">
        <w:rPr>
          <w:szCs w:val="24"/>
          <w:lang w:val="lt-LT"/>
        </w:rPr>
        <w:t xml:space="preserve"> siūlo laboratorinę kontrolę pavesti VMVT, VMVT taip pat turėtų išduoti licencijas maisto gaminių gamybai, o ne maisto</w:t>
      </w:r>
      <w:r w:rsidR="00C06EA6">
        <w:rPr>
          <w:szCs w:val="24"/>
          <w:lang w:val="lt-LT"/>
        </w:rPr>
        <w:t xml:space="preserve"> gaminių licencijavimą vykdytų kita institucija.</w:t>
      </w:r>
    </w:p>
    <w:p w14:paraId="3F17025B" w14:textId="0263F5DB" w:rsidR="00DC7800" w:rsidRDefault="00DC7800" w:rsidP="00E83966">
      <w:pPr>
        <w:spacing w:line="360" w:lineRule="auto"/>
        <w:ind w:firstLine="709"/>
        <w:rPr>
          <w:szCs w:val="24"/>
          <w:lang w:val="lt-LT"/>
        </w:rPr>
      </w:pPr>
      <w:r>
        <w:rPr>
          <w:szCs w:val="24"/>
          <w:lang w:val="lt-LT"/>
        </w:rPr>
        <w:t xml:space="preserve">N. Motiejūnaitė informavo, kad leidimų išdavimas nėra Muitinės departamento funkcija. Dėl THC kiekio kontrolės muitinei reikėtų apie 300 tūkst. Eur. Taip pat išsakė nuomonę, kad Lietuvos Respublikos Vyriausybės nutarime dėl muitinei pavedamų funkcijų pakaktų nuorodos į Pluoštinių kanapių 5 straipsnį. </w:t>
      </w:r>
    </w:p>
    <w:p w14:paraId="51926B92" w14:textId="2673F657" w:rsidR="001844C4" w:rsidRDefault="00DC7800" w:rsidP="00E83966">
      <w:pPr>
        <w:spacing w:line="360" w:lineRule="auto"/>
        <w:ind w:firstLine="709"/>
        <w:rPr>
          <w:szCs w:val="24"/>
          <w:lang w:val="lt-LT"/>
        </w:rPr>
      </w:pPr>
      <w:r>
        <w:rPr>
          <w:szCs w:val="24"/>
          <w:lang w:val="lt-LT"/>
        </w:rPr>
        <w:t>V. Aleknavičiaus nuomone, visus laboratorinius tyrimus valstybėje turi atlikti viena laboratorija</w:t>
      </w:r>
      <w:r w:rsidR="000770F1">
        <w:rPr>
          <w:szCs w:val="24"/>
          <w:lang w:val="lt-LT"/>
        </w:rPr>
        <w:t>.</w:t>
      </w:r>
    </w:p>
    <w:p w14:paraId="3E3CB957" w14:textId="7106C81D" w:rsidR="000770F1" w:rsidRDefault="00280A20" w:rsidP="000770F1">
      <w:pPr>
        <w:spacing w:line="360" w:lineRule="auto"/>
        <w:ind w:firstLine="709"/>
        <w:rPr>
          <w:szCs w:val="24"/>
          <w:lang w:val="lt-LT"/>
        </w:rPr>
      </w:pPr>
      <w:r>
        <w:rPr>
          <w:szCs w:val="24"/>
          <w:lang w:val="lt-LT"/>
        </w:rPr>
        <w:t>NUTARTA</w:t>
      </w:r>
      <w:r w:rsidR="000770F1">
        <w:rPr>
          <w:szCs w:val="24"/>
          <w:lang w:val="lt-LT"/>
        </w:rPr>
        <w:t xml:space="preserve">. </w:t>
      </w:r>
      <w:r w:rsidR="00BD02A8">
        <w:rPr>
          <w:szCs w:val="24"/>
          <w:lang w:val="lt-LT"/>
        </w:rPr>
        <w:t xml:space="preserve">Atsižvelgiant į tai, kad nepavyksta suderinti bendros </w:t>
      </w:r>
      <w:r w:rsidR="00AD4DE4">
        <w:rPr>
          <w:szCs w:val="24"/>
          <w:lang w:val="lt-LT"/>
        </w:rPr>
        <w:t xml:space="preserve">institucijų </w:t>
      </w:r>
      <w:r w:rsidR="00BD02A8">
        <w:rPr>
          <w:szCs w:val="24"/>
          <w:lang w:val="lt-LT"/>
        </w:rPr>
        <w:t>pozicijos</w:t>
      </w:r>
      <w:r w:rsidR="00AD4DE4">
        <w:rPr>
          <w:szCs w:val="24"/>
          <w:lang w:val="lt-LT"/>
        </w:rPr>
        <w:t xml:space="preserve"> dėl </w:t>
      </w:r>
      <w:r w:rsidR="00AD4DE4" w:rsidRPr="00AD4DE4">
        <w:rPr>
          <w:szCs w:val="24"/>
          <w:lang w:val="lt-LT"/>
        </w:rPr>
        <w:t>leidim</w:t>
      </w:r>
      <w:r w:rsidR="00AD4DE4">
        <w:rPr>
          <w:szCs w:val="24"/>
          <w:lang w:val="lt-LT"/>
        </w:rPr>
        <w:t>ą</w:t>
      </w:r>
      <w:r w:rsidR="00AD4DE4" w:rsidRPr="00AD4DE4">
        <w:rPr>
          <w:szCs w:val="24"/>
          <w:lang w:val="lt-LT"/>
        </w:rPr>
        <w:t xml:space="preserve"> vykdyti pluoštinių kanapių gaminių gamybos, kurios metu susidaro pluoštinių kanapių tarpiniai produktai, kuriuose THC kiekis viršija leidžiamą 0,2 procento ribą, veiklą</w:t>
      </w:r>
      <w:r w:rsidR="00AD4DE4">
        <w:rPr>
          <w:szCs w:val="24"/>
          <w:lang w:val="lt-LT"/>
        </w:rPr>
        <w:t xml:space="preserve"> išduodančios ir kontroliuojančios institucijos</w:t>
      </w:r>
      <w:r w:rsidR="00805094">
        <w:rPr>
          <w:szCs w:val="24"/>
          <w:lang w:val="lt-LT"/>
        </w:rPr>
        <w:t xml:space="preserve"> (-</w:t>
      </w:r>
      <w:r w:rsidR="00AD4DE4">
        <w:rPr>
          <w:szCs w:val="24"/>
          <w:lang w:val="lt-LT"/>
        </w:rPr>
        <w:t>ų</w:t>
      </w:r>
      <w:r w:rsidR="00805094">
        <w:rPr>
          <w:szCs w:val="24"/>
          <w:lang w:val="lt-LT"/>
        </w:rPr>
        <w:t>)</w:t>
      </w:r>
      <w:r w:rsidR="00AD4DE4">
        <w:rPr>
          <w:szCs w:val="24"/>
          <w:lang w:val="lt-LT"/>
        </w:rPr>
        <w:t xml:space="preserve">, </w:t>
      </w:r>
      <w:r w:rsidR="00805094">
        <w:rPr>
          <w:szCs w:val="24"/>
          <w:lang w:val="lt-LT"/>
        </w:rPr>
        <w:t>Ž</w:t>
      </w:r>
      <w:r w:rsidR="00222EEE">
        <w:rPr>
          <w:szCs w:val="24"/>
          <w:lang w:val="lt-LT"/>
        </w:rPr>
        <w:t xml:space="preserve">emės ūkio ministerijai </w:t>
      </w:r>
      <w:r w:rsidR="00AD4DE4">
        <w:rPr>
          <w:szCs w:val="24"/>
          <w:lang w:val="lt-LT"/>
        </w:rPr>
        <w:t>n</w:t>
      </w:r>
      <w:r w:rsidR="000770F1">
        <w:rPr>
          <w:szCs w:val="24"/>
          <w:lang w:val="lt-LT"/>
        </w:rPr>
        <w:t>utarimo</w:t>
      </w:r>
      <w:r w:rsidR="000944E0">
        <w:rPr>
          <w:szCs w:val="24"/>
          <w:lang w:val="lt-LT"/>
        </w:rPr>
        <w:t xml:space="preserve"> </w:t>
      </w:r>
      <w:r w:rsidR="000770F1">
        <w:rPr>
          <w:szCs w:val="24"/>
          <w:lang w:val="lt-LT"/>
        </w:rPr>
        <w:t xml:space="preserve">projektą </w:t>
      </w:r>
      <w:r w:rsidR="00AD4DE4">
        <w:rPr>
          <w:szCs w:val="24"/>
          <w:lang w:val="lt-LT"/>
        </w:rPr>
        <w:t>„</w:t>
      </w:r>
      <w:r w:rsidR="000944E0">
        <w:rPr>
          <w:szCs w:val="24"/>
          <w:lang w:val="lt-LT"/>
        </w:rPr>
        <w:t>Dėl įgaliojimų suteikimo</w:t>
      </w:r>
      <w:r w:rsidR="00AD4DE4">
        <w:rPr>
          <w:szCs w:val="24"/>
          <w:lang w:val="lt-LT"/>
        </w:rPr>
        <w:t>“</w:t>
      </w:r>
      <w:r w:rsidR="000944E0">
        <w:rPr>
          <w:szCs w:val="24"/>
          <w:lang w:val="lt-LT"/>
        </w:rPr>
        <w:t xml:space="preserve"> </w:t>
      </w:r>
      <w:r w:rsidR="00AD4DE4">
        <w:rPr>
          <w:szCs w:val="24"/>
          <w:lang w:val="lt-LT"/>
        </w:rPr>
        <w:t xml:space="preserve">su galimomis alternatyvomis </w:t>
      </w:r>
      <w:r w:rsidR="000770F1">
        <w:rPr>
          <w:szCs w:val="24"/>
          <w:lang w:val="lt-LT"/>
        </w:rPr>
        <w:t xml:space="preserve">teikti </w:t>
      </w:r>
      <w:r w:rsidR="00AD4DE4">
        <w:rPr>
          <w:szCs w:val="24"/>
          <w:lang w:val="lt-LT"/>
        </w:rPr>
        <w:t xml:space="preserve">Lietuvos Respublikos </w:t>
      </w:r>
      <w:r w:rsidR="000770F1">
        <w:rPr>
          <w:szCs w:val="24"/>
          <w:lang w:val="lt-LT"/>
        </w:rPr>
        <w:t>Vyriausyb</w:t>
      </w:r>
      <w:r w:rsidR="00AD4DE4">
        <w:rPr>
          <w:szCs w:val="24"/>
          <w:lang w:val="lt-LT"/>
        </w:rPr>
        <w:t>ei</w:t>
      </w:r>
      <w:r w:rsidR="000770F1">
        <w:rPr>
          <w:szCs w:val="24"/>
          <w:lang w:val="lt-LT"/>
        </w:rPr>
        <w:t>.</w:t>
      </w:r>
    </w:p>
    <w:p w14:paraId="00E7D57F" w14:textId="58F60D7A" w:rsidR="00E83966" w:rsidRDefault="00E83966" w:rsidP="00C21F20">
      <w:pPr>
        <w:spacing w:line="360" w:lineRule="auto"/>
        <w:rPr>
          <w:szCs w:val="24"/>
          <w:lang w:val="lt-LT"/>
        </w:rPr>
      </w:pPr>
    </w:p>
    <w:p w14:paraId="726FDED4" w14:textId="77777777" w:rsidR="00E83966" w:rsidRDefault="00E83966" w:rsidP="00C21F20">
      <w:pPr>
        <w:spacing w:line="360" w:lineRule="auto"/>
        <w:rPr>
          <w:szCs w:val="24"/>
          <w:lang w:val="lt-LT"/>
        </w:rPr>
      </w:pPr>
    </w:p>
    <w:p w14:paraId="72E4EB9E" w14:textId="39659DA9" w:rsidR="003B38C0" w:rsidRPr="00E8556E" w:rsidRDefault="003B38C0" w:rsidP="003B38C0">
      <w:pPr>
        <w:rPr>
          <w:szCs w:val="24"/>
          <w:lang w:val="lt-LT"/>
        </w:rPr>
      </w:pPr>
      <w:r w:rsidRPr="00E8556E">
        <w:rPr>
          <w:szCs w:val="24"/>
          <w:lang w:val="lt-LT"/>
        </w:rPr>
        <w:t>P</w:t>
      </w:r>
      <w:r w:rsidR="002C2636">
        <w:rPr>
          <w:szCs w:val="24"/>
          <w:lang w:val="lt-LT"/>
        </w:rPr>
        <w:t>asitarimo</w:t>
      </w:r>
      <w:r w:rsidRPr="00E8556E">
        <w:rPr>
          <w:szCs w:val="24"/>
          <w:lang w:val="lt-LT"/>
        </w:rPr>
        <w:t xml:space="preserve"> pirminink</w:t>
      </w:r>
      <w:r>
        <w:rPr>
          <w:szCs w:val="24"/>
          <w:lang w:val="lt-LT"/>
        </w:rPr>
        <w:t>as</w:t>
      </w:r>
      <w:r w:rsidRPr="00E8556E">
        <w:rPr>
          <w:szCs w:val="24"/>
          <w:lang w:val="lt-LT"/>
        </w:rPr>
        <w:tab/>
      </w:r>
      <w:r w:rsidRPr="00E8556E">
        <w:rPr>
          <w:szCs w:val="24"/>
          <w:lang w:val="lt-LT"/>
        </w:rPr>
        <w:tab/>
      </w:r>
      <w:r w:rsidRPr="00E8556E">
        <w:rPr>
          <w:szCs w:val="24"/>
          <w:lang w:val="lt-LT"/>
        </w:rPr>
        <w:tab/>
      </w:r>
      <w:r w:rsidRPr="00E8556E">
        <w:rPr>
          <w:szCs w:val="24"/>
          <w:lang w:val="lt-LT"/>
        </w:rPr>
        <w:tab/>
      </w:r>
      <w:r>
        <w:rPr>
          <w:szCs w:val="24"/>
          <w:lang w:val="lt-LT"/>
        </w:rPr>
        <w:tab/>
      </w:r>
      <w:r>
        <w:rPr>
          <w:szCs w:val="24"/>
          <w:lang w:val="lt-LT"/>
        </w:rPr>
        <w:tab/>
      </w:r>
      <w:r>
        <w:rPr>
          <w:szCs w:val="24"/>
          <w:lang w:val="lt-LT"/>
        </w:rPr>
        <w:tab/>
      </w:r>
      <w:r w:rsidR="000944E0">
        <w:rPr>
          <w:szCs w:val="24"/>
          <w:lang w:val="lt-LT"/>
        </w:rPr>
        <w:t xml:space="preserve">      </w:t>
      </w:r>
      <w:r w:rsidR="002C2636">
        <w:rPr>
          <w:szCs w:val="24"/>
          <w:lang w:val="lt-LT"/>
        </w:rPr>
        <w:t>Valdas Aleknavičius</w:t>
      </w:r>
    </w:p>
    <w:p w14:paraId="532FFEBD" w14:textId="77777777" w:rsidR="003B38C0" w:rsidRPr="00E8556E" w:rsidRDefault="003B38C0" w:rsidP="003B38C0">
      <w:pPr>
        <w:pStyle w:val="BodyTextIndent"/>
        <w:ind w:firstLine="0"/>
        <w:rPr>
          <w:szCs w:val="24"/>
        </w:rPr>
      </w:pPr>
    </w:p>
    <w:p w14:paraId="734C79B1" w14:textId="77777777" w:rsidR="003B38C0" w:rsidRPr="00E8556E" w:rsidRDefault="003B38C0" w:rsidP="003B38C0">
      <w:pPr>
        <w:pStyle w:val="BodyTextIndent"/>
        <w:ind w:firstLine="0"/>
        <w:rPr>
          <w:szCs w:val="24"/>
        </w:rPr>
      </w:pPr>
    </w:p>
    <w:p w14:paraId="5CAA6387" w14:textId="77777777" w:rsidR="00737CDF" w:rsidRDefault="00737CDF" w:rsidP="003B38C0">
      <w:pPr>
        <w:rPr>
          <w:szCs w:val="24"/>
          <w:lang w:val="lt-LT"/>
        </w:rPr>
      </w:pPr>
    </w:p>
    <w:p w14:paraId="71A41126" w14:textId="49A8AB94" w:rsidR="003A513F" w:rsidRDefault="003B38C0" w:rsidP="00C9057B">
      <w:pPr>
        <w:spacing w:line="360" w:lineRule="auto"/>
        <w:rPr>
          <w:lang w:val="lt-LT"/>
        </w:rPr>
      </w:pPr>
      <w:r w:rsidRPr="00E8556E">
        <w:rPr>
          <w:szCs w:val="24"/>
          <w:lang w:val="lt-LT"/>
        </w:rPr>
        <w:t>P</w:t>
      </w:r>
      <w:r w:rsidR="002C2636">
        <w:rPr>
          <w:szCs w:val="24"/>
          <w:lang w:val="lt-LT"/>
        </w:rPr>
        <w:t>asitarimo</w:t>
      </w:r>
      <w:r w:rsidRPr="00E8556E">
        <w:rPr>
          <w:szCs w:val="24"/>
          <w:lang w:val="lt-LT"/>
        </w:rPr>
        <w:t xml:space="preserve"> sekretorius</w:t>
      </w:r>
      <w:r w:rsidRPr="00E8556E">
        <w:rPr>
          <w:szCs w:val="24"/>
          <w:lang w:val="lt-LT"/>
        </w:rPr>
        <w:tab/>
      </w:r>
      <w:r w:rsidRPr="00E8556E">
        <w:rPr>
          <w:szCs w:val="24"/>
          <w:lang w:val="lt-LT"/>
        </w:rPr>
        <w:tab/>
      </w:r>
      <w:r w:rsidRPr="00E8556E">
        <w:rPr>
          <w:szCs w:val="24"/>
          <w:lang w:val="lt-LT"/>
        </w:rPr>
        <w:tab/>
      </w:r>
      <w:r w:rsidRPr="00E8556E">
        <w:rPr>
          <w:szCs w:val="24"/>
          <w:lang w:val="lt-LT"/>
        </w:rPr>
        <w:tab/>
      </w:r>
      <w:r>
        <w:rPr>
          <w:szCs w:val="24"/>
          <w:lang w:val="lt-LT"/>
        </w:rPr>
        <w:tab/>
      </w:r>
      <w:r>
        <w:rPr>
          <w:szCs w:val="24"/>
          <w:lang w:val="lt-LT"/>
        </w:rPr>
        <w:tab/>
      </w:r>
      <w:r>
        <w:rPr>
          <w:szCs w:val="24"/>
          <w:lang w:val="lt-LT"/>
        </w:rPr>
        <w:tab/>
      </w:r>
      <w:r>
        <w:rPr>
          <w:szCs w:val="24"/>
          <w:lang w:val="lt-LT"/>
        </w:rPr>
        <w:tab/>
      </w:r>
      <w:r w:rsidR="001C3F01">
        <w:rPr>
          <w:szCs w:val="24"/>
          <w:lang w:val="lt-LT"/>
        </w:rPr>
        <w:tab/>
      </w:r>
      <w:r w:rsidR="000944E0">
        <w:rPr>
          <w:szCs w:val="24"/>
          <w:lang w:val="lt-LT"/>
        </w:rPr>
        <w:t xml:space="preserve">    </w:t>
      </w:r>
      <w:r>
        <w:rPr>
          <w:szCs w:val="24"/>
          <w:lang w:val="lt-LT"/>
        </w:rPr>
        <w:t>Linas Vingras</w:t>
      </w:r>
    </w:p>
    <w:sectPr w:rsidR="003A513F" w:rsidSect="003D66E7">
      <w:headerReference w:type="default" r:id="rId9"/>
      <w:pgSz w:w="11907" w:h="16840"/>
      <w:pgMar w:top="124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1CC1B" w14:textId="77777777" w:rsidR="00381750" w:rsidRDefault="00381750">
      <w:r>
        <w:separator/>
      </w:r>
    </w:p>
  </w:endnote>
  <w:endnote w:type="continuationSeparator" w:id="0">
    <w:p w14:paraId="138DA539" w14:textId="77777777" w:rsidR="00381750" w:rsidRDefault="0038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0FCD0" w14:textId="77777777" w:rsidR="00381750" w:rsidRDefault="00381750">
      <w:r>
        <w:separator/>
      </w:r>
    </w:p>
  </w:footnote>
  <w:footnote w:type="continuationSeparator" w:id="0">
    <w:p w14:paraId="6ADB5492" w14:textId="77777777" w:rsidR="00381750" w:rsidRDefault="00381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601686"/>
      <w:docPartObj>
        <w:docPartGallery w:val="Page Numbers (Top of Page)"/>
        <w:docPartUnique/>
      </w:docPartObj>
    </w:sdtPr>
    <w:sdtEndPr>
      <w:rPr>
        <w:noProof/>
      </w:rPr>
    </w:sdtEndPr>
    <w:sdtContent>
      <w:p w14:paraId="3D301D8C" w14:textId="2D75C095" w:rsidR="003D66E7" w:rsidRDefault="003D66E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22F24CA" w14:textId="77777777" w:rsidR="00FA57E4" w:rsidRDefault="00FA5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2425"/>
    <w:multiLevelType w:val="hybridMultilevel"/>
    <w:tmpl w:val="0EFE612A"/>
    <w:lvl w:ilvl="0" w:tplc="84DA07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0BA4659"/>
    <w:multiLevelType w:val="multilevel"/>
    <w:tmpl w:val="ED80E37C"/>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A3D"/>
    <w:rsid w:val="00004A1C"/>
    <w:rsid w:val="00022B7E"/>
    <w:rsid w:val="00035CEA"/>
    <w:rsid w:val="000707F0"/>
    <w:rsid w:val="000770F1"/>
    <w:rsid w:val="00077D98"/>
    <w:rsid w:val="00086300"/>
    <w:rsid w:val="000944E0"/>
    <w:rsid w:val="000A225C"/>
    <w:rsid w:val="000B132E"/>
    <w:rsid w:val="000B62BB"/>
    <w:rsid w:val="000C2073"/>
    <w:rsid w:val="000D4F43"/>
    <w:rsid w:val="000E0239"/>
    <w:rsid w:val="00122F80"/>
    <w:rsid w:val="001844C4"/>
    <w:rsid w:val="00195694"/>
    <w:rsid w:val="001C3F01"/>
    <w:rsid w:val="001F6A3D"/>
    <w:rsid w:val="00201495"/>
    <w:rsid w:val="002022A1"/>
    <w:rsid w:val="0021376B"/>
    <w:rsid w:val="00222EEE"/>
    <w:rsid w:val="00224631"/>
    <w:rsid w:val="0023664B"/>
    <w:rsid w:val="0025127D"/>
    <w:rsid w:val="002662B6"/>
    <w:rsid w:val="00267787"/>
    <w:rsid w:val="00280A20"/>
    <w:rsid w:val="00283278"/>
    <w:rsid w:val="002C2636"/>
    <w:rsid w:val="003068D3"/>
    <w:rsid w:val="00306E50"/>
    <w:rsid w:val="0033117D"/>
    <w:rsid w:val="00345EED"/>
    <w:rsid w:val="003477DD"/>
    <w:rsid w:val="00367EC1"/>
    <w:rsid w:val="00370142"/>
    <w:rsid w:val="00381750"/>
    <w:rsid w:val="00381A42"/>
    <w:rsid w:val="003835B7"/>
    <w:rsid w:val="003A513F"/>
    <w:rsid w:val="003B38C0"/>
    <w:rsid w:val="003C05FF"/>
    <w:rsid w:val="003C12E5"/>
    <w:rsid w:val="003D66E7"/>
    <w:rsid w:val="003E0234"/>
    <w:rsid w:val="003E3E32"/>
    <w:rsid w:val="003F6566"/>
    <w:rsid w:val="003F73B0"/>
    <w:rsid w:val="0041180E"/>
    <w:rsid w:val="00450755"/>
    <w:rsid w:val="0046095E"/>
    <w:rsid w:val="00460B20"/>
    <w:rsid w:val="00461D31"/>
    <w:rsid w:val="004666D4"/>
    <w:rsid w:val="00470EA5"/>
    <w:rsid w:val="004849BC"/>
    <w:rsid w:val="004B6D80"/>
    <w:rsid w:val="004E2E13"/>
    <w:rsid w:val="005021E5"/>
    <w:rsid w:val="00524547"/>
    <w:rsid w:val="0052779C"/>
    <w:rsid w:val="0056099C"/>
    <w:rsid w:val="00577B8E"/>
    <w:rsid w:val="005B485F"/>
    <w:rsid w:val="005B58A1"/>
    <w:rsid w:val="005D22CC"/>
    <w:rsid w:val="005E5DA5"/>
    <w:rsid w:val="005F575E"/>
    <w:rsid w:val="005F6ED2"/>
    <w:rsid w:val="0060121F"/>
    <w:rsid w:val="006064FA"/>
    <w:rsid w:val="00610B11"/>
    <w:rsid w:val="00633AD0"/>
    <w:rsid w:val="006427E1"/>
    <w:rsid w:val="006537EE"/>
    <w:rsid w:val="006804CC"/>
    <w:rsid w:val="006965AF"/>
    <w:rsid w:val="0069724E"/>
    <w:rsid w:val="006A15E3"/>
    <w:rsid w:val="006B1A01"/>
    <w:rsid w:val="006B6E3C"/>
    <w:rsid w:val="006C071A"/>
    <w:rsid w:val="006C0FC0"/>
    <w:rsid w:val="006E0F6A"/>
    <w:rsid w:val="00737CDF"/>
    <w:rsid w:val="0076150D"/>
    <w:rsid w:val="00767A2A"/>
    <w:rsid w:val="00772A67"/>
    <w:rsid w:val="007A2E10"/>
    <w:rsid w:val="007A4002"/>
    <w:rsid w:val="007C2D86"/>
    <w:rsid w:val="007C5AB4"/>
    <w:rsid w:val="007F3D5B"/>
    <w:rsid w:val="00805094"/>
    <w:rsid w:val="00833FE9"/>
    <w:rsid w:val="00867754"/>
    <w:rsid w:val="00887F84"/>
    <w:rsid w:val="008945DB"/>
    <w:rsid w:val="008C6974"/>
    <w:rsid w:val="008D79F6"/>
    <w:rsid w:val="008D7F3C"/>
    <w:rsid w:val="008E58FE"/>
    <w:rsid w:val="009043EA"/>
    <w:rsid w:val="00946DE2"/>
    <w:rsid w:val="0095624A"/>
    <w:rsid w:val="00992A2A"/>
    <w:rsid w:val="009E277E"/>
    <w:rsid w:val="00A0581C"/>
    <w:rsid w:val="00A05859"/>
    <w:rsid w:val="00A14091"/>
    <w:rsid w:val="00A16E0F"/>
    <w:rsid w:val="00A22930"/>
    <w:rsid w:val="00A523C7"/>
    <w:rsid w:val="00AA1259"/>
    <w:rsid w:val="00AA60B4"/>
    <w:rsid w:val="00AD4DE4"/>
    <w:rsid w:val="00AE21C8"/>
    <w:rsid w:val="00AF15B9"/>
    <w:rsid w:val="00B1067D"/>
    <w:rsid w:val="00B27D18"/>
    <w:rsid w:val="00B34FEF"/>
    <w:rsid w:val="00B356A3"/>
    <w:rsid w:val="00B5727F"/>
    <w:rsid w:val="00B838AD"/>
    <w:rsid w:val="00B94AB0"/>
    <w:rsid w:val="00BC3A0E"/>
    <w:rsid w:val="00BD02A8"/>
    <w:rsid w:val="00BD2A92"/>
    <w:rsid w:val="00BE3321"/>
    <w:rsid w:val="00BF0A8D"/>
    <w:rsid w:val="00BF1F40"/>
    <w:rsid w:val="00BF5175"/>
    <w:rsid w:val="00C0061D"/>
    <w:rsid w:val="00C00C9D"/>
    <w:rsid w:val="00C06EA6"/>
    <w:rsid w:val="00C15E4B"/>
    <w:rsid w:val="00C21F20"/>
    <w:rsid w:val="00C34453"/>
    <w:rsid w:val="00C37982"/>
    <w:rsid w:val="00C50A3B"/>
    <w:rsid w:val="00C56CC1"/>
    <w:rsid w:val="00C81C32"/>
    <w:rsid w:val="00C9057B"/>
    <w:rsid w:val="00CB168B"/>
    <w:rsid w:val="00CB3BF2"/>
    <w:rsid w:val="00CE5797"/>
    <w:rsid w:val="00CE72AC"/>
    <w:rsid w:val="00CF2234"/>
    <w:rsid w:val="00D27AF9"/>
    <w:rsid w:val="00D33F68"/>
    <w:rsid w:val="00DA006C"/>
    <w:rsid w:val="00DC7800"/>
    <w:rsid w:val="00DE77E1"/>
    <w:rsid w:val="00DF1183"/>
    <w:rsid w:val="00DF6E01"/>
    <w:rsid w:val="00E2268D"/>
    <w:rsid w:val="00E35169"/>
    <w:rsid w:val="00E75640"/>
    <w:rsid w:val="00E83966"/>
    <w:rsid w:val="00E856B5"/>
    <w:rsid w:val="00EA6817"/>
    <w:rsid w:val="00F152C0"/>
    <w:rsid w:val="00F330AA"/>
    <w:rsid w:val="00F3580A"/>
    <w:rsid w:val="00F63588"/>
    <w:rsid w:val="00F85C95"/>
    <w:rsid w:val="00FA57E4"/>
    <w:rsid w:val="00FB2CE4"/>
    <w:rsid w:val="00FB40CD"/>
    <w:rsid w:val="00FC761B"/>
    <w:rsid w:val="00FD5149"/>
    <w:rsid w:val="00FE46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8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lt-LT"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F43"/>
    <w:pPr>
      <w:overflowPunct w:val="0"/>
      <w:autoSpaceDE w:val="0"/>
      <w:autoSpaceDN w:val="0"/>
      <w:adjustRightInd w:val="0"/>
      <w:textAlignment w:val="baseline"/>
    </w:pPr>
    <w:rPr>
      <w:lang w:val="en-GB" w:eastAsia="en-US"/>
    </w:rPr>
  </w:style>
  <w:style w:type="paragraph" w:styleId="Heading1">
    <w:name w:val="heading 1"/>
    <w:basedOn w:val="Normal"/>
    <w:next w:val="Normal"/>
    <w:qFormat/>
    <w:rsid w:val="000D4F43"/>
    <w:pPr>
      <w:keepNext/>
      <w:jc w:val="center"/>
      <w:outlineLvl w:val="0"/>
    </w:pPr>
    <w:rPr>
      <w:b/>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4F43"/>
    <w:pPr>
      <w:tabs>
        <w:tab w:val="center" w:pos="4153"/>
        <w:tab w:val="right" w:pos="8306"/>
      </w:tabs>
    </w:pPr>
  </w:style>
  <w:style w:type="paragraph" w:customStyle="1" w:styleId="paveikslas">
    <w:name w:val="paveikslas"/>
    <w:basedOn w:val="Normal"/>
    <w:rsid w:val="000D4F43"/>
    <w:pPr>
      <w:framePr w:hSpace="180" w:wrap="auto" w:vAnchor="text" w:hAnchor="page" w:x="2881" w:y="-271"/>
    </w:pPr>
    <w:rPr>
      <w:sz w:val="8"/>
      <w:lang w:val="lt-LT"/>
    </w:rPr>
  </w:style>
  <w:style w:type="paragraph" w:customStyle="1" w:styleId="remas1">
    <w:name w:val="remas1"/>
    <w:basedOn w:val="Normal"/>
    <w:rsid w:val="000D4F43"/>
    <w:pPr>
      <w:framePr w:w="3385" w:h="857" w:hSpace="181" w:wrap="auto" w:vAnchor="text" w:hAnchor="page" w:x="1728" w:y="794"/>
      <w:jc w:val="center"/>
    </w:pPr>
    <w:rPr>
      <w:rFonts w:ascii="TimesLT" w:hAnsi="TimesLT"/>
      <w:b/>
      <w:sz w:val="28"/>
    </w:rPr>
  </w:style>
  <w:style w:type="paragraph" w:customStyle="1" w:styleId="REMAS2">
    <w:name w:val="REMAS2"/>
    <w:basedOn w:val="Normal"/>
    <w:rsid w:val="000D4F43"/>
    <w:pPr>
      <w:framePr w:w="4820" w:h="289" w:hSpace="181" w:wrap="auto" w:vAnchor="page" w:hAnchor="page" w:x="1008" w:y="2737" w:anchorLock="1"/>
      <w:jc w:val="center"/>
    </w:pPr>
    <w:rPr>
      <w:rFonts w:ascii="TimesLT" w:hAnsi="TimesLT"/>
      <w:sz w:val="20"/>
    </w:rPr>
  </w:style>
  <w:style w:type="paragraph" w:customStyle="1" w:styleId="k1">
    <w:name w:val="k1"/>
    <w:basedOn w:val="Normal"/>
    <w:rsid w:val="000D4F43"/>
    <w:pPr>
      <w:framePr w:w="352" w:h="431" w:hSpace="181" w:wrap="auto" w:vAnchor="page" w:hAnchor="page" w:x="1296" w:y="3169" w:anchorLock="1"/>
    </w:pPr>
    <w:rPr>
      <w:rFonts w:ascii="TimesLT" w:hAnsi="TimesLT"/>
      <w:b/>
    </w:rPr>
  </w:style>
  <w:style w:type="paragraph" w:customStyle="1" w:styleId="k2">
    <w:name w:val="k2"/>
    <w:basedOn w:val="Normal"/>
    <w:rsid w:val="000D4F43"/>
    <w:pPr>
      <w:framePr w:w="352" w:h="289" w:hSpace="181" w:wrap="auto" w:vAnchor="page" w:hAnchor="page" w:x="5328" w:y="3169" w:anchorLock="1"/>
    </w:pPr>
    <w:rPr>
      <w:rFonts w:ascii="TimesLT" w:hAnsi="TimesLT"/>
      <w:b/>
    </w:rPr>
  </w:style>
  <w:style w:type="paragraph" w:customStyle="1" w:styleId="k3">
    <w:name w:val="k3"/>
    <w:basedOn w:val="Normal"/>
    <w:rsid w:val="000D4F43"/>
    <w:pPr>
      <w:framePr w:w="499" w:h="284" w:hSpace="181" w:wrap="auto" w:vAnchor="page" w:hAnchor="page" w:x="761" w:y="4900" w:anchorLock="1"/>
      <w:jc w:val="right"/>
    </w:pPr>
    <w:rPr>
      <w:b/>
    </w:rPr>
  </w:style>
  <w:style w:type="paragraph" w:customStyle="1" w:styleId="k4">
    <w:name w:val="k4"/>
    <w:basedOn w:val="Normal"/>
    <w:rsid w:val="000D4F43"/>
    <w:pPr>
      <w:framePr w:w="499" w:h="284" w:hSpace="181" w:wrap="auto" w:vAnchor="page" w:hAnchor="page" w:x="720" w:y="5617" w:anchorLock="1"/>
      <w:jc w:val="right"/>
    </w:pPr>
    <w:rPr>
      <w:b/>
    </w:rPr>
  </w:style>
  <w:style w:type="paragraph" w:customStyle="1" w:styleId="remas4">
    <w:name w:val="remas4"/>
    <w:basedOn w:val="Normal"/>
    <w:rsid w:val="000D4F43"/>
    <w:pPr>
      <w:framePr w:w="3663" w:h="1735" w:hSpace="181" w:wrap="auto" w:vAnchor="page" w:hAnchor="page" w:x="1583" w:y="3312" w:anchorLock="1"/>
    </w:pPr>
    <w:rPr>
      <w:rFonts w:ascii="TimesLT" w:hAnsi="TimesLT"/>
      <w:sz w:val="22"/>
    </w:rPr>
  </w:style>
  <w:style w:type="paragraph" w:customStyle="1" w:styleId="remas5">
    <w:name w:val="remas5"/>
    <w:basedOn w:val="Normal"/>
    <w:rsid w:val="000D4F43"/>
    <w:pPr>
      <w:framePr w:w="2376" w:h="289" w:hSpace="181" w:wrap="auto" w:vAnchor="page" w:hAnchor="page" w:x="8931" w:y="721" w:anchorLock="1"/>
    </w:pPr>
    <w:rPr>
      <w:rFonts w:ascii="TimesLT" w:hAnsi="TimesLT"/>
      <w:sz w:val="22"/>
    </w:rPr>
  </w:style>
  <w:style w:type="paragraph" w:customStyle="1" w:styleId="k10">
    <w:name w:val="k10"/>
    <w:basedOn w:val="Normal"/>
    <w:rsid w:val="000D4F43"/>
    <w:pPr>
      <w:framePr w:w="227" w:h="147" w:hSpace="181" w:wrap="auto" w:vAnchor="page" w:hAnchor="page" w:x="8784" w:y="438" w:anchorLock="1"/>
    </w:pPr>
    <w:rPr>
      <w:b/>
    </w:rPr>
  </w:style>
  <w:style w:type="paragraph" w:customStyle="1" w:styleId="k11">
    <w:name w:val="k11"/>
    <w:basedOn w:val="Normal"/>
    <w:rsid w:val="000D4F43"/>
    <w:pPr>
      <w:framePr w:w="51" w:h="289" w:hSpace="181" w:wrap="auto" w:vAnchor="page" w:hAnchor="page" w:x="8784" w:y="1005" w:anchorLock="1"/>
    </w:pPr>
    <w:rPr>
      <w:b/>
    </w:rPr>
  </w:style>
  <w:style w:type="paragraph" w:customStyle="1" w:styleId="k12">
    <w:name w:val="k12"/>
    <w:basedOn w:val="Normal"/>
    <w:rsid w:val="000D4F43"/>
    <w:pPr>
      <w:framePr w:w="51" w:h="289" w:hSpace="181" w:wrap="auto" w:vAnchor="page" w:hAnchor="page" w:x="11233" w:y="438" w:anchorLock="1"/>
    </w:pPr>
    <w:rPr>
      <w:b/>
    </w:rPr>
  </w:style>
  <w:style w:type="paragraph" w:customStyle="1" w:styleId="k15">
    <w:name w:val="k15"/>
    <w:basedOn w:val="Normal"/>
    <w:rsid w:val="000D4F43"/>
    <w:pPr>
      <w:framePr w:w="51" w:h="289" w:hSpace="181" w:wrap="auto" w:vAnchor="page" w:hAnchor="page" w:x="11233" w:y="1005" w:anchorLock="1"/>
    </w:pPr>
    <w:rPr>
      <w:b/>
    </w:rPr>
  </w:style>
  <w:style w:type="paragraph" w:customStyle="1" w:styleId="k20">
    <w:name w:val="k20"/>
    <w:basedOn w:val="Normal"/>
    <w:rsid w:val="000D4F43"/>
    <w:pPr>
      <w:framePr w:w="227" w:h="289" w:hSpace="181" w:wrap="auto" w:vAnchor="page" w:hAnchor="page" w:x="6510" w:y="1299" w:anchorLock="1"/>
    </w:pPr>
    <w:rPr>
      <w:rFonts w:ascii="TimesLT" w:hAnsi="TimesLT"/>
      <w:b/>
    </w:rPr>
  </w:style>
  <w:style w:type="paragraph" w:customStyle="1" w:styleId="k21">
    <w:name w:val="k21"/>
    <w:basedOn w:val="Normal"/>
    <w:rsid w:val="000D4F43"/>
    <w:pPr>
      <w:framePr w:w="227" w:h="289" w:hSpace="181" w:wrap="auto" w:vAnchor="page" w:hAnchor="page" w:x="6510" w:y="1725" w:anchorLock="1"/>
    </w:pPr>
    <w:rPr>
      <w:rFonts w:ascii="TimesLT" w:hAnsi="TimesLT"/>
    </w:rPr>
  </w:style>
  <w:style w:type="paragraph" w:customStyle="1" w:styleId="k22">
    <w:name w:val="k22"/>
    <w:basedOn w:val="Normal"/>
    <w:rsid w:val="000D4F43"/>
    <w:pPr>
      <w:framePr w:w="227" w:h="289" w:hSpace="181" w:wrap="auto" w:vAnchor="page" w:hAnchor="page" w:x="10513" w:y="1299" w:anchorLock="1"/>
    </w:pPr>
    <w:rPr>
      <w:b/>
    </w:rPr>
  </w:style>
  <w:style w:type="paragraph" w:customStyle="1" w:styleId="k25">
    <w:name w:val="k25"/>
    <w:basedOn w:val="Normal"/>
    <w:rsid w:val="000D4F43"/>
    <w:pPr>
      <w:framePr w:w="227" w:h="289" w:hSpace="181" w:wrap="auto" w:vAnchor="page" w:hAnchor="page" w:x="10513" w:y="1730" w:anchorLock="1"/>
    </w:pPr>
    <w:rPr>
      <w:rFonts w:ascii="TimesLT" w:hAnsi="TimesLT"/>
    </w:rPr>
  </w:style>
  <w:style w:type="paragraph" w:customStyle="1" w:styleId="remas20">
    <w:name w:val="remas20"/>
    <w:basedOn w:val="Normal"/>
    <w:rsid w:val="000D4F43"/>
    <w:pPr>
      <w:framePr w:w="3855" w:h="431" w:hSpace="181" w:wrap="auto" w:vAnchor="page" w:hAnchor="page" w:x="6658" w:y="1441" w:anchorLock="1"/>
    </w:pPr>
    <w:rPr>
      <w:rFonts w:ascii="TimesLT" w:hAnsi="TimesLT"/>
      <w:sz w:val="22"/>
    </w:rPr>
  </w:style>
  <w:style w:type="paragraph" w:customStyle="1" w:styleId="daturemas">
    <w:name w:val="datu remas"/>
    <w:basedOn w:val="Normal"/>
    <w:rsid w:val="000D4F43"/>
    <w:pPr>
      <w:framePr w:w="4173" w:h="714" w:hSpace="181" w:wrap="auto" w:vAnchor="page" w:hAnchor="page" w:x="6624" w:y="2305" w:anchorLock="1"/>
      <w:spacing w:line="360" w:lineRule="auto"/>
    </w:pPr>
    <w:rPr>
      <w:rFonts w:ascii="TimesLT" w:hAnsi="TimesLT"/>
      <w:sz w:val="20"/>
    </w:rPr>
  </w:style>
  <w:style w:type="paragraph" w:customStyle="1" w:styleId="kkk">
    <w:name w:val="kkk"/>
    <w:basedOn w:val="Normal"/>
    <w:rsid w:val="000D4F43"/>
    <w:pPr>
      <w:framePr w:w="2223" w:h="147" w:hSpace="181" w:wrap="notBeside" w:vAnchor="text" w:hAnchor="page" w:x="6765" w:y="630" w:anchorLock="1"/>
    </w:pPr>
    <w:rPr>
      <w:rFonts w:ascii="TimesLT" w:hAnsi="TimesLT"/>
      <w:sz w:val="22"/>
    </w:rPr>
  </w:style>
  <w:style w:type="paragraph" w:customStyle="1" w:styleId="lll">
    <w:name w:val="lll"/>
    <w:basedOn w:val="Normal"/>
    <w:rsid w:val="000D4F43"/>
    <w:pPr>
      <w:framePr w:w="1939" w:h="289" w:hSpace="181" w:wrap="auto" w:vAnchor="page" w:hAnchor="page" w:x="9072" w:y="2161" w:anchorLock="1"/>
    </w:pPr>
    <w:rPr>
      <w:rFonts w:ascii="TimesLT" w:hAnsi="TimesLT"/>
      <w:sz w:val="22"/>
    </w:rPr>
  </w:style>
  <w:style w:type="paragraph" w:styleId="Footer">
    <w:name w:val="footer"/>
    <w:basedOn w:val="Normal"/>
    <w:rsid w:val="000D4F43"/>
    <w:pPr>
      <w:tabs>
        <w:tab w:val="center" w:pos="4153"/>
        <w:tab w:val="right" w:pos="8306"/>
      </w:tabs>
    </w:pPr>
  </w:style>
  <w:style w:type="paragraph" w:styleId="BalloonText">
    <w:name w:val="Balloon Text"/>
    <w:basedOn w:val="Normal"/>
    <w:link w:val="BalloonTextChar"/>
    <w:rsid w:val="00460B20"/>
    <w:rPr>
      <w:rFonts w:ascii="Tahoma" w:hAnsi="Tahoma" w:cs="Tahoma"/>
      <w:sz w:val="16"/>
      <w:szCs w:val="16"/>
    </w:rPr>
  </w:style>
  <w:style w:type="character" w:customStyle="1" w:styleId="BalloonTextChar">
    <w:name w:val="Balloon Text Char"/>
    <w:basedOn w:val="DefaultParagraphFont"/>
    <w:link w:val="BalloonText"/>
    <w:rsid w:val="00460B20"/>
    <w:rPr>
      <w:rFonts w:ascii="Tahoma" w:hAnsi="Tahoma" w:cs="Tahoma"/>
      <w:sz w:val="16"/>
      <w:szCs w:val="16"/>
      <w:lang w:val="en-GB" w:eastAsia="en-US"/>
    </w:rPr>
  </w:style>
  <w:style w:type="paragraph" w:styleId="ListParagraph">
    <w:name w:val="List Paragraph"/>
    <w:basedOn w:val="Normal"/>
    <w:uiPriority w:val="34"/>
    <w:qFormat/>
    <w:rsid w:val="00280A20"/>
    <w:pPr>
      <w:ind w:left="720"/>
      <w:contextualSpacing/>
    </w:pPr>
  </w:style>
  <w:style w:type="character" w:customStyle="1" w:styleId="HeaderChar">
    <w:name w:val="Header Char"/>
    <w:basedOn w:val="DefaultParagraphFont"/>
    <w:link w:val="Header"/>
    <w:uiPriority w:val="99"/>
    <w:rsid w:val="003D66E7"/>
    <w:rPr>
      <w:lang w:val="en-GB" w:eastAsia="en-US"/>
    </w:rPr>
  </w:style>
  <w:style w:type="paragraph" w:styleId="BodyTextIndent">
    <w:name w:val="Body Text Indent"/>
    <w:basedOn w:val="Normal"/>
    <w:link w:val="BodyTextIndentChar"/>
    <w:rsid w:val="003B38C0"/>
    <w:pPr>
      <w:overflowPunct/>
      <w:autoSpaceDE/>
      <w:autoSpaceDN/>
      <w:adjustRightInd/>
      <w:ind w:firstLine="720"/>
      <w:textAlignment w:val="auto"/>
    </w:pPr>
    <w:rPr>
      <w:lang w:val="lt-LT"/>
    </w:rPr>
  </w:style>
  <w:style w:type="character" w:customStyle="1" w:styleId="BodyTextIndentChar">
    <w:name w:val="Body Text Indent Char"/>
    <w:basedOn w:val="DefaultParagraphFont"/>
    <w:link w:val="BodyTextIndent"/>
    <w:rsid w:val="003B38C0"/>
    <w:rPr>
      <w:lang w:eastAsia="en-US"/>
    </w:rPr>
  </w:style>
  <w:style w:type="character" w:styleId="CommentReference">
    <w:name w:val="annotation reference"/>
    <w:basedOn w:val="DefaultParagraphFont"/>
    <w:semiHidden/>
    <w:unhideWhenUsed/>
    <w:rsid w:val="000B62BB"/>
    <w:rPr>
      <w:sz w:val="16"/>
      <w:szCs w:val="16"/>
    </w:rPr>
  </w:style>
  <w:style w:type="paragraph" w:styleId="CommentText">
    <w:name w:val="annotation text"/>
    <w:basedOn w:val="Normal"/>
    <w:link w:val="CommentTextChar"/>
    <w:semiHidden/>
    <w:unhideWhenUsed/>
    <w:rsid w:val="000B62BB"/>
    <w:rPr>
      <w:sz w:val="20"/>
    </w:rPr>
  </w:style>
  <w:style w:type="character" w:customStyle="1" w:styleId="CommentTextChar">
    <w:name w:val="Comment Text Char"/>
    <w:basedOn w:val="DefaultParagraphFont"/>
    <w:link w:val="CommentText"/>
    <w:semiHidden/>
    <w:rsid w:val="000B62BB"/>
    <w:rPr>
      <w:sz w:val="20"/>
      <w:lang w:val="en-GB" w:eastAsia="en-US"/>
    </w:rPr>
  </w:style>
  <w:style w:type="paragraph" w:styleId="CommentSubject">
    <w:name w:val="annotation subject"/>
    <w:basedOn w:val="CommentText"/>
    <w:next w:val="CommentText"/>
    <w:link w:val="CommentSubjectChar"/>
    <w:semiHidden/>
    <w:unhideWhenUsed/>
    <w:rsid w:val="000B62BB"/>
    <w:rPr>
      <w:b/>
      <w:bCs/>
    </w:rPr>
  </w:style>
  <w:style w:type="character" w:customStyle="1" w:styleId="CommentSubjectChar">
    <w:name w:val="Comment Subject Char"/>
    <w:basedOn w:val="CommentTextChar"/>
    <w:link w:val="CommentSubject"/>
    <w:semiHidden/>
    <w:rsid w:val="000B62BB"/>
    <w:rPr>
      <w:b/>
      <w:bCs/>
      <w:sz w:val="20"/>
      <w:lang w:val="en-GB" w:eastAsia="en-US"/>
    </w:rPr>
  </w:style>
  <w:style w:type="character" w:customStyle="1" w:styleId="dlxnowrap1">
    <w:name w:val="dlxnowrap1"/>
    <w:basedOn w:val="DefaultParagraphFont"/>
    <w:rsid w:val="008D79F6"/>
  </w:style>
  <w:style w:type="paragraph" w:styleId="Revision">
    <w:name w:val="Revision"/>
    <w:hidden/>
    <w:uiPriority w:val="99"/>
    <w:semiHidden/>
    <w:rsid w:val="00BD02A8"/>
    <w:pPr>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9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A42E7-0052-4356-8E39-C36CE3D6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1500</Words>
  <Characters>8556</Characters>
  <Application>Microsoft Office Word</Application>
  <DocSecurity>0</DocSecurity>
  <Lines>71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2021-11-17T12:01:00Z</dcterms:created>
  <dcterms:modified xsi:type="dcterms:W3CDTF">2021-11-17T12:01:00Z</dcterms:modified>
</cp:coreProperties>
</file>