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F88F49" w14:textId="77777777" w:rsidR="00943510" w:rsidRPr="00EE6C73" w:rsidRDefault="00943510" w:rsidP="00636E27">
      <w:pPr>
        <w:contextualSpacing/>
        <w:jc w:val="both"/>
        <w:rPr>
          <w:b/>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67"/>
        <w:gridCol w:w="288"/>
        <w:gridCol w:w="3827"/>
        <w:gridCol w:w="426"/>
      </w:tblGrid>
      <w:tr w:rsidR="00D61E1D" w:rsidRPr="00EE6C73" w14:paraId="1C6F6C22" w14:textId="77777777" w:rsidTr="006310C7">
        <w:trPr>
          <w:gridAfter w:val="1"/>
          <w:wAfter w:w="426" w:type="dxa"/>
          <w:trHeight w:val="68"/>
        </w:trPr>
        <w:tc>
          <w:tcPr>
            <w:tcW w:w="4957" w:type="dxa"/>
            <w:vMerge w:val="restart"/>
          </w:tcPr>
          <w:p w14:paraId="6A57AD78" w14:textId="290D87E9" w:rsidR="00E23D1B" w:rsidRPr="00EC42C6" w:rsidRDefault="00E23D1B" w:rsidP="00E23D1B">
            <w:pPr>
              <w:pStyle w:val="Adresas"/>
              <w:ind w:left="-108"/>
            </w:pPr>
            <w:r w:rsidRPr="00EC42C6">
              <w:t>Lietuvos Respublikos Vyriausybės kanceliarijai</w:t>
            </w:r>
          </w:p>
          <w:p w14:paraId="40A6CCEE" w14:textId="0B710EA4" w:rsidR="00E23D1B" w:rsidRPr="00EC42C6" w:rsidRDefault="00E23D1B" w:rsidP="00E23D1B">
            <w:pPr>
              <w:pStyle w:val="Adresas"/>
              <w:ind w:left="-108"/>
            </w:pPr>
            <w:r w:rsidRPr="00EC42C6">
              <w:t>El. p. LRVkanceliarija@lrv.lt</w:t>
            </w:r>
          </w:p>
          <w:p w14:paraId="493ECE87" w14:textId="77777777" w:rsidR="00E23D1B" w:rsidRPr="00EC42C6" w:rsidRDefault="00E23D1B" w:rsidP="00E23D1B">
            <w:pPr>
              <w:pStyle w:val="Adresas"/>
              <w:ind w:left="-108"/>
            </w:pPr>
          </w:p>
          <w:p w14:paraId="1402D9C9" w14:textId="249A3657" w:rsidR="00E23D1B" w:rsidRPr="00EC42C6" w:rsidRDefault="00E23D1B" w:rsidP="00E23D1B">
            <w:pPr>
              <w:pStyle w:val="Adresas"/>
              <w:ind w:left="-108"/>
            </w:pPr>
            <w:r w:rsidRPr="00EC42C6">
              <w:t>Lietuvos Respublikos finansų ministerijai</w:t>
            </w:r>
          </w:p>
          <w:p w14:paraId="4B236CB0" w14:textId="74FDCB2B" w:rsidR="00E23D1B" w:rsidRPr="00EC42C6" w:rsidRDefault="00E23D1B" w:rsidP="00E23D1B">
            <w:pPr>
              <w:pStyle w:val="Adresas"/>
              <w:ind w:left="-108"/>
            </w:pPr>
            <w:r w:rsidRPr="00EC42C6">
              <w:t xml:space="preserve">El. p. </w:t>
            </w:r>
            <w:r w:rsidRPr="00EC42C6">
              <w:rPr>
                <w:bCs/>
                <w:spacing w:val="5"/>
              </w:rPr>
              <w:t>finmin@finmin.lt</w:t>
            </w:r>
          </w:p>
          <w:p w14:paraId="1DB9471B" w14:textId="77777777" w:rsidR="00E23D1B" w:rsidRPr="00EC42C6" w:rsidRDefault="00E23D1B" w:rsidP="00E23D1B">
            <w:pPr>
              <w:pStyle w:val="Adresas"/>
              <w:ind w:left="-108"/>
            </w:pPr>
          </w:p>
          <w:p w14:paraId="67E99991" w14:textId="17E4C3B6" w:rsidR="00E23D1B" w:rsidRPr="00EC42C6" w:rsidRDefault="00E23D1B" w:rsidP="00E23D1B">
            <w:pPr>
              <w:pStyle w:val="Adresas"/>
              <w:ind w:left="-108"/>
              <w:rPr>
                <w:bCs/>
                <w:shd w:val="clear" w:color="auto" w:fill="FFFFFF"/>
              </w:rPr>
            </w:pPr>
            <w:r w:rsidRPr="00EC42C6">
              <w:rPr>
                <w:bCs/>
                <w:shd w:val="clear" w:color="auto" w:fill="FFFFFF"/>
              </w:rPr>
              <w:t>Valstybės įmonei Turto bankas</w:t>
            </w:r>
          </w:p>
          <w:p w14:paraId="3E34E9C5" w14:textId="02488A70" w:rsidR="00E23D1B" w:rsidRPr="00EC42C6" w:rsidRDefault="00E23D1B" w:rsidP="00E23D1B">
            <w:pPr>
              <w:pStyle w:val="Adresas"/>
              <w:ind w:left="-108"/>
            </w:pPr>
            <w:r w:rsidRPr="00EC42C6">
              <w:rPr>
                <w:bCs/>
                <w:shd w:val="clear" w:color="auto" w:fill="FFFFFF"/>
              </w:rPr>
              <w:t xml:space="preserve">El. p. </w:t>
            </w:r>
            <w:r w:rsidRPr="00EC42C6">
              <w:t>info@turtas.lt</w:t>
            </w:r>
          </w:p>
          <w:p w14:paraId="3458274D" w14:textId="77777777" w:rsidR="00E23D1B" w:rsidRPr="003C2A67" w:rsidRDefault="00E23D1B" w:rsidP="00E23D1B">
            <w:pPr>
              <w:pStyle w:val="Adresas"/>
              <w:ind w:left="-108"/>
            </w:pPr>
          </w:p>
          <w:p w14:paraId="1BE87FBD" w14:textId="77777777" w:rsidR="001D2D7D" w:rsidRPr="00EE6C73" w:rsidRDefault="001D2D7D" w:rsidP="001D2D7D">
            <w:pPr>
              <w:jc w:val="both"/>
            </w:pPr>
          </w:p>
          <w:p w14:paraId="513644F4" w14:textId="0FEE3345" w:rsidR="009574E6" w:rsidRPr="00EE6C73" w:rsidRDefault="009574E6" w:rsidP="00A17E43">
            <w:pPr>
              <w:jc w:val="both"/>
              <w:rPr>
                <w:b/>
              </w:rPr>
            </w:pPr>
          </w:p>
        </w:tc>
        <w:tc>
          <w:tcPr>
            <w:tcW w:w="855" w:type="dxa"/>
            <w:gridSpan w:val="2"/>
          </w:tcPr>
          <w:p w14:paraId="2A0031E3" w14:textId="77777777" w:rsidR="00943510" w:rsidRPr="00EE6C73" w:rsidRDefault="00943510" w:rsidP="00636E27">
            <w:pPr>
              <w:contextualSpacing/>
              <w:jc w:val="both"/>
              <w:rPr>
                <w:b/>
              </w:rPr>
            </w:pPr>
          </w:p>
        </w:tc>
        <w:tc>
          <w:tcPr>
            <w:tcW w:w="3827" w:type="dxa"/>
          </w:tcPr>
          <w:p w14:paraId="6486A4DC" w14:textId="5A10955C" w:rsidR="00E34E9D" w:rsidRPr="00EE6C73" w:rsidRDefault="00E34E9D" w:rsidP="00D375F3">
            <w:pPr>
              <w:contextualSpacing/>
              <w:jc w:val="right"/>
            </w:pPr>
          </w:p>
        </w:tc>
      </w:tr>
      <w:tr w:rsidR="00943510" w:rsidRPr="00EE6C73" w14:paraId="3E851A01" w14:textId="77777777" w:rsidTr="006310C7">
        <w:tc>
          <w:tcPr>
            <w:tcW w:w="4957" w:type="dxa"/>
            <w:vMerge/>
          </w:tcPr>
          <w:p w14:paraId="79941084" w14:textId="77777777" w:rsidR="00943510" w:rsidRPr="00EE6C73" w:rsidRDefault="00943510" w:rsidP="00636E27">
            <w:pPr>
              <w:contextualSpacing/>
              <w:jc w:val="both"/>
              <w:rPr>
                <w:b/>
              </w:rPr>
            </w:pPr>
          </w:p>
        </w:tc>
        <w:tc>
          <w:tcPr>
            <w:tcW w:w="567" w:type="dxa"/>
          </w:tcPr>
          <w:p w14:paraId="404A92B0" w14:textId="77777777" w:rsidR="00943510" w:rsidRPr="00EE6C73" w:rsidRDefault="00943510" w:rsidP="00636E27">
            <w:pPr>
              <w:contextualSpacing/>
              <w:jc w:val="both"/>
              <w:rPr>
                <w:b/>
              </w:rPr>
            </w:pPr>
          </w:p>
        </w:tc>
        <w:tc>
          <w:tcPr>
            <w:tcW w:w="4541" w:type="dxa"/>
            <w:gridSpan w:val="3"/>
          </w:tcPr>
          <w:p w14:paraId="07EA31CC" w14:textId="3CE5B6E2" w:rsidR="00943510" w:rsidRPr="00EE6C73" w:rsidRDefault="00943510" w:rsidP="00B16A06">
            <w:pPr>
              <w:contextualSpacing/>
              <w:jc w:val="both"/>
            </w:pPr>
          </w:p>
        </w:tc>
      </w:tr>
    </w:tbl>
    <w:p w14:paraId="2AF00B23" w14:textId="77777777" w:rsidR="006310C7" w:rsidRPr="00EE6C73" w:rsidRDefault="006310C7" w:rsidP="006310C7">
      <w:pPr>
        <w:suppressAutoHyphens w:val="0"/>
        <w:jc w:val="center"/>
        <w:textAlignment w:val="baseline"/>
        <w:rPr>
          <w:b/>
          <w:bCs/>
          <w:lang w:eastAsia="lt-LT"/>
        </w:rPr>
      </w:pPr>
      <w:r w:rsidRPr="00EE6C73">
        <w:rPr>
          <w:b/>
          <w:bCs/>
          <w:lang w:eastAsia="lt-LT"/>
        </w:rPr>
        <w:t>ANTIKORUPCINIO VERTINIMO IŠVADA</w:t>
      </w:r>
    </w:p>
    <w:p w14:paraId="6803F731" w14:textId="5FDF55BE" w:rsidR="00EC42C6" w:rsidRDefault="006310C7" w:rsidP="00EC42C6">
      <w:pPr>
        <w:suppressAutoHyphens w:val="0"/>
        <w:jc w:val="center"/>
        <w:textAlignment w:val="baseline"/>
        <w:rPr>
          <w:b/>
          <w:lang w:eastAsia="lt-LT"/>
        </w:rPr>
      </w:pPr>
      <w:r w:rsidRPr="00EE6C73">
        <w:rPr>
          <w:b/>
        </w:rPr>
        <w:t xml:space="preserve">DĖL </w:t>
      </w:r>
      <w:r w:rsidR="00EC42C6">
        <w:rPr>
          <w:b/>
          <w:lang w:eastAsia="lt-LT"/>
        </w:rPr>
        <w:t>VALSTYBĖS REIKALAVIMO TEISĖS IR VALSTYBĖS NUOSAVYBĖN PERIMTO SKOLININKŲ ARBA TREČIŲJŲ ASMENŲ TURTO PARDAVIMO VIEŠOJO AUKCIONO BŪDU TVARKOS APRAŠO</w:t>
      </w:r>
    </w:p>
    <w:p w14:paraId="497E3748" w14:textId="7E12D4E0" w:rsidR="006310C7" w:rsidRPr="00055AE3" w:rsidRDefault="006310C7" w:rsidP="00D375F3">
      <w:pPr>
        <w:suppressAutoHyphens w:val="0"/>
        <w:jc w:val="center"/>
        <w:textAlignment w:val="baseline"/>
        <w:rPr>
          <w:shd w:val="clear" w:color="auto" w:fill="FBFCFE"/>
        </w:rPr>
      </w:pPr>
      <w:r w:rsidRPr="00055AE3">
        <w:t xml:space="preserve">2021 m. </w:t>
      </w:r>
      <w:r w:rsidR="00D375F3">
        <w:t xml:space="preserve">rugpjūčio </w:t>
      </w:r>
      <w:r w:rsidR="006A5E6B">
        <w:t xml:space="preserve"> </w:t>
      </w:r>
      <w:r w:rsidRPr="00055AE3">
        <w:t xml:space="preserve"> d. Nr. </w:t>
      </w:r>
      <w:r w:rsidR="00055AE3" w:rsidRPr="00055AE3">
        <w:rPr>
          <w:bCs/>
          <w:noProof/>
          <w:shd w:val="clear" w:color="auto" w:fill="FBFCFE"/>
          <w:lang w:eastAsia="lt-LT"/>
        </w:rPr>
        <mc:AlternateContent>
          <mc:Choice Requires="wps">
            <w:drawing>
              <wp:inline distT="0" distB="0" distL="0" distR="0" wp14:anchorId="6F518C3D" wp14:editId="267DFC3E">
                <wp:extent cx="306705" cy="306705"/>
                <wp:effectExtent l="0" t="0" r="0" b="0"/>
                <wp:docPr id="2" name="AutoShape 2" descr="https://dvs.lrstt.intra/DocLogix/Images/Bla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5EF3A" id="AutoShape 2" o:spid="_x0000_s1026" alt="https://dvs.lrstt.intra/DocLogix/Images/Blank.gif"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" filled="f" stroked="f">
                <o:lock v:ext="edit" aspectratio="t"/>
                <w10:anchorlock/>
              </v:rect>
            </w:pict>
          </mc:Fallback>
        </mc:AlternateContent>
      </w:r>
    </w:p>
    <w:p w14:paraId="37FEEAB0" w14:textId="77777777" w:rsidR="006310C7" w:rsidRPr="00EE6C73" w:rsidRDefault="006310C7" w:rsidP="006310C7">
      <w:pPr>
        <w:suppressAutoHyphens w:val="0"/>
        <w:jc w:val="center"/>
        <w:textAlignment w:val="baseline"/>
        <w:rPr>
          <w:b/>
        </w:rPr>
      </w:pPr>
    </w:p>
    <w:p w14:paraId="5208093A" w14:textId="77777777" w:rsidR="00BA1BC4" w:rsidRPr="00EE6C73" w:rsidRDefault="00BA1BC4" w:rsidP="00636E27">
      <w:pPr>
        <w:contextualSpacing/>
        <w:jc w:val="both"/>
        <w:rPr>
          <w:b/>
        </w:rPr>
      </w:pPr>
    </w:p>
    <w:p w14:paraId="008F5419" w14:textId="37F05183" w:rsidR="006310C7" w:rsidRPr="00EE6C73" w:rsidRDefault="006310C7" w:rsidP="006310C7">
      <w:pPr>
        <w:tabs>
          <w:tab w:val="right" w:pos="9498"/>
        </w:tabs>
        <w:suppressAutoHyphens w:val="0"/>
        <w:spacing w:line="360" w:lineRule="auto"/>
        <w:ind w:firstLine="851"/>
        <w:jc w:val="both"/>
      </w:pPr>
      <w:r w:rsidRPr="00EE6C73">
        <w:rPr>
          <w:lang w:eastAsia="lt-LT"/>
        </w:rPr>
        <w:t>Vadovaudamiesi Lietuvos Respublikos korupcijos prevencijos įstatymo 8 straipsnio nuostatomis</w:t>
      </w:r>
      <w:r w:rsidRPr="00EE6C73">
        <w:t>,</w:t>
      </w:r>
      <w:r w:rsidR="00E34E9D" w:rsidRPr="00EE6C73">
        <w:rPr>
          <w:shd w:val="clear" w:color="auto" w:fill="FFFFFF"/>
        </w:rPr>
        <w:t xml:space="preserve"> </w:t>
      </w:r>
      <w:r w:rsidRPr="00EE6C73">
        <w:rPr>
          <w:lang w:eastAsia="lt-LT"/>
        </w:rPr>
        <w:t xml:space="preserve">savo iniciatyva </w:t>
      </w:r>
      <w:r w:rsidRPr="00EE6C73">
        <w:rPr>
          <w:spacing w:val="-4"/>
          <w:lang w:eastAsia="lt-LT"/>
        </w:rPr>
        <w:t xml:space="preserve">atlikome </w:t>
      </w:r>
      <w:r w:rsidR="00EC42C6">
        <w:rPr>
          <w:lang w:eastAsia="lt-LT"/>
        </w:rPr>
        <w:t xml:space="preserve">Valstybės reikalavimo teisės ir valstybės nuosavybėn perimto skolininkų arba trečiųjų asmenų turto pardavimo viešojo aukciono būdu tvarkos aprašo, patvirtinto </w:t>
      </w:r>
      <w:r w:rsidR="00EC42C6">
        <w:t xml:space="preserve">Lietuvos Respublikos Vyriausybės </w:t>
      </w:r>
      <w:r w:rsidR="00EC42C6">
        <w:rPr>
          <w:lang w:eastAsia="lt-LT"/>
        </w:rPr>
        <w:t>2015 m. kovo 18 d.</w:t>
      </w:r>
      <w:r w:rsidR="00EC42C6">
        <w:t xml:space="preserve"> nutarimu Nr. </w:t>
      </w:r>
      <w:r w:rsidR="00EC42C6">
        <w:rPr>
          <w:lang w:eastAsia="lt-LT"/>
        </w:rPr>
        <w:t xml:space="preserve">262, (toliau – Aprašas) </w:t>
      </w:r>
      <w:r w:rsidRPr="00EE6C73">
        <w:rPr>
          <w:spacing w:val="-4"/>
          <w:lang w:eastAsia="lt-LT"/>
        </w:rPr>
        <w:t>antikorupcinį vertinimą</w:t>
      </w:r>
      <w:r w:rsidRPr="00EE6C73">
        <w:t>.</w:t>
      </w:r>
    </w:p>
    <w:p w14:paraId="67A2051D" w14:textId="423989CD" w:rsidR="003037D4" w:rsidRDefault="00916EA1" w:rsidP="006310C7">
      <w:pPr>
        <w:widowControl w:val="0"/>
        <w:tabs>
          <w:tab w:val="right" w:leader="underscore" w:pos="9638"/>
        </w:tabs>
        <w:spacing w:line="336" w:lineRule="auto"/>
        <w:ind w:firstLine="851"/>
        <w:jc w:val="both"/>
        <w:textAlignment w:val="baseline"/>
      </w:pPr>
      <w:r w:rsidRPr="00D375F3">
        <w:t xml:space="preserve">Atliekant </w:t>
      </w:r>
      <w:r w:rsidR="00A74113">
        <w:t>Aprašo</w:t>
      </w:r>
      <w:r w:rsidRPr="00D375F3">
        <w:rPr>
          <w:color w:val="000000"/>
        </w:rPr>
        <w:t xml:space="preserve"> antikorupcinį vertinimą</w:t>
      </w:r>
      <w:r w:rsidRPr="00D375F3">
        <w:t>, nustatyta, kad</w:t>
      </w:r>
      <w:r w:rsidR="00A74113">
        <w:t xml:space="preserve"> </w:t>
      </w:r>
      <w:r w:rsidR="00A74113">
        <w:rPr>
          <w:lang w:eastAsia="lt-LT"/>
        </w:rPr>
        <w:t>Aprašas reglamentuoja valstybės reikalavimo teisės pagal centralizuotai valdomo valstybės turto valdytojui įstatymų nustatyta tvarka perduotas išieškoti skolas valstybei (toliau – reikalavimo teisė) ir centralizuotai valdomo valstybės turto valdytojo iš skolininkų arba trečiųjų asmenų valstybės nuosavybėn perimto išieškant skolas valstybei turtą, kurio nepavyko parduoti Lietuvos Respublikos civilinio proceso kodekso ir (ar) Lietuvos Respublikos įmonių bankroto įstatymo nustatyta tvarka (toliau – perimtas turtas) (toliau kartu – turtas), pardavimo viešajame aukcione organizavimą ir vykdymą.</w:t>
      </w:r>
    </w:p>
    <w:p w14:paraId="3699F530" w14:textId="1E6AE609" w:rsidR="006310C7" w:rsidRPr="00EE6C73" w:rsidRDefault="006310C7" w:rsidP="006310C7">
      <w:pPr>
        <w:widowControl w:val="0"/>
        <w:tabs>
          <w:tab w:val="right" w:leader="underscore" w:pos="9638"/>
        </w:tabs>
        <w:spacing w:line="336" w:lineRule="auto"/>
        <w:ind w:firstLine="851"/>
        <w:jc w:val="both"/>
        <w:textAlignment w:val="baseline"/>
        <w:rPr>
          <w:color w:val="000000"/>
        </w:rPr>
      </w:pPr>
      <w:r w:rsidRPr="00EE6C73">
        <w:t xml:space="preserve">Siekdami mažinti korupcijos rizikos veiksnių atsiradimo tikimybę, taip pat siekdami teisinio reguliavimo išsamumo, nuoseklumo, skaidrumo ir atsparumo korupcijai, </w:t>
      </w:r>
      <w:r w:rsidRPr="00EE6C73">
        <w:rPr>
          <w:color w:val="000000"/>
        </w:rPr>
        <w:t>teikiame šias pastabas ir pasiūlymus:</w:t>
      </w:r>
    </w:p>
    <w:p w14:paraId="3E11997C" w14:textId="77777777" w:rsidR="006310C7" w:rsidRPr="00697DC5" w:rsidRDefault="006310C7" w:rsidP="006310C7">
      <w:pPr>
        <w:widowControl w:val="0"/>
        <w:tabs>
          <w:tab w:val="right" w:leader="underscore" w:pos="9638"/>
        </w:tabs>
        <w:spacing w:line="336" w:lineRule="auto"/>
        <w:ind w:firstLine="851"/>
        <w:jc w:val="both"/>
        <w:textAlignment w:val="baseline"/>
        <w:rPr>
          <w:b/>
          <w:color w:val="000000"/>
        </w:rPr>
      </w:pPr>
      <w:r w:rsidRPr="00697DC5">
        <w:rPr>
          <w:b/>
          <w:color w:val="000000"/>
        </w:rPr>
        <w:t>1. Kritinės antikorupcinės pastabos ir pasiūlymai:</w:t>
      </w:r>
    </w:p>
    <w:p w14:paraId="7F043EFA" w14:textId="782A7B2E" w:rsidR="00EB0A3C" w:rsidRDefault="005123C4" w:rsidP="00EB0A3C">
      <w:pPr>
        <w:widowControl w:val="0"/>
        <w:tabs>
          <w:tab w:val="right" w:leader="underscore" w:pos="9638"/>
        </w:tabs>
        <w:spacing w:line="336" w:lineRule="auto"/>
        <w:ind w:firstLine="851"/>
        <w:jc w:val="both"/>
        <w:textAlignment w:val="baseline"/>
        <w:rPr>
          <w:lang w:eastAsia="lt-LT"/>
        </w:rPr>
      </w:pPr>
      <w:r w:rsidRPr="00A95541">
        <w:rPr>
          <w:color w:val="000000"/>
        </w:rPr>
        <w:lastRenderedPageBreak/>
        <w:t>1</w:t>
      </w:r>
      <w:r w:rsidR="00CD4344" w:rsidRPr="00A95541">
        <w:rPr>
          <w:color w:val="000000"/>
        </w:rPr>
        <w:t xml:space="preserve">.1. </w:t>
      </w:r>
      <w:r w:rsidR="00EB0A3C">
        <w:rPr>
          <w:lang w:eastAsia="lt-LT"/>
        </w:rPr>
        <w:t>Remiantis Aprašo 62 punktu, jeigu aukcionas neįvyksta, aukciono organizatorius gali skelbti naują aukcioną, arba tomis pat sąlygomis, arba pakeisdamas pradinę turto pardavimo kainą ir (arba) nustatydamas ar pakeisdamas kitas turto pardavimo sąlygas. Šios nuostatos svarstytinos šiais aspektais:</w:t>
      </w:r>
    </w:p>
    <w:p w14:paraId="60F10A5C" w14:textId="22F1A4BB" w:rsidR="00EB0A3C" w:rsidRDefault="00EB0A3C" w:rsidP="00EB0A3C">
      <w:pPr>
        <w:widowControl w:val="0"/>
        <w:tabs>
          <w:tab w:val="right" w:leader="underscore" w:pos="9638"/>
        </w:tabs>
        <w:spacing w:line="336" w:lineRule="auto"/>
        <w:ind w:firstLine="851"/>
        <w:jc w:val="both"/>
        <w:textAlignment w:val="baseline"/>
        <w:rPr>
          <w:lang w:eastAsia="lt-LT"/>
        </w:rPr>
      </w:pPr>
      <w:r>
        <w:rPr>
          <w:lang w:eastAsia="lt-LT"/>
        </w:rPr>
        <w:t xml:space="preserve">1.1.1. Apraše nedetalizuojama, nuo ko priklauso, ar po neįvykusio aukciono bus skelbiamas naujas aukcionas tokiomis pačiomis sąlygomis, ar bus keičiama pradinė turto pardavimo kaina ir (ar) kitos pardavimo sąlygos. Dėl to aukciono organizatoriui suteikiama neribota </w:t>
      </w:r>
      <w:proofErr w:type="spellStart"/>
      <w:r>
        <w:rPr>
          <w:lang w:eastAsia="lt-LT"/>
        </w:rPr>
        <w:t>diskrecija</w:t>
      </w:r>
      <w:proofErr w:type="spellEnd"/>
      <w:r>
        <w:rPr>
          <w:lang w:eastAsia="lt-LT"/>
        </w:rPr>
        <w:t xml:space="preserve"> savo nuožiūra priimti atitinkamą sprendimą. Kadangi nepakankamai apibrėžta sprendimus priimančių subjektų </w:t>
      </w:r>
      <w:proofErr w:type="spellStart"/>
      <w:r>
        <w:rPr>
          <w:lang w:eastAsia="lt-LT"/>
        </w:rPr>
        <w:t>diskrecija</w:t>
      </w:r>
      <w:proofErr w:type="spellEnd"/>
      <w:r>
        <w:rPr>
          <w:lang w:eastAsia="lt-LT"/>
        </w:rPr>
        <w:t xml:space="preserve"> gali būti naudojama ne tik viešojo interesui užtikrinti, siūlome detalizuoti, kada po neįvykusio aukciono naujas aukcionas turi būti skelbiamas tokiomis pačiomis sąlygomis, o kada pradinė turto pardavimo kaina ir (ar) kitos pardavimo sąlygos turi būti keičiamos</w:t>
      </w:r>
      <w:r w:rsidR="00074AD9">
        <w:rPr>
          <w:lang w:eastAsia="lt-LT"/>
        </w:rPr>
        <w:t xml:space="preserve"> ir detalizuoti šio sprendimo priėmimo procedūrą</w:t>
      </w:r>
      <w:r>
        <w:rPr>
          <w:lang w:eastAsia="lt-LT"/>
        </w:rPr>
        <w:t>.</w:t>
      </w:r>
    </w:p>
    <w:p w14:paraId="7072BF56" w14:textId="1B4C27D8" w:rsidR="009C4BAC" w:rsidRDefault="00EB0A3C" w:rsidP="00EB0A3C">
      <w:pPr>
        <w:widowControl w:val="0"/>
        <w:tabs>
          <w:tab w:val="right" w:leader="underscore" w:pos="9638"/>
        </w:tabs>
        <w:spacing w:line="336" w:lineRule="auto"/>
        <w:ind w:firstLine="851"/>
        <w:jc w:val="both"/>
        <w:textAlignment w:val="baseline"/>
        <w:rPr>
          <w:lang w:eastAsia="lt-LT"/>
        </w:rPr>
      </w:pPr>
      <w:r>
        <w:rPr>
          <w:lang w:eastAsia="lt-LT"/>
        </w:rPr>
        <w:t xml:space="preserve">1.1.2. Aprašu nereglamentuojama, kaip skelbiant naują aukcioną turėtų būti keičiama pradinė turto pardavimo kaina. Manytina, kad tai sudaro sąlygas pasielgti nesąžiningai ir nustatyti nepagrįstai mažą pradinę turto pardavimo kainą.  </w:t>
      </w:r>
      <w:r w:rsidR="00C869FA">
        <w:rPr>
          <w:lang w:eastAsia="lt-LT"/>
        </w:rPr>
        <w:t>Ši</w:t>
      </w:r>
      <w:r w:rsidR="00FA6400">
        <w:rPr>
          <w:lang w:eastAsia="lt-LT"/>
        </w:rPr>
        <w:t xml:space="preserve">a </w:t>
      </w:r>
      <w:proofErr w:type="spellStart"/>
      <w:r w:rsidR="00FA6400">
        <w:rPr>
          <w:lang w:eastAsia="lt-LT"/>
        </w:rPr>
        <w:t>diskrecija</w:t>
      </w:r>
      <w:proofErr w:type="spellEnd"/>
      <w:r w:rsidR="00C869FA">
        <w:rPr>
          <w:lang w:eastAsia="lt-LT"/>
        </w:rPr>
        <w:t xml:space="preserve"> taip pat gali būti naudojama</w:t>
      </w:r>
      <w:r w:rsidR="00FA6400">
        <w:rPr>
          <w:lang w:eastAsia="lt-LT"/>
        </w:rPr>
        <w:t>si</w:t>
      </w:r>
      <w:r w:rsidR="00C869FA">
        <w:rPr>
          <w:lang w:eastAsia="lt-LT"/>
        </w:rPr>
        <w:t>, kaip priemon</w:t>
      </w:r>
      <w:r w:rsidR="00FA6400">
        <w:rPr>
          <w:lang w:eastAsia="lt-LT"/>
        </w:rPr>
        <w:t>e</w:t>
      </w:r>
      <w:r w:rsidR="00C869FA">
        <w:rPr>
          <w:lang w:eastAsia="lt-LT"/>
        </w:rPr>
        <w:t xml:space="preserve"> </w:t>
      </w:r>
      <w:r w:rsidR="00FA6400">
        <w:rPr>
          <w:lang w:eastAsia="lt-LT"/>
        </w:rPr>
        <w:t xml:space="preserve">siekiant asmeninės naudos </w:t>
      </w:r>
      <w:r w:rsidR="00C869FA">
        <w:rPr>
          <w:lang w:eastAsia="lt-LT"/>
        </w:rPr>
        <w:t>daryti įtaką nesąžiningam pirkėjui</w:t>
      </w:r>
      <w:r w:rsidR="00C869FA">
        <w:rPr>
          <w:rStyle w:val="FootnoteReference"/>
          <w:lang w:eastAsia="lt-LT"/>
        </w:rPr>
        <w:footnoteReference w:id="1"/>
      </w:r>
      <w:r w:rsidR="00C869FA">
        <w:rPr>
          <w:lang w:eastAsia="lt-LT"/>
        </w:rPr>
        <w:t xml:space="preserve">: </w:t>
      </w:r>
      <w:r w:rsidR="0089576E">
        <w:rPr>
          <w:lang w:eastAsia="lt-LT"/>
        </w:rPr>
        <w:t xml:space="preserve">jeigu </w:t>
      </w:r>
      <w:r w:rsidR="0089576E" w:rsidRPr="002A4B24">
        <w:rPr>
          <w:lang w:eastAsia="lt-LT"/>
        </w:rPr>
        <w:t>aukciono laimėtojas</w:t>
      </w:r>
      <w:r w:rsidR="0089576E" w:rsidRPr="00975E05">
        <w:rPr>
          <w:lang w:eastAsia="lt-LT"/>
        </w:rPr>
        <w:t xml:space="preserve"> nepasirašo aukciono protokolo</w:t>
      </w:r>
      <w:r w:rsidR="0089576E">
        <w:rPr>
          <w:lang w:eastAsia="lt-LT"/>
        </w:rPr>
        <w:t xml:space="preserve"> (Aprašo 47.4 papunktis), </w:t>
      </w:r>
      <w:r w:rsidR="009C4BAC" w:rsidRPr="00745378">
        <w:rPr>
          <w:lang w:eastAsia="lt-LT"/>
        </w:rPr>
        <w:t xml:space="preserve">jis </w:t>
      </w:r>
      <w:r w:rsidRPr="00745378">
        <w:rPr>
          <w:lang w:eastAsia="lt-LT"/>
        </w:rPr>
        <w:t>privalo sumokėti kainų skirtumą, jeigu naujame aukcione turtas parduotas už kainą, mažesnę nei tą, kurios jis nesumokėjo</w:t>
      </w:r>
      <w:r w:rsidR="0089576E" w:rsidRPr="00745378">
        <w:rPr>
          <w:lang w:eastAsia="lt-LT"/>
        </w:rPr>
        <w:t xml:space="preserve"> (Aprašo 58 punktas)</w:t>
      </w:r>
      <w:r w:rsidR="009C4BAC" w:rsidRPr="00745378">
        <w:rPr>
          <w:lang w:eastAsia="lt-LT"/>
        </w:rPr>
        <w:t xml:space="preserve">, </w:t>
      </w:r>
      <w:r w:rsidR="009C4BAC">
        <w:rPr>
          <w:lang w:eastAsia="lt-LT"/>
        </w:rPr>
        <w:t>o kadangi aukciono organizatorius nustatydamas naujos aukciono paradin</w:t>
      </w:r>
      <w:r w:rsidR="00745378">
        <w:rPr>
          <w:lang w:eastAsia="lt-LT"/>
        </w:rPr>
        <w:t>ę</w:t>
      </w:r>
      <w:r w:rsidR="009C4BAC">
        <w:rPr>
          <w:lang w:eastAsia="lt-LT"/>
        </w:rPr>
        <w:t xml:space="preserve"> turto paradavimo kainą nieko nesaistomas,  </w:t>
      </w:r>
      <w:r>
        <w:rPr>
          <w:lang w:eastAsia="lt-LT"/>
        </w:rPr>
        <w:t>galima situacija, kai naujo aukciono pradinė turto pardavimo kaina bus nepagrįstai sumažinta vien tam, kad padidėtų nesąžiningo pirkėjo nesumokėtos ir naujame aukcione pasiūlytos didžiausios kainų skirtumas, taip dirbtinai padidinant nesąžiningo pirkėjo nuostolius.</w:t>
      </w:r>
      <w:r w:rsidR="009C4BAC">
        <w:rPr>
          <w:lang w:eastAsia="lt-LT"/>
        </w:rPr>
        <w:t xml:space="preserve"> </w:t>
      </w:r>
      <w:r>
        <w:rPr>
          <w:lang w:eastAsia="lt-LT"/>
        </w:rPr>
        <w:t>Siekdami sumažinti nesąžiningo elgesio galimybes, siūlome nustatyti</w:t>
      </w:r>
      <w:r w:rsidR="009C4BAC">
        <w:rPr>
          <w:lang w:eastAsia="lt-LT"/>
        </w:rPr>
        <w:t>:</w:t>
      </w:r>
    </w:p>
    <w:p w14:paraId="2E545988" w14:textId="72A49F01" w:rsidR="00EB0A3C" w:rsidRDefault="009C4BAC" w:rsidP="00EB0A3C">
      <w:pPr>
        <w:widowControl w:val="0"/>
        <w:tabs>
          <w:tab w:val="right" w:leader="underscore" w:pos="9638"/>
        </w:tabs>
        <w:spacing w:line="336" w:lineRule="auto"/>
        <w:ind w:firstLine="851"/>
        <w:jc w:val="both"/>
        <w:textAlignment w:val="baseline"/>
        <w:rPr>
          <w:lang w:eastAsia="lt-LT"/>
        </w:rPr>
      </w:pPr>
      <w:r>
        <w:rPr>
          <w:lang w:eastAsia="lt-LT"/>
        </w:rPr>
        <w:t>-</w:t>
      </w:r>
      <w:r w:rsidR="00EB0A3C">
        <w:rPr>
          <w:lang w:eastAsia="lt-LT"/>
        </w:rPr>
        <w:t xml:space="preserve"> kaip po neįvykusio aukciono jo organizatorius skelbdamas naują aukcioną turėtų keisti pradinę turto pardavimo kainą</w:t>
      </w:r>
      <w:r w:rsidR="00745378">
        <w:rPr>
          <w:lang w:eastAsia="lt-LT"/>
        </w:rPr>
        <w:t xml:space="preserve"> ir (ar) kitas pardavimo sąlygas</w:t>
      </w:r>
      <w:r>
        <w:rPr>
          <w:lang w:eastAsia="lt-LT"/>
        </w:rPr>
        <w:t>;</w:t>
      </w:r>
    </w:p>
    <w:p w14:paraId="704B24FE" w14:textId="3074EB37" w:rsidR="00EB0A3C" w:rsidRDefault="009C4BAC" w:rsidP="009C4BAC">
      <w:pPr>
        <w:widowControl w:val="0"/>
        <w:tabs>
          <w:tab w:val="right" w:leader="underscore" w:pos="9638"/>
        </w:tabs>
        <w:spacing w:line="336" w:lineRule="auto"/>
        <w:ind w:firstLine="851"/>
        <w:jc w:val="both"/>
        <w:textAlignment w:val="baseline"/>
        <w:rPr>
          <w:lang w:eastAsia="lt-LT"/>
        </w:rPr>
      </w:pPr>
      <w:r>
        <w:rPr>
          <w:lang w:eastAsia="lt-LT"/>
        </w:rPr>
        <w:t xml:space="preserve">- </w:t>
      </w:r>
      <w:r w:rsidR="00EB0A3C">
        <w:rPr>
          <w:lang w:eastAsia="lt-LT"/>
        </w:rPr>
        <w:t xml:space="preserve">nesąžiningam pirkėjui pagal Aprašo 58 punktą taikomos sankcijos – </w:t>
      </w:r>
      <w:r w:rsidR="00745378">
        <w:rPr>
          <w:lang w:eastAsia="lt-LT"/>
        </w:rPr>
        <w:t xml:space="preserve">sumokėti </w:t>
      </w:r>
      <w:r w:rsidR="00EB0A3C">
        <w:rPr>
          <w:lang w:eastAsia="lt-LT"/>
        </w:rPr>
        <w:t xml:space="preserve">nesąžiningo pirkėjo nesumokėtos ir naujame aukcione pasiūlytos didžiausios kainų skirtumą – apribojimus (pvz., maksimalų skirtumą nustatytą procentinę išraišką, šios sankcijos galiojimo terminą ir pan.). </w:t>
      </w:r>
    </w:p>
    <w:p w14:paraId="229245AD" w14:textId="77777777" w:rsidR="0090284B" w:rsidRPr="00697DC5" w:rsidRDefault="0090284B" w:rsidP="0090284B">
      <w:pPr>
        <w:widowControl w:val="0"/>
        <w:tabs>
          <w:tab w:val="right" w:leader="underscore" w:pos="9638"/>
        </w:tabs>
        <w:spacing w:line="336" w:lineRule="auto"/>
        <w:ind w:firstLine="851"/>
        <w:jc w:val="both"/>
        <w:textAlignment w:val="baseline"/>
        <w:rPr>
          <w:b/>
          <w:color w:val="000000"/>
        </w:rPr>
      </w:pPr>
      <w:r w:rsidRPr="00697DC5">
        <w:rPr>
          <w:b/>
          <w:color w:val="000000"/>
        </w:rPr>
        <w:t>2. Kitos antikorupcinės pastabos ir pasiūlymai:</w:t>
      </w:r>
    </w:p>
    <w:p w14:paraId="5CDED442" w14:textId="36B7439C" w:rsidR="007F08A6" w:rsidRDefault="007F08A6" w:rsidP="001D728D">
      <w:pPr>
        <w:widowControl w:val="0"/>
        <w:tabs>
          <w:tab w:val="right" w:leader="underscore" w:pos="9638"/>
        </w:tabs>
        <w:spacing w:line="336" w:lineRule="auto"/>
        <w:ind w:firstLine="851"/>
        <w:jc w:val="both"/>
        <w:textAlignment w:val="baseline"/>
        <w:rPr>
          <w:color w:val="000000"/>
        </w:rPr>
      </w:pPr>
      <w:r w:rsidRPr="0070198F">
        <w:rPr>
          <w:color w:val="000000"/>
        </w:rPr>
        <w:t xml:space="preserve">2.1. Remiantis Aprašo 9 punktu, aukciono būdu parduodamas </w:t>
      </w:r>
      <w:r w:rsidRPr="0070198F">
        <w:rPr>
          <w:lang w:eastAsia="lt-LT"/>
        </w:rPr>
        <w:t xml:space="preserve">ilgalaikis materialusis turtas, kurio balansinė vertė didesnė kaip 1 000 eurų, turi būti vertinamas pagal Lietuvos Respublikos turto ir verslo vertinimo pagrindų įstatymą, o ilgalaikio materialiojo turto, kurio balansinė vertė mažesnė </w:t>
      </w:r>
      <w:r w:rsidRPr="0070198F">
        <w:rPr>
          <w:lang w:eastAsia="lt-LT"/>
        </w:rPr>
        <w:lastRenderedPageBreak/>
        <w:t>nei 1 000 eurų, vertę nustato aukciono organizatorius</w:t>
      </w:r>
      <w:r w:rsidR="004A41BC" w:rsidRPr="0070198F">
        <w:rPr>
          <w:rStyle w:val="FootnoteReference"/>
          <w:lang w:eastAsia="lt-LT"/>
        </w:rPr>
        <w:footnoteReference w:id="2"/>
      </w:r>
      <w:r w:rsidRPr="0070198F">
        <w:rPr>
          <w:lang w:eastAsia="lt-LT"/>
        </w:rPr>
        <w:t>.</w:t>
      </w:r>
      <w:r w:rsidR="00534BD0" w:rsidRPr="0070198F">
        <w:rPr>
          <w:lang w:eastAsia="lt-LT"/>
        </w:rPr>
        <w:t xml:space="preserve"> Siekdami mažinti prielaidas subjektyviam ir (ar) nesąžiningam turto vertės nustatymui siūlome, šiame Apraše</w:t>
      </w:r>
      <w:r w:rsidR="00A62729" w:rsidRPr="0070198F">
        <w:rPr>
          <w:lang w:eastAsia="lt-LT"/>
        </w:rPr>
        <w:t xml:space="preserve"> nustatyti tvarką (metodiką), kaip aukciono organizatorius turi atlikti ilgalaikio materialiojo turto, kurio balansinė vertė mažesnė nei 1 000 eurų, vertės nustatymą, arba nustatyti įpareigojimą šią tvarką (metodiką) patvirtinti centralizuotai valdomo valstybės turto valdytojui.</w:t>
      </w:r>
    </w:p>
    <w:p w14:paraId="10B61FCB" w14:textId="4617F84E" w:rsidR="004B712E" w:rsidRDefault="004A41BC" w:rsidP="0053335B">
      <w:pPr>
        <w:widowControl w:val="0"/>
        <w:tabs>
          <w:tab w:val="right" w:leader="underscore" w:pos="9638"/>
        </w:tabs>
        <w:spacing w:line="336" w:lineRule="auto"/>
        <w:ind w:firstLine="851"/>
        <w:jc w:val="both"/>
        <w:textAlignment w:val="baseline"/>
        <w:rPr>
          <w:lang w:eastAsia="lt-LT"/>
        </w:rPr>
      </w:pPr>
      <w:r>
        <w:rPr>
          <w:color w:val="000000"/>
        </w:rPr>
        <w:t xml:space="preserve">2.2. Pagal Aprašo 13.3 papunktį, </w:t>
      </w:r>
      <w:r w:rsidR="0053335B">
        <w:rPr>
          <w:color w:val="000000"/>
        </w:rPr>
        <w:t xml:space="preserve">aukciono organizatoriaus nustatytuose aukciono sąlygose  turi būti nurodytas </w:t>
      </w:r>
      <w:r w:rsidRPr="0053335B">
        <w:rPr>
          <w:i/>
          <w:lang w:eastAsia="lt-LT"/>
        </w:rPr>
        <w:t>minimalus turto pardavimo kainos didinimo intervalas</w:t>
      </w:r>
      <w:r w:rsidR="0053335B">
        <w:rPr>
          <w:lang w:eastAsia="lt-LT"/>
        </w:rPr>
        <w:t>. Pažymėtina, kad principai, kaip šis intervalas turi būti parenkamas, nenustatyti. Manytina, kad dėl to gali susidaryti situacija, kaip minimalus turto parad</w:t>
      </w:r>
      <w:r w:rsidR="00D256D6">
        <w:rPr>
          <w:lang w:eastAsia="lt-LT"/>
        </w:rPr>
        <w:t>a</w:t>
      </w:r>
      <w:r w:rsidR="0053335B">
        <w:rPr>
          <w:lang w:eastAsia="lt-LT"/>
        </w:rPr>
        <w:t>vimo kainos didinimo intervalas bus parenkamas vadovaujantis ne objektyv</w:t>
      </w:r>
      <w:r w:rsidR="00FC26CE">
        <w:rPr>
          <w:lang w:eastAsia="lt-LT"/>
        </w:rPr>
        <w:t xml:space="preserve">iais kriterijais, o asmeniniu suinteresuotumu. </w:t>
      </w:r>
      <w:r w:rsidR="004B712E">
        <w:rPr>
          <w:lang w:eastAsia="lt-LT"/>
        </w:rPr>
        <w:t xml:space="preserve">Todėl siūlome nustatyti principines nuostatas, kaip turėtų būti parenkamas minimalus turto paradavimo kainos didinimo intervalas (pvz., </w:t>
      </w:r>
      <w:r w:rsidR="00F1363F">
        <w:rPr>
          <w:lang w:eastAsia="lt-LT"/>
        </w:rPr>
        <w:t>tam tikras procentas parduodamo turto vertės), arba nustatyti įpareigojimą šias nuostatas nustatyti centralizuotai valdomo valstybės turto valdytojui.</w:t>
      </w:r>
    </w:p>
    <w:p w14:paraId="17B55382" w14:textId="061ED770" w:rsidR="009C4BAC" w:rsidRDefault="00691AE9" w:rsidP="009C4BAC">
      <w:pPr>
        <w:widowControl w:val="0"/>
        <w:tabs>
          <w:tab w:val="right" w:leader="underscore" w:pos="9638"/>
        </w:tabs>
        <w:spacing w:line="336" w:lineRule="auto"/>
        <w:ind w:firstLine="851"/>
        <w:jc w:val="both"/>
        <w:textAlignment w:val="baseline"/>
        <w:rPr>
          <w:lang w:eastAsia="lt-LT"/>
        </w:rPr>
      </w:pPr>
      <w:r>
        <w:rPr>
          <w:lang w:eastAsia="lt-LT"/>
        </w:rPr>
        <w:t>2.3</w:t>
      </w:r>
      <w:r w:rsidR="009C4BAC">
        <w:rPr>
          <w:lang w:eastAsia="lt-LT"/>
        </w:rPr>
        <w:t xml:space="preserve">. </w:t>
      </w:r>
      <w:r w:rsidR="009C4BAC" w:rsidRPr="00A95541">
        <w:rPr>
          <w:color w:val="000000"/>
        </w:rPr>
        <w:t>R</w:t>
      </w:r>
      <w:r w:rsidR="009C4BAC">
        <w:rPr>
          <w:color w:val="000000"/>
        </w:rPr>
        <w:t>em</w:t>
      </w:r>
      <w:r w:rsidR="009C4BAC" w:rsidRPr="00A95541">
        <w:rPr>
          <w:color w:val="000000"/>
        </w:rPr>
        <w:t xml:space="preserve">iantis </w:t>
      </w:r>
      <w:r w:rsidR="009C4BAC">
        <w:rPr>
          <w:color w:val="000000"/>
        </w:rPr>
        <w:t xml:space="preserve">Aprašo nuostatomis, turtas parduodamas viešo aukciono būdu, kuris vykdomas aukciono dalyviams fiziškai dalyvaujant aukciono vykdymo vietoje. Pažymėtina, kad Apraše net nenumatyta galimybė, aukcioną vykdyti elektroniniu būdu. Laikytina, kad toks reglamentavimas ne tik mažina turto realizavimo galimybes, didina </w:t>
      </w:r>
      <w:r w:rsidR="009C4BAC">
        <w:rPr>
          <w:lang w:eastAsia="lt-LT"/>
        </w:rPr>
        <w:t>centralizuotai valdomo valstybės turto valdytojo išlaidas, bet ir yra ydingas antikorupciniu požiūriu, nes:</w:t>
      </w:r>
    </w:p>
    <w:p w14:paraId="2251704E" w14:textId="097B711C" w:rsidR="009C4BAC" w:rsidRDefault="009C4BAC" w:rsidP="009C4BAC">
      <w:pPr>
        <w:widowControl w:val="0"/>
        <w:tabs>
          <w:tab w:val="right" w:leader="underscore" w:pos="9638"/>
        </w:tabs>
        <w:spacing w:line="336" w:lineRule="auto"/>
        <w:ind w:firstLine="851"/>
        <w:jc w:val="both"/>
        <w:textAlignment w:val="baseline"/>
        <w:rPr>
          <w:lang w:eastAsia="lt-LT"/>
        </w:rPr>
      </w:pPr>
      <w:r>
        <w:rPr>
          <w:lang w:eastAsia="lt-LT"/>
        </w:rPr>
        <w:t>- didėja žmogiškojo faktoriaus pasireiškimo galimybės</w:t>
      </w:r>
      <w:r w:rsidR="0016627A">
        <w:rPr>
          <w:lang w:eastAsia="lt-LT"/>
        </w:rPr>
        <w:t xml:space="preserve"> ir neteisėtų susitarimų rizika</w:t>
      </w:r>
      <w:r>
        <w:rPr>
          <w:lang w:eastAsia="lt-LT"/>
        </w:rPr>
        <w:t>;</w:t>
      </w:r>
    </w:p>
    <w:p w14:paraId="294E1E27" w14:textId="549727E0" w:rsidR="009C4BAC" w:rsidRDefault="009C4BAC" w:rsidP="009C4BAC">
      <w:pPr>
        <w:widowControl w:val="0"/>
        <w:tabs>
          <w:tab w:val="right" w:leader="underscore" w:pos="9638"/>
        </w:tabs>
        <w:spacing w:line="336" w:lineRule="auto"/>
        <w:ind w:firstLine="851"/>
        <w:jc w:val="both"/>
        <w:textAlignment w:val="baseline"/>
        <w:rPr>
          <w:lang w:eastAsia="lt-LT"/>
        </w:rPr>
      </w:pPr>
      <w:r>
        <w:rPr>
          <w:lang w:eastAsia="lt-LT"/>
        </w:rPr>
        <w:t>- mažėja suinteresuotų asmenų ir vi</w:t>
      </w:r>
      <w:r w:rsidR="0016627A">
        <w:rPr>
          <w:lang w:eastAsia="lt-LT"/>
        </w:rPr>
        <w:t>suomeninės kontrolės prielaidos.</w:t>
      </w:r>
    </w:p>
    <w:p w14:paraId="32E7C019" w14:textId="77777777" w:rsidR="009C4BAC" w:rsidRPr="00A95541" w:rsidRDefault="009C4BAC" w:rsidP="009C4BAC">
      <w:pPr>
        <w:widowControl w:val="0"/>
        <w:tabs>
          <w:tab w:val="right" w:leader="underscore" w:pos="9638"/>
        </w:tabs>
        <w:spacing w:line="336" w:lineRule="auto"/>
        <w:ind w:firstLine="851"/>
        <w:jc w:val="both"/>
        <w:textAlignment w:val="baseline"/>
        <w:rPr>
          <w:color w:val="000000"/>
        </w:rPr>
      </w:pPr>
      <w:r>
        <w:rPr>
          <w:color w:val="000000"/>
        </w:rPr>
        <w:t>Atsižvelgiant į tai, kas nurodyta, siūlome, tobulinant teisinį reglamentavimą, nustatyti, kad aukcionas vykdomas tik elektroniniu būdu, ir detalizuoti vykdymo elektroniniu būdu procedūras.</w:t>
      </w:r>
    </w:p>
    <w:p w14:paraId="4919523A" w14:textId="77777777" w:rsidR="004A41BC" w:rsidRPr="00697DC5" w:rsidRDefault="004A41BC" w:rsidP="004A41BC">
      <w:pPr>
        <w:widowControl w:val="0"/>
        <w:tabs>
          <w:tab w:val="right" w:leader="underscore" w:pos="9638"/>
        </w:tabs>
        <w:spacing w:line="336" w:lineRule="auto"/>
        <w:ind w:firstLine="851"/>
        <w:jc w:val="both"/>
        <w:textAlignment w:val="baseline"/>
        <w:rPr>
          <w:b/>
          <w:color w:val="000000"/>
        </w:rPr>
      </w:pPr>
      <w:bookmarkStart w:id="0" w:name="_GoBack"/>
      <w:r w:rsidRPr="00697DC5">
        <w:rPr>
          <w:b/>
          <w:color w:val="000000"/>
        </w:rPr>
        <w:t>3. Kitos pastabos ir pasiūlymai:</w:t>
      </w:r>
    </w:p>
    <w:bookmarkEnd w:id="0"/>
    <w:p w14:paraId="05B59602" w14:textId="3189ABE8" w:rsidR="00D856CB" w:rsidRDefault="0007463B" w:rsidP="00D856CB">
      <w:pPr>
        <w:tabs>
          <w:tab w:val="right" w:pos="9498"/>
        </w:tabs>
        <w:suppressAutoHyphens w:val="0"/>
        <w:spacing w:line="360" w:lineRule="auto"/>
        <w:ind w:firstLine="851"/>
        <w:jc w:val="both"/>
        <w:rPr>
          <w:lang w:eastAsia="lt-LT"/>
        </w:rPr>
      </w:pPr>
      <w:r w:rsidRPr="00745378">
        <w:rPr>
          <w:shd w:val="clear" w:color="auto" w:fill="FFFFFF"/>
        </w:rPr>
        <w:t xml:space="preserve">3.1. Vadovaujantis Aprašo 28.2 papunkčiu, </w:t>
      </w:r>
      <w:r w:rsidRPr="00745378">
        <w:rPr>
          <w:lang w:eastAsia="lt-LT"/>
        </w:rPr>
        <w:t xml:space="preserve">Aukcione ketinantys dalyvauti juridiniai asmenys </w:t>
      </w:r>
      <w:r w:rsidR="006E2DF3" w:rsidRPr="00745378">
        <w:rPr>
          <w:lang w:eastAsia="lt-LT"/>
        </w:rPr>
        <w:t xml:space="preserve">aukciono organizavimo ir vykdymo komisijai privalo pateikti </w:t>
      </w:r>
      <w:r w:rsidRPr="00745378">
        <w:rPr>
          <w:lang w:eastAsia="lt-LT"/>
        </w:rPr>
        <w:tab/>
        <w:t>įstatų arba nuostatų (ar kito steigimo dokumento</w:t>
      </w:r>
      <w:r w:rsidR="006E2DF3" w:rsidRPr="00745378">
        <w:rPr>
          <w:lang w:eastAsia="lt-LT"/>
        </w:rPr>
        <w:t>)</w:t>
      </w:r>
      <w:r w:rsidRPr="00745378">
        <w:rPr>
          <w:lang w:eastAsia="lt-LT"/>
        </w:rPr>
        <w:t>, kopiją</w:t>
      </w:r>
      <w:r w:rsidR="006E2DF3" w:rsidRPr="00745378">
        <w:rPr>
          <w:lang w:eastAsia="lt-LT"/>
        </w:rPr>
        <w:t xml:space="preserve">. </w:t>
      </w:r>
      <w:r w:rsidR="00BA7A97">
        <w:rPr>
          <w:lang w:eastAsia="lt-LT"/>
        </w:rPr>
        <w:t>R</w:t>
      </w:r>
      <w:r w:rsidR="008168D1">
        <w:rPr>
          <w:lang w:eastAsia="lt-LT"/>
        </w:rPr>
        <w:t>emiantis Lietuvos Respublikos viešojo administravimo įstatymo 12 straipsnio 2 dalimi, v</w:t>
      </w:r>
      <w:r w:rsidR="008168D1">
        <w:rPr>
          <w:color w:val="000000"/>
        </w:rPr>
        <w:t>iešojo administravimo subjektas gali reikalauti tik tų dokumentų ir informacijos, kurių nėra valstybės registruose (kadastruose), žinybiniuose registruose, valstybės informacinėse sistemose ir kitose informacinėse sistemose, finansuojamose iš valstybės ar savivaldybės biudžeto ir (ar) valstybės pinigų fondų. Todėl</w:t>
      </w:r>
      <w:r w:rsidR="00BA7A97">
        <w:rPr>
          <w:color w:val="000000"/>
        </w:rPr>
        <w:t>, siekdami</w:t>
      </w:r>
      <w:r w:rsidR="008168D1">
        <w:rPr>
          <w:color w:val="000000"/>
        </w:rPr>
        <w:t xml:space="preserve"> </w:t>
      </w:r>
      <w:r w:rsidR="00BA7A97">
        <w:rPr>
          <w:color w:val="000000"/>
        </w:rPr>
        <w:t>mažinti</w:t>
      </w:r>
      <w:r w:rsidR="008168D1">
        <w:rPr>
          <w:color w:val="000000"/>
        </w:rPr>
        <w:t xml:space="preserve"> </w:t>
      </w:r>
      <w:r w:rsidR="00BA7A97">
        <w:rPr>
          <w:lang w:eastAsia="lt-LT"/>
        </w:rPr>
        <w:t>administracinę</w:t>
      </w:r>
      <w:r w:rsidR="00F80EDF" w:rsidRPr="00A8198B">
        <w:rPr>
          <w:lang w:eastAsia="lt-LT"/>
        </w:rPr>
        <w:t xml:space="preserve"> naštą</w:t>
      </w:r>
      <w:r w:rsidR="00BA7A97">
        <w:rPr>
          <w:lang w:eastAsia="lt-LT"/>
        </w:rPr>
        <w:t xml:space="preserve">  aukciono dalyviams, s</w:t>
      </w:r>
      <w:r w:rsidR="00F80EDF">
        <w:rPr>
          <w:lang w:eastAsia="lt-LT"/>
        </w:rPr>
        <w:t xml:space="preserve">iūlome </w:t>
      </w:r>
      <w:r w:rsidR="00BA7A97">
        <w:rPr>
          <w:lang w:eastAsia="lt-LT"/>
        </w:rPr>
        <w:t>apsvarstyti</w:t>
      </w:r>
      <w:r w:rsidR="00D856CB">
        <w:rPr>
          <w:lang w:eastAsia="lt-LT"/>
        </w:rPr>
        <w:t xml:space="preserve"> šio reikalavimo</w:t>
      </w:r>
      <w:r w:rsidR="00BA7A97">
        <w:rPr>
          <w:lang w:eastAsia="lt-LT"/>
        </w:rPr>
        <w:t xml:space="preserve"> tikslingumą</w:t>
      </w:r>
      <w:r w:rsidR="00D856CB">
        <w:rPr>
          <w:lang w:eastAsia="lt-LT"/>
        </w:rPr>
        <w:t xml:space="preserve">, o esant objektyviam poreikiui gauti </w:t>
      </w:r>
      <w:r w:rsidR="00F80EDF">
        <w:rPr>
          <w:lang w:eastAsia="lt-LT"/>
        </w:rPr>
        <w:t xml:space="preserve">juridinio asmens </w:t>
      </w:r>
      <w:r w:rsidR="00F80EDF" w:rsidRPr="00A8198B">
        <w:rPr>
          <w:lang w:eastAsia="lt-LT"/>
        </w:rPr>
        <w:t>įstat</w:t>
      </w:r>
      <w:r w:rsidR="00D856CB">
        <w:rPr>
          <w:lang w:eastAsia="lt-LT"/>
        </w:rPr>
        <w:t>uose</w:t>
      </w:r>
      <w:r w:rsidR="00F80EDF" w:rsidRPr="00A8198B">
        <w:rPr>
          <w:lang w:eastAsia="lt-LT"/>
        </w:rPr>
        <w:t xml:space="preserve"> arba nuostat</w:t>
      </w:r>
      <w:r w:rsidR="00D856CB">
        <w:rPr>
          <w:lang w:eastAsia="lt-LT"/>
        </w:rPr>
        <w:t>uose</w:t>
      </w:r>
      <w:r w:rsidR="00F80EDF" w:rsidRPr="00A8198B">
        <w:rPr>
          <w:lang w:eastAsia="lt-LT"/>
        </w:rPr>
        <w:t xml:space="preserve"> (ar kit</w:t>
      </w:r>
      <w:r w:rsidR="00D856CB">
        <w:rPr>
          <w:lang w:eastAsia="lt-LT"/>
        </w:rPr>
        <w:t>uose</w:t>
      </w:r>
      <w:r w:rsidR="00F80EDF" w:rsidRPr="00A8198B">
        <w:rPr>
          <w:lang w:eastAsia="lt-LT"/>
        </w:rPr>
        <w:t xml:space="preserve"> steigimo dokument</w:t>
      </w:r>
      <w:r w:rsidR="00D856CB">
        <w:rPr>
          <w:lang w:eastAsia="lt-LT"/>
        </w:rPr>
        <w:t>uose</w:t>
      </w:r>
      <w:r w:rsidR="00F80EDF" w:rsidRPr="00A8198B">
        <w:rPr>
          <w:lang w:eastAsia="lt-LT"/>
        </w:rPr>
        <w:t>)</w:t>
      </w:r>
      <w:r w:rsidR="00D856CB">
        <w:rPr>
          <w:lang w:eastAsia="lt-LT"/>
        </w:rPr>
        <w:t xml:space="preserve"> esamą </w:t>
      </w:r>
      <w:r w:rsidR="00D856CB">
        <w:rPr>
          <w:lang w:eastAsia="lt-LT"/>
        </w:rPr>
        <w:lastRenderedPageBreak/>
        <w:t>aukciono eigai reikšmingą informaciją, imtis priemonių, kad šie dokumentai būtų gaunami tiesiogiai iš Juridinių asmenų registro.</w:t>
      </w:r>
    </w:p>
    <w:p w14:paraId="441530E4" w14:textId="28605FD9" w:rsidR="000B40A5" w:rsidRPr="00EE6C73" w:rsidRDefault="000B40A5" w:rsidP="000B40A5">
      <w:pPr>
        <w:tabs>
          <w:tab w:val="right" w:pos="9498"/>
        </w:tabs>
        <w:suppressAutoHyphens w:val="0"/>
        <w:spacing w:line="360" w:lineRule="auto"/>
        <w:ind w:firstLine="851"/>
        <w:jc w:val="both"/>
        <w:rPr>
          <w:color w:val="000000"/>
        </w:rPr>
      </w:pPr>
      <w:r w:rsidRPr="00EE6C73">
        <w:rPr>
          <w:color w:val="000000"/>
        </w:rPr>
        <w:t xml:space="preserve">Atlikus antikorupcinį vertinimą darytina išvada, kad kai kurios </w:t>
      </w:r>
      <w:r w:rsidR="001B6CBE">
        <w:rPr>
          <w:color w:val="000000"/>
        </w:rPr>
        <w:t xml:space="preserve">Aprašo </w:t>
      </w:r>
      <w:r w:rsidRPr="00EE6C73">
        <w:rPr>
          <w:color w:val="000000"/>
        </w:rPr>
        <w:t xml:space="preserve">nuostatos yra mažinančios </w:t>
      </w:r>
      <w:r w:rsidR="003078D6">
        <w:rPr>
          <w:color w:val="000000"/>
        </w:rPr>
        <w:t xml:space="preserve">turto pardavimo </w:t>
      </w:r>
      <w:r w:rsidRPr="00EE6C73">
        <w:rPr>
          <w:color w:val="000000"/>
        </w:rPr>
        <w:t>skaidrumą ir galinčios sudaryti sąlygas piktnaudžiauti.</w:t>
      </w:r>
    </w:p>
    <w:p w14:paraId="5BE74F15" w14:textId="7C01738A" w:rsidR="000B40A5" w:rsidRPr="00EE6C73" w:rsidRDefault="000B40A5" w:rsidP="000B40A5">
      <w:pPr>
        <w:tabs>
          <w:tab w:val="right" w:pos="9498"/>
        </w:tabs>
        <w:suppressAutoHyphens w:val="0"/>
        <w:spacing w:line="360" w:lineRule="auto"/>
        <w:ind w:firstLine="851"/>
        <w:jc w:val="both"/>
      </w:pPr>
      <w:r w:rsidRPr="00EE6C73">
        <w:t xml:space="preserve">Prašome </w:t>
      </w:r>
      <w:r w:rsidRPr="00EE6C73">
        <w:rPr>
          <w:color w:val="000000"/>
        </w:rPr>
        <w:t xml:space="preserve">per du mėnesius nuo antikorupcinio vertinimo išvados gavimo dienos </w:t>
      </w:r>
      <w:r w:rsidRPr="00EE6C73">
        <w:t xml:space="preserve">informuoti STT, kaip atsižvelgta ar numatoma atsižvelgti į antikorupcinio vertinimo išvadoje pateiktas pastabas ir pasiūlymus </w:t>
      </w:r>
      <w:r w:rsidRPr="00EE6C73">
        <w:rPr>
          <w:bCs/>
        </w:rPr>
        <w:t>(pateikti motyvuotą informaciją dėl kiekvienos pastabos ir pasiūlymo pagal lentelę</w:t>
      </w:r>
      <w:r w:rsidRPr="00EE6C73">
        <w:rPr>
          <w:bCs/>
          <w:vertAlign w:val="superscript"/>
        </w:rPr>
        <w:footnoteReference w:id="3"/>
      </w:r>
      <w:r w:rsidRPr="00EE6C73">
        <w:rPr>
          <w:bCs/>
        </w:rPr>
        <w:t>)</w:t>
      </w:r>
      <w:r w:rsidRPr="00EE6C73">
        <w:rPr>
          <w:i/>
          <w:color w:val="000000"/>
        </w:rPr>
        <w:t>.</w:t>
      </w:r>
    </w:p>
    <w:p w14:paraId="2EF6EE9D" w14:textId="77777777" w:rsidR="0090284B" w:rsidRPr="00EE6C73" w:rsidRDefault="0090284B" w:rsidP="0090284B">
      <w:pPr>
        <w:widowControl w:val="0"/>
        <w:tabs>
          <w:tab w:val="right" w:leader="underscore" w:pos="9638"/>
        </w:tabs>
        <w:spacing w:line="336" w:lineRule="auto"/>
        <w:ind w:firstLine="851"/>
        <w:jc w:val="both"/>
        <w:textAlignment w:val="baseline"/>
        <w:rPr>
          <w:color w:val="000000"/>
        </w:rPr>
      </w:pPr>
    </w:p>
    <w:p w14:paraId="680486F6" w14:textId="77777777" w:rsidR="00E75801" w:rsidRPr="00EE6C73" w:rsidRDefault="00E75801" w:rsidP="00EC3EA4">
      <w:pPr>
        <w:pStyle w:val="ListParagraph"/>
        <w:ind w:left="0"/>
        <w:jc w:val="both"/>
      </w:pPr>
    </w:p>
    <w:p w14:paraId="6010C4AC" w14:textId="1F8A90E6" w:rsidR="001B6CBE" w:rsidRPr="00BC11D3" w:rsidRDefault="001B6CBE" w:rsidP="001B6CBE">
      <w:pPr>
        <w:pStyle w:val="ListParagraph"/>
        <w:spacing w:line="276" w:lineRule="auto"/>
        <w:ind w:left="0"/>
        <w:jc w:val="both"/>
        <w:rPr>
          <w:rFonts w:eastAsia="Calibri"/>
          <w:lang w:eastAsia="en-US"/>
        </w:rPr>
      </w:pPr>
      <w:r w:rsidRPr="00BC11D3">
        <w:t>Direktoriaus pavaduotoja</w:t>
      </w:r>
      <w:r>
        <w:t>s</w:t>
      </w:r>
      <w:r>
        <w:tab/>
      </w:r>
      <w:r>
        <w:tab/>
      </w:r>
      <w:r>
        <w:tab/>
      </w:r>
      <w:r>
        <w:tab/>
      </w:r>
      <w:r>
        <w:tab/>
      </w:r>
      <w:r>
        <w:tab/>
      </w:r>
      <w:r>
        <w:tab/>
        <w:t xml:space="preserve">Egidijus Radzevičius </w:t>
      </w:r>
    </w:p>
    <w:p w14:paraId="1E69D99C" w14:textId="77777777" w:rsidR="00EC3EA4" w:rsidRPr="00EE6C73" w:rsidRDefault="00EC3EA4" w:rsidP="00EC3EA4"/>
    <w:p w14:paraId="10BA7D09" w14:textId="77777777" w:rsidR="00E75801" w:rsidRPr="00EE6C73" w:rsidRDefault="00E75801" w:rsidP="00EC3EA4"/>
    <w:p w14:paraId="46FDB96B" w14:textId="77777777" w:rsidR="003078D6" w:rsidRDefault="003078D6" w:rsidP="00EC3EA4"/>
    <w:p w14:paraId="0EBF0834" w14:textId="77777777" w:rsidR="003078D6" w:rsidRDefault="003078D6" w:rsidP="00EC3EA4"/>
    <w:p w14:paraId="1292BEE8" w14:textId="77777777" w:rsidR="003078D6" w:rsidRDefault="003078D6" w:rsidP="00EC3EA4"/>
    <w:p w14:paraId="22B276DE" w14:textId="77777777" w:rsidR="003078D6" w:rsidRDefault="003078D6" w:rsidP="00EC3EA4"/>
    <w:p w14:paraId="3386D90C" w14:textId="77777777" w:rsidR="003078D6" w:rsidRDefault="003078D6" w:rsidP="00EC3EA4"/>
    <w:p w14:paraId="57417641" w14:textId="77777777" w:rsidR="003078D6" w:rsidRDefault="003078D6" w:rsidP="00EC3EA4"/>
    <w:p w14:paraId="05626DBD" w14:textId="77777777" w:rsidR="003078D6" w:rsidRDefault="003078D6" w:rsidP="00EC3EA4"/>
    <w:p w14:paraId="2C18A222" w14:textId="77777777" w:rsidR="003078D6" w:rsidRDefault="003078D6" w:rsidP="00EC3EA4"/>
    <w:p w14:paraId="4810CE37" w14:textId="77777777" w:rsidR="003078D6" w:rsidRDefault="003078D6" w:rsidP="00EC3EA4"/>
    <w:p w14:paraId="25ABEF4E" w14:textId="77777777" w:rsidR="008B4C7D" w:rsidRDefault="008B4C7D" w:rsidP="00EC3EA4"/>
    <w:p w14:paraId="50084D4A" w14:textId="77777777" w:rsidR="008B4C7D" w:rsidRDefault="008B4C7D" w:rsidP="00EC3EA4"/>
    <w:p w14:paraId="6989F46F" w14:textId="77777777" w:rsidR="008B4C7D" w:rsidRDefault="008B4C7D" w:rsidP="00EC3EA4"/>
    <w:p w14:paraId="6C733D62" w14:textId="77777777" w:rsidR="008B4C7D" w:rsidRDefault="008B4C7D" w:rsidP="00EC3EA4"/>
    <w:p w14:paraId="1C06CA7F" w14:textId="77777777" w:rsidR="008B4C7D" w:rsidRPr="00EE6C73" w:rsidRDefault="008B4C7D" w:rsidP="00EC3EA4"/>
    <w:p w14:paraId="6A4BAF51" w14:textId="77777777" w:rsidR="00E75801" w:rsidRPr="00EE6C73" w:rsidRDefault="00E75801" w:rsidP="00EC3EA4"/>
    <w:p w14:paraId="7491AB89" w14:textId="77777777" w:rsidR="00E75801" w:rsidRPr="00EE6C73" w:rsidRDefault="00E75801" w:rsidP="00EC3EA4"/>
    <w:p w14:paraId="37F8F500" w14:textId="3D3145FF" w:rsidR="00B32C6B" w:rsidRPr="00EE6C73" w:rsidRDefault="00B32C6B" w:rsidP="00EC3EA4">
      <w:r w:rsidRPr="00EE6C73">
        <w:t>Andr</w:t>
      </w:r>
      <w:r w:rsidR="00943510" w:rsidRPr="00EE6C73">
        <w:t xml:space="preserve">ius Andrejus Fominas, tel. 8 706 63 300, mob. 8 634 05 935, el. p. </w:t>
      </w:r>
      <w:hyperlink r:id="rId8" w:history="1">
        <w:r w:rsidR="00943510" w:rsidRPr="00EE6C73">
          <w:t>andrius.fominas@stt.lt</w:t>
        </w:r>
      </w:hyperlink>
      <w:r w:rsidR="00943510" w:rsidRPr="00EE6C73">
        <w:t xml:space="preserve"> </w:t>
      </w:r>
    </w:p>
    <w:sectPr w:rsidR="00B32C6B" w:rsidRPr="00EE6C73" w:rsidSect="00EC3EA4">
      <w:headerReference w:type="default" r:id="rId9"/>
      <w:headerReference w:type="first" r:id="rId10"/>
      <w:footerReference w:type="first" r:id="rId11"/>
      <w:pgSz w:w="11905" w:h="16837"/>
      <w:pgMar w:top="1134" w:right="680" w:bottom="1135"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DAF60" w14:textId="77777777" w:rsidR="009A531B" w:rsidRDefault="009A531B">
      <w:r>
        <w:separator/>
      </w:r>
    </w:p>
  </w:endnote>
  <w:endnote w:type="continuationSeparator" w:id="0">
    <w:p w14:paraId="7EC261D8" w14:textId="77777777" w:rsidR="009A531B" w:rsidRDefault="009A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BE790" w14:textId="238CE358" w:rsidR="001F4940" w:rsidRDefault="001F4940" w:rsidP="00137EFF">
    <w:pPr>
      <w:pStyle w:val="Footer"/>
      <w:tabs>
        <w:tab w:val="clear" w:pos="8306"/>
        <w:tab w:val="left" w:pos="8080"/>
        <w:tab w:val="right" w:pos="9356"/>
      </w:tabs>
    </w:pPr>
  </w:p>
  <w:p w14:paraId="2AEBE791" w14:textId="11158DC6" w:rsidR="0006186E" w:rsidRDefault="0006186E" w:rsidP="00392BAA">
    <w:pPr>
      <w:pStyle w:val="Footer"/>
    </w:pPr>
  </w:p>
  <w:p w14:paraId="02ECA7FF" w14:textId="4BF5848E" w:rsidR="006E2838" w:rsidRDefault="006E2838" w:rsidP="00392BAA">
    <w:pPr>
      <w:pStyle w:val="Footer"/>
    </w:pPr>
  </w:p>
  <w:p w14:paraId="24EB07CB" w14:textId="77777777" w:rsidR="006E2838" w:rsidRDefault="006E2838" w:rsidP="00392BAA">
    <w:pPr>
      <w:pStyle w:val="Footer"/>
    </w:pPr>
  </w:p>
  <w:p w14:paraId="39A16938" w14:textId="004E6416" w:rsidR="0061592C" w:rsidRDefault="0061592C" w:rsidP="00392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D639B" w14:textId="77777777" w:rsidR="009A531B" w:rsidRDefault="009A531B">
      <w:r>
        <w:separator/>
      </w:r>
    </w:p>
  </w:footnote>
  <w:footnote w:type="continuationSeparator" w:id="0">
    <w:p w14:paraId="27C6623C" w14:textId="77777777" w:rsidR="009A531B" w:rsidRDefault="009A531B">
      <w:r>
        <w:continuationSeparator/>
      </w:r>
    </w:p>
  </w:footnote>
  <w:footnote w:id="1">
    <w:p w14:paraId="7846ACE0" w14:textId="66EA8F6F" w:rsidR="00C869FA" w:rsidRDefault="00C869FA" w:rsidP="00745378">
      <w:pPr>
        <w:pStyle w:val="FootnoteText"/>
        <w:jc w:val="both"/>
      </w:pPr>
      <w:r>
        <w:rPr>
          <w:rStyle w:val="FootnoteReference"/>
        </w:rPr>
        <w:footnoteRef/>
      </w:r>
      <w:r>
        <w:t xml:space="preserve"> Remiantis Aprašo 47.4 papunkčiu ir 58 punktu, </w:t>
      </w:r>
      <w:r w:rsidRPr="002A4B24">
        <w:rPr>
          <w:lang w:eastAsia="lt-LT"/>
        </w:rPr>
        <w:t>aukciono laimėtojas laikomas nesąžiningu pirkėju</w:t>
      </w:r>
      <w:r>
        <w:rPr>
          <w:lang w:eastAsia="lt-LT"/>
        </w:rPr>
        <w:t xml:space="preserve">, kai </w:t>
      </w:r>
      <w:r w:rsidR="00FA6400">
        <w:rPr>
          <w:lang w:eastAsia="lt-LT"/>
        </w:rPr>
        <w:t>jis</w:t>
      </w:r>
      <w:r w:rsidR="00FA6400" w:rsidRPr="00975E05">
        <w:rPr>
          <w:lang w:eastAsia="lt-LT"/>
        </w:rPr>
        <w:t>, laikydamasis nustatytų terminų ir tvarkos, nepasirašo aukciono protokolo.</w:t>
      </w:r>
    </w:p>
  </w:footnote>
  <w:footnote w:id="2">
    <w:p w14:paraId="4E027474" w14:textId="28828021" w:rsidR="004A41BC" w:rsidRDefault="004A41BC" w:rsidP="004A41BC">
      <w:pPr>
        <w:pStyle w:val="FootnoteText"/>
        <w:jc w:val="both"/>
      </w:pPr>
      <w:r>
        <w:rPr>
          <w:rStyle w:val="FootnoteReference"/>
        </w:rPr>
        <w:footnoteRef/>
      </w:r>
      <w:r>
        <w:t xml:space="preserve"> Pagal Aprašo 2.4 papunktį, aukciono organizatorius – tai </w:t>
      </w:r>
      <w:r>
        <w:rPr>
          <w:lang w:eastAsia="lt-LT"/>
        </w:rPr>
        <w:t>centralizuotai valdomo valstybės turto valdytojas, organizuojantis aukcioną.</w:t>
      </w:r>
    </w:p>
  </w:footnote>
  <w:footnote w:id="3">
    <w:p w14:paraId="53D1CF2A" w14:textId="77777777" w:rsidR="000B40A5" w:rsidRPr="00305EA9" w:rsidRDefault="000B40A5" w:rsidP="000B40A5">
      <w:pPr>
        <w:rPr>
          <w:sz w:val="20"/>
        </w:rPr>
      </w:pPr>
      <w:r w:rsidRPr="00305EA9">
        <w:rPr>
          <w:sz w:val="20"/>
          <w:vertAlign w:val="superscript"/>
        </w:rPr>
        <w:footnoteRef/>
      </w:r>
      <w:r w:rsidRPr="00305EA9">
        <w:rPr>
          <w:sz w:val="20"/>
        </w:rPr>
        <w:t xml:space="preserve"> Prieiga internete: https://stt.lt/lt/doclib/ackw24e2fpyf3btnqcd3gwfx8zvaryav.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891433"/>
      <w:docPartObj>
        <w:docPartGallery w:val="Page Numbers (Top of Page)"/>
        <w:docPartUnique/>
      </w:docPartObj>
    </w:sdtPr>
    <w:sdtEndPr>
      <w:rPr>
        <w:noProof/>
      </w:rPr>
    </w:sdtEndPr>
    <w:sdtContent>
      <w:p w14:paraId="2AEBE784" w14:textId="77777777" w:rsidR="00783A9A" w:rsidRDefault="00783A9A">
        <w:pPr>
          <w:pStyle w:val="Header"/>
          <w:jc w:val="center"/>
        </w:pPr>
        <w:r>
          <w:fldChar w:fldCharType="begin"/>
        </w:r>
        <w:r>
          <w:instrText xml:space="preserve"> PAGE   \* MERGEFORMAT </w:instrText>
        </w:r>
        <w:r>
          <w:fldChar w:fldCharType="separate"/>
        </w:r>
        <w:r w:rsidR="00697DC5">
          <w:rPr>
            <w:noProof/>
          </w:rPr>
          <w:t>4</w:t>
        </w:r>
        <w:r>
          <w:rPr>
            <w:noProof/>
          </w:rPr>
          <w:fldChar w:fldCharType="end"/>
        </w:r>
      </w:p>
    </w:sdtContent>
  </w:sdt>
  <w:p w14:paraId="2AEBE785" w14:textId="77777777" w:rsidR="0006186E" w:rsidRDefault="0006186E" w:rsidP="00EE5859">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BE786"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2AEBE792" wp14:editId="2AEBE793">
          <wp:extent cx="563880" cy="556260"/>
          <wp:effectExtent l="0" t="0" r="7620" b="0"/>
          <wp:docPr id="6"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2AEBE787" w14:textId="77777777" w:rsidR="006A0169" w:rsidRPr="006A0169" w:rsidRDefault="006A0169" w:rsidP="006A0169">
    <w:pPr>
      <w:tabs>
        <w:tab w:val="right" w:pos="8306"/>
      </w:tabs>
      <w:suppressAutoHyphens w:val="0"/>
      <w:jc w:val="center"/>
      <w:rPr>
        <w:sz w:val="16"/>
        <w:lang w:eastAsia="en-US"/>
      </w:rPr>
    </w:pPr>
  </w:p>
  <w:p w14:paraId="2AEBE788" w14:textId="4E25FD0E" w:rsidR="006A0169" w:rsidRPr="00226783" w:rsidRDefault="006A0169" w:rsidP="006A0169">
    <w:pPr>
      <w:suppressAutoHyphens w:val="0"/>
      <w:jc w:val="center"/>
      <w:rPr>
        <w:b/>
        <w:bCs/>
        <w:lang w:eastAsia="en-US"/>
      </w:rPr>
    </w:pPr>
    <w:r w:rsidRPr="00226783">
      <w:rPr>
        <w:b/>
        <w:bCs/>
        <w:lang w:eastAsia="en-US"/>
      </w:rPr>
      <w:t xml:space="preserve">LIETUVOS RESPUBLIKOS </w:t>
    </w:r>
    <w:r w:rsidR="00E94B81" w:rsidRPr="00226783">
      <w:rPr>
        <w:b/>
        <w:bCs/>
        <w:lang w:eastAsia="en-US"/>
      </w:rPr>
      <w:t>SPECIALIŲJŲ TYRIMŲ TARNYB</w:t>
    </w:r>
    <w:r w:rsidR="00FE2834" w:rsidRPr="00226783">
      <w:rPr>
        <w:b/>
        <w:bCs/>
        <w:lang w:eastAsia="en-US"/>
      </w:rPr>
      <w:t>A</w:t>
    </w:r>
  </w:p>
  <w:p w14:paraId="2AEBE789" w14:textId="77777777" w:rsidR="006A0169" w:rsidRPr="006A0169" w:rsidRDefault="006A0169" w:rsidP="006A0169">
    <w:pPr>
      <w:suppressAutoHyphens w:val="0"/>
      <w:jc w:val="center"/>
      <w:rPr>
        <w:b/>
        <w:bCs/>
        <w:sz w:val="26"/>
        <w:lang w:eastAsia="en-US"/>
      </w:rPr>
    </w:pPr>
  </w:p>
  <w:p w14:paraId="2AEBE78A" w14:textId="35EF80B5" w:rsidR="00D22358" w:rsidRDefault="00D22358" w:rsidP="009116BF">
    <w:pPr>
      <w:pBdr>
        <w:bottom w:val="single" w:sz="4" w:space="1" w:color="auto"/>
      </w:pBdr>
      <w:suppressAutoHyphens w:val="0"/>
      <w:jc w:val="center"/>
      <w:rPr>
        <w:sz w:val="20"/>
        <w:lang w:eastAsia="en-US"/>
      </w:rPr>
    </w:pPr>
    <w:r>
      <w:rPr>
        <w:sz w:val="20"/>
        <w:lang w:eastAsia="en-US"/>
      </w:rPr>
      <w:t xml:space="preserve">Biudžetinė įstaiga, </w:t>
    </w:r>
    <w:r w:rsidR="0061592C">
      <w:rPr>
        <w:sz w:val="20"/>
        <w:lang w:eastAsia="en-US"/>
      </w:rPr>
      <w:t>A</w:t>
    </w:r>
    <w:r w:rsidR="005737C0">
      <w:rPr>
        <w:sz w:val="20"/>
        <w:lang w:eastAsia="en-US"/>
      </w:rPr>
      <w:t xml:space="preserve">. Jakšto g. 6, </w:t>
    </w:r>
    <w:r>
      <w:rPr>
        <w:sz w:val="20"/>
        <w:lang w:eastAsia="en-US"/>
      </w:rPr>
      <w:t>LT-0110</w:t>
    </w:r>
    <w:r w:rsidR="005737C0">
      <w:rPr>
        <w:sz w:val="20"/>
        <w:lang w:eastAsia="en-US"/>
      </w:rPr>
      <w:t>5</w:t>
    </w:r>
    <w:r>
      <w:rPr>
        <w:sz w:val="20"/>
        <w:lang w:eastAsia="en-US"/>
      </w:rPr>
      <w:t xml:space="preserve"> Vilnius, </w:t>
    </w:r>
  </w:p>
  <w:p w14:paraId="2AEBE78B" w14:textId="7D6C35D0" w:rsidR="00D22358" w:rsidRDefault="00D22358" w:rsidP="009116BF">
    <w:pPr>
      <w:pBdr>
        <w:bottom w:val="single" w:sz="4" w:space="1" w:color="auto"/>
      </w:pBdr>
      <w:suppressAutoHyphens w:val="0"/>
      <w:jc w:val="center"/>
      <w:rPr>
        <w:sz w:val="20"/>
        <w:lang w:eastAsia="en-US"/>
      </w:rPr>
    </w:pPr>
    <w:r>
      <w:rPr>
        <w:sz w:val="20"/>
        <w:lang w:eastAsia="en-US"/>
      </w:rPr>
      <w:t xml:space="preserve">tel. 8 </w:t>
    </w:r>
    <w:r w:rsidR="005737C0">
      <w:rPr>
        <w:sz w:val="20"/>
        <w:lang w:eastAsia="en-US"/>
      </w:rPr>
      <w:t>706 63 335</w:t>
    </w:r>
    <w:r>
      <w:rPr>
        <w:sz w:val="20"/>
        <w:lang w:eastAsia="en-US"/>
      </w:rPr>
      <w:t xml:space="preserve">, el. p. </w:t>
    </w:r>
    <w:r w:rsidR="005737C0">
      <w:rPr>
        <w:sz w:val="20"/>
        <w:lang w:eastAsia="en-US"/>
      </w:rPr>
      <w:t>dokumentai</w:t>
    </w:r>
    <w:r>
      <w:rPr>
        <w:sz w:val="20"/>
        <w:lang w:eastAsia="en-US"/>
      </w:rPr>
      <w:t>@</w:t>
    </w:r>
    <w:r w:rsidR="00EE184D">
      <w:rPr>
        <w:sz w:val="20"/>
        <w:lang w:eastAsia="en-US"/>
      </w:rPr>
      <w:t>stt</w:t>
    </w:r>
    <w:r>
      <w:rPr>
        <w:sz w:val="20"/>
        <w:lang w:eastAsia="en-US"/>
      </w:rPr>
      <w:t>.lt</w:t>
    </w:r>
  </w:p>
  <w:p w14:paraId="2AEBE78D" w14:textId="043F02A8" w:rsidR="00D22358" w:rsidRDefault="00D22358" w:rsidP="009116BF">
    <w:pPr>
      <w:pBdr>
        <w:bottom w:val="single" w:sz="4" w:space="1" w:color="auto"/>
      </w:pBdr>
      <w:suppressAutoHyphens w:val="0"/>
      <w:jc w:val="center"/>
      <w:rPr>
        <w:sz w:val="20"/>
        <w:lang w:eastAsia="en-US"/>
      </w:rPr>
    </w:pPr>
    <w:r>
      <w:rPr>
        <w:sz w:val="20"/>
        <w:lang w:eastAsia="en-US"/>
      </w:rPr>
      <w:t>Duomenys kaupiami ir saugomi Juridinių asmenų registre, kodas 1886</w:t>
    </w:r>
    <w:r w:rsidR="005737C0">
      <w:rPr>
        <w:sz w:val="20"/>
        <w:lang w:eastAsia="en-US"/>
      </w:rPr>
      <w:t>59948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B40344"/>
    <w:multiLevelType w:val="hybridMultilevel"/>
    <w:tmpl w:val="CF0C8A3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7652030B"/>
    <w:multiLevelType w:val="hybridMultilevel"/>
    <w:tmpl w:val="BAFA9174"/>
    <w:lvl w:ilvl="0" w:tplc="A5BC9B9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9"/>
  </w:num>
  <w:num w:numId="3">
    <w:abstractNumId w:val="2"/>
  </w:num>
  <w:num w:numId="4">
    <w:abstractNumId w:val="10"/>
  </w:num>
  <w:num w:numId="5">
    <w:abstractNumId w:val="7"/>
  </w:num>
  <w:num w:numId="6">
    <w:abstractNumId w:val="6"/>
  </w:num>
  <w:num w:numId="7">
    <w:abstractNumId w:val="3"/>
  </w:num>
  <w:num w:numId="8">
    <w:abstractNumId w:val="4"/>
  </w:num>
  <w:num w:numId="9">
    <w:abstractNumId w:val="5"/>
  </w:num>
  <w:num w:numId="10">
    <w:abstractNumId w:val="8"/>
  </w:num>
  <w:num w:numId="11">
    <w:abstractNumId w:val="9"/>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1101"/>
    <w:rsid w:val="00004E35"/>
    <w:rsid w:val="00005A7F"/>
    <w:rsid w:val="000126A3"/>
    <w:rsid w:val="00015FE4"/>
    <w:rsid w:val="000203F3"/>
    <w:rsid w:val="0002150A"/>
    <w:rsid w:val="00021CDD"/>
    <w:rsid w:val="00022E3C"/>
    <w:rsid w:val="0002346B"/>
    <w:rsid w:val="00026BF4"/>
    <w:rsid w:val="00033F22"/>
    <w:rsid w:val="0003466D"/>
    <w:rsid w:val="000356BD"/>
    <w:rsid w:val="00040AC9"/>
    <w:rsid w:val="0004405D"/>
    <w:rsid w:val="00045F11"/>
    <w:rsid w:val="00054526"/>
    <w:rsid w:val="00055AE3"/>
    <w:rsid w:val="00055D08"/>
    <w:rsid w:val="000570EF"/>
    <w:rsid w:val="0006186E"/>
    <w:rsid w:val="00063CCB"/>
    <w:rsid w:val="00066281"/>
    <w:rsid w:val="00072919"/>
    <w:rsid w:val="0007463B"/>
    <w:rsid w:val="00074AD9"/>
    <w:rsid w:val="000756A8"/>
    <w:rsid w:val="000901E5"/>
    <w:rsid w:val="00093791"/>
    <w:rsid w:val="00095F50"/>
    <w:rsid w:val="000A284B"/>
    <w:rsid w:val="000A3A3C"/>
    <w:rsid w:val="000A588C"/>
    <w:rsid w:val="000B0D10"/>
    <w:rsid w:val="000B1ECA"/>
    <w:rsid w:val="000B3599"/>
    <w:rsid w:val="000B40A5"/>
    <w:rsid w:val="000B67D8"/>
    <w:rsid w:val="000B79E4"/>
    <w:rsid w:val="000C20E0"/>
    <w:rsid w:val="000C4328"/>
    <w:rsid w:val="000D0B1C"/>
    <w:rsid w:val="000D3171"/>
    <w:rsid w:val="000E34D4"/>
    <w:rsid w:val="000E3E1D"/>
    <w:rsid w:val="000E6E4F"/>
    <w:rsid w:val="000E73F9"/>
    <w:rsid w:val="000E7556"/>
    <w:rsid w:val="000E7A90"/>
    <w:rsid w:val="000F298D"/>
    <w:rsid w:val="000F33DA"/>
    <w:rsid w:val="0010085C"/>
    <w:rsid w:val="001008EF"/>
    <w:rsid w:val="00105BC7"/>
    <w:rsid w:val="00106269"/>
    <w:rsid w:val="00106726"/>
    <w:rsid w:val="00110A05"/>
    <w:rsid w:val="00113CEF"/>
    <w:rsid w:val="00132048"/>
    <w:rsid w:val="00133358"/>
    <w:rsid w:val="00134034"/>
    <w:rsid w:val="00134FEE"/>
    <w:rsid w:val="00136240"/>
    <w:rsid w:val="0013797B"/>
    <w:rsid w:val="00137EFF"/>
    <w:rsid w:val="00142D53"/>
    <w:rsid w:val="00156958"/>
    <w:rsid w:val="00163C9F"/>
    <w:rsid w:val="0016627A"/>
    <w:rsid w:val="00177558"/>
    <w:rsid w:val="00177AF4"/>
    <w:rsid w:val="00180D86"/>
    <w:rsid w:val="00186EB7"/>
    <w:rsid w:val="00190B04"/>
    <w:rsid w:val="001912EB"/>
    <w:rsid w:val="00196213"/>
    <w:rsid w:val="001A1DEF"/>
    <w:rsid w:val="001A2BEB"/>
    <w:rsid w:val="001A4DCD"/>
    <w:rsid w:val="001B28DE"/>
    <w:rsid w:val="001B4DCA"/>
    <w:rsid w:val="001B6CBE"/>
    <w:rsid w:val="001C1422"/>
    <w:rsid w:val="001C1840"/>
    <w:rsid w:val="001C3E48"/>
    <w:rsid w:val="001C57EF"/>
    <w:rsid w:val="001D1AF2"/>
    <w:rsid w:val="001D2D7D"/>
    <w:rsid w:val="001D6A89"/>
    <w:rsid w:val="001D728D"/>
    <w:rsid w:val="001E0731"/>
    <w:rsid w:val="001E192A"/>
    <w:rsid w:val="001E213B"/>
    <w:rsid w:val="001E2305"/>
    <w:rsid w:val="001E2979"/>
    <w:rsid w:val="001E3465"/>
    <w:rsid w:val="001E6F39"/>
    <w:rsid w:val="001F15C1"/>
    <w:rsid w:val="001F4940"/>
    <w:rsid w:val="0020569D"/>
    <w:rsid w:val="0021304F"/>
    <w:rsid w:val="00216724"/>
    <w:rsid w:val="0022124D"/>
    <w:rsid w:val="00224C7E"/>
    <w:rsid w:val="00225009"/>
    <w:rsid w:val="002264E2"/>
    <w:rsid w:val="0022666E"/>
    <w:rsid w:val="00226783"/>
    <w:rsid w:val="0023092A"/>
    <w:rsid w:val="00230B73"/>
    <w:rsid w:val="00231B70"/>
    <w:rsid w:val="00233497"/>
    <w:rsid w:val="00245A65"/>
    <w:rsid w:val="00247655"/>
    <w:rsid w:val="00247EEF"/>
    <w:rsid w:val="00252BE8"/>
    <w:rsid w:val="002569C3"/>
    <w:rsid w:val="00260237"/>
    <w:rsid w:val="00262DA3"/>
    <w:rsid w:val="00270C94"/>
    <w:rsid w:val="0027106D"/>
    <w:rsid w:val="00271BCA"/>
    <w:rsid w:val="00271CD0"/>
    <w:rsid w:val="00273109"/>
    <w:rsid w:val="00273194"/>
    <w:rsid w:val="0027526A"/>
    <w:rsid w:val="002856F8"/>
    <w:rsid w:val="00286BBC"/>
    <w:rsid w:val="00295920"/>
    <w:rsid w:val="002A009C"/>
    <w:rsid w:val="002A147C"/>
    <w:rsid w:val="002A49FE"/>
    <w:rsid w:val="002A4B24"/>
    <w:rsid w:val="002B423D"/>
    <w:rsid w:val="002C0406"/>
    <w:rsid w:val="002C5B37"/>
    <w:rsid w:val="002C6CC5"/>
    <w:rsid w:val="002D00A0"/>
    <w:rsid w:val="002D24DA"/>
    <w:rsid w:val="002E2A86"/>
    <w:rsid w:val="002E79E0"/>
    <w:rsid w:val="002F0CA4"/>
    <w:rsid w:val="002F357E"/>
    <w:rsid w:val="002F7026"/>
    <w:rsid w:val="002F7C10"/>
    <w:rsid w:val="003037D4"/>
    <w:rsid w:val="003078D6"/>
    <w:rsid w:val="00314884"/>
    <w:rsid w:val="0031547F"/>
    <w:rsid w:val="0032127D"/>
    <w:rsid w:val="003213CC"/>
    <w:rsid w:val="00322926"/>
    <w:rsid w:val="00323917"/>
    <w:rsid w:val="00325E52"/>
    <w:rsid w:val="003353AB"/>
    <w:rsid w:val="00335E75"/>
    <w:rsid w:val="003400FB"/>
    <w:rsid w:val="0034322B"/>
    <w:rsid w:val="00344153"/>
    <w:rsid w:val="00344336"/>
    <w:rsid w:val="00345B3A"/>
    <w:rsid w:val="00345C41"/>
    <w:rsid w:val="00350171"/>
    <w:rsid w:val="0035263F"/>
    <w:rsid w:val="00355B70"/>
    <w:rsid w:val="00356D44"/>
    <w:rsid w:val="00357B11"/>
    <w:rsid w:val="00357C5D"/>
    <w:rsid w:val="00362A9D"/>
    <w:rsid w:val="003739E5"/>
    <w:rsid w:val="00374572"/>
    <w:rsid w:val="00381651"/>
    <w:rsid w:val="003927D3"/>
    <w:rsid w:val="00392BAA"/>
    <w:rsid w:val="003A0D57"/>
    <w:rsid w:val="003A403B"/>
    <w:rsid w:val="003A6CAA"/>
    <w:rsid w:val="003B550F"/>
    <w:rsid w:val="003B66AD"/>
    <w:rsid w:val="003C1BC9"/>
    <w:rsid w:val="003C76FB"/>
    <w:rsid w:val="003D144B"/>
    <w:rsid w:val="003D4211"/>
    <w:rsid w:val="003D6D55"/>
    <w:rsid w:val="003E0004"/>
    <w:rsid w:val="00403E97"/>
    <w:rsid w:val="00404816"/>
    <w:rsid w:val="00411504"/>
    <w:rsid w:val="00411B57"/>
    <w:rsid w:val="00414ABF"/>
    <w:rsid w:val="00417F27"/>
    <w:rsid w:val="00420A4C"/>
    <w:rsid w:val="00422F55"/>
    <w:rsid w:val="00423A8E"/>
    <w:rsid w:val="00424B21"/>
    <w:rsid w:val="004327F0"/>
    <w:rsid w:val="004400C5"/>
    <w:rsid w:val="0044377B"/>
    <w:rsid w:val="00444226"/>
    <w:rsid w:val="00444D3C"/>
    <w:rsid w:val="00446B7F"/>
    <w:rsid w:val="004473FF"/>
    <w:rsid w:val="004538B1"/>
    <w:rsid w:val="0046543B"/>
    <w:rsid w:val="00477775"/>
    <w:rsid w:val="00480D8B"/>
    <w:rsid w:val="00482D0E"/>
    <w:rsid w:val="00484A9B"/>
    <w:rsid w:val="00486133"/>
    <w:rsid w:val="0048656E"/>
    <w:rsid w:val="00493A25"/>
    <w:rsid w:val="004A0CC5"/>
    <w:rsid w:val="004A3EC4"/>
    <w:rsid w:val="004A41BC"/>
    <w:rsid w:val="004A67FE"/>
    <w:rsid w:val="004B315C"/>
    <w:rsid w:val="004B712E"/>
    <w:rsid w:val="004C0C02"/>
    <w:rsid w:val="004C1081"/>
    <w:rsid w:val="004C157C"/>
    <w:rsid w:val="004C2CBB"/>
    <w:rsid w:val="004C4690"/>
    <w:rsid w:val="004D16AB"/>
    <w:rsid w:val="004D1C3F"/>
    <w:rsid w:val="004D702E"/>
    <w:rsid w:val="004E0354"/>
    <w:rsid w:val="004E4C97"/>
    <w:rsid w:val="004E7029"/>
    <w:rsid w:val="004F11AA"/>
    <w:rsid w:val="004F5698"/>
    <w:rsid w:val="004F7E5E"/>
    <w:rsid w:val="00500921"/>
    <w:rsid w:val="00500D9C"/>
    <w:rsid w:val="00503401"/>
    <w:rsid w:val="00510BFA"/>
    <w:rsid w:val="00512137"/>
    <w:rsid w:val="005123C4"/>
    <w:rsid w:val="00513950"/>
    <w:rsid w:val="0051548F"/>
    <w:rsid w:val="00515C36"/>
    <w:rsid w:val="00521A8D"/>
    <w:rsid w:val="00522203"/>
    <w:rsid w:val="00526983"/>
    <w:rsid w:val="0053335B"/>
    <w:rsid w:val="005336AC"/>
    <w:rsid w:val="00534BD0"/>
    <w:rsid w:val="005364FC"/>
    <w:rsid w:val="005416A5"/>
    <w:rsid w:val="005421FB"/>
    <w:rsid w:val="00544DFB"/>
    <w:rsid w:val="005460BE"/>
    <w:rsid w:val="005468FA"/>
    <w:rsid w:val="00554C57"/>
    <w:rsid w:val="00556D25"/>
    <w:rsid w:val="005574B7"/>
    <w:rsid w:val="00563EA7"/>
    <w:rsid w:val="00563ECF"/>
    <w:rsid w:val="00571775"/>
    <w:rsid w:val="00572451"/>
    <w:rsid w:val="005737C0"/>
    <w:rsid w:val="00584F27"/>
    <w:rsid w:val="005934F7"/>
    <w:rsid w:val="00595680"/>
    <w:rsid w:val="0059616B"/>
    <w:rsid w:val="005A1235"/>
    <w:rsid w:val="005A2039"/>
    <w:rsid w:val="005A2A70"/>
    <w:rsid w:val="005A32E3"/>
    <w:rsid w:val="005A624F"/>
    <w:rsid w:val="005B1865"/>
    <w:rsid w:val="005B1D9A"/>
    <w:rsid w:val="005B22EF"/>
    <w:rsid w:val="005B71DB"/>
    <w:rsid w:val="005C217D"/>
    <w:rsid w:val="005C2ED3"/>
    <w:rsid w:val="005C578A"/>
    <w:rsid w:val="005C6CBA"/>
    <w:rsid w:val="005C747E"/>
    <w:rsid w:val="005C7FC4"/>
    <w:rsid w:val="005D29D7"/>
    <w:rsid w:val="005D50FB"/>
    <w:rsid w:val="005E0561"/>
    <w:rsid w:val="005E7F01"/>
    <w:rsid w:val="005F053D"/>
    <w:rsid w:val="005F6849"/>
    <w:rsid w:val="005F70CA"/>
    <w:rsid w:val="00601A14"/>
    <w:rsid w:val="0060229E"/>
    <w:rsid w:val="00605659"/>
    <w:rsid w:val="006069B5"/>
    <w:rsid w:val="00611026"/>
    <w:rsid w:val="0061592C"/>
    <w:rsid w:val="006175F2"/>
    <w:rsid w:val="006202AA"/>
    <w:rsid w:val="00621F49"/>
    <w:rsid w:val="00624578"/>
    <w:rsid w:val="00627A8D"/>
    <w:rsid w:val="00630CC0"/>
    <w:rsid w:val="006310C7"/>
    <w:rsid w:val="00631354"/>
    <w:rsid w:val="006319BA"/>
    <w:rsid w:val="00632C30"/>
    <w:rsid w:val="006340CC"/>
    <w:rsid w:val="00636E27"/>
    <w:rsid w:val="00641613"/>
    <w:rsid w:val="00645141"/>
    <w:rsid w:val="00647C64"/>
    <w:rsid w:val="006502FD"/>
    <w:rsid w:val="0065338E"/>
    <w:rsid w:val="00654296"/>
    <w:rsid w:val="0065613B"/>
    <w:rsid w:val="0066218B"/>
    <w:rsid w:val="006702EC"/>
    <w:rsid w:val="00674F0A"/>
    <w:rsid w:val="00675D9C"/>
    <w:rsid w:val="006808CC"/>
    <w:rsid w:val="00685024"/>
    <w:rsid w:val="00687CB0"/>
    <w:rsid w:val="00691AE9"/>
    <w:rsid w:val="00692B0B"/>
    <w:rsid w:val="00695249"/>
    <w:rsid w:val="00697DC5"/>
    <w:rsid w:val="006A0169"/>
    <w:rsid w:val="006A3AEE"/>
    <w:rsid w:val="006A5E6B"/>
    <w:rsid w:val="006B1898"/>
    <w:rsid w:val="006B3E67"/>
    <w:rsid w:val="006C0E7F"/>
    <w:rsid w:val="006C5002"/>
    <w:rsid w:val="006C647C"/>
    <w:rsid w:val="006D7957"/>
    <w:rsid w:val="006E2838"/>
    <w:rsid w:val="006E2DF3"/>
    <w:rsid w:val="006E2FF8"/>
    <w:rsid w:val="006F1891"/>
    <w:rsid w:val="00700AFC"/>
    <w:rsid w:val="0070100A"/>
    <w:rsid w:val="0070198F"/>
    <w:rsid w:val="00702D98"/>
    <w:rsid w:val="00702DBA"/>
    <w:rsid w:val="00710309"/>
    <w:rsid w:val="007155A1"/>
    <w:rsid w:val="00716C5C"/>
    <w:rsid w:val="00725FEB"/>
    <w:rsid w:val="00727134"/>
    <w:rsid w:val="00734B17"/>
    <w:rsid w:val="00735C7F"/>
    <w:rsid w:val="00735DA6"/>
    <w:rsid w:val="007373CE"/>
    <w:rsid w:val="007441D0"/>
    <w:rsid w:val="00745378"/>
    <w:rsid w:val="0074745C"/>
    <w:rsid w:val="00755247"/>
    <w:rsid w:val="0075689A"/>
    <w:rsid w:val="0076146F"/>
    <w:rsid w:val="0076288E"/>
    <w:rsid w:val="007656E1"/>
    <w:rsid w:val="00771258"/>
    <w:rsid w:val="007716F3"/>
    <w:rsid w:val="00774B3A"/>
    <w:rsid w:val="00775BDF"/>
    <w:rsid w:val="007766F7"/>
    <w:rsid w:val="00776C15"/>
    <w:rsid w:val="00777CBD"/>
    <w:rsid w:val="007826C4"/>
    <w:rsid w:val="00783A9A"/>
    <w:rsid w:val="0079082C"/>
    <w:rsid w:val="00792816"/>
    <w:rsid w:val="007930A4"/>
    <w:rsid w:val="00796CE0"/>
    <w:rsid w:val="007A18B2"/>
    <w:rsid w:val="007A584F"/>
    <w:rsid w:val="007A7742"/>
    <w:rsid w:val="007B1F82"/>
    <w:rsid w:val="007B3A95"/>
    <w:rsid w:val="007B3C8C"/>
    <w:rsid w:val="007B4A13"/>
    <w:rsid w:val="007C378D"/>
    <w:rsid w:val="007C3D32"/>
    <w:rsid w:val="007C5E8E"/>
    <w:rsid w:val="007C622C"/>
    <w:rsid w:val="007D2D44"/>
    <w:rsid w:val="007D6ACE"/>
    <w:rsid w:val="007D6B3F"/>
    <w:rsid w:val="007D7462"/>
    <w:rsid w:val="007D749E"/>
    <w:rsid w:val="007F08A6"/>
    <w:rsid w:val="007F1B8E"/>
    <w:rsid w:val="007F7B9B"/>
    <w:rsid w:val="00804235"/>
    <w:rsid w:val="0080688E"/>
    <w:rsid w:val="00811526"/>
    <w:rsid w:val="00812FB6"/>
    <w:rsid w:val="008168D1"/>
    <w:rsid w:val="00816BF8"/>
    <w:rsid w:val="00823B85"/>
    <w:rsid w:val="008309E8"/>
    <w:rsid w:val="008376AD"/>
    <w:rsid w:val="00842A6F"/>
    <w:rsid w:val="00853347"/>
    <w:rsid w:val="0085672B"/>
    <w:rsid w:val="00862864"/>
    <w:rsid w:val="00882284"/>
    <w:rsid w:val="00883E1F"/>
    <w:rsid w:val="00893A70"/>
    <w:rsid w:val="00894B7D"/>
    <w:rsid w:val="00895738"/>
    <w:rsid w:val="0089576E"/>
    <w:rsid w:val="00897A77"/>
    <w:rsid w:val="008A5254"/>
    <w:rsid w:val="008B4C7D"/>
    <w:rsid w:val="008B691D"/>
    <w:rsid w:val="008C162A"/>
    <w:rsid w:val="008D11D0"/>
    <w:rsid w:val="008F6177"/>
    <w:rsid w:val="008F61B1"/>
    <w:rsid w:val="0090284B"/>
    <w:rsid w:val="009033F4"/>
    <w:rsid w:val="00906619"/>
    <w:rsid w:val="009116BF"/>
    <w:rsid w:val="0091488F"/>
    <w:rsid w:val="00915A66"/>
    <w:rsid w:val="00916982"/>
    <w:rsid w:val="00916EA1"/>
    <w:rsid w:val="00920DFF"/>
    <w:rsid w:val="00921A20"/>
    <w:rsid w:val="00930262"/>
    <w:rsid w:val="009309B7"/>
    <w:rsid w:val="00935287"/>
    <w:rsid w:val="00935983"/>
    <w:rsid w:val="00940029"/>
    <w:rsid w:val="00943510"/>
    <w:rsid w:val="0095036A"/>
    <w:rsid w:val="00956562"/>
    <w:rsid w:val="009574E6"/>
    <w:rsid w:val="0096323A"/>
    <w:rsid w:val="00967916"/>
    <w:rsid w:val="009701F3"/>
    <w:rsid w:val="00975E05"/>
    <w:rsid w:val="00976EF8"/>
    <w:rsid w:val="00977F51"/>
    <w:rsid w:val="009918E9"/>
    <w:rsid w:val="009930A0"/>
    <w:rsid w:val="009A11A6"/>
    <w:rsid w:val="009A24A8"/>
    <w:rsid w:val="009A2CC1"/>
    <w:rsid w:val="009A531B"/>
    <w:rsid w:val="009B0944"/>
    <w:rsid w:val="009B3E5D"/>
    <w:rsid w:val="009B44EA"/>
    <w:rsid w:val="009B4536"/>
    <w:rsid w:val="009B4576"/>
    <w:rsid w:val="009B49B6"/>
    <w:rsid w:val="009C3BA4"/>
    <w:rsid w:val="009C4BAC"/>
    <w:rsid w:val="009C653B"/>
    <w:rsid w:val="009D3D4A"/>
    <w:rsid w:val="009D5D3E"/>
    <w:rsid w:val="009D7392"/>
    <w:rsid w:val="009D753C"/>
    <w:rsid w:val="009D7EE9"/>
    <w:rsid w:val="009E11EE"/>
    <w:rsid w:val="009E135C"/>
    <w:rsid w:val="009E1DAC"/>
    <w:rsid w:val="009E3068"/>
    <w:rsid w:val="009E4A14"/>
    <w:rsid w:val="009F4157"/>
    <w:rsid w:val="009F61BC"/>
    <w:rsid w:val="00A05C48"/>
    <w:rsid w:val="00A0681F"/>
    <w:rsid w:val="00A17E41"/>
    <w:rsid w:val="00A17E43"/>
    <w:rsid w:val="00A22E10"/>
    <w:rsid w:val="00A23533"/>
    <w:rsid w:val="00A24DA2"/>
    <w:rsid w:val="00A32086"/>
    <w:rsid w:val="00A36467"/>
    <w:rsid w:val="00A368C5"/>
    <w:rsid w:val="00A40CD2"/>
    <w:rsid w:val="00A41894"/>
    <w:rsid w:val="00A42067"/>
    <w:rsid w:val="00A4388F"/>
    <w:rsid w:val="00A43DDD"/>
    <w:rsid w:val="00A44737"/>
    <w:rsid w:val="00A45A83"/>
    <w:rsid w:val="00A500C7"/>
    <w:rsid w:val="00A5030E"/>
    <w:rsid w:val="00A5068D"/>
    <w:rsid w:val="00A50824"/>
    <w:rsid w:val="00A51241"/>
    <w:rsid w:val="00A51F06"/>
    <w:rsid w:val="00A53B7E"/>
    <w:rsid w:val="00A5608F"/>
    <w:rsid w:val="00A623EE"/>
    <w:rsid w:val="00A62729"/>
    <w:rsid w:val="00A707C2"/>
    <w:rsid w:val="00A732FB"/>
    <w:rsid w:val="00A734CC"/>
    <w:rsid w:val="00A74113"/>
    <w:rsid w:val="00A75986"/>
    <w:rsid w:val="00A85A67"/>
    <w:rsid w:val="00A94549"/>
    <w:rsid w:val="00A95541"/>
    <w:rsid w:val="00A95A36"/>
    <w:rsid w:val="00A979AC"/>
    <w:rsid w:val="00AA0224"/>
    <w:rsid w:val="00AA3B71"/>
    <w:rsid w:val="00AB6583"/>
    <w:rsid w:val="00AC19AC"/>
    <w:rsid w:val="00AC27D6"/>
    <w:rsid w:val="00AC3717"/>
    <w:rsid w:val="00AC49A9"/>
    <w:rsid w:val="00AC5776"/>
    <w:rsid w:val="00AD0CD8"/>
    <w:rsid w:val="00AD35DB"/>
    <w:rsid w:val="00AD37E3"/>
    <w:rsid w:val="00AD54EE"/>
    <w:rsid w:val="00AD5526"/>
    <w:rsid w:val="00AE0614"/>
    <w:rsid w:val="00AE0985"/>
    <w:rsid w:val="00AE184C"/>
    <w:rsid w:val="00AE3511"/>
    <w:rsid w:val="00AE486E"/>
    <w:rsid w:val="00AF740C"/>
    <w:rsid w:val="00B033E8"/>
    <w:rsid w:val="00B0386F"/>
    <w:rsid w:val="00B03D8E"/>
    <w:rsid w:val="00B12793"/>
    <w:rsid w:val="00B13D4A"/>
    <w:rsid w:val="00B16A06"/>
    <w:rsid w:val="00B20216"/>
    <w:rsid w:val="00B20EDA"/>
    <w:rsid w:val="00B27C54"/>
    <w:rsid w:val="00B32C6B"/>
    <w:rsid w:val="00B40D2F"/>
    <w:rsid w:val="00B437C3"/>
    <w:rsid w:val="00B43EB6"/>
    <w:rsid w:val="00B45FE8"/>
    <w:rsid w:val="00B503BF"/>
    <w:rsid w:val="00B65294"/>
    <w:rsid w:val="00B653E1"/>
    <w:rsid w:val="00B679B2"/>
    <w:rsid w:val="00B71690"/>
    <w:rsid w:val="00B723CB"/>
    <w:rsid w:val="00B7339D"/>
    <w:rsid w:val="00B73503"/>
    <w:rsid w:val="00B80304"/>
    <w:rsid w:val="00B849F6"/>
    <w:rsid w:val="00B942CE"/>
    <w:rsid w:val="00B972E3"/>
    <w:rsid w:val="00B97529"/>
    <w:rsid w:val="00BA060E"/>
    <w:rsid w:val="00BA1BC4"/>
    <w:rsid w:val="00BA2458"/>
    <w:rsid w:val="00BA35FD"/>
    <w:rsid w:val="00BA60D3"/>
    <w:rsid w:val="00BA7A97"/>
    <w:rsid w:val="00BB0791"/>
    <w:rsid w:val="00BB1BC1"/>
    <w:rsid w:val="00BB3CCE"/>
    <w:rsid w:val="00BB4462"/>
    <w:rsid w:val="00BB468E"/>
    <w:rsid w:val="00BC72D9"/>
    <w:rsid w:val="00BD01B6"/>
    <w:rsid w:val="00BD1B0A"/>
    <w:rsid w:val="00BD2B97"/>
    <w:rsid w:val="00BD62CA"/>
    <w:rsid w:val="00BE14B4"/>
    <w:rsid w:val="00BF17F5"/>
    <w:rsid w:val="00BF4400"/>
    <w:rsid w:val="00BF58DF"/>
    <w:rsid w:val="00BF7DC3"/>
    <w:rsid w:val="00C02446"/>
    <w:rsid w:val="00C02CA1"/>
    <w:rsid w:val="00C06ECA"/>
    <w:rsid w:val="00C07A3C"/>
    <w:rsid w:val="00C13A61"/>
    <w:rsid w:val="00C230A8"/>
    <w:rsid w:val="00C2360C"/>
    <w:rsid w:val="00C245F8"/>
    <w:rsid w:val="00C26D5D"/>
    <w:rsid w:val="00C37B4D"/>
    <w:rsid w:val="00C408A6"/>
    <w:rsid w:val="00C43A57"/>
    <w:rsid w:val="00C44F74"/>
    <w:rsid w:val="00C45B4C"/>
    <w:rsid w:val="00C50D1C"/>
    <w:rsid w:val="00C52D07"/>
    <w:rsid w:val="00C52D99"/>
    <w:rsid w:val="00C61AA4"/>
    <w:rsid w:val="00C671FE"/>
    <w:rsid w:val="00C7552B"/>
    <w:rsid w:val="00C757B3"/>
    <w:rsid w:val="00C829C7"/>
    <w:rsid w:val="00C843F3"/>
    <w:rsid w:val="00C869FA"/>
    <w:rsid w:val="00C872F4"/>
    <w:rsid w:val="00C975DC"/>
    <w:rsid w:val="00CB124F"/>
    <w:rsid w:val="00CB1D28"/>
    <w:rsid w:val="00CB77A4"/>
    <w:rsid w:val="00CC52BF"/>
    <w:rsid w:val="00CC742A"/>
    <w:rsid w:val="00CD4344"/>
    <w:rsid w:val="00CD660D"/>
    <w:rsid w:val="00CE72BA"/>
    <w:rsid w:val="00CE7BB0"/>
    <w:rsid w:val="00CE7FB3"/>
    <w:rsid w:val="00CF1FF1"/>
    <w:rsid w:val="00D030C1"/>
    <w:rsid w:val="00D1454A"/>
    <w:rsid w:val="00D16A4F"/>
    <w:rsid w:val="00D2173F"/>
    <w:rsid w:val="00D22358"/>
    <w:rsid w:val="00D22A39"/>
    <w:rsid w:val="00D23CDB"/>
    <w:rsid w:val="00D256D6"/>
    <w:rsid w:val="00D25C47"/>
    <w:rsid w:val="00D375F3"/>
    <w:rsid w:val="00D40196"/>
    <w:rsid w:val="00D42821"/>
    <w:rsid w:val="00D47EBC"/>
    <w:rsid w:val="00D50272"/>
    <w:rsid w:val="00D519E9"/>
    <w:rsid w:val="00D553A0"/>
    <w:rsid w:val="00D61E1D"/>
    <w:rsid w:val="00D62084"/>
    <w:rsid w:val="00D6461F"/>
    <w:rsid w:val="00D65F07"/>
    <w:rsid w:val="00D66165"/>
    <w:rsid w:val="00D67AF5"/>
    <w:rsid w:val="00D760CB"/>
    <w:rsid w:val="00D77B92"/>
    <w:rsid w:val="00D807EE"/>
    <w:rsid w:val="00D856CB"/>
    <w:rsid w:val="00D869ED"/>
    <w:rsid w:val="00D9324E"/>
    <w:rsid w:val="00DA10E1"/>
    <w:rsid w:val="00DA16FD"/>
    <w:rsid w:val="00DB5894"/>
    <w:rsid w:val="00DB5EE3"/>
    <w:rsid w:val="00DC0CA4"/>
    <w:rsid w:val="00DC5D58"/>
    <w:rsid w:val="00DD723E"/>
    <w:rsid w:val="00DE04CE"/>
    <w:rsid w:val="00DE247A"/>
    <w:rsid w:val="00DE357E"/>
    <w:rsid w:val="00DF252B"/>
    <w:rsid w:val="00DF5362"/>
    <w:rsid w:val="00E03B24"/>
    <w:rsid w:val="00E04931"/>
    <w:rsid w:val="00E05408"/>
    <w:rsid w:val="00E056AC"/>
    <w:rsid w:val="00E07C13"/>
    <w:rsid w:val="00E122EC"/>
    <w:rsid w:val="00E17893"/>
    <w:rsid w:val="00E20DE8"/>
    <w:rsid w:val="00E214C4"/>
    <w:rsid w:val="00E21CDB"/>
    <w:rsid w:val="00E22805"/>
    <w:rsid w:val="00E23D1B"/>
    <w:rsid w:val="00E32D88"/>
    <w:rsid w:val="00E34E9D"/>
    <w:rsid w:val="00E35543"/>
    <w:rsid w:val="00E36584"/>
    <w:rsid w:val="00E36636"/>
    <w:rsid w:val="00E40552"/>
    <w:rsid w:val="00E408BC"/>
    <w:rsid w:val="00E4231B"/>
    <w:rsid w:val="00E61364"/>
    <w:rsid w:val="00E613A8"/>
    <w:rsid w:val="00E615D1"/>
    <w:rsid w:val="00E63465"/>
    <w:rsid w:val="00E65608"/>
    <w:rsid w:val="00E66C9A"/>
    <w:rsid w:val="00E66E83"/>
    <w:rsid w:val="00E75801"/>
    <w:rsid w:val="00E75860"/>
    <w:rsid w:val="00E75D83"/>
    <w:rsid w:val="00E80F1A"/>
    <w:rsid w:val="00E81F28"/>
    <w:rsid w:val="00E843B1"/>
    <w:rsid w:val="00E870BD"/>
    <w:rsid w:val="00E9195E"/>
    <w:rsid w:val="00E94B81"/>
    <w:rsid w:val="00E96B50"/>
    <w:rsid w:val="00E97F26"/>
    <w:rsid w:val="00EA2DF7"/>
    <w:rsid w:val="00EA3009"/>
    <w:rsid w:val="00EB0A3C"/>
    <w:rsid w:val="00EC04FD"/>
    <w:rsid w:val="00EC08BD"/>
    <w:rsid w:val="00EC3EA4"/>
    <w:rsid w:val="00EC42C6"/>
    <w:rsid w:val="00ED0008"/>
    <w:rsid w:val="00ED3F04"/>
    <w:rsid w:val="00ED4F66"/>
    <w:rsid w:val="00ED73D6"/>
    <w:rsid w:val="00EE11AC"/>
    <w:rsid w:val="00EE184D"/>
    <w:rsid w:val="00EE185A"/>
    <w:rsid w:val="00EE2165"/>
    <w:rsid w:val="00EE4B4B"/>
    <w:rsid w:val="00EE5859"/>
    <w:rsid w:val="00EE6C73"/>
    <w:rsid w:val="00EF07A0"/>
    <w:rsid w:val="00EF5630"/>
    <w:rsid w:val="00F020E3"/>
    <w:rsid w:val="00F05FB4"/>
    <w:rsid w:val="00F1363F"/>
    <w:rsid w:val="00F13A55"/>
    <w:rsid w:val="00F140FE"/>
    <w:rsid w:val="00F145EC"/>
    <w:rsid w:val="00F20C54"/>
    <w:rsid w:val="00F25736"/>
    <w:rsid w:val="00F37803"/>
    <w:rsid w:val="00F4164B"/>
    <w:rsid w:val="00F427C5"/>
    <w:rsid w:val="00F434DE"/>
    <w:rsid w:val="00F43841"/>
    <w:rsid w:val="00F43D40"/>
    <w:rsid w:val="00F44414"/>
    <w:rsid w:val="00F4623A"/>
    <w:rsid w:val="00F55AF3"/>
    <w:rsid w:val="00F5795F"/>
    <w:rsid w:val="00F6147E"/>
    <w:rsid w:val="00F62102"/>
    <w:rsid w:val="00F62B9E"/>
    <w:rsid w:val="00F73A02"/>
    <w:rsid w:val="00F75635"/>
    <w:rsid w:val="00F75745"/>
    <w:rsid w:val="00F80EDF"/>
    <w:rsid w:val="00F820AC"/>
    <w:rsid w:val="00F831FE"/>
    <w:rsid w:val="00F84324"/>
    <w:rsid w:val="00F85A80"/>
    <w:rsid w:val="00F9218F"/>
    <w:rsid w:val="00F947AC"/>
    <w:rsid w:val="00F96201"/>
    <w:rsid w:val="00F97C40"/>
    <w:rsid w:val="00FA2C9D"/>
    <w:rsid w:val="00FA6400"/>
    <w:rsid w:val="00FA656A"/>
    <w:rsid w:val="00FB183B"/>
    <w:rsid w:val="00FB295F"/>
    <w:rsid w:val="00FB41D3"/>
    <w:rsid w:val="00FB50AC"/>
    <w:rsid w:val="00FB5D01"/>
    <w:rsid w:val="00FB7A6B"/>
    <w:rsid w:val="00FC0237"/>
    <w:rsid w:val="00FC0E93"/>
    <w:rsid w:val="00FC26CE"/>
    <w:rsid w:val="00FD1D30"/>
    <w:rsid w:val="00FD2FDD"/>
    <w:rsid w:val="00FE045C"/>
    <w:rsid w:val="00FE2834"/>
    <w:rsid w:val="00FE2B69"/>
    <w:rsid w:val="00FE689A"/>
    <w:rsid w:val="00FF07B6"/>
    <w:rsid w:val="00FF0C0B"/>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EBE747"/>
  <w15:docId w15:val="{E1BE00FA-02BF-48C1-A5DC-CC7260E1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qFormat/>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AC3717"/>
    <w:pPr>
      <w:ind w:left="720"/>
      <w:contextualSpacing/>
    </w:pPr>
  </w:style>
  <w:style w:type="character" w:customStyle="1" w:styleId="HeaderChar">
    <w:name w:val="Header Char"/>
    <w:basedOn w:val="DefaultParagraphFont"/>
    <w:link w:val="Header"/>
    <w:uiPriority w:val="99"/>
    <w:rsid w:val="00783A9A"/>
    <w:rPr>
      <w:sz w:val="24"/>
      <w:szCs w:val="24"/>
      <w:lang w:eastAsia="ar-SA"/>
    </w:rPr>
  </w:style>
  <w:style w:type="paragraph" w:styleId="BodyTextIndent2">
    <w:name w:val="Body Text Indent 2"/>
    <w:basedOn w:val="Normal"/>
    <w:link w:val="BodyTextIndent2Char"/>
    <w:semiHidden/>
    <w:unhideWhenUsed/>
    <w:rsid w:val="00BF17F5"/>
    <w:pPr>
      <w:spacing w:after="120" w:line="480" w:lineRule="auto"/>
      <w:ind w:left="283"/>
    </w:pPr>
  </w:style>
  <w:style w:type="character" w:customStyle="1" w:styleId="BodyTextIndent2Char">
    <w:name w:val="Body Text Indent 2 Char"/>
    <w:basedOn w:val="DefaultParagraphFont"/>
    <w:link w:val="BodyTextIndent2"/>
    <w:semiHidden/>
    <w:rsid w:val="00BF17F5"/>
    <w:rPr>
      <w:sz w:val="24"/>
      <w:szCs w:val="24"/>
      <w:lang w:eastAsia="ar-SA"/>
    </w:rPr>
  </w:style>
  <w:style w:type="character" w:customStyle="1" w:styleId="InternetLink">
    <w:name w:val="Internet Link"/>
    <w:uiPriority w:val="99"/>
    <w:rsid w:val="00381651"/>
    <w:rPr>
      <w:color w:val="0000FF"/>
      <w:u w:val="single"/>
    </w:rPr>
  </w:style>
  <w:style w:type="paragraph" w:styleId="NormalWeb">
    <w:name w:val="Normal (Web)"/>
    <w:basedOn w:val="Normal"/>
    <w:uiPriority w:val="99"/>
    <w:unhideWhenUsed/>
    <w:qFormat/>
    <w:rsid w:val="00381651"/>
    <w:pPr>
      <w:suppressAutoHyphens w:val="0"/>
      <w:spacing w:line="276" w:lineRule="auto"/>
      <w:jc w:val="both"/>
    </w:pPr>
    <w:rPr>
      <w:rFonts w:eastAsiaTheme="minorHAnsi"/>
      <w:noProof/>
      <w:lang w:eastAsia="en-US"/>
    </w:rPr>
  </w:style>
  <w:style w:type="character" w:customStyle="1" w:styleId="UnresolvedMention1">
    <w:name w:val="Unresolved Mention1"/>
    <w:basedOn w:val="DefaultParagraphFont"/>
    <w:uiPriority w:val="99"/>
    <w:semiHidden/>
    <w:unhideWhenUsed/>
    <w:rsid w:val="000901E5"/>
    <w:rPr>
      <w:color w:val="605E5C"/>
      <w:shd w:val="clear" w:color="auto" w:fill="E1DFDD"/>
    </w:rPr>
  </w:style>
  <w:style w:type="paragraph" w:styleId="FootnoteText">
    <w:name w:val="footnote text"/>
    <w:basedOn w:val="Normal"/>
    <w:link w:val="FootnoteTextChar"/>
    <w:uiPriority w:val="99"/>
    <w:unhideWhenUsed/>
    <w:rsid w:val="00F55AF3"/>
    <w:rPr>
      <w:sz w:val="20"/>
      <w:szCs w:val="20"/>
    </w:rPr>
  </w:style>
  <w:style w:type="character" w:customStyle="1" w:styleId="FootnoteTextChar">
    <w:name w:val="Footnote Text Char"/>
    <w:basedOn w:val="DefaultParagraphFont"/>
    <w:link w:val="FootnoteText"/>
    <w:uiPriority w:val="99"/>
    <w:rsid w:val="00F55AF3"/>
    <w:rPr>
      <w:lang w:eastAsia="ar-SA"/>
    </w:rPr>
  </w:style>
  <w:style w:type="character" w:styleId="FootnoteReference">
    <w:name w:val="footnote reference"/>
    <w:basedOn w:val="DefaultParagraphFont"/>
    <w:unhideWhenUsed/>
    <w:rsid w:val="00F55AF3"/>
    <w:rPr>
      <w:vertAlign w:val="superscript"/>
    </w:rPr>
  </w:style>
  <w:style w:type="table" w:styleId="TableGrid">
    <w:name w:val="Table Grid"/>
    <w:basedOn w:val="TableNormal"/>
    <w:rsid w:val="00943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60237"/>
    <w:rPr>
      <w:sz w:val="16"/>
      <w:szCs w:val="16"/>
    </w:rPr>
  </w:style>
  <w:style w:type="paragraph" w:styleId="CommentText">
    <w:name w:val="annotation text"/>
    <w:basedOn w:val="Normal"/>
    <w:link w:val="CommentTextChar"/>
    <w:unhideWhenUsed/>
    <w:rsid w:val="00260237"/>
    <w:rPr>
      <w:sz w:val="20"/>
      <w:szCs w:val="20"/>
    </w:rPr>
  </w:style>
  <w:style w:type="character" w:customStyle="1" w:styleId="CommentTextChar">
    <w:name w:val="Comment Text Char"/>
    <w:basedOn w:val="DefaultParagraphFont"/>
    <w:link w:val="CommentText"/>
    <w:rsid w:val="00260237"/>
    <w:rPr>
      <w:lang w:eastAsia="ar-SA"/>
    </w:rPr>
  </w:style>
  <w:style w:type="paragraph" w:styleId="CommentSubject">
    <w:name w:val="annotation subject"/>
    <w:basedOn w:val="CommentText"/>
    <w:next w:val="CommentText"/>
    <w:link w:val="CommentSubjectChar"/>
    <w:semiHidden/>
    <w:unhideWhenUsed/>
    <w:rsid w:val="00260237"/>
    <w:rPr>
      <w:b/>
      <w:bCs/>
    </w:rPr>
  </w:style>
  <w:style w:type="character" w:customStyle="1" w:styleId="CommentSubjectChar">
    <w:name w:val="Comment Subject Char"/>
    <w:basedOn w:val="CommentTextChar"/>
    <w:link w:val="CommentSubject"/>
    <w:semiHidden/>
    <w:rsid w:val="00260237"/>
    <w:rPr>
      <w:b/>
      <w:bCs/>
      <w:lang w:eastAsia="ar-SA"/>
    </w:rPr>
  </w:style>
  <w:style w:type="character" w:customStyle="1" w:styleId="dlxnowrap">
    <w:name w:val="dlxnowrap"/>
    <w:basedOn w:val="DefaultParagraphFont"/>
    <w:rsid w:val="00344336"/>
  </w:style>
  <w:style w:type="character" w:styleId="SubtleEmphasis">
    <w:name w:val="Subtle Emphasis"/>
    <w:basedOn w:val="DefaultParagraphFont"/>
    <w:uiPriority w:val="19"/>
    <w:qFormat/>
    <w:rsid w:val="00A734CC"/>
    <w:rPr>
      <w:i/>
      <w:iCs/>
      <w:color w:val="404040" w:themeColor="text1" w:themeTint="BF"/>
    </w:rPr>
  </w:style>
  <w:style w:type="character" w:styleId="FollowedHyperlink">
    <w:name w:val="FollowedHyperlink"/>
    <w:basedOn w:val="DefaultParagraphFont"/>
    <w:semiHidden/>
    <w:unhideWhenUsed/>
    <w:rsid w:val="00142D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90631">
      <w:bodyDiv w:val="1"/>
      <w:marLeft w:val="0"/>
      <w:marRight w:val="0"/>
      <w:marTop w:val="0"/>
      <w:marBottom w:val="0"/>
      <w:divBdr>
        <w:top w:val="none" w:sz="0" w:space="0" w:color="auto"/>
        <w:left w:val="none" w:sz="0" w:space="0" w:color="auto"/>
        <w:bottom w:val="none" w:sz="0" w:space="0" w:color="auto"/>
        <w:right w:val="none" w:sz="0" w:space="0" w:color="auto"/>
      </w:divBdr>
    </w:div>
    <w:div w:id="817960775">
      <w:bodyDiv w:val="1"/>
      <w:marLeft w:val="0"/>
      <w:marRight w:val="0"/>
      <w:marTop w:val="0"/>
      <w:marBottom w:val="0"/>
      <w:divBdr>
        <w:top w:val="none" w:sz="0" w:space="0" w:color="auto"/>
        <w:left w:val="none" w:sz="0" w:space="0" w:color="auto"/>
        <w:bottom w:val="none" w:sz="0" w:space="0" w:color="auto"/>
        <w:right w:val="none" w:sz="0" w:space="0" w:color="auto"/>
      </w:divBdr>
    </w:div>
    <w:div w:id="1007556880">
      <w:bodyDiv w:val="1"/>
      <w:marLeft w:val="0"/>
      <w:marRight w:val="0"/>
      <w:marTop w:val="0"/>
      <w:marBottom w:val="0"/>
      <w:divBdr>
        <w:top w:val="none" w:sz="0" w:space="0" w:color="auto"/>
        <w:left w:val="none" w:sz="0" w:space="0" w:color="auto"/>
        <w:bottom w:val="none" w:sz="0" w:space="0" w:color="auto"/>
        <w:right w:val="none" w:sz="0" w:space="0" w:color="auto"/>
      </w:divBdr>
    </w:div>
    <w:div w:id="1107386908">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67632899">
      <w:bodyDiv w:val="1"/>
      <w:marLeft w:val="0"/>
      <w:marRight w:val="0"/>
      <w:marTop w:val="0"/>
      <w:marBottom w:val="0"/>
      <w:divBdr>
        <w:top w:val="none" w:sz="0" w:space="0" w:color="auto"/>
        <w:left w:val="none" w:sz="0" w:space="0" w:color="auto"/>
        <w:bottom w:val="none" w:sz="0" w:space="0" w:color="auto"/>
        <w:right w:val="none" w:sz="0" w:space="0" w:color="auto"/>
      </w:divBdr>
    </w:div>
    <w:div w:id="19339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fominas@st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9D377-4C44-4924-8ECF-22F4CEBF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5194</Words>
  <Characters>2962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STT</dc:creator>
  <cp:lastModifiedBy>Svetlana Krasilinikova</cp:lastModifiedBy>
  <cp:revision>9</cp:revision>
  <cp:lastPrinted>2020-02-03T09:59:00Z</cp:lastPrinted>
  <dcterms:created xsi:type="dcterms:W3CDTF">2021-08-19T04:54:00Z</dcterms:created>
  <dcterms:modified xsi:type="dcterms:W3CDTF">2021-08-19T05:34:00Z</dcterms:modified>
</cp:coreProperties>
</file>