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E378" w14:textId="7B4B8376" w:rsidR="00BC44E5" w:rsidRPr="00966B55" w:rsidRDefault="00227457" w:rsidP="00227457">
      <w:pPr>
        <w:pStyle w:val="Betarp"/>
        <w:rPr>
          <w:lang w:val="lt-LT"/>
        </w:rPr>
      </w:pPr>
      <w:r>
        <w:rPr>
          <w:lang w:val="lt-LT"/>
        </w:rPr>
        <w:t>Lietuvos Respublikos pozicijos</w:t>
      </w:r>
      <w:r w:rsidR="00972BD8" w:rsidRPr="00966B55">
        <w:rPr>
          <w:lang w:val="lt-LT"/>
        </w:rPr>
        <w:t xml:space="preserve"> </w:t>
      </w:r>
      <w:r w:rsidR="00972BD8" w:rsidRPr="00966B55">
        <w:rPr>
          <w:lang w:val="lt-LT"/>
        </w:rPr>
        <w:br/>
        <w:t>202</w:t>
      </w:r>
      <w:r w:rsidR="00A02006" w:rsidRPr="00966B55">
        <w:rPr>
          <w:lang w:val="lt-LT"/>
        </w:rPr>
        <w:t>1</w:t>
      </w:r>
      <w:r w:rsidR="00972BD8" w:rsidRPr="00966B55">
        <w:rPr>
          <w:lang w:val="lt-LT"/>
        </w:rPr>
        <w:t xml:space="preserve"> m. </w:t>
      </w:r>
      <w:r>
        <w:rPr>
          <w:lang w:val="lt-LT"/>
        </w:rPr>
        <w:t>spalio</w:t>
      </w:r>
      <w:r w:rsidR="00EA7D8C" w:rsidRPr="00966B55">
        <w:rPr>
          <w:lang w:val="lt-LT"/>
        </w:rPr>
        <w:t xml:space="preserve"> 6</w:t>
      </w:r>
      <w:r w:rsidR="00A02006" w:rsidRPr="00966B55">
        <w:rPr>
          <w:lang w:val="lt-LT"/>
        </w:rPr>
        <w:t xml:space="preserve"> </w:t>
      </w:r>
      <w:r w:rsidR="00972BD8" w:rsidRPr="00966B55">
        <w:rPr>
          <w:lang w:val="lt-LT"/>
        </w:rPr>
        <w:t xml:space="preserve">d. </w:t>
      </w:r>
    </w:p>
    <w:p w14:paraId="51689FFA" w14:textId="16492D2E" w:rsidR="00972BD8" w:rsidRPr="00966B55" w:rsidRDefault="0086277C" w:rsidP="00972BD8">
      <w:pPr>
        <w:jc w:val="center"/>
        <w:rPr>
          <w:b/>
          <w:bCs/>
          <w:caps/>
          <w:lang w:val="lt-LT"/>
        </w:rPr>
      </w:pPr>
      <w:r w:rsidRPr="00966B55">
        <w:rPr>
          <w:b/>
          <w:bCs/>
          <w:caps/>
          <w:lang w:val="lt-LT"/>
        </w:rPr>
        <w:t xml:space="preserve">ES </w:t>
      </w:r>
      <w:r w:rsidR="00BC44E5" w:rsidRPr="00966B55">
        <w:rPr>
          <w:b/>
          <w:bCs/>
          <w:caps/>
          <w:lang w:val="lt-LT"/>
        </w:rPr>
        <w:t>Aplin</w:t>
      </w:r>
      <w:r w:rsidR="002C45E5" w:rsidRPr="00966B55">
        <w:rPr>
          <w:b/>
          <w:bCs/>
          <w:caps/>
          <w:lang w:val="lt-LT"/>
        </w:rPr>
        <w:t xml:space="preserve">kos </w:t>
      </w:r>
      <w:r w:rsidR="00E330A9" w:rsidRPr="00966B55">
        <w:rPr>
          <w:b/>
          <w:bCs/>
          <w:caps/>
          <w:lang w:val="lt-LT"/>
        </w:rPr>
        <w:t xml:space="preserve">Taryboje </w:t>
      </w:r>
      <w:r w:rsidR="00972BD8" w:rsidRPr="00966B55">
        <w:rPr>
          <w:b/>
          <w:bCs/>
          <w:caps/>
          <w:lang w:val="lt-LT"/>
        </w:rPr>
        <w:t>svarstomais klausimais</w:t>
      </w:r>
    </w:p>
    <w:p w14:paraId="35CE0D97" w14:textId="77777777" w:rsidR="00555468" w:rsidRPr="00966B55" w:rsidRDefault="00555468" w:rsidP="00972BD8">
      <w:pPr>
        <w:jc w:val="center"/>
        <w:rPr>
          <w:b/>
          <w:bCs/>
          <w:caps/>
          <w:lang w:val="lt-LT"/>
        </w:rPr>
      </w:pPr>
    </w:p>
    <w:tbl>
      <w:tblPr>
        <w:tblStyle w:val="Lentelstinklelis"/>
        <w:tblW w:w="0" w:type="auto"/>
        <w:tblLook w:val="04A0" w:firstRow="1" w:lastRow="0" w:firstColumn="1" w:lastColumn="0" w:noHBand="0" w:noVBand="1"/>
      </w:tblPr>
      <w:tblGrid>
        <w:gridCol w:w="9627"/>
      </w:tblGrid>
      <w:tr w:rsidR="00555468" w:rsidRPr="00966B55" w14:paraId="06BC71A3" w14:textId="77777777" w:rsidTr="274359A1">
        <w:tc>
          <w:tcPr>
            <w:tcW w:w="9853" w:type="dxa"/>
          </w:tcPr>
          <w:p w14:paraId="1FE158F3" w14:textId="00ACE850"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 w:rsidRPr="211EE296">
              <w:rPr>
                <w:rFonts w:eastAsia="Times New Roman"/>
                <w:b/>
                <w:bCs/>
                <w:color w:val="000000" w:themeColor="text1"/>
                <w:lang w:val="lt"/>
              </w:rPr>
              <w:t xml:space="preserve">1. Fit for 55 paketas </w:t>
            </w:r>
            <w:r w:rsidRPr="211EE296">
              <w:rPr>
                <w:rFonts w:eastAsia="Times New Roman"/>
                <w:color w:val="000000" w:themeColor="text1"/>
                <w:lang w:val="lt"/>
              </w:rPr>
              <w:t>(teisėkūros iniciatyvos atnaujintam 2030 m. Klimato tikslui įgyvendinti) –</w:t>
            </w:r>
            <w:r w:rsidRPr="211EE296">
              <w:rPr>
                <w:rFonts w:eastAsia="Times New Roman"/>
                <w:b/>
                <w:bCs/>
                <w:color w:val="000000" w:themeColor="text1"/>
                <w:lang w:val="lt"/>
              </w:rPr>
              <w:t xml:space="preserve"> </w:t>
            </w:r>
            <w:r w:rsidRPr="211EE296">
              <w:rPr>
                <w:rFonts w:eastAsia="Times New Roman"/>
                <w:i/>
                <w:iCs/>
                <w:color w:val="000000" w:themeColor="text1"/>
                <w:lang w:val="lt"/>
              </w:rPr>
              <w:t>pasikeitimas nuomonėmis</w:t>
            </w:r>
          </w:p>
          <w:p w14:paraId="03093C1F" w14:textId="6FA225FF"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 w:rsidRPr="211EE296">
              <w:rPr>
                <w:rFonts w:eastAsia="Times New Roman"/>
                <w:b/>
                <w:bCs/>
                <w:color w:val="000000" w:themeColor="text1"/>
                <w:lang w:val="lt"/>
              </w:rPr>
              <w:t>a) Direktyvos (ES) 2003/87/EB, nustatančios ES prekybos šiltnamio efektą sukeliančių dujų   apyvartiniais taršos leidimais sistemą, siekiant įgyvendinti ambiciją dėl naujojo klimato 2030 tikslo, peržiūra (toliau ES ATLPS direktyva)</w:t>
            </w:r>
          </w:p>
          <w:p w14:paraId="0386F013" w14:textId="4A1E4D85"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b/>
                <w:bCs/>
                <w:color w:val="000000" w:themeColor="text1"/>
                <w:u w:val="single"/>
                <w:lang w:val="lt"/>
              </w:rPr>
              <w:t>Klausimo esmė.</w:t>
            </w:r>
          </w:p>
          <w:p w14:paraId="0E416F1A" w14:textId="03D21EDB"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lang w:val="lt"/>
              </w:rPr>
            </w:pPr>
            <w:r w:rsidRPr="211EE296">
              <w:rPr>
                <w:rFonts w:eastAsia="Times New Roman"/>
                <w:lang w:val="lt"/>
              </w:rPr>
              <w:t xml:space="preserve">ES ATLPS iki 2030 m. siekiama sumažinti bendrą išmetamą ŠESD kiekį 61 proc., palyginti su 2005 m. (dabartinis tikslas 43 proc.), išplečiant taikymo sritį ir griežtinant galiojančias nuostatas. Siūloma įtraukti jūrų transportą į ATLPS. Tai apims visą ES vidaus reisų metu išmetamą CO2 kiekį ir 50 proc. reisų už ES ribų. Griežtinant ATLPS, siūloma padidinti ES ATL metinės kvotos linijinį mažinimo koeficientą (LMK) nuo 2,2 </w:t>
            </w:r>
            <w:r w:rsidR="00F426E8">
              <w:rPr>
                <w:rFonts w:eastAsia="Times New Roman"/>
                <w:lang w:val="lt"/>
              </w:rPr>
              <w:t>proc.</w:t>
            </w:r>
            <w:r w:rsidRPr="211EE296">
              <w:rPr>
                <w:rFonts w:eastAsia="Times New Roman"/>
                <w:lang w:val="lt"/>
              </w:rPr>
              <w:t xml:space="preserve"> iki 4,2 </w:t>
            </w:r>
            <w:r w:rsidR="00F426E8">
              <w:rPr>
                <w:rFonts w:eastAsia="Times New Roman"/>
                <w:lang w:val="lt"/>
              </w:rPr>
              <w:t>proc.</w:t>
            </w:r>
          </w:p>
          <w:p w14:paraId="2EF67C0B"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41A3BBAF" w14:textId="3653C9E1"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lang w:val="lt"/>
              </w:rPr>
            </w:pPr>
            <w:r w:rsidRPr="211EE296">
              <w:rPr>
                <w:rFonts w:eastAsia="Times New Roman"/>
                <w:lang w:val="lt"/>
              </w:rPr>
              <w:t xml:space="preserve">Sektoriuose (geležies ir plieno, cemento, trąšų, aliuminio produkcijos ir elektros importas), kuriems bus taikomas pasienio anglies dioksido korekcijos mechanizmas (angl. CBAM), nemokamas paskirstymas bus </w:t>
            </w:r>
            <w:r w:rsidR="00152F10">
              <w:rPr>
                <w:rFonts w:eastAsia="Times New Roman"/>
                <w:lang w:val="lt"/>
              </w:rPr>
              <w:t>laipsniškai</w:t>
            </w:r>
            <w:r w:rsidRPr="211EE296">
              <w:rPr>
                <w:rFonts w:eastAsia="Times New Roman"/>
                <w:lang w:val="lt"/>
              </w:rPr>
              <w:t xml:space="preserve"> panaikintas iki 2035 m., nes jį pakeis CBAM </w:t>
            </w:r>
            <w:r w:rsidR="00152F10">
              <w:rPr>
                <w:rFonts w:eastAsia="Times New Roman"/>
                <w:lang w:val="lt"/>
              </w:rPr>
              <w:t>s</w:t>
            </w:r>
            <w:r w:rsidRPr="211EE296">
              <w:rPr>
                <w:rFonts w:eastAsia="Times New Roman"/>
                <w:lang w:val="lt"/>
              </w:rPr>
              <w:t xml:space="preserve">ertifikatai, kurie nuo 2026 m. bus taikomi importuotiems produktams. </w:t>
            </w:r>
          </w:p>
          <w:p w14:paraId="41018C96"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25BD1605" w14:textId="6A418961"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lang w:val="lt"/>
              </w:rPr>
            </w:pPr>
            <w:r w:rsidRPr="211EE296">
              <w:rPr>
                <w:rFonts w:eastAsia="Times New Roman"/>
                <w:lang w:val="lt"/>
              </w:rPr>
              <w:t xml:space="preserve">Nemokamų leidimų aviacijos sektoriuje neliks nuo 2027 m., visi jie bus aukcionuojami. Aviacijai taip pat bus taikomas padidintas LMK. ATLPS ir toliau turėtų būti taikoma Europos vidaus skrydžiams, o pasaulinę sistemą </w:t>
            </w:r>
            <w:r w:rsidR="00F426E8">
              <w:rPr>
                <w:rFonts w:eastAsia="Times New Roman"/>
                <w:lang w:val="lt"/>
              </w:rPr>
              <w:t>–</w:t>
            </w:r>
            <w:r w:rsidRPr="211EE296">
              <w:rPr>
                <w:rFonts w:eastAsia="Times New Roman"/>
                <w:lang w:val="lt"/>
              </w:rPr>
              <w:t xml:space="preserve"> CORSIA </w:t>
            </w:r>
            <w:r w:rsidR="00F426E8">
              <w:rPr>
                <w:rFonts w:eastAsia="Times New Roman"/>
                <w:lang w:val="lt"/>
              </w:rPr>
              <w:t xml:space="preserve">– </w:t>
            </w:r>
            <w:r w:rsidRPr="211EE296">
              <w:rPr>
                <w:rFonts w:eastAsia="Times New Roman"/>
                <w:lang w:val="lt"/>
              </w:rPr>
              <w:t xml:space="preserve">siūloma taikyti ES orlaivių naudotojams, vykdantiems skrydžius už Europos ribų į trečiąsias šalis, dalyvaujančias CORSIA, ir iš jų. </w:t>
            </w:r>
          </w:p>
          <w:p w14:paraId="737B211E"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5ED6EF3A" w14:textId="05783456"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lang w:val="lt"/>
              </w:rPr>
            </w:pPr>
            <w:r w:rsidRPr="211EE296">
              <w:rPr>
                <w:rFonts w:eastAsia="Times New Roman"/>
                <w:lang w:val="lt"/>
              </w:rPr>
              <w:t>Modernizavimo fondo ir Inovacijų fondo apimtys yra didinamos. Modernizavimo fondui bus skiriami papildomi 2,5</w:t>
            </w:r>
            <w:r w:rsidR="00F426E8">
              <w:rPr>
                <w:rFonts w:eastAsia="Times New Roman"/>
                <w:lang w:val="lt"/>
              </w:rPr>
              <w:t xml:space="preserve"> proc.</w:t>
            </w:r>
            <w:r w:rsidRPr="211EE296">
              <w:rPr>
                <w:rFonts w:eastAsia="Times New Roman"/>
                <w:lang w:val="lt"/>
              </w:rPr>
              <w:t xml:space="preserve"> ATL, kurie bus paskirstyti tom VN, kurių BVP/gyventojui yra mažesnis nei 65</w:t>
            </w:r>
            <w:r w:rsidR="00F426E8">
              <w:rPr>
                <w:rFonts w:eastAsia="Times New Roman"/>
                <w:lang w:val="lt"/>
              </w:rPr>
              <w:t xml:space="preserve"> proc.</w:t>
            </w:r>
            <w:r w:rsidRPr="211EE296">
              <w:rPr>
                <w:rFonts w:eastAsia="Times New Roman"/>
                <w:lang w:val="lt"/>
              </w:rPr>
              <w:t xml:space="preserve"> ES vidurkio (tarp jų ir Lietuvai). Inovacijos fondas padidės 200 mln. ATL.  Taip pat, nustatoma, kad visos VN pajamos, gautos už aukcionuotus ATL, būtų privalomai skiriamos su klimatu susijusiems tikslams. </w:t>
            </w:r>
          </w:p>
          <w:p w14:paraId="55B278CE"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3F8F9E1A" w14:textId="1AFF51C3"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lang w:val="lt"/>
              </w:rPr>
            </w:pPr>
            <w:r w:rsidRPr="211EE296">
              <w:rPr>
                <w:rFonts w:eastAsia="Times New Roman"/>
                <w:lang w:val="lt"/>
              </w:rPr>
              <w:t>Nustatomas pastatų ir kelių transporto sektorių apmokestinimas, įtraukiant juos į naują savarankiškai veikiančią ATLPS. Nuo 2026 m. kuro ir degalų tiekėjai į rinką  privalės  pirkti ATL (nemokamų ATL nebus), kad iki 2030 m., palyginti su 2005 m., šiuose sektoriuose išmetamųjų teršalų kiekis sumažėtų 43</w:t>
            </w:r>
            <w:r w:rsidR="00F426E8">
              <w:rPr>
                <w:rFonts w:eastAsia="Times New Roman"/>
                <w:lang w:val="lt"/>
              </w:rPr>
              <w:t xml:space="preserve"> proc.</w:t>
            </w:r>
            <w:r w:rsidRPr="211EE296">
              <w:rPr>
                <w:rFonts w:eastAsia="Times New Roman"/>
                <w:lang w:val="lt"/>
              </w:rPr>
              <w:t xml:space="preserve"> Visos iš aukcionų gautos pajamos bus naudojamos su klimatu ir energetika susijusiems tikslams, o 25 proc. pajamų bus skirta Socialiniam klimato fondui.</w:t>
            </w:r>
          </w:p>
          <w:p w14:paraId="3AD148E2"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4D61164C" w14:textId="68FB4A39"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lang w:val="lt"/>
              </w:rPr>
              <w:t>Siekiant toliau užtikrinti stabilią ir gerai veikiančią ATLPS, siūloma rinkos stabilumo rezervo (RSR) peržiūra. Ja siekiama iki 2030 m. išlaikyti 24 proc. visų apyvartoje esančių ATL kiekio (kai šis viršija 1096 mln.) įtraukimą į RSR, norint išvengti galimo ATL pertekliaus rinkoje.</w:t>
            </w:r>
          </w:p>
          <w:p w14:paraId="4CC094A4" w14:textId="72E984B8"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lang w:val="lt"/>
              </w:rPr>
              <w:t xml:space="preserve"> </w:t>
            </w:r>
          </w:p>
          <w:p w14:paraId="3200C39A" w14:textId="5BA54142"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 w:rsidRPr="211EE296">
              <w:rPr>
                <w:rFonts w:eastAsia="Times New Roman"/>
                <w:b/>
                <w:bCs/>
                <w:color w:val="000000" w:themeColor="text1"/>
                <w:lang w:val="lt"/>
              </w:rPr>
              <w:t xml:space="preserve">b) Reglamento (ES) 2018/842, kuriuo, prisidedant prie klimato politikos veiksmų, kad būtų vykdomi įsipareigojimai pagal Paryžiaus susitarimą, valstybėms narėms nustatomi įpareigojimai 2021–2030 m. laikotarpiu sumažinti išmetamų šiltnamio efektą sukeliančių dujų metinį kiekį, peržiūra (toliau </w:t>
            </w:r>
            <w:r w:rsidR="00152F10">
              <w:rPr>
                <w:rFonts w:eastAsia="Times New Roman"/>
                <w:b/>
                <w:bCs/>
                <w:color w:val="000000" w:themeColor="text1"/>
                <w:lang w:val="lt"/>
              </w:rPr>
              <w:t>–</w:t>
            </w:r>
            <w:r w:rsidRPr="211EE296">
              <w:rPr>
                <w:rFonts w:eastAsia="Times New Roman"/>
                <w:b/>
                <w:bCs/>
                <w:color w:val="000000" w:themeColor="text1"/>
                <w:lang w:val="lt"/>
              </w:rPr>
              <w:t xml:space="preserve"> Pastangų pasidalinimo reglamentas (PPR); </w:t>
            </w:r>
          </w:p>
          <w:p w14:paraId="2225B9CE" w14:textId="53F3F81F" w:rsidR="00EA7D8C" w:rsidRPr="00966B55" w:rsidRDefault="0A88E6B5" w:rsidP="00EA7D8C">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 w:rsidRPr="211EE296">
              <w:rPr>
                <w:rFonts w:eastAsia="Times New Roman"/>
                <w:lang w:val="lt"/>
              </w:rPr>
              <w:t xml:space="preserve"> </w:t>
            </w:r>
          </w:p>
          <w:p w14:paraId="0C9C7C35" w14:textId="67279C26"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b/>
                <w:bCs/>
                <w:color w:val="000000" w:themeColor="text1"/>
                <w:u w:val="single"/>
                <w:lang w:val="lt"/>
              </w:rPr>
              <w:t>Klausimo esmė.</w:t>
            </w:r>
          </w:p>
          <w:p w14:paraId="0A91E77D" w14:textId="2A52A872"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lang w:val="lt"/>
              </w:rPr>
            </w:pPr>
            <w:r w:rsidRPr="211EE296">
              <w:rPr>
                <w:rFonts w:eastAsia="Times New Roman"/>
                <w:lang w:val="lt"/>
              </w:rPr>
              <w:t>PPR taikymo sritis išlieka nepakitusi, nors nuo 2026 m. į paralelią ES ATLPS įtraukiami pastatai ir kelių transportas, o tai apimtų maždaug pusę PPR reguliuojamo išmetamo ŠESD kiekio. ES ŠESD ma</w:t>
            </w:r>
            <w:r w:rsidR="00F426E8">
              <w:rPr>
                <w:rFonts w:eastAsia="Times New Roman"/>
                <w:lang w:val="lt"/>
              </w:rPr>
              <w:t xml:space="preserve">žinimo minimalus tikslas ATLPS </w:t>
            </w:r>
            <w:r w:rsidRPr="211EE296">
              <w:rPr>
                <w:rFonts w:eastAsia="Times New Roman"/>
                <w:lang w:val="lt"/>
              </w:rPr>
              <w:t>nedalyvaujančiuose sektoriuose padidinamas 10</w:t>
            </w:r>
            <w:r w:rsidR="00F426E8">
              <w:rPr>
                <w:rFonts w:eastAsia="Times New Roman"/>
                <w:lang w:val="lt"/>
              </w:rPr>
              <w:t xml:space="preserve"> proc.</w:t>
            </w:r>
            <w:r w:rsidRPr="211EE296">
              <w:rPr>
                <w:rFonts w:eastAsia="Times New Roman"/>
                <w:lang w:val="lt"/>
              </w:rPr>
              <w:t>, nuo -30</w:t>
            </w:r>
            <w:r w:rsidR="00F426E8">
              <w:rPr>
                <w:rFonts w:eastAsia="Times New Roman"/>
                <w:lang w:val="lt"/>
              </w:rPr>
              <w:t xml:space="preserve"> proc.</w:t>
            </w:r>
            <w:r w:rsidRPr="211EE296">
              <w:rPr>
                <w:rFonts w:eastAsia="Times New Roman"/>
                <w:lang w:val="lt"/>
              </w:rPr>
              <w:t xml:space="preserve"> iki -40</w:t>
            </w:r>
            <w:r w:rsidR="00F426E8">
              <w:rPr>
                <w:rFonts w:eastAsia="Times New Roman"/>
                <w:lang w:val="lt"/>
              </w:rPr>
              <w:t xml:space="preserve"> proc.</w:t>
            </w:r>
            <w:r w:rsidRPr="211EE296">
              <w:rPr>
                <w:rFonts w:eastAsia="Times New Roman"/>
                <w:lang w:val="lt"/>
              </w:rPr>
              <w:t>, palyginti su 2005 m. ES VN ŠESD mažinimo tikslai ATL nedalyvaujančiuose sektoriuose  nustatomi nuo -10</w:t>
            </w:r>
            <w:r w:rsidR="00F426E8">
              <w:rPr>
                <w:rFonts w:eastAsia="Times New Roman"/>
                <w:lang w:val="lt"/>
              </w:rPr>
              <w:t xml:space="preserve"> proc.</w:t>
            </w:r>
            <w:r w:rsidRPr="211EE296">
              <w:rPr>
                <w:rFonts w:eastAsia="Times New Roman"/>
                <w:lang w:val="lt"/>
              </w:rPr>
              <w:t xml:space="preserve"> iki -50</w:t>
            </w:r>
            <w:r w:rsidR="00F426E8">
              <w:rPr>
                <w:rFonts w:eastAsia="Times New Roman"/>
                <w:lang w:val="lt"/>
              </w:rPr>
              <w:t xml:space="preserve"> proc.</w:t>
            </w:r>
            <w:r w:rsidRPr="211EE296">
              <w:rPr>
                <w:rFonts w:eastAsia="Times New Roman"/>
                <w:lang w:val="lt"/>
              </w:rPr>
              <w:t xml:space="preserve">, palyginti su 2005 m. ir </w:t>
            </w:r>
            <w:r w:rsidRPr="211EE296">
              <w:rPr>
                <w:rFonts w:eastAsia="Times New Roman"/>
                <w:lang w:val="lt"/>
              </w:rPr>
              <w:lastRenderedPageBreak/>
              <w:t>atitinkamai 2025 m. bus patikslintos metinės ŠESD kvotos 2026</w:t>
            </w:r>
            <w:r w:rsidR="00227457">
              <w:rPr>
                <w:rFonts w:eastAsia="Times New Roman"/>
                <w:lang w:val="lt"/>
              </w:rPr>
              <w:t>–</w:t>
            </w:r>
            <w:r w:rsidRPr="211EE296">
              <w:rPr>
                <w:rFonts w:eastAsia="Times New Roman"/>
                <w:lang w:val="lt"/>
              </w:rPr>
              <w:t>2030 m. laikotarpiui (LT didinamas ŠESD sumažinimo tikslas iki 2030 m. nuo -9</w:t>
            </w:r>
            <w:r w:rsidR="00F426E8">
              <w:rPr>
                <w:rFonts w:eastAsia="Times New Roman"/>
                <w:lang w:val="lt"/>
              </w:rPr>
              <w:t xml:space="preserve"> proc.</w:t>
            </w:r>
            <w:r w:rsidRPr="211EE296">
              <w:rPr>
                <w:rFonts w:eastAsia="Times New Roman"/>
                <w:lang w:val="lt"/>
              </w:rPr>
              <w:t xml:space="preserve"> iki -21</w:t>
            </w:r>
            <w:r w:rsidR="00F426E8">
              <w:rPr>
                <w:rFonts w:eastAsia="Times New Roman"/>
                <w:lang w:val="lt"/>
              </w:rPr>
              <w:t xml:space="preserve"> proc.</w:t>
            </w:r>
            <w:r w:rsidRPr="211EE296">
              <w:rPr>
                <w:rFonts w:eastAsia="Times New Roman"/>
                <w:lang w:val="lt"/>
              </w:rPr>
              <w:t>). LULUCF lankstumo absorbentų kreditus bus privaloma naudoti dviem 5 m. laikotarpiais (LT iš 6,5 mln. t CO</w:t>
            </w:r>
            <w:r w:rsidRPr="211EE296">
              <w:rPr>
                <w:rFonts w:eastAsia="Times New Roman"/>
                <w:vertAlign w:val="subscript"/>
                <w:lang w:val="lt"/>
              </w:rPr>
              <w:t>2</w:t>
            </w:r>
            <w:r w:rsidRPr="211EE296">
              <w:rPr>
                <w:rFonts w:eastAsia="Times New Roman"/>
                <w:lang w:val="lt"/>
              </w:rPr>
              <w:t xml:space="preserve"> ekv. absorbentų kiekio – 3,25 mln. galės panaudoti 2021</w:t>
            </w:r>
            <w:r w:rsidR="00F426E8">
              <w:rPr>
                <w:rFonts w:eastAsia="Times New Roman"/>
                <w:lang w:val="lt"/>
              </w:rPr>
              <w:t>–</w:t>
            </w:r>
            <w:r w:rsidRPr="211EE296">
              <w:rPr>
                <w:rFonts w:eastAsia="Times New Roman"/>
                <w:lang w:val="lt"/>
              </w:rPr>
              <w:t>2025 m., likusią dalį – 2026</w:t>
            </w:r>
            <w:r w:rsidR="00F426E8">
              <w:rPr>
                <w:rFonts w:eastAsia="Times New Roman"/>
                <w:lang w:val="lt"/>
              </w:rPr>
              <w:t>–</w:t>
            </w:r>
            <w:r w:rsidRPr="211EE296">
              <w:rPr>
                <w:rFonts w:eastAsia="Times New Roman"/>
                <w:lang w:val="lt"/>
              </w:rPr>
              <w:t>2030 m.). Nustatomas papildomas 178 mln. t LULUCF absorbentų lankstumas 2026</w:t>
            </w:r>
            <w:r w:rsidR="00F426E8">
              <w:rPr>
                <w:rFonts w:eastAsia="Times New Roman"/>
                <w:lang w:val="lt"/>
              </w:rPr>
              <w:t>–</w:t>
            </w:r>
            <w:r w:rsidRPr="211EE296">
              <w:rPr>
                <w:rFonts w:eastAsia="Times New Roman"/>
                <w:lang w:val="lt"/>
              </w:rPr>
              <w:t>2030 m. tikslams pasiekti tuo atveju, jei ES VN išnaudoja šiuo metu galiojančius lankstumus (5</w:t>
            </w:r>
            <w:r w:rsidR="00F426E8">
              <w:rPr>
                <w:rFonts w:eastAsia="Times New Roman"/>
                <w:lang w:val="lt"/>
              </w:rPr>
              <w:t>–</w:t>
            </w:r>
            <w:r w:rsidRPr="211EE296">
              <w:rPr>
                <w:rFonts w:eastAsia="Times New Roman"/>
                <w:lang w:val="lt"/>
              </w:rPr>
              <w:t>10</w:t>
            </w:r>
            <w:r w:rsidR="00F426E8">
              <w:rPr>
                <w:rFonts w:eastAsia="Times New Roman"/>
                <w:lang w:val="lt"/>
              </w:rPr>
              <w:t xml:space="preserve"> proc.</w:t>
            </w:r>
            <w:r w:rsidRPr="211EE296">
              <w:rPr>
                <w:rFonts w:eastAsia="Times New Roman"/>
                <w:lang w:val="lt"/>
              </w:rPr>
              <w:t xml:space="preserve"> metinių ŠESD kvotos vienetų perkėlimą/skolinimąsi tarp metų, pirkimą/perleidimą kitoms ES VN, turėdamos perteklių, LULUCF absorbentų lankstumą), o pats rezervas pradėtų veikti tik tuo atveju, jei būtų pasiektas ES -55 proc. ŠESD sumažinimo tikslas.</w:t>
            </w:r>
          </w:p>
          <w:p w14:paraId="09E5DBF9"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2917D2EA" w14:textId="4014DB01"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lang w:val="lt"/>
              </w:rPr>
              <w:t>Skaičiavimo metodas ir toliau grindžiamas BVP/gyventojui kriterijumi, taikant ribotą kiekį tikslinių pataisų, kad būtų atsižvelgta į ekonominį efektyvumą ir konkrečias kelių VN aplinkybes. Maksimalus tikslo padidinimas vienai valstybei narei – 12</w:t>
            </w:r>
            <w:r w:rsidR="00F426E8">
              <w:rPr>
                <w:rFonts w:eastAsia="Times New Roman"/>
                <w:lang w:val="lt"/>
              </w:rPr>
              <w:t xml:space="preserve"> </w:t>
            </w:r>
            <w:r w:rsidR="00F426E8" w:rsidRPr="00F426E8">
              <w:rPr>
                <w:rFonts w:eastAsia="Times New Roman"/>
                <w:lang w:val="lt"/>
              </w:rPr>
              <w:t>proc.</w:t>
            </w:r>
            <w:r w:rsidRPr="211EE296">
              <w:rPr>
                <w:rFonts w:eastAsia="Times New Roman"/>
                <w:lang w:val="lt"/>
              </w:rPr>
              <w:t xml:space="preserve"> Kiekvienos valstybės narės metiniams išmetamų ŠESD limitams taikomi trys skirtingi režimai: 2021</w:t>
            </w:r>
            <w:r w:rsidR="00F426E8">
              <w:rPr>
                <w:rFonts w:eastAsia="Times New Roman"/>
                <w:lang w:val="lt"/>
              </w:rPr>
              <w:t>–</w:t>
            </w:r>
            <w:r w:rsidRPr="211EE296">
              <w:rPr>
                <w:rFonts w:eastAsia="Times New Roman"/>
                <w:lang w:val="lt"/>
              </w:rPr>
              <w:t>2022 m. galiojantis reglamentavimas nekeičiamas; 2023-2025 m. trajektorija koreguojama pagal naują 40 proc. mažinimo tikslą; 2026-2030 m. laikotarpiu trajektorija perskaičiuojama antrą kartą, naudojant atnaujintus inventoriaus duomenis.</w:t>
            </w:r>
          </w:p>
          <w:p w14:paraId="3DE4A711" w14:textId="1B7D73F0"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 w:rsidRPr="211EE296">
              <w:rPr>
                <w:rFonts w:eastAsia="Times New Roman"/>
                <w:b/>
                <w:bCs/>
                <w:color w:val="000000" w:themeColor="text1"/>
                <w:lang w:val="lt"/>
              </w:rPr>
              <w:t xml:space="preserve"> </w:t>
            </w:r>
          </w:p>
          <w:p w14:paraId="082138CF" w14:textId="7192F8D9"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 w:rsidRPr="211EE296">
              <w:rPr>
                <w:rFonts w:eastAsia="Times New Roman"/>
                <w:b/>
                <w:bCs/>
                <w:color w:val="000000" w:themeColor="text1"/>
                <w:lang w:val="lt"/>
              </w:rPr>
              <w:t xml:space="preserve"> c) Reglamento (ES) 2018/841 dėl šiltnamio efektą sukeliančių dujų, išmetamų ir absorbuojamų dėl žemės naudojimo, žemės naudojimo keitimo ir miškininkystės, kiekio įtraukimo į 2030 m. klimato ir energetikos politikos strategiją, peržiūra (toliau – LULUCF reglamentas) </w:t>
            </w:r>
          </w:p>
          <w:p w14:paraId="1016C158" w14:textId="44D497A0" w:rsidR="00EA7D8C" w:rsidRPr="00966B55" w:rsidRDefault="0A88E6B5" w:rsidP="00EA7D8C">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 w:rsidRPr="211EE296">
              <w:rPr>
                <w:rFonts w:eastAsia="Times New Roman"/>
                <w:lang w:val="lt"/>
              </w:rPr>
              <w:t xml:space="preserve"> </w:t>
            </w:r>
          </w:p>
          <w:p w14:paraId="0D147C87" w14:textId="428A7828"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b/>
                <w:bCs/>
                <w:color w:val="000000" w:themeColor="text1"/>
                <w:u w:val="single"/>
                <w:lang w:val="lt"/>
              </w:rPr>
              <w:t>Klausimo esmė.</w:t>
            </w:r>
          </w:p>
          <w:p w14:paraId="6B7E5F53" w14:textId="23F19BEF"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lang w:val="lt"/>
              </w:rPr>
            </w:pPr>
            <w:r w:rsidRPr="211EE296">
              <w:rPr>
                <w:rFonts w:eastAsia="Times New Roman"/>
                <w:color w:val="000000" w:themeColor="text1"/>
                <w:lang w:val="lt"/>
              </w:rPr>
              <w:t xml:space="preserve">LULUCF reglamento peržiūros tikslai </w:t>
            </w:r>
            <w:r w:rsidR="00F426E8">
              <w:rPr>
                <w:rFonts w:eastAsia="Times New Roman"/>
                <w:color w:val="000000" w:themeColor="text1"/>
                <w:lang w:val="lt"/>
              </w:rPr>
              <w:t>–</w:t>
            </w:r>
            <w:r w:rsidRPr="211EE296">
              <w:rPr>
                <w:rFonts w:eastAsia="Times New Roman"/>
                <w:color w:val="000000" w:themeColor="text1"/>
                <w:lang w:val="lt"/>
              </w:rPr>
              <w:t xml:space="preserve"> nustatyti paprastesnes, skaidresnes ir veiksmingesnes taisykles ir tikslus, iki 2030 m. padidinti ŠESD absorbciją ES bent iki -310 mln. tonų CO</w:t>
            </w:r>
            <w:r w:rsidRPr="211EE296">
              <w:rPr>
                <w:rFonts w:eastAsia="Times New Roman"/>
                <w:color w:val="000000" w:themeColor="text1"/>
                <w:vertAlign w:val="subscript"/>
                <w:lang w:val="lt"/>
              </w:rPr>
              <w:t>2</w:t>
            </w:r>
            <w:r w:rsidRPr="211EE296">
              <w:rPr>
                <w:rFonts w:eastAsia="Times New Roman"/>
                <w:color w:val="000000" w:themeColor="text1"/>
                <w:lang w:val="lt"/>
              </w:rPr>
              <w:t xml:space="preserve"> ekvivalento ir nustatyti tikslą iki 2035 m. sukurti klimatui neutralų ES žemės naudmenų sektorių.</w:t>
            </w:r>
          </w:p>
          <w:p w14:paraId="52349913"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55D26937" w14:textId="5E23F8FA"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lang w:val="lt"/>
              </w:rPr>
            </w:pPr>
            <w:r w:rsidRPr="211EE296">
              <w:rPr>
                <w:rFonts w:eastAsia="Times New Roman"/>
                <w:color w:val="000000" w:themeColor="text1"/>
                <w:lang w:val="lt"/>
              </w:rPr>
              <w:t>Iki 2025 m. dabartinio LULUCF reglamento taisyklės iš esmės nesikeičia, visų pirma išlieka išmesto ŠESD padengimo absorbent</w:t>
            </w:r>
            <w:r w:rsidR="00035A79">
              <w:rPr>
                <w:rFonts w:eastAsia="Times New Roman"/>
                <w:color w:val="000000" w:themeColor="text1"/>
                <w:lang w:val="lt"/>
              </w:rPr>
              <w:t>ais „</w:t>
            </w:r>
            <w:r w:rsidRPr="00F426E8">
              <w:rPr>
                <w:rFonts w:eastAsia="Times New Roman"/>
                <w:i/>
                <w:color w:val="000000" w:themeColor="text1"/>
                <w:lang w:val="lt"/>
              </w:rPr>
              <w:t>no debit</w:t>
            </w:r>
            <w:r w:rsidR="00035A79">
              <w:rPr>
                <w:rFonts w:eastAsia="Times New Roman"/>
                <w:color w:val="000000" w:themeColor="text1"/>
                <w:lang w:val="lt"/>
              </w:rPr>
              <w:t>“</w:t>
            </w:r>
            <w:r w:rsidRPr="211EE296">
              <w:rPr>
                <w:rFonts w:eastAsia="Times New Roman"/>
                <w:color w:val="000000" w:themeColor="text1"/>
                <w:lang w:val="lt"/>
              </w:rPr>
              <w:t xml:space="preserve"> taisyklė ir apskaitos principai. Tuo tarpu nuo 2026 m. iki 2030 m. siūlomi keli svarbūs pakeitimai: tikslas iki 2030 m. padidinti ŠESD absorbciją ES iki -310 Mt CO2e paskirstomas VN kaip nacionaliniai tikslai, atspindintys kiekvienos VN dabartinius ŠESD mažinimo ir pašalinimo absorbentais LULUCF sektoriuje ir tvarkomos žemės ploto dalį ES. Tikslo taikymo sritis išplečiama visoms žemės naudmenų kategorijoms, o atitiktis grindžiama ŠESD ir absorbentų apskaita. Siūlomas procesas apima linijinės trajektorijos nustatymą, pagal kurią 2030 m. bus pasiektas bendras ES tikslas, o metinės kvotos kiekvienai valstybei narei bus nustatytos EK įgyvendinimo teisės akt</w:t>
            </w:r>
            <w:r w:rsidR="00F426E8">
              <w:rPr>
                <w:rFonts w:eastAsia="Times New Roman"/>
                <w:color w:val="000000" w:themeColor="text1"/>
                <w:lang w:val="lt"/>
              </w:rPr>
              <w:t>uose</w:t>
            </w:r>
            <w:r w:rsidRPr="211EE296">
              <w:rPr>
                <w:rFonts w:eastAsia="Times New Roman"/>
                <w:color w:val="000000" w:themeColor="text1"/>
                <w:lang w:val="lt"/>
              </w:rPr>
              <w:t>.</w:t>
            </w:r>
          </w:p>
          <w:p w14:paraId="46E161E4"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168A1FF8" w14:textId="4F356495"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color w:val="000000" w:themeColor="text1"/>
                <w:lang w:val="lt"/>
              </w:rPr>
              <w:t>Siekiant skatinti su žemės naudmenomis susijusių klimato kaitos švelninimo veiksmų sinergiją, nuo 2031 m. LULUCF reglamento taikymo sritis būtų išplėsta, apjungiant su žemės ūkio sektoriaus išmetamomis ne CO</w:t>
            </w:r>
            <w:r w:rsidRPr="211EE296">
              <w:rPr>
                <w:rFonts w:eastAsia="Times New Roman"/>
                <w:color w:val="000000" w:themeColor="text1"/>
                <w:vertAlign w:val="subscript"/>
                <w:lang w:val="lt"/>
              </w:rPr>
              <w:t>2</w:t>
            </w:r>
            <w:r w:rsidRPr="211EE296">
              <w:rPr>
                <w:rFonts w:eastAsia="Times New Roman"/>
                <w:color w:val="000000" w:themeColor="text1"/>
                <w:lang w:val="lt"/>
              </w:rPr>
              <w:t xml:space="preserve"> ŠESD, į bendrą žemės naudmenų sektorių, kuriam nustatytas tikslas iki 2035 m. pasiekti klimato neutralumą, o tam reikės gerokai padidinti CO</w:t>
            </w:r>
            <w:r w:rsidRPr="211EE296">
              <w:rPr>
                <w:rFonts w:eastAsia="Times New Roman"/>
                <w:color w:val="000000" w:themeColor="text1"/>
                <w:vertAlign w:val="subscript"/>
                <w:lang w:val="lt"/>
              </w:rPr>
              <w:t>2</w:t>
            </w:r>
            <w:r w:rsidRPr="211EE296">
              <w:rPr>
                <w:rFonts w:eastAsia="Times New Roman"/>
                <w:color w:val="000000" w:themeColor="text1"/>
                <w:lang w:val="lt"/>
              </w:rPr>
              <w:t xml:space="preserve"> absorbciją, kad būtų subalansuotas likęs žemės ūkio sektoriuje išmetamas ŠESD kiekis. Vėliau EK ketina pasiūlyti atskirų valstybių narių tikslus ir ES masto priemones laikotarpiui po 2030 m., kai bus atliktas poveikio vertinimas ir pateiktas naujas teisės akto pasiūlymas.</w:t>
            </w:r>
          </w:p>
          <w:p w14:paraId="4E71B086" w14:textId="78DCF2AD" w:rsidR="00EA7D8C" w:rsidRPr="00966B55" w:rsidRDefault="0A88E6B5" w:rsidP="00EA7D8C">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 w:rsidRPr="211EE296">
              <w:rPr>
                <w:rFonts w:eastAsia="Times New Roman"/>
                <w:lang w:val="lt"/>
              </w:rPr>
              <w:t xml:space="preserve"> </w:t>
            </w:r>
          </w:p>
          <w:p w14:paraId="1070AABF" w14:textId="50FAB8F3"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 w:rsidRPr="211EE296">
              <w:rPr>
                <w:rFonts w:eastAsia="Times New Roman"/>
                <w:b/>
                <w:bCs/>
                <w:color w:val="000000" w:themeColor="text1"/>
                <w:lang w:val="lt"/>
              </w:rPr>
              <w:t>d) Reglamento (ES) 2019/631, kuriuo nustatomos naujų lengvųjų automobilių ir naujų lengvųjų komercinių transporto priemonių išmetamo CO</w:t>
            </w:r>
            <w:r w:rsidRPr="211EE296">
              <w:rPr>
                <w:rFonts w:eastAsia="Times New Roman"/>
                <w:b/>
                <w:bCs/>
                <w:color w:val="000000" w:themeColor="text1"/>
                <w:vertAlign w:val="subscript"/>
                <w:lang w:val="lt"/>
              </w:rPr>
              <w:t>2</w:t>
            </w:r>
            <w:r w:rsidRPr="211EE296">
              <w:rPr>
                <w:rFonts w:eastAsia="Times New Roman"/>
                <w:b/>
                <w:bCs/>
                <w:color w:val="000000" w:themeColor="text1"/>
                <w:lang w:val="lt"/>
              </w:rPr>
              <w:t xml:space="preserve"> normos, peržiūra; </w:t>
            </w:r>
          </w:p>
          <w:p w14:paraId="7CE1C5C0" w14:textId="76C4EE19" w:rsidR="00EA7D8C" w:rsidRPr="00966B55" w:rsidRDefault="0A88E6B5" w:rsidP="00EA7D8C">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 w:rsidRPr="211EE296">
              <w:rPr>
                <w:rFonts w:eastAsia="Times New Roman"/>
                <w:lang w:val="lt"/>
              </w:rPr>
              <w:t xml:space="preserve"> </w:t>
            </w:r>
          </w:p>
          <w:p w14:paraId="0BD2FF02" w14:textId="32C6EDA7"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b/>
                <w:bCs/>
                <w:color w:val="000000" w:themeColor="text1"/>
                <w:u w:val="single"/>
                <w:lang w:val="lt"/>
              </w:rPr>
              <w:t>Klausimo esmė.</w:t>
            </w:r>
          </w:p>
          <w:p w14:paraId="076478DA" w14:textId="79A2BB20"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lang w:val="lt"/>
              </w:rPr>
              <w:t>Nustatomas vidutinis ES parduodamų transporto priemonių 55</w:t>
            </w:r>
            <w:r w:rsidR="00F426E8">
              <w:rPr>
                <w:rFonts w:eastAsia="Times New Roman"/>
                <w:lang w:val="lt"/>
              </w:rPr>
              <w:t xml:space="preserve"> </w:t>
            </w:r>
            <w:r w:rsidR="006A0729">
              <w:rPr>
                <w:rFonts w:eastAsia="Times New Roman"/>
                <w:lang w:val="lt"/>
              </w:rPr>
              <w:t>proc.</w:t>
            </w:r>
            <w:r w:rsidRPr="211EE296">
              <w:rPr>
                <w:rFonts w:eastAsia="Times New Roman"/>
                <w:lang w:val="lt"/>
              </w:rPr>
              <w:t xml:space="preserve"> CO</w:t>
            </w:r>
            <w:r w:rsidRPr="211EE296">
              <w:rPr>
                <w:rFonts w:eastAsia="Times New Roman"/>
                <w:vertAlign w:val="subscript"/>
                <w:lang w:val="lt"/>
              </w:rPr>
              <w:t>2</w:t>
            </w:r>
            <w:r w:rsidRPr="211EE296">
              <w:rPr>
                <w:rFonts w:eastAsia="Times New Roman"/>
                <w:lang w:val="lt"/>
              </w:rPr>
              <w:t xml:space="preserve"> sumažinimo tikslas keleivinėms (vietoje galiojančio 37,5</w:t>
            </w:r>
            <w:r w:rsidR="006A0729">
              <w:rPr>
                <w:rFonts w:eastAsia="Times New Roman"/>
                <w:lang w:val="lt"/>
              </w:rPr>
              <w:t xml:space="preserve"> proc.</w:t>
            </w:r>
            <w:r w:rsidRPr="211EE296">
              <w:rPr>
                <w:rFonts w:eastAsia="Times New Roman"/>
                <w:lang w:val="lt"/>
              </w:rPr>
              <w:t>) ir 50</w:t>
            </w:r>
            <w:r w:rsidR="006A0729">
              <w:rPr>
                <w:rFonts w:eastAsia="Times New Roman"/>
                <w:lang w:val="lt"/>
              </w:rPr>
              <w:t xml:space="preserve"> proc.</w:t>
            </w:r>
            <w:r w:rsidRPr="211EE296">
              <w:rPr>
                <w:rFonts w:eastAsia="Times New Roman"/>
                <w:lang w:val="lt"/>
              </w:rPr>
              <w:t xml:space="preserve"> tikslas (vietoje galiojančio 31</w:t>
            </w:r>
            <w:r w:rsidR="00F426E8">
              <w:rPr>
                <w:rFonts w:eastAsia="Times New Roman"/>
                <w:lang w:val="lt"/>
              </w:rPr>
              <w:t xml:space="preserve"> </w:t>
            </w:r>
            <w:r w:rsidR="006A0729">
              <w:rPr>
                <w:rFonts w:eastAsia="Times New Roman"/>
                <w:lang w:val="lt"/>
              </w:rPr>
              <w:t>proc.</w:t>
            </w:r>
            <w:r w:rsidRPr="211EE296">
              <w:rPr>
                <w:rFonts w:eastAsia="Times New Roman"/>
                <w:lang w:val="lt"/>
              </w:rPr>
              <w:t>) lengvosioms komercinėms nuo 2030 m.</w:t>
            </w:r>
            <w:r w:rsidR="006A0729">
              <w:rPr>
                <w:rFonts w:eastAsia="Times New Roman"/>
                <w:lang w:val="lt"/>
              </w:rPr>
              <w:t>,</w:t>
            </w:r>
            <w:r w:rsidRPr="211EE296">
              <w:rPr>
                <w:rFonts w:eastAsia="Times New Roman"/>
                <w:lang w:val="lt"/>
              </w:rPr>
              <w:t xml:space="preserve"> o nuo 2035 m. – 100</w:t>
            </w:r>
            <w:r w:rsidR="006A0729">
              <w:rPr>
                <w:rFonts w:eastAsia="Times New Roman"/>
                <w:lang w:val="lt"/>
              </w:rPr>
              <w:t xml:space="preserve"> proc.</w:t>
            </w:r>
            <w:r w:rsidRPr="211EE296">
              <w:rPr>
                <w:rFonts w:eastAsia="Times New Roman"/>
                <w:lang w:val="lt"/>
              </w:rPr>
              <w:t xml:space="preserve"> keleivinėms ir lengvosioms </w:t>
            </w:r>
            <w:r w:rsidRPr="211EE296">
              <w:rPr>
                <w:rFonts w:eastAsia="Times New Roman"/>
                <w:lang w:val="lt"/>
              </w:rPr>
              <w:lastRenderedPageBreak/>
              <w:t>komercinėms, palyginti su 2021 m. emisijų lygiu, vertinant emisijas pagal Pasaulinę lengvųjų automobilių testavimo procedūrą (WLTP). Atitinkamai nuo 2030 m. panaikinamas specifinis daugiklis nulinių ir mažo emisijų kiekio</w:t>
            </w:r>
            <w:r w:rsidR="00227457">
              <w:rPr>
                <w:rFonts w:eastAsia="Times New Roman"/>
                <w:lang w:val="lt"/>
              </w:rPr>
              <w:t xml:space="preserve"> transporto priemonių (ZLEV) (&lt;</w:t>
            </w:r>
            <w:r w:rsidRPr="211EE296">
              <w:rPr>
                <w:rFonts w:eastAsia="Times New Roman"/>
                <w:lang w:val="lt"/>
              </w:rPr>
              <w:t>50 g CO</w:t>
            </w:r>
            <w:r w:rsidRPr="211EE296">
              <w:rPr>
                <w:rFonts w:eastAsia="Times New Roman"/>
                <w:vertAlign w:val="subscript"/>
                <w:lang w:val="lt"/>
              </w:rPr>
              <w:t>2</w:t>
            </w:r>
            <w:r w:rsidRPr="211EE296">
              <w:rPr>
                <w:rFonts w:eastAsia="Times New Roman"/>
                <w:lang w:val="lt"/>
              </w:rPr>
              <w:t>/km) pagaminimui.</w:t>
            </w:r>
          </w:p>
          <w:p w14:paraId="396C2160" w14:textId="2BF78969" w:rsidR="00EA7D8C" w:rsidRPr="00966B55" w:rsidRDefault="0A88E6B5" w:rsidP="00EA7D8C">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 w:rsidRPr="211EE296">
              <w:rPr>
                <w:rFonts w:eastAsia="Times New Roman"/>
                <w:lang w:val="lt"/>
              </w:rPr>
              <w:t xml:space="preserve"> </w:t>
            </w:r>
          </w:p>
          <w:p w14:paraId="27C9DA82" w14:textId="1114923D"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 w:rsidRPr="211EE296">
              <w:rPr>
                <w:rFonts w:eastAsia="Times New Roman"/>
                <w:b/>
                <w:bCs/>
                <w:color w:val="000000" w:themeColor="text1"/>
                <w:lang w:val="lt"/>
              </w:rPr>
              <w:t xml:space="preserve">e) Reglamentas, kuriuo įkuriamas Socialinis klimato fondas. </w:t>
            </w:r>
          </w:p>
          <w:p w14:paraId="1E21255E" w14:textId="7566D4E7"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 w:rsidRPr="211EE296">
              <w:rPr>
                <w:rFonts w:eastAsia="Times New Roman"/>
                <w:b/>
                <w:bCs/>
                <w:color w:val="000000" w:themeColor="text1"/>
                <w:lang w:val="lt"/>
              </w:rPr>
              <w:t xml:space="preserve"> </w:t>
            </w:r>
          </w:p>
          <w:p w14:paraId="09D81EE8" w14:textId="2E6A586C"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b/>
                <w:bCs/>
                <w:color w:val="000000" w:themeColor="text1"/>
                <w:u w:val="single"/>
                <w:lang w:val="lt"/>
              </w:rPr>
              <w:t>Klausimo esmė.</w:t>
            </w:r>
          </w:p>
          <w:p w14:paraId="07689B81" w14:textId="6990DA17" w:rsidR="00EA7D8C"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lang w:val="lt"/>
              </w:rPr>
            </w:pPr>
            <w:r w:rsidRPr="211EE296">
              <w:rPr>
                <w:rFonts w:eastAsia="Times New Roman"/>
                <w:lang w:val="lt"/>
              </w:rPr>
              <w:t>Siekiant spręsti siūlomo pastatų ir kelių transporto įtraukimo į ES ATLPS socialinio ir ekonominio poveikio problemą, siūloma įsteigti Socialinį klimato fondą. Jo bendras dydis 2025-2032 m. laikotarpiui – 72,2 mlrd. Eur (2025</w:t>
            </w:r>
            <w:r w:rsidR="00227457">
              <w:rPr>
                <w:rFonts w:eastAsia="Times New Roman"/>
                <w:lang w:val="lt"/>
              </w:rPr>
              <w:t>–</w:t>
            </w:r>
            <w:r w:rsidRPr="211EE296">
              <w:rPr>
                <w:rFonts w:eastAsia="Times New Roman"/>
                <w:lang w:val="lt"/>
              </w:rPr>
              <w:t>2027 m. – 23,7 mlrd., 2028</w:t>
            </w:r>
            <w:r w:rsidR="00227457">
              <w:rPr>
                <w:rFonts w:eastAsia="Times New Roman"/>
                <w:lang w:val="lt"/>
              </w:rPr>
              <w:t>–</w:t>
            </w:r>
            <w:r w:rsidRPr="211EE296">
              <w:rPr>
                <w:rFonts w:eastAsia="Times New Roman"/>
                <w:lang w:val="lt"/>
              </w:rPr>
              <w:t>2032 m. – 48,5 mlrd.). Remiantis socialiniais klimato planais, kuriuos parengs valstybės narės, fondo lėšos bus skiriamos paramos priemonėms ir investicijoms pažeidžiamiems namų ūkiams, labai mažoms įmonėms ar transporto naudotojams, skatinant didinti pastatų energijos vartojimo efektyvumą, mažinti ŠESD išmetimą pastatų šildymo ir vėsinimo procesuose, integruoti AEI, užtikrinti galimybę naudotis nulinės ir mažos taršos judumo ir transporto priemonėmis. Fondas taip pat gali padengti la</w:t>
            </w:r>
            <w:r w:rsidR="00227457">
              <w:rPr>
                <w:rFonts w:eastAsia="Times New Roman"/>
                <w:lang w:val="lt"/>
              </w:rPr>
              <w:t>ikiną tiesioginę pajamų paramą.</w:t>
            </w:r>
          </w:p>
          <w:p w14:paraId="41436914" w14:textId="77777777" w:rsidR="006A0729" w:rsidRPr="00966B55" w:rsidRDefault="006A0729"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p>
          <w:p w14:paraId="5F3D9E4B" w14:textId="426075E5"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lang w:val="lt"/>
              </w:rPr>
              <w:t>Fondą sudarytų 25</w:t>
            </w:r>
            <w:r w:rsidR="00152F10">
              <w:rPr>
                <w:rFonts w:eastAsia="Times New Roman"/>
                <w:lang w:val="lt"/>
              </w:rPr>
              <w:t xml:space="preserve"> </w:t>
            </w:r>
            <w:r w:rsidR="006A0729">
              <w:rPr>
                <w:rFonts w:eastAsia="Times New Roman"/>
                <w:lang w:val="lt"/>
              </w:rPr>
              <w:t>proc.</w:t>
            </w:r>
            <w:r w:rsidRPr="211EE296">
              <w:rPr>
                <w:rFonts w:eastAsia="Times New Roman"/>
                <w:lang w:val="lt"/>
              </w:rPr>
              <w:t xml:space="preserve"> lėšų, gautų už ATL pardavimus iš naujai į ES ATLPS įtrauktų sektorių (kelių transporto ir pastatų) nuo 2026 m. Valstybės narės turėtų pačios finansuoti ne mažiau kaip 50 </w:t>
            </w:r>
            <w:r w:rsidR="006A0729">
              <w:rPr>
                <w:rFonts w:eastAsia="Times New Roman"/>
                <w:lang w:val="lt"/>
              </w:rPr>
              <w:t>proc.</w:t>
            </w:r>
            <w:r w:rsidRPr="211EE296">
              <w:rPr>
                <w:rFonts w:eastAsia="Times New Roman"/>
                <w:lang w:val="lt"/>
              </w:rPr>
              <w:t xml:space="preserve"> visų socialinių klimato planų išlaidų, naudodamos pajamas, gautas už au</w:t>
            </w:r>
            <w:r w:rsidR="00152F10">
              <w:rPr>
                <w:rFonts w:eastAsia="Times New Roman"/>
                <w:lang w:val="lt"/>
              </w:rPr>
              <w:t>k</w:t>
            </w:r>
            <w:r w:rsidRPr="211EE296">
              <w:rPr>
                <w:rFonts w:eastAsia="Times New Roman"/>
                <w:lang w:val="lt"/>
              </w:rPr>
              <w:t>cionuotus ATL pagal naująją sistemą. Fondo įsteigimui reikės iš dalies pakeisti 2021</w:t>
            </w:r>
            <w:r w:rsidR="00F426E8">
              <w:rPr>
                <w:rFonts w:eastAsia="Times New Roman"/>
                <w:lang w:val="lt"/>
              </w:rPr>
              <w:t>–</w:t>
            </w:r>
            <w:r w:rsidRPr="211EE296">
              <w:rPr>
                <w:rFonts w:eastAsia="Times New Roman"/>
                <w:lang w:val="lt"/>
              </w:rPr>
              <w:t xml:space="preserve">2027 m. daugiametę finansinę programą ir sprendimą dėl nuosavų išteklių, kurio EK dar nepateikė. Pagal EK pasiūlytą formulę, kurią taiko visoms ES VN skirstant lėšas iš fondo, LT tektų 1,02 </w:t>
            </w:r>
            <w:r w:rsidR="006A0729">
              <w:rPr>
                <w:rFonts w:eastAsia="Times New Roman"/>
                <w:lang w:val="lt"/>
              </w:rPr>
              <w:t>proc.</w:t>
            </w:r>
            <w:r w:rsidRPr="211EE296">
              <w:rPr>
                <w:rFonts w:eastAsia="Times New Roman"/>
                <w:lang w:val="lt"/>
              </w:rPr>
              <w:t xml:space="preserve"> fondo lėšų (738 mln. eurų). Į lėšų paskirstymo ES VN formulę įtr</w:t>
            </w:r>
            <w:r w:rsidR="00227457">
              <w:rPr>
                <w:rFonts w:eastAsia="Times New Roman"/>
                <w:lang w:val="lt"/>
              </w:rPr>
              <w:t>aukti</w:t>
            </w:r>
            <w:r w:rsidRPr="211EE296">
              <w:rPr>
                <w:rFonts w:eastAsia="Times New Roman"/>
                <w:lang w:val="lt"/>
              </w:rPr>
              <w:t xml:space="preserve"> šie kriterijai: 1. Populiacijos dalis, gyvenanti kaimo vietovėse, kuriai gresia skurdas; 2. ŠESD emisijų dalis namų ūkiuose; 3. Populiacijos procentas, kuri negali apmokėti sąskaitų už komunalines paslaugas; 4. Bendras VN populiacijos dydis; 5. BNP žmogui pagal perkamąją galią; 6. VN ŠESD emisijų dalis iš pastatų ir transporto sektorių.</w:t>
            </w:r>
          </w:p>
          <w:p w14:paraId="0CCA39E8" w14:textId="0845773C"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lang w:val="lt"/>
              </w:rPr>
              <w:t xml:space="preserve"> </w:t>
            </w:r>
          </w:p>
          <w:p w14:paraId="73A30A00" w14:textId="1BC8A136"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lang w:val="lt"/>
              </w:rPr>
              <w:t>Aplinkos ministrų nuomonių pasikeitimui ES Tarybai pirmininkaujanti Slovėnija  pateikė  šiuos klausimus:</w:t>
            </w:r>
          </w:p>
          <w:p w14:paraId="7DFA352F" w14:textId="75BA4EC6" w:rsidR="00EA7D8C" w:rsidRPr="00966B55" w:rsidRDefault="3228D8F9" w:rsidP="274359A1">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Bidi"/>
                <w:i/>
                <w:iCs/>
              </w:rPr>
            </w:pPr>
            <w:r w:rsidRPr="274359A1">
              <w:rPr>
                <w:rFonts w:eastAsia="Times New Roman"/>
                <w:i/>
                <w:iCs/>
                <w:lang w:val="lt"/>
              </w:rPr>
              <w:t>Atsižvelgiant į tai, kad nurodytos penkios su klimato kaita susijusios iniciatyvos</w:t>
            </w:r>
            <w:r w:rsidR="00035A79">
              <w:rPr>
                <w:rFonts w:eastAsia="Times New Roman"/>
                <w:i/>
                <w:iCs/>
                <w:lang w:val="lt"/>
              </w:rPr>
              <w:t xml:space="preserve"> yra bendro dokumentų rinkinio „Fit for 55“</w:t>
            </w:r>
            <w:r w:rsidRPr="274359A1">
              <w:rPr>
                <w:rFonts w:eastAsia="Times New Roman"/>
                <w:i/>
                <w:iCs/>
                <w:lang w:val="lt"/>
              </w:rPr>
              <w:t xml:space="preserve"> dalis ir glaudžiai tarpusavyje susijusios, ar šios iniciatyvos yra subalansuotas politikos priemonių derinys, kuriuo užtikrinamas reikiamas išmetamų ŠESD kiekio mažinimas ekonomiškai efektyviu būdu, ar siūlomas teisingas naštos pasidalijimas tarp ekonomikos sektorių, valstybių narių ir piliečių?</w:t>
            </w:r>
          </w:p>
          <w:p w14:paraId="5E968AF1" w14:textId="04D859C3"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i/>
                <w:iCs/>
                <w:lang w:val="lt"/>
              </w:rPr>
              <w:t xml:space="preserve"> </w:t>
            </w:r>
          </w:p>
          <w:p w14:paraId="75593E14" w14:textId="20FF1219" w:rsidR="00EA7D8C" w:rsidRPr="00966B55" w:rsidRDefault="3228D8F9" w:rsidP="274359A1">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Bidi"/>
                <w:i/>
                <w:iCs/>
              </w:rPr>
            </w:pPr>
            <w:r w:rsidRPr="274359A1">
              <w:rPr>
                <w:rFonts w:eastAsia="Times New Roman"/>
                <w:i/>
                <w:iCs/>
                <w:lang w:val="lt"/>
              </w:rPr>
              <w:t>Ar šiomis iniciatyvomis, įskaitant siūlomą naują kelių transporto ir pastatų ATL prekybos sistemą, užtikrinama tinkama sinergija ir paskatos, kad būtų pasiektas reikiamas užmojis tiek ES, tiek nacionaliniu lygmeniu? Kaip šiuo atžvilgiu vertinate atskirų pasiūlymų indėlį siekiant didesnio užmojo, kaip nustatyta  Europos klimato reglamente?</w:t>
            </w:r>
          </w:p>
          <w:p w14:paraId="523932F7" w14:textId="5E51D0F8" w:rsidR="00EA7D8C" w:rsidRPr="00966B55" w:rsidRDefault="0A88E6B5" w:rsidP="211EE296">
            <w:pPr>
              <w:pBdr>
                <w:top w:val="none" w:sz="0" w:space="0" w:color="auto"/>
                <w:left w:val="none" w:sz="0" w:space="0" w:color="auto"/>
                <w:bottom w:val="none" w:sz="0" w:space="0" w:color="auto"/>
                <w:right w:val="none" w:sz="0" w:space="0" w:color="auto"/>
                <w:between w:val="none" w:sz="0" w:space="0" w:color="auto"/>
                <w:bar w:val="none" w:sz="0" w:color="auto"/>
              </w:pBdr>
              <w:jc w:val="both"/>
            </w:pPr>
            <w:r w:rsidRPr="211EE296">
              <w:rPr>
                <w:rFonts w:eastAsia="Times New Roman"/>
                <w:b/>
                <w:bCs/>
                <w:lang w:val="lt"/>
              </w:rPr>
              <w:t xml:space="preserve"> </w:t>
            </w:r>
          </w:p>
          <w:p w14:paraId="4CDCBCD1" w14:textId="61E38E31" w:rsidR="00EA7D8C" w:rsidRPr="00152F10" w:rsidRDefault="5AFBD6C6" w:rsidP="274359A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lang w:val="lt"/>
              </w:rPr>
            </w:pPr>
            <w:r w:rsidRPr="00152F10">
              <w:rPr>
                <w:rFonts w:eastAsia="Times New Roman"/>
                <w:b/>
                <w:bCs/>
                <w:u w:val="single"/>
                <w:lang w:val="lt"/>
              </w:rPr>
              <w:t>L</w:t>
            </w:r>
            <w:r w:rsidR="00152F10">
              <w:rPr>
                <w:rFonts w:eastAsia="Times New Roman"/>
                <w:b/>
                <w:bCs/>
                <w:u w:val="single"/>
                <w:lang w:val="lt"/>
              </w:rPr>
              <w:t>ietuvos</w:t>
            </w:r>
            <w:r w:rsidRPr="00152F10">
              <w:rPr>
                <w:rFonts w:eastAsia="Times New Roman"/>
                <w:b/>
                <w:bCs/>
                <w:u w:val="single"/>
                <w:lang w:val="lt"/>
              </w:rPr>
              <w:t xml:space="preserve"> pozicija: </w:t>
            </w:r>
          </w:p>
          <w:p w14:paraId="034AA977"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xml:space="preserve">Lietuva teigiamai vertina „Fit for 55“ paketą kaip gerai struktūruotą, išsamų, numatantį konkrečius veiksmus, siekiant įsipareigotų ŠESD mažinimo tikslų. Tai ir galimybė Europai, ir pavyzdys pasauliui. Pažymime, kad derybų proceso eigoje būtina užtikrinti visų, ne tik su ŠESD mažinimo tikslais  susijusių, paketo elementų suderinamumą ir subalansuotumą, siekiant užtikrinti ŠESD kiekio mažinimą efektyviausiu būdu. Atitinkamos ambicijos būtinos ir energijos efektyvumo didinimo, ir AEI skatinimo srityse, nes juos įgyvendinus gali būti pasiekta visapusiška nauda ne tik mažinant ŠESD kiekį, priklausomybę nuo iškastinio kuro ir kaštus vartotojams, bet ir skatinant mokslo pažangą ir technologijų vystymąsi.  </w:t>
            </w:r>
          </w:p>
          <w:p w14:paraId="6253EDDB"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w:t>
            </w:r>
          </w:p>
          <w:p w14:paraId="48D8CA2B"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lastRenderedPageBreak/>
              <w:t>ES valstybių narių didėjantiems ŠESD mažinimo tikslams būtina užtikrinti pakankamus papildomus finansinius išteklius ir tikslų pasiekimą įgalinančias reguliavimo priemones. Sveikiname iniciatyvą didinti Modernizavimo fondo lėšas ir įsteigti Socialinį klimato fondą, būtiną padedant finansiškai pažeidžiamiems namų ūkiams greičiau pereiti prie neutralios klimatui ekonomikos, tačiau kol kas Lietuvos atveju įpareigojimai proporcingai didėja kur kas stipriau nei finansiniai ištekliai - tai turėtų būti subalansuota.</w:t>
            </w:r>
          </w:p>
          <w:p w14:paraId="3FD0BBC6"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w:t>
            </w:r>
          </w:p>
          <w:p w14:paraId="45C060D6"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xml:space="preserve">Manome, kad nustatant įsipareigojimų paskirstymą tarp valstybių narių, būtina užtikrinti nuoseklumą, išlaikant galiojančią ŠESD sumažinimo tikslų nustatymo  ATLPS nedalyvaujančiuose sektoriuose sistemą ir lankstumo priemones. Svarbu užtikrinti teisingą ir solidarų įsipareigojimų pasidalinimą taikant BVP/gyventojui ir kaštų efektyvumo kriterijus. Raginimai siekti ŠESD mažinimo tikslų konvergencijos neturi pažeisti „nieko nepaliekant nuošalyje“ principo, ir neperkelti įsipareigojimų naštos didžiausius transformacijos iššūkius patiriančioms šalims. </w:t>
            </w:r>
          </w:p>
          <w:p w14:paraId="004FDDA5"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w:t>
            </w:r>
          </w:p>
          <w:p w14:paraId="12F6A5A3"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xml:space="preserve">Lietuvai, kuri yra ES pasienio šalis su trečiosiomis šalimis ir dėl importuojamos produkcijos patiria tiesioginį nelygų konkurencinių sąlygų poveikį,   ATL sistemos griežtinimas  priimtinas tik su CBAM įvedimu ir  užtikrinta  jo plėtra į kitus sektorius ateityje. </w:t>
            </w:r>
          </w:p>
          <w:p w14:paraId="1B3D1584"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w:t>
            </w:r>
          </w:p>
          <w:p w14:paraId="116F2CBF"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Pasiūlytomis sąlygomis esame skeptiški dėl ATLPS sistemos išplėtimo į pastatus ir transportą (pastaba: jūros ir vandens transportui LT pritaria), nors matome CO2 apmokestinimą kaip veiksmingą papildomą instrumentą ŠESD kiekio mažinimui. Matome problemą, kad vienoda CO2 kaina ES rinkoje labai skirtingai paveiks VN namų ūkius dėl nevienodos VN gyventojų perkamosios galios ir energetinio skurdo, todėl svarbu atrasti mechanizmą, kaip CO2 kaina galėtų būti diferencijuota. </w:t>
            </w:r>
          </w:p>
          <w:p w14:paraId="7114657D"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xml:space="preserve">Manome, kad ES ATLPS plėtra gali vykti tik užtikrinant, kad bus apsaugoti pažeidžiamiausi namų ūkiai. Tačiau dabartiniame pasiūlyme dėl Socialinio klimato fondo nepakankamai atspindėtos  valstybių narių socio-ekonominės aplinkybės ir pasiūlymas nesuderintas su nuosavų išteklių pasiūlymu. </w:t>
            </w:r>
          </w:p>
          <w:p w14:paraId="36865EE7"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 </w:t>
            </w:r>
          </w:p>
          <w:p w14:paraId="5BF38C5F" w14:textId="77777777" w:rsidR="00FC5788" w:rsidRPr="00FC5788" w:rsidRDefault="00FC5788" w:rsidP="00FC57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sz w:val="22"/>
                <w:szCs w:val="22"/>
                <w:bdr w:val="none" w:sz="0" w:space="0" w:color="auto"/>
                <w:lang w:val="lt-LT" w:eastAsia="lt-LT"/>
              </w:rPr>
            </w:pPr>
            <w:r w:rsidRPr="00FC5788">
              <w:rPr>
                <w:rFonts w:eastAsia="Calibri"/>
                <w:bdr w:val="none" w:sz="0" w:space="0" w:color="auto"/>
                <w:lang w:val="lt-LT" w:eastAsia="lt-LT"/>
              </w:rPr>
              <w:t>Todėl siūlome ieškoti sprendimų, kurie užtikrintų, kad  Socialinio klimato fondo skiriamos lėšos būtų pakankamos siekiant efektyviai užtikrinti socialiai pažeidžiamiausių namų ūkių ir mažų įmonių prisitaikymą prie papildomo iškastinio kuro apmokestinimo:</w:t>
            </w:r>
          </w:p>
          <w:p w14:paraId="295D0B27" w14:textId="77777777" w:rsidR="00FC5788" w:rsidRPr="00FC5788" w:rsidRDefault="00FC5788" w:rsidP="00FC578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szCs w:val="22"/>
                <w:bdr w:val="none" w:sz="0" w:space="0" w:color="auto"/>
                <w:lang w:val="lt-LT" w:eastAsia="lt-LT"/>
              </w:rPr>
            </w:pPr>
            <w:r w:rsidRPr="00FC5788">
              <w:rPr>
                <w:rFonts w:eastAsia="Times New Roman"/>
                <w:bdr w:val="none" w:sz="0" w:space="0" w:color="auto"/>
                <w:lang w:val="lt-LT" w:eastAsia="lt-LT"/>
              </w:rPr>
              <w:t>Koreguoti Socialinio klimato fondo paskirstymą, siekiant labiau atspindėti valstybių narių socio-ekonomines aplinkybes. [Siūlome papildomai įtraukti energetinio skurdo, energijos intensyvumo pastatuose,  depopuliacijos ir gyventojų dalies, gyvenančios mažiau išsivysčiusiuose regionuose („population share (%) living in less developed regions) kriterijus.] </w:t>
            </w:r>
          </w:p>
          <w:p w14:paraId="7181AD8F" w14:textId="77777777" w:rsidR="00FC5788" w:rsidRPr="00FC5788" w:rsidRDefault="00FC5788" w:rsidP="00FC578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szCs w:val="22"/>
                <w:bdr w:val="none" w:sz="0" w:space="0" w:color="auto"/>
                <w:lang w:val="lt-LT" w:eastAsia="lt-LT"/>
              </w:rPr>
            </w:pPr>
            <w:r w:rsidRPr="00FC5788">
              <w:rPr>
                <w:rFonts w:eastAsia="Times New Roman"/>
                <w:bdr w:val="none" w:sz="0" w:space="0" w:color="auto"/>
                <w:lang w:val="lt-LT" w:eastAsia="lt-LT"/>
              </w:rPr>
              <w:t>Socialinio klimato fondo paskirstymą labiau pritaikyti toms ES VN, kurioms proporcingai daugiau didėja PPR ŠESD mažinimo tikslai (pvz. daugiau negu du kartus) ir kurių BVP gyventojui mažesnis negu ES BVP vidurkis, bei kurios atitinkamai susiduria su didesniu lėšų poreikiu investicijoms.</w:t>
            </w:r>
          </w:p>
          <w:p w14:paraId="16EC315A" w14:textId="77777777" w:rsidR="00FC5788" w:rsidRPr="00FC5788" w:rsidRDefault="00FC5788" w:rsidP="00FC578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szCs w:val="22"/>
                <w:bdr w:val="none" w:sz="0" w:space="0" w:color="auto"/>
                <w:lang w:val="lt-LT" w:eastAsia="lt-LT"/>
              </w:rPr>
            </w:pPr>
            <w:r w:rsidRPr="00FC5788">
              <w:rPr>
                <w:rFonts w:eastAsia="Times New Roman"/>
                <w:bdr w:val="none" w:sz="0" w:space="0" w:color="auto"/>
                <w:lang w:val="lt-LT" w:eastAsia="lt-LT"/>
              </w:rPr>
              <w:t xml:space="preserve">Padidinti Socialinio klimato fondo apimtį ir paskirstymą, užtikrinant kad didžiausią energetinį skurdą patiriančios šalys susigrąžintų visas per išplėstą ATLPS sumokėtas lėšas. </w:t>
            </w:r>
          </w:p>
          <w:p w14:paraId="7BB5C110" w14:textId="59E8009E" w:rsidR="00152F10" w:rsidRPr="00966B55" w:rsidRDefault="00152F10" w:rsidP="00152F10">
            <w:pPr>
              <w:pStyle w:val="Sraopastraipa"/>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Bidi"/>
                <w:color w:val="000000" w:themeColor="text1"/>
                <w:lang w:val="lt"/>
              </w:rPr>
            </w:pPr>
          </w:p>
        </w:tc>
      </w:tr>
    </w:tbl>
    <w:p w14:paraId="4047DF5B" w14:textId="39960BA4" w:rsidR="211EE296" w:rsidRDefault="211EE296" w:rsidP="211EE296">
      <w:pPr>
        <w:jc w:val="both"/>
        <w:rPr>
          <w:b/>
          <w:bCs/>
          <w:caps/>
          <w:lang w:val="lt-LT"/>
        </w:rPr>
      </w:pPr>
    </w:p>
    <w:tbl>
      <w:tblPr>
        <w:tblStyle w:val="Lentelstinklelis"/>
        <w:tblW w:w="0" w:type="auto"/>
        <w:tblLook w:val="04A0" w:firstRow="1" w:lastRow="0" w:firstColumn="1" w:lastColumn="0" w:noHBand="0" w:noVBand="1"/>
      </w:tblPr>
      <w:tblGrid>
        <w:gridCol w:w="9627"/>
      </w:tblGrid>
      <w:tr w:rsidR="00555468" w:rsidRPr="00966B55" w14:paraId="5EE8E9C6" w14:textId="77777777" w:rsidTr="274359A1">
        <w:tc>
          <w:tcPr>
            <w:tcW w:w="9853" w:type="dxa"/>
          </w:tcPr>
          <w:p w14:paraId="7D5B32B5" w14:textId="5BE3EB8C" w:rsidR="008224F6" w:rsidRPr="00966B55" w:rsidRDefault="2219A81B" w:rsidP="211EE296">
            <w:pPr>
              <w:pStyle w:val="BodyA"/>
              <w:tabs>
                <w:tab w:val="left" w:pos="284"/>
              </w:tabs>
              <w:jc w:val="both"/>
              <w:rPr>
                <w:i/>
                <w:iCs/>
                <w:lang w:val="lt-LT"/>
              </w:rPr>
            </w:pPr>
            <w:r w:rsidRPr="211EE296">
              <w:rPr>
                <w:b/>
                <w:bCs/>
                <w:lang w:val="lt-LT"/>
              </w:rPr>
              <w:t xml:space="preserve">2. </w:t>
            </w:r>
            <w:r w:rsidR="3F2C9DA3" w:rsidRPr="211EE296">
              <w:rPr>
                <w:rFonts w:hAnsi="Times New Roman" w:cs="Times New Roman"/>
                <w:b/>
                <w:bCs/>
                <w:lang w:val="lt-LT"/>
              </w:rPr>
              <w:t xml:space="preserve">EST išvados dėl pasirengimo Jungtinių Tautų bendrosios klimato kaitos konvencijos (JTBKKK) susitikimui (Glazgas, </w:t>
            </w:r>
            <w:r w:rsidR="004D7F57">
              <w:rPr>
                <w:rFonts w:hAnsi="Times New Roman" w:cs="Times New Roman"/>
                <w:b/>
                <w:bCs/>
                <w:lang w:val="lt-LT"/>
              </w:rPr>
              <w:t xml:space="preserve">Jungtinė Karalystė, </w:t>
            </w:r>
            <w:r w:rsidR="3F2C9DA3" w:rsidRPr="211EE296">
              <w:rPr>
                <w:rFonts w:hAnsi="Times New Roman" w:cs="Times New Roman"/>
                <w:b/>
                <w:bCs/>
                <w:lang w:val="lt-LT"/>
              </w:rPr>
              <w:t xml:space="preserve">2021 m. </w:t>
            </w:r>
            <w:r w:rsidR="09A2D8C6" w:rsidRPr="211EE296">
              <w:rPr>
                <w:rFonts w:hAnsi="Times New Roman" w:cs="Times New Roman"/>
                <w:b/>
                <w:bCs/>
                <w:lang w:val="lt-LT"/>
              </w:rPr>
              <w:t>l</w:t>
            </w:r>
            <w:r w:rsidR="3F2C9DA3" w:rsidRPr="211EE296">
              <w:rPr>
                <w:rFonts w:hAnsi="Times New Roman" w:cs="Times New Roman"/>
                <w:b/>
                <w:bCs/>
                <w:lang w:val="lt-LT"/>
              </w:rPr>
              <w:t xml:space="preserve">apkričio 1–12 d.) </w:t>
            </w:r>
            <w:r w:rsidR="35CD5F72" w:rsidRPr="005C73F3">
              <w:rPr>
                <w:iCs/>
                <w:shd w:val="clear" w:color="auto" w:fill="FFFFFF"/>
                <w:lang w:val="lt-LT"/>
              </w:rPr>
              <w:t>–</w:t>
            </w:r>
            <w:r w:rsidR="35CD5F72" w:rsidRPr="211EE296">
              <w:rPr>
                <w:i/>
                <w:iCs/>
                <w:shd w:val="clear" w:color="auto" w:fill="FFFFFF"/>
                <w:lang w:val="lt-LT"/>
              </w:rPr>
              <w:t xml:space="preserve"> p</w:t>
            </w:r>
            <w:r w:rsidR="6BC98399" w:rsidRPr="211EE296">
              <w:rPr>
                <w:i/>
                <w:iCs/>
                <w:shd w:val="clear" w:color="auto" w:fill="FFFFFF"/>
                <w:lang w:val="lt-LT"/>
              </w:rPr>
              <w:t>atvirtinimas</w:t>
            </w:r>
            <w:r w:rsidR="35CD5F72" w:rsidRPr="211EE296">
              <w:rPr>
                <w:i/>
                <w:iCs/>
                <w:shd w:val="clear" w:color="auto" w:fill="FFFFFF"/>
                <w:lang w:val="lt-LT"/>
              </w:rPr>
              <w:t>.</w:t>
            </w:r>
          </w:p>
          <w:p w14:paraId="795EFE10" w14:textId="3FEB5AEF" w:rsidR="003813A9" w:rsidRPr="00966B55" w:rsidRDefault="003813A9" w:rsidP="211EE296">
            <w:pPr>
              <w:tabs>
                <w:tab w:val="left" w:pos="284"/>
              </w:tabs>
              <w:jc w:val="both"/>
              <w:rPr>
                <w:b/>
                <w:bCs/>
                <w:color w:val="000000" w:themeColor="text1"/>
                <w:u w:val="single"/>
                <w:lang w:val="lt"/>
              </w:rPr>
            </w:pPr>
          </w:p>
          <w:p w14:paraId="14BC46F0" w14:textId="21E74716" w:rsidR="003813A9" w:rsidRPr="00966B55" w:rsidRDefault="3EE1A6AA" w:rsidP="211EE296">
            <w:pPr>
              <w:tabs>
                <w:tab w:val="left" w:pos="284"/>
              </w:tabs>
              <w:jc w:val="both"/>
              <w:rPr>
                <w:rFonts w:hAnsi="Arial Unicode MS" w:cs="Arial Unicode MS"/>
                <w:i/>
                <w:iCs/>
                <w:color w:val="000000" w:themeColor="text1"/>
                <w:lang w:val="lt-LT"/>
              </w:rPr>
            </w:pPr>
            <w:r w:rsidRPr="211EE296">
              <w:rPr>
                <w:b/>
                <w:bCs/>
                <w:color w:val="000000" w:themeColor="text1"/>
                <w:u w:val="single"/>
                <w:lang w:val="lt"/>
              </w:rPr>
              <w:t>Klausimo esm</w:t>
            </w:r>
            <w:r w:rsidRPr="211EE296">
              <w:rPr>
                <w:rFonts w:eastAsia="Times New Roman"/>
                <w:b/>
                <w:bCs/>
                <w:color w:val="000000" w:themeColor="text1"/>
                <w:u w:val="single"/>
                <w:lang w:val="lt"/>
              </w:rPr>
              <w:t>ė</w:t>
            </w:r>
            <w:r w:rsidRPr="211EE296">
              <w:rPr>
                <w:b/>
                <w:bCs/>
                <w:color w:val="000000" w:themeColor="text1"/>
                <w:u w:val="single"/>
                <w:lang w:val="lt"/>
              </w:rPr>
              <w:t>.</w:t>
            </w:r>
          </w:p>
          <w:p w14:paraId="70830888" w14:textId="16C7FF7B" w:rsidR="003813A9" w:rsidRDefault="3EE1A6AA" w:rsidP="211EE296">
            <w:pPr>
              <w:tabs>
                <w:tab w:val="left" w:pos="4956"/>
              </w:tabs>
              <w:jc w:val="both"/>
              <w:rPr>
                <w:rFonts w:eastAsia="Times New Roman"/>
                <w:lang w:val="lt"/>
              </w:rPr>
            </w:pPr>
            <w:r w:rsidRPr="211EE296">
              <w:rPr>
                <w:rFonts w:eastAsia="Times New Roman"/>
                <w:lang w:val="lt"/>
              </w:rPr>
              <w:lastRenderedPageBreak/>
              <w:t>Tarybos išvadose patvirtinama bendra ES pozicija š. m. spalio 31 – lapkričio 12 d. Glazge</w:t>
            </w:r>
            <w:r w:rsidR="004D7F57">
              <w:rPr>
                <w:rFonts w:eastAsia="Times New Roman"/>
                <w:lang w:val="lt"/>
              </w:rPr>
              <w:t>, Jungtinėje Karalystėje,</w:t>
            </w:r>
            <w:r w:rsidRPr="211EE296">
              <w:rPr>
                <w:rFonts w:eastAsia="Times New Roman"/>
                <w:lang w:val="lt"/>
              </w:rPr>
              <w:t xml:space="preserve"> vyksiančiuose JT bendrosios klimato kaitos konvencijos šalių susitikimuose svarstomais klausimais, susijusiais su Paryžiaus susitarimo (PS) įgyvendinimu.</w:t>
            </w:r>
          </w:p>
          <w:p w14:paraId="7F7E1AC6" w14:textId="77777777" w:rsidR="005C73F3" w:rsidRPr="00966B55" w:rsidRDefault="005C73F3" w:rsidP="211EE296">
            <w:pPr>
              <w:tabs>
                <w:tab w:val="left" w:pos="4956"/>
              </w:tabs>
              <w:jc w:val="both"/>
            </w:pPr>
          </w:p>
          <w:p w14:paraId="78F76AF2" w14:textId="0F768439" w:rsidR="003813A9" w:rsidRDefault="3EE1A6AA" w:rsidP="211EE296">
            <w:pPr>
              <w:jc w:val="both"/>
              <w:rPr>
                <w:rFonts w:eastAsia="Times New Roman"/>
                <w:lang w:val="lt"/>
              </w:rPr>
            </w:pPr>
            <w:r w:rsidRPr="211EE296">
              <w:rPr>
                <w:rFonts w:eastAsia="Times New Roman"/>
                <w:lang w:val="lt"/>
              </w:rPr>
              <w:t>Tarybos išvadoms rugsėjo 20 d. pritarta tylos procedūra su likusia nesuderinta formuluote dėl PS nacionaliniu lygiu nustatytų įsipareigojimų (NDC) bendrų terminų trukmės (22 p. 4 įtrauka). Daugelis VN galėjo pritarti Pirm. pasiūlytai formuluotei, tačiau dalis VN nesutiko pritarti nuostatai  su 5 metų trukmės bendrais įsipareigojimų terminais, nes Europos klimato reglamente įtvirtinti ES 10 metų trukmės ŠESD mažinimo tikslai (teikiami JTBKKK, kaip ES NDC) su 5 m. užmojų didinimo peržiūros cik</w:t>
            </w:r>
            <w:r w:rsidR="004D7F57">
              <w:rPr>
                <w:rFonts w:eastAsia="Times New Roman"/>
                <w:lang w:val="lt"/>
              </w:rPr>
              <w:t>lu pagal PS. Tai, kad nustatomi ES 10 m. trukmės,</w:t>
            </w:r>
            <w:r w:rsidRPr="211EE296">
              <w:rPr>
                <w:rFonts w:eastAsia="Times New Roman"/>
                <w:lang w:val="lt"/>
              </w:rPr>
              <w:t xml:space="preserve"> teisiškai </w:t>
            </w:r>
            <w:r w:rsidR="004D7F57">
              <w:rPr>
                <w:rFonts w:eastAsia="Times New Roman"/>
                <w:lang w:val="lt"/>
              </w:rPr>
              <w:t>privalomi ŠESD mažinimo tikslai</w:t>
            </w:r>
            <w:r w:rsidRPr="211EE296">
              <w:rPr>
                <w:rFonts w:eastAsia="Times New Roman"/>
                <w:lang w:val="lt"/>
              </w:rPr>
              <w:t xml:space="preserve"> ir iš indikatyvios ŠESD mažinimo trajektorijos būtų išskaičiuojami teisiškai neprivalomi 5 m. trukmės NDC, keltų </w:t>
            </w:r>
            <w:r w:rsidR="004D7F57">
              <w:rPr>
                <w:rFonts w:eastAsia="Times New Roman"/>
                <w:lang w:val="lt"/>
              </w:rPr>
              <w:t>praktinio įgyvendinimo sunkumų,</w:t>
            </w:r>
            <w:r w:rsidRPr="211EE296">
              <w:rPr>
                <w:rFonts w:eastAsia="Times New Roman"/>
                <w:lang w:val="lt"/>
              </w:rPr>
              <w:t xml:space="preserve"> didintų duomenų ir ataskaitų teikimo administracinę naštą.  </w:t>
            </w:r>
          </w:p>
          <w:p w14:paraId="677A19AB" w14:textId="77777777" w:rsidR="005C73F3" w:rsidRPr="00966B55" w:rsidRDefault="005C73F3" w:rsidP="211EE296">
            <w:pPr>
              <w:jc w:val="both"/>
            </w:pPr>
          </w:p>
          <w:p w14:paraId="1723AD4A" w14:textId="50BB3302" w:rsidR="003813A9" w:rsidRDefault="3EE1A6AA" w:rsidP="211EE296">
            <w:pPr>
              <w:jc w:val="both"/>
              <w:rPr>
                <w:rFonts w:eastAsia="Times New Roman"/>
                <w:lang w:val="lt"/>
              </w:rPr>
            </w:pPr>
            <w:r w:rsidRPr="211EE296">
              <w:rPr>
                <w:rFonts w:eastAsia="Times New Roman"/>
                <w:lang w:val="lt"/>
              </w:rPr>
              <w:t>Tarybos išvadose pažymima, kad klimato kaita yra tiesioginė ir egzistencinė grėsmė žmonijai ir bioįvairovei, tačiau pasauliniai kovos su klimato kaita veiksmai yra stipriai nepakankami. Sveikinamas 1 darbo grupės dėl klimato kaitos pagrindimo fiziniu mokslu (WG1) indėlis rengiant IPCC šeštajai vertinimo ataskaitą (IPCC AR6). Su nerimu priimami rezultatai, kad klimato sistemai su daugeliu negrįžtamų ir beprecedenčių pokyčių, atmosferos, vandenynų ir žemės šilimui įtaką padarė žmogaus veikla. Klimato kaita gali būti sustabdyta ties 1,5</w:t>
            </w:r>
            <w:r w:rsidRPr="211EE296">
              <w:rPr>
                <w:rFonts w:eastAsia="Times New Roman"/>
                <w:vertAlign w:val="superscript"/>
                <w:lang w:val="lt"/>
              </w:rPr>
              <w:t>o</w:t>
            </w:r>
            <w:r w:rsidRPr="211EE296">
              <w:rPr>
                <w:rFonts w:eastAsia="Times New Roman"/>
                <w:lang w:val="lt"/>
              </w:rPr>
              <w:t>C tik tuomet, jei bus imtasi skubių ŠESD mažinimo veiksmų, iki 2050</w:t>
            </w:r>
            <w:r w:rsidR="004D7F57">
              <w:rPr>
                <w:rFonts w:eastAsia="Times New Roman"/>
                <w:lang w:val="lt"/>
              </w:rPr>
              <w:t xml:space="preserve"> </w:t>
            </w:r>
            <w:r w:rsidRPr="211EE296">
              <w:rPr>
                <w:rFonts w:eastAsia="Times New Roman"/>
                <w:lang w:val="lt"/>
              </w:rPr>
              <w:t>m. pasiekiant nulinį lygį.</w:t>
            </w:r>
          </w:p>
          <w:p w14:paraId="7EE452C5" w14:textId="77777777" w:rsidR="005C73F3" w:rsidRPr="00966B55" w:rsidRDefault="005C73F3" w:rsidP="211EE296">
            <w:pPr>
              <w:jc w:val="both"/>
            </w:pPr>
          </w:p>
          <w:p w14:paraId="35DEA454" w14:textId="6C089D29" w:rsidR="003813A9" w:rsidRDefault="3EE1A6AA" w:rsidP="211EE296">
            <w:pPr>
              <w:jc w:val="both"/>
              <w:rPr>
                <w:rFonts w:eastAsia="Times New Roman"/>
                <w:lang w:val="lt"/>
              </w:rPr>
            </w:pPr>
            <w:r w:rsidRPr="211EE296">
              <w:rPr>
                <w:rFonts w:eastAsia="Times New Roman"/>
                <w:lang w:val="lt"/>
              </w:rPr>
              <w:t>Visos šalys, ypač didžiosios ekonomikos (G20), raginamos didinti klimato kaitos švelninimo tikslus, juos derinant su miškų apsauga, maisto saugumu, bioįvairovės apsauga, darniu vystymusi ir skurdo mažinimu, lyčių lygybe, skatinimu gerbti žmonių ir tenykščių bendruomenių teises. Didelė svarba turi būti teikiama aktyviam įtraukimui ir prieigai prie informacijos.</w:t>
            </w:r>
          </w:p>
          <w:p w14:paraId="1848510C" w14:textId="77777777" w:rsidR="005C73F3" w:rsidRPr="00966B55" w:rsidRDefault="005C73F3" w:rsidP="211EE296">
            <w:pPr>
              <w:jc w:val="both"/>
            </w:pPr>
          </w:p>
          <w:p w14:paraId="1737D05B" w14:textId="2C70BA13" w:rsidR="003813A9" w:rsidRDefault="3EE1A6AA" w:rsidP="211EE296">
            <w:pPr>
              <w:jc w:val="both"/>
              <w:rPr>
                <w:rFonts w:eastAsia="Times New Roman"/>
                <w:lang w:val="lt"/>
              </w:rPr>
            </w:pPr>
            <w:r w:rsidRPr="211EE296">
              <w:rPr>
                <w:rFonts w:eastAsia="Times New Roman"/>
                <w:lang w:val="lt"/>
              </w:rPr>
              <w:t>Ypač svarbu, kad savanoriškas bendradarbiavimas įgyvendinant skatintų visuotinius užmojus, užtikrintų aplinkosauginį integralumą, išvengtų dvigubos apskaitos. Patikimos taisyklės yra didžiulės reikšmės, siekiant įvertinti, ar visos šalys individualiai ir kolektyviai artėjame prie P</w:t>
            </w:r>
            <w:r w:rsidR="004D7F57">
              <w:rPr>
                <w:rFonts w:eastAsia="Times New Roman"/>
                <w:lang w:val="lt"/>
              </w:rPr>
              <w:t xml:space="preserve">S </w:t>
            </w:r>
            <w:r w:rsidRPr="211EE296">
              <w:rPr>
                <w:rFonts w:eastAsia="Times New Roman"/>
                <w:lang w:val="lt"/>
              </w:rPr>
              <w:t>įgyvendinimo. Reikšmingas vaidmuo tenka švelninimo pastangoms, kaip priemonei mažinti prisitaikymo poreikius. Tačiau ne mažiau svarbu stiprinti pastangas prisitaikyti prie klimato kaitos. ES tam skiriamas nemažas dėmesys su ES prisitaikymo strategijos ilgalaike klimatui atsparios visuomenės vizija bei VN nacionalinėmis prisitaikymo strategijomis. Sutinka</w:t>
            </w:r>
            <w:r w:rsidR="004D7F57">
              <w:rPr>
                <w:rFonts w:eastAsia="Times New Roman"/>
                <w:lang w:val="lt"/>
              </w:rPr>
              <w:t>me</w:t>
            </w:r>
            <w:r w:rsidRPr="211EE296">
              <w:rPr>
                <w:rFonts w:eastAsia="Times New Roman"/>
                <w:lang w:val="lt"/>
              </w:rPr>
              <w:t>, kad būtina teikti pagalbą mažiausiai išsivysčiusioms šalims ir stiprinti jų gebėjimus prisitaikyti prie klimato kaitos.</w:t>
            </w:r>
          </w:p>
          <w:p w14:paraId="2650A55B" w14:textId="77777777" w:rsidR="005C73F3" w:rsidRPr="00966B55" w:rsidRDefault="005C73F3" w:rsidP="211EE296">
            <w:pPr>
              <w:jc w:val="both"/>
            </w:pPr>
          </w:p>
          <w:p w14:paraId="4DD32C50" w14:textId="1812D3AA" w:rsidR="003813A9" w:rsidRDefault="3EE1A6AA" w:rsidP="211EE296">
            <w:pPr>
              <w:jc w:val="both"/>
              <w:rPr>
                <w:rFonts w:eastAsia="Times New Roman"/>
                <w:lang w:val="lt"/>
              </w:rPr>
            </w:pPr>
            <w:r w:rsidRPr="211EE296">
              <w:rPr>
                <w:rFonts w:eastAsia="Times New Roman"/>
                <w:lang w:val="lt"/>
              </w:rPr>
              <w:t>Svarbus vaidmuo siekiant klimato neutralumo ir atsparumo tenka klimato finansams. ES ir VN indėlis į viešuosius klimato finansus sudaro bent trečdalį. Patvirtinamas įsipareigojimas prisidėti prie tarptautinio klimato kaitos finansavimo, siekiant sukaupti 100 mlrd. USD per metus 2020</w:t>
            </w:r>
            <w:r w:rsidR="005C73F3">
              <w:rPr>
                <w:rFonts w:eastAsia="Times New Roman"/>
                <w:lang w:val="lt"/>
              </w:rPr>
              <w:t>–</w:t>
            </w:r>
            <w:r w:rsidRPr="211EE296">
              <w:rPr>
                <w:rFonts w:eastAsia="Times New Roman"/>
                <w:lang w:val="lt"/>
              </w:rPr>
              <w:t>2025 m. laikotarpiui klimato kaitos švelninimo ir prisitaikymo veiksmams besivystančiose šalyse finansuoti. Kitos išsivysčiusios šalys, vystymosi bankai bei privatūs invest</w:t>
            </w:r>
            <w:r w:rsidR="004D7F57">
              <w:rPr>
                <w:rFonts w:eastAsia="Times New Roman"/>
                <w:lang w:val="lt"/>
              </w:rPr>
              <w:t>uotojai</w:t>
            </w:r>
            <w:r w:rsidRPr="211EE296">
              <w:rPr>
                <w:rFonts w:eastAsia="Times New Roman"/>
                <w:lang w:val="lt"/>
              </w:rPr>
              <w:t xml:space="preserve"> raginami aktyviai prisidėti prie visuotinio klimato neutralumo tikslo finansavimo. Svarbu pradėti procesą apibrėžiant naują visuotinį klimato finansų tikslą po 2025 m.</w:t>
            </w:r>
          </w:p>
          <w:p w14:paraId="2959E80B" w14:textId="77777777" w:rsidR="005C73F3" w:rsidRPr="00966B55" w:rsidRDefault="005C73F3" w:rsidP="211EE296">
            <w:pPr>
              <w:jc w:val="both"/>
            </w:pPr>
          </w:p>
          <w:p w14:paraId="76D85CF6" w14:textId="487104FE" w:rsidR="003813A9" w:rsidRPr="00966B55" w:rsidRDefault="3EE1A6AA" w:rsidP="211EE296">
            <w:pPr>
              <w:jc w:val="both"/>
            </w:pPr>
            <w:r w:rsidRPr="211EE296">
              <w:rPr>
                <w:rFonts w:eastAsia="Times New Roman"/>
                <w:lang w:val="lt"/>
              </w:rPr>
              <w:t>PS šalių globalių kovos su klimato kaita užmojų (NDC) padidinimas, skaidrumas ir apskaita, susijusi su veiksmais ir parama, išlieka svarbiausi ES prioritetai. Patvirtinamas poreikis rengtis Bendros pažangos vertinimui 2023 m. ir PS įgyvendinimo pažangos vertinimo kas 5 m. svarba. COP26 metu Glazge svarbu užbaigti P</w:t>
            </w:r>
            <w:r w:rsidR="004D7F57">
              <w:rPr>
                <w:rFonts w:eastAsia="Times New Roman"/>
                <w:lang w:val="lt"/>
              </w:rPr>
              <w:t xml:space="preserve">S </w:t>
            </w:r>
            <w:r w:rsidRPr="211EE296">
              <w:rPr>
                <w:rFonts w:eastAsia="Times New Roman"/>
                <w:lang w:val="lt"/>
              </w:rPr>
              <w:t>taisyklių rinkinį, remiantis neformaliomis virtualiomis diskusijomis po COP25, išsaugant aplinkos integralumą ir sukuriant tvirtas ir išsamias taisyklių nuostatas perkėlimų apskaitai pagal PS 6.2 straipsnį, nustatant ambicingą 6.4 str. mechanizmą be dvigubos apskaitos, taikant atitinkamą koregavimą tarptautiniams pervedimams, CO</w:t>
            </w:r>
            <w:r w:rsidRPr="211EE296">
              <w:rPr>
                <w:rFonts w:eastAsia="Times New Roman"/>
                <w:vertAlign w:val="subscript"/>
                <w:lang w:val="lt"/>
              </w:rPr>
              <w:t>2</w:t>
            </w:r>
            <w:r w:rsidRPr="211EE296">
              <w:rPr>
                <w:rFonts w:eastAsia="Times New Roman"/>
                <w:lang w:val="lt"/>
              </w:rPr>
              <w:t xml:space="preserve"> kompensavimą bei mažinimo schemą tarptautinei aviacijai, sutariant dėl veiksmų programos ne rinkos mechanizmams pagal PS 6.8 str. Pažymima, kad reikia rasti sutarimą dėl NDC bendrų  </w:t>
            </w:r>
            <w:r w:rsidRPr="211EE296">
              <w:rPr>
                <w:rFonts w:eastAsia="Times New Roman"/>
                <w:lang w:val="lt"/>
              </w:rPr>
              <w:lastRenderedPageBreak/>
              <w:t>įsipareigojimų terminų (CT</w:t>
            </w:r>
            <w:r w:rsidR="004D7F57">
              <w:rPr>
                <w:rFonts w:eastAsia="Times New Roman"/>
                <w:lang w:val="lt"/>
              </w:rPr>
              <w:t>F) nuo 2031 m., susiejant su 5/</w:t>
            </w:r>
            <w:r w:rsidRPr="211EE296">
              <w:rPr>
                <w:rFonts w:eastAsia="Times New Roman"/>
                <w:lang w:val="lt"/>
              </w:rPr>
              <w:t>10 metų užmojų ciklu. Išreiškiamas palaikymas nustatant visuotinį prisitaikymo tikslą.</w:t>
            </w:r>
          </w:p>
          <w:p w14:paraId="430D5518" w14:textId="4CB7DDEA" w:rsidR="003813A9" w:rsidRPr="00966B55" w:rsidRDefault="3EE1A6AA" w:rsidP="211EE296">
            <w:pPr>
              <w:jc w:val="both"/>
            </w:pPr>
            <w:r w:rsidRPr="211EE296">
              <w:rPr>
                <w:rFonts w:eastAsia="Times New Roman"/>
                <w:color w:val="000000" w:themeColor="text1"/>
                <w:lang w:val="lt"/>
              </w:rPr>
              <w:t xml:space="preserve"> </w:t>
            </w:r>
          </w:p>
          <w:p w14:paraId="2035A44B" w14:textId="6BC7520B" w:rsidR="003813A9" w:rsidRPr="00966B55" w:rsidRDefault="3EE1A6AA" w:rsidP="211EE296">
            <w:pPr>
              <w:jc w:val="both"/>
            </w:pPr>
            <w:r w:rsidRPr="211EE296">
              <w:rPr>
                <w:rFonts w:eastAsia="Times New Roman"/>
                <w:b/>
                <w:bCs/>
                <w:color w:val="000000" w:themeColor="text1"/>
                <w:u w:val="single"/>
                <w:lang w:val="lt"/>
              </w:rPr>
              <w:t>Lietuvos pozicija.</w:t>
            </w:r>
          </w:p>
          <w:p w14:paraId="5981AD79" w14:textId="7E8456B1" w:rsidR="003813A9" w:rsidRPr="00966B55" w:rsidRDefault="1AC1FA17" w:rsidP="004D7F57">
            <w:pPr>
              <w:pStyle w:val="BodyA"/>
              <w:tabs>
                <w:tab w:val="left" w:pos="284"/>
              </w:tabs>
              <w:jc w:val="both"/>
              <w:rPr>
                <w:color w:val="000000" w:themeColor="text1"/>
                <w:lang w:val="lt-LT"/>
              </w:rPr>
            </w:pPr>
            <w:r w:rsidRPr="274359A1">
              <w:rPr>
                <w:rFonts w:eastAsia="Times New Roman" w:hAnsi="Times New Roman" w:cs="Times New Roman"/>
                <w:lang w:val="lt"/>
              </w:rPr>
              <w:t>Lietuva pritaria Tarybos išvadoms, kuriose subalansuotai atspindėti ES pozicijos prioritetai dėl</w:t>
            </w:r>
            <w:r w:rsidR="796DADEE" w:rsidRPr="274359A1">
              <w:rPr>
                <w:rFonts w:eastAsia="Times New Roman" w:hAnsi="Times New Roman" w:cs="Times New Roman"/>
                <w:lang w:val="lt"/>
              </w:rPr>
              <w:t xml:space="preserve"> </w:t>
            </w:r>
            <w:r w:rsidRPr="274359A1">
              <w:rPr>
                <w:rFonts w:eastAsia="Times New Roman" w:hAnsi="Times New Roman" w:cs="Times New Roman"/>
                <w:lang w:val="lt"/>
              </w:rPr>
              <w:t xml:space="preserve">COP26 Glazge svarstomų sprendimų. </w:t>
            </w:r>
            <w:r w:rsidR="53C0365F" w:rsidRPr="274359A1">
              <w:rPr>
                <w:rFonts w:eastAsia="Times New Roman" w:hAnsi="Times New Roman" w:cs="Times New Roman"/>
                <w:lang w:val="lt"/>
              </w:rPr>
              <w:t xml:space="preserve">Siekiant užtikrinti didesnį lankstumą ES derybininkams, </w:t>
            </w:r>
            <w:r w:rsidR="30FF1446" w:rsidRPr="274359A1">
              <w:rPr>
                <w:rFonts w:eastAsia="Times New Roman" w:hAnsi="Times New Roman" w:cs="Times New Roman"/>
                <w:lang w:val="lt"/>
              </w:rPr>
              <w:t>d</w:t>
            </w:r>
            <w:r w:rsidRPr="274359A1">
              <w:rPr>
                <w:rFonts w:eastAsia="Times New Roman" w:hAnsi="Times New Roman" w:cs="Times New Roman"/>
                <w:lang w:val="lt"/>
              </w:rPr>
              <w:t>ėl nesuderintos išvadų nuostatos nacionaliniu lygiu nustatytų įsipareigojimų (NDC) bendrų terminų trukmės nuo 2031 m., pirmenybę teiktume lankstesnei formuluotei,</w:t>
            </w:r>
            <w:r w:rsidR="3312A8F8" w:rsidRPr="274359A1">
              <w:rPr>
                <w:rFonts w:eastAsia="Times New Roman" w:hAnsi="Times New Roman" w:cs="Times New Roman"/>
                <w:lang w:val="lt"/>
              </w:rPr>
              <w:t xml:space="preserve"> </w:t>
            </w:r>
            <w:r w:rsidRPr="274359A1">
              <w:rPr>
                <w:rFonts w:eastAsia="Times New Roman" w:hAnsi="Times New Roman" w:cs="Times New Roman"/>
                <w:lang w:val="lt"/>
              </w:rPr>
              <w:t>kuri labiau atitiktų šiuo metu galiojančius ES klimato tikslų teisės aktus, kai ES ŠESD mažinimo tikslai tolygūs NDC ir nustatomi 10 m. trukmei su 5 m. peržiūros ciklu pagal Europos klimato reglamentą</w:t>
            </w:r>
            <w:r w:rsidRPr="274359A1">
              <w:rPr>
                <w:rFonts w:eastAsia="Times New Roman" w:hAnsi="Times New Roman" w:cs="Times New Roman"/>
                <w:color w:val="000000" w:themeColor="text1"/>
                <w:sz w:val="20"/>
                <w:szCs w:val="20"/>
                <w:lang w:val="lt"/>
              </w:rPr>
              <w:t xml:space="preserve">, </w:t>
            </w:r>
            <w:r w:rsidRPr="274359A1">
              <w:rPr>
                <w:rFonts w:eastAsia="Times New Roman" w:hAnsi="Times New Roman" w:cs="Times New Roman"/>
                <w:lang w:val="lt"/>
              </w:rPr>
              <w:t>siekiant atitikti P</w:t>
            </w:r>
            <w:r w:rsidR="004D7F57">
              <w:rPr>
                <w:rFonts w:eastAsia="Times New Roman" w:hAnsi="Times New Roman" w:cs="Times New Roman"/>
                <w:lang w:val="lt"/>
              </w:rPr>
              <w:t xml:space="preserve">S </w:t>
            </w:r>
            <w:r w:rsidRPr="274359A1">
              <w:rPr>
                <w:rFonts w:eastAsia="Times New Roman" w:hAnsi="Times New Roman" w:cs="Times New Roman"/>
                <w:lang w:val="lt"/>
              </w:rPr>
              <w:t>5 m. užmojų didinimo ciklą</w:t>
            </w:r>
            <w:r w:rsidR="12651B91" w:rsidRPr="274359A1">
              <w:rPr>
                <w:rFonts w:eastAsia="Times New Roman" w:hAnsi="Times New Roman" w:cs="Times New Roman"/>
                <w:lang w:val="lt"/>
              </w:rPr>
              <w:t>.</w:t>
            </w:r>
            <w:r w:rsidR="7381F53D" w:rsidRPr="274359A1">
              <w:rPr>
                <w:rFonts w:eastAsia="Times New Roman" w:hAnsi="Times New Roman" w:cs="Times New Roman"/>
                <w:lang w:val="lt"/>
              </w:rPr>
              <w:t xml:space="preserve"> </w:t>
            </w:r>
            <w:r w:rsidR="3604D635" w:rsidRPr="274359A1">
              <w:rPr>
                <w:rFonts w:eastAsia="Times New Roman" w:hAnsi="Times New Roman" w:cs="Times New Roman"/>
                <w:lang w:val="lt"/>
              </w:rPr>
              <w:t>T</w:t>
            </w:r>
            <w:r w:rsidR="7381F53D" w:rsidRPr="274359A1">
              <w:rPr>
                <w:rFonts w:eastAsia="Times New Roman" w:hAnsi="Times New Roman" w:cs="Times New Roman"/>
                <w:lang w:val="lt"/>
              </w:rPr>
              <w:t>ačiau sutinkame, kad visuotinis susitarimas dėl 5 m</w:t>
            </w:r>
            <w:r w:rsidR="004D7F57">
              <w:rPr>
                <w:rFonts w:eastAsia="Times New Roman" w:hAnsi="Times New Roman" w:cs="Times New Roman"/>
                <w:lang w:val="lt"/>
              </w:rPr>
              <w:t xml:space="preserve">. </w:t>
            </w:r>
            <w:r w:rsidR="7381F53D" w:rsidRPr="274359A1">
              <w:rPr>
                <w:rFonts w:eastAsia="Times New Roman" w:hAnsi="Times New Roman" w:cs="Times New Roman"/>
                <w:lang w:val="lt"/>
              </w:rPr>
              <w:t xml:space="preserve">užmojų peržiūros tikslų </w:t>
            </w:r>
            <w:r w:rsidR="6D9E85A9" w:rsidRPr="274359A1">
              <w:rPr>
                <w:rFonts w:eastAsia="Times New Roman" w:hAnsi="Times New Roman" w:cs="Times New Roman"/>
                <w:lang w:val="lt"/>
              </w:rPr>
              <w:t xml:space="preserve">būtų itin naudingas </w:t>
            </w:r>
            <w:r w:rsidR="7381F53D" w:rsidRPr="274359A1">
              <w:rPr>
                <w:rFonts w:eastAsia="Times New Roman" w:hAnsi="Times New Roman" w:cs="Times New Roman"/>
                <w:lang w:val="lt"/>
              </w:rPr>
              <w:t>didin</w:t>
            </w:r>
            <w:r w:rsidR="781E248D" w:rsidRPr="274359A1">
              <w:rPr>
                <w:rFonts w:eastAsia="Times New Roman" w:hAnsi="Times New Roman" w:cs="Times New Roman"/>
                <w:lang w:val="lt"/>
              </w:rPr>
              <w:t>ant</w:t>
            </w:r>
            <w:r w:rsidR="7381F53D" w:rsidRPr="274359A1">
              <w:rPr>
                <w:rFonts w:eastAsia="Times New Roman" w:hAnsi="Times New Roman" w:cs="Times New Roman"/>
                <w:lang w:val="lt"/>
              </w:rPr>
              <w:t xml:space="preserve"> klimato ambicijas kitose šalyse</w:t>
            </w:r>
            <w:r w:rsidRPr="274359A1">
              <w:rPr>
                <w:rFonts w:eastAsia="Times New Roman" w:hAnsi="Times New Roman" w:cs="Times New Roman"/>
                <w:lang w:val="lt"/>
              </w:rPr>
              <w:t>.</w:t>
            </w:r>
          </w:p>
        </w:tc>
      </w:tr>
    </w:tbl>
    <w:p w14:paraId="7DD9E28B" w14:textId="43449DD5" w:rsidR="274359A1" w:rsidRDefault="274359A1"/>
    <w:p w14:paraId="285D4392" w14:textId="77777777" w:rsidR="00555468" w:rsidRPr="00966B55" w:rsidRDefault="00555468" w:rsidP="00E330A9">
      <w:pPr>
        <w:jc w:val="both"/>
        <w:rPr>
          <w:b/>
          <w:bCs/>
          <w:caps/>
          <w:lang w:val="lt-LT"/>
        </w:rPr>
      </w:pPr>
    </w:p>
    <w:p w14:paraId="1CF60E6F" w14:textId="77777777" w:rsidR="003B32FC" w:rsidRPr="00966B55" w:rsidRDefault="003B32FC" w:rsidP="00E330A9">
      <w:pPr>
        <w:jc w:val="both"/>
        <w:rPr>
          <w:lang w:val="lt-LT"/>
        </w:rPr>
      </w:pPr>
    </w:p>
    <w:tbl>
      <w:tblPr>
        <w:tblStyle w:val="Lentelstinklelis"/>
        <w:tblW w:w="0" w:type="auto"/>
        <w:tblLook w:val="04A0" w:firstRow="1" w:lastRow="0" w:firstColumn="1" w:lastColumn="0" w:noHBand="0" w:noVBand="1"/>
      </w:tblPr>
      <w:tblGrid>
        <w:gridCol w:w="9627"/>
      </w:tblGrid>
      <w:tr w:rsidR="00972BD8" w:rsidRPr="00971857" w14:paraId="34948C9B" w14:textId="77777777" w:rsidTr="274359A1">
        <w:tc>
          <w:tcPr>
            <w:tcW w:w="9853" w:type="dxa"/>
          </w:tcPr>
          <w:p w14:paraId="55AFF3AB" w14:textId="724EC876" w:rsidR="008224F6" w:rsidRDefault="00EA7D8C" w:rsidP="00EA7D8C">
            <w:pPr>
              <w:pStyle w:val="BodyA"/>
              <w:tabs>
                <w:tab w:val="left" w:pos="284"/>
              </w:tabs>
              <w:jc w:val="both"/>
              <w:rPr>
                <w:rFonts w:hAnsi="Times New Roman" w:cs="Times New Roman"/>
                <w:i/>
                <w:lang w:val="lt-LT"/>
              </w:rPr>
            </w:pPr>
            <w:r w:rsidRPr="00152F10">
              <w:rPr>
                <w:rFonts w:hAnsi="Times New Roman" w:cs="Times New Roman"/>
                <w:lang w:val="lt-LT"/>
              </w:rPr>
              <w:t xml:space="preserve">3. </w:t>
            </w:r>
            <w:r w:rsidRPr="005C73F3">
              <w:rPr>
                <w:rFonts w:hAnsi="Times New Roman" w:cs="Times New Roman"/>
                <w:b/>
                <w:lang w:val="lt-LT"/>
              </w:rPr>
              <w:t>Komunikatas dėl Naujosios ES miškų strategijos 2030</w:t>
            </w:r>
            <w:r w:rsidR="00E330A9" w:rsidRPr="00152F10">
              <w:rPr>
                <w:rFonts w:hAnsi="Times New Roman" w:cs="Times New Roman"/>
                <w:i/>
                <w:lang w:val="lt-LT"/>
              </w:rPr>
              <w:t xml:space="preserve"> </w:t>
            </w:r>
            <w:r w:rsidR="00F61C20" w:rsidRPr="00152F10">
              <w:rPr>
                <w:rFonts w:hAnsi="Times New Roman" w:cs="Times New Roman"/>
                <w:i/>
                <w:lang w:val="lt-LT"/>
              </w:rPr>
              <w:t xml:space="preserve">– </w:t>
            </w:r>
            <w:r w:rsidR="00E330A9" w:rsidRPr="00152F10">
              <w:rPr>
                <w:rFonts w:hAnsi="Times New Roman" w:cs="Times New Roman"/>
                <w:i/>
                <w:lang w:val="lt-LT"/>
              </w:rPr>
              <w:t>p</w:t>
            </w:r>
            <w:r w:rsidR="00EC4820" w:rsidRPr="00152F10">
              <w:rPr>
                <w:rFonts w:hAnsi="Times New Roman" w:cs="Times New Roman"/>
                <w:i/>
                <w:lang w:val="lt-LT"/>
              </w:rPr>
              <w:t>a</w:t>
            </w:r>
            <w:r w:rsidR="00E330A9" w:rsidRPr="00152F10">
              <w:rPr>
                <w:rFonts w:hAnsi="Times New Roman" w:cs="Times New Roman"/>
                <w:i/>
                <w:lang w:val="lt-LT"/>
              </w:rPr>
              <w:t>sikeitimas nuomon</w:t>
            </w:r>
            <w:r w:rsidR="008618E3" w:rsidRPr="00152F10">
              <w:rPr>
                <w:rFonts w:hAnsi="Times New Roman" w:cs="Times New Roman"/>
                <w:i/>
                <w:lang w:val="lt-LT"/>
              </w:rPr>
              <w:t>ė</w:t>
            </w:r>
            <w:r w:rsidR="00F61C20" w:rsidRPr="00152F10">
              <w:rPr>
                <w:rFonts w:hAnsi="Times New Roman" w:cs="Times New Roman"/>
                <w:i/>
                <w:lang w:val="lt-LT"/>
              </w:rPr>
              <w:t>mi</w:t>
            </w:r>
            <w:r w:rsidR="00EC4820" w:rsidRPr="00152F10">
              <w:rPr>
                <w:rFonts w:hAnsi="Times New Roman" w:cs="Times New Roman"/>
                <w:i/>
                <w:lang w:val="lt-LT"/>
              </w:rPr>
              <w:t>s</w:t>
            </w:r>
            <w:r w:rsidR="00F61C20" w:rsidRPr="00152F10">
              <w:rPr>
                <w:rFonts w:hAnsi="Times New Roman" w:cs="Times New Roman"/>
                <w:i/>
                <w:lang w:val="lt-LT"/>
              </w:rPr>
              <w:t>.</w:t>
            </w:r>
            <w:r w:rsidR="00E330A9" w:rsidRPr="00152F10">
              <w:rPr>
                <w:rFonts w:hAnsi="Times New Roman" w:cs="Times New Roman"/>
                <w:i/>
                <w:lang w:val="lt-LT"/>
              </w:rPr>
              <w:t xml:space="preserve"> </w:t>
            </w:r>
          </w:p>
          <w:p w14:paraId="5222EE98" w14:textId="77777777" w:rsidR="006A0729" w:rsidRPr="00152F10" w:rsidRDefault="006A0729" w:rsidP="00EA7D8C">
            <w:pPr>
              <w:pStyle w:val="BodyA"/>
              <w:tabs>
                <w:tab w:val="left" w:pos="284"/>
              </w:tabs>
              <w:jc w:val="both"/>
              <w:rPr>
                <w:rFonts w:hAnsi="Times New Roman" w:cs="Times New Roman"/>
                <w:i/>
                <w:lang w:val="lt-LT"/>
              </w:rPr>
            </w:pPr>
          </w:p>
          <w:p w14:paraId="5A23BB6A" w14:textId="77777777" w:rsidR="00972BD8" w:rsidRPr="005C73F3" w:rsidRDefault="00972BD8" w:rsidP="00E330A9">
            <w:pPr>
              <w:pStyle w:val="BodyA"/>
              <w:jc w:val="both"/>
              <w:rPr>
                <w:rFonts w:hAnsi="Times New Roman" w:cs="Times New Roman"/>
                <w:b/>
                <w:u w:val="single"/>
                <w:lang w:val="lt-LT"/>
              </w:rPr>
            </w:pPr>
            <w:r w:rsidRPr="005C73F3">
              <w:rPr>
                <w:rFonts w:hAnsi="Times New Roman" w:cs="Times New Roman"/>
                <w:b/>
                <w:u w:val="single"/>
                <w:lang w:val="lt-LT"/>
              </w:rPr>
              <w:t>Klausimo esmė</w:t>
            </w:r>
            <w:r w:rsidR="008224F6" w:rsidRPr="005C73F3">
              <w:rPr>
                <w:rFonts w:hAnsi="Times New Roman" w:cs="Times New Roman"/>
                <w:b/>
                <w:u w:val="single"/>
                <w:lang w:val="lt-LT"/>
              </w:rPr>
              <w:t>.</w:t>
            </w:r>
          </w:p>
          <w:p w14:paraId="244FB6DF" w14:textId="07D11C2E" w:rsidR="00D47623" w:rsidRPr="00152F10" w:rsidRDefault="1096F192" w:rsidP="00D47623">
            <w:pPr>
              <w:jc w:val="both"/>
              <w:rPr>
                <w:rFonts w:eastAsia="Times New Roman"/>
                <w:color w:val="000000"/>
                <w:bdr w:val="none" w:sz="0" w:space="0" w:color="auto" w:frame="1"/>
                <w:lang w:val="lt-LT"/>
              </w:rPr>
            </w:pPr>
            <w:r w:rsidRPr="00152F10">
              <w:rPr>
                <w:rFonts w:eastAsia="Times New Roman"/>
                <w:color w:val="000000"/>
                <w:bdr w:val="none" w:sz="0" w:space="0" w:color="auto" w:frame="1"/>
                <w:lang w:val="lt-LT"/>
              </w:rPr>
              <w:t>Komunikatas dėl naujos ES miškų strategijos iki 2030 metų (toliau – strategija) patvirtintas 2021 m. liepos 1</w:t>
            </w:r>
            <w:r w:rsidR="31EB9EAA" w:rsidRPr="00152F10">
              <w:rPr>
                <w:rFonts w:eastAsia="Times New Roman"/>
                <w:color w:val="000000"/>
                <w:bdr w:val="none" w:sz="0" w:space="0" w:color="auto" w:frame="1"/>
                <w:lang w:val="lt-LT"/>
              </w:rPr>
              <w:t>6</w:t>
            </w:r>
            <w:r w:rsidRPr="00152F10">
              <w:rPr>
                <w:rFonts w:eastAsia="Times New Roman"/>
                <w:color w:val="000000"/>
                <w:bdr w:val="none" w:sz="0" w:space="0" w:color="auto" w:frame="1"/>
                <w:lang w:val="lt-LT"/>
              </w:rPr>
              <w:t xml:space="preserve"> d. Tai </w:t>
            </w:r>
            <w:r w:rsidR="578CC1E5" w:rsidRPr="00152F10">
              <w:rPr>
                <w:rFonts w:eastAsia="Times New Roman"/>
                <w:color w:val="000000"/>
                <w:bdr w:val="none" w:sz="0" w:space="0" w:color="auto" w:frame="1"/>
                <w:lang w:val="lt-LT"/>
              </w:rPr>
              <w:t xml:space="preserve">yra </w:t>
            </w:r>
            <w:r w:rsidRPr="00152F10">
              <w:rPr>
                <w:rFonts w:eastAsia="Times New Roman"/>
                <w:color w:val="000000"/>
                <w:bdr w:val="none" w:sz="0" w:space="0" w:color="auto" w:frame="1"/>
                <w:lang w:val="lt-LT"/>
              </w:rPr>
              <w:t>teisiškai neprivalomas dokumentas</w:t>
            </w:r>
            <w:r w:rsidR="1FB19C01" w:rsidRPr="00152F10">
              <w:rPr>
                <w:rFonts w:eastAsia="Times New Roman"/>
                <w:color w:val="000000"/>
                <w:bdr w:val="none" w:sz="0" w:space="0" w:color="auto" w:frame="1"/>
                <w:lang w:val="lt-LT"/>
              </w:rPr>
              <w:t>.</w:t>
            </w:r>
            <w:r w:rsidR="6DC5C70B" w:rsidRPr="00152F10">
              <w:rPr>
                <w:rFonts w:eastAsia="Times New Roman"/>
                <w:color w:val="000000"/>
                <w:bdr w:val="none" w:sz="0" w:space="0" w:color="auto" w:frame="1"/>
                <w:lang w:val="lt-LT"/>
              </w:rPr>
              <w:t xml:space="preserve"> </w:t>
            </w:r>
            <w:r w:rsidR="20A24930" w:rsidRPr="00152F10">
              <w:rPr>
                <w:rFonts w:eastAsia="Times New Roman"/>
                <w:color w:val="000000"/>
                <w:bdr w:val="none" w:sz="0" w:space="0" w:color="auto" w:frame="1"/>
                <w:lang w:val="lt-LT"/>
              </w:rPr>
              <w:t>Strategija yra Žaliojo kurso dalis</w:t>
            </w:r>
            <w:r w:rsidR="44947BC3" w:rsidRPr="00152F10">
              <w:rPr>
                <w:rFonts w:eastAsia="Times New Roman"/>
                <w:color w:val="000000" w:themeColor="text1"/>
                <w:lang w:val="lt-LT"/>
              </w:rPr>
              <w:t>,</w:t>
            </w:r>
            <w:r w:rsidR="20A24930" w:rsidRPr="00152F10">
              <w:rPr>
                <w:rFonts w:eastAsia="Times New Roman"/>
                <w:color w:val="000000"/>
                <w:bdr w:val="none" w:sz="0" w:space="0" w:color="auto" w:frame="1"/>
                <w:lang w:val="lt-LT"/>
              </w:rPr>
              <w:t xml:space="preserve"> paremta </w:t>
            </w:r>
            <w:r w:rsidR="1097864F" w:rsidRPr="00152F10" w:rsidDel="00D47623">
              <w:rPr>
                <w:rFonts w:eastAsia="Times New Roman"/>
                <w:color w:val="000000" w:themeColor="text1"/>
                <w:lang w:val="lt-LT"/>
              </w:rPr>
              <w:t>2020</w:t>
            </w:r>
            <w:r w:rsidR="46CEE36C" w:rsidRPr="00152F10">
              <w:rPr>
                <w:rFonts w:eastAsia="Times New Roman"/>
                <w:color w:val="000000" w:themeColor="text1"/>
                <w:lang w:val="lt-LT"/>
              </w:rPr>
              <w:t xml:space="preserve"> metų gegužę </w:t>
            </w:r>
            <w:r w:rsidR="20A24930" w:rsidRPr="00152F10">
              <w:rPr>
                <w:rFonts w:eastAsia="Times New Roman"/>
                <w:color w:val="000000"/>
                <w:bdr w:val="none" w:sz="0" w:space="0" w:color="auto" w:frame="1"/>
                <w:lang w:val="lt-LT"/>
              </w:rPr>
              <w:t>paskelbtos ES biologinės įvairovės iki 2030 metų</w:t>
            </w:r>
            <w:r w:rsidR="062696A8" w:rsidRPr="00152F10">
              <w:rPr>
                <w:rFonts w:eastAsia="Times New Roman"/>
                <w:color w:val="000000" w:themeColor="text1"/>
                <w:lang w:val="lt-LT"/>
              </w:rPr>
              <w:t xml:space="preserve"> Strategijos</w:t>
            </w:r>
            <w:r w:rsidR="20A24930" w:rsidRPr="00152F10">
              <w:rPr>
                <w:rFonts w:eastAsia="Times New Roman"/>
                <w:color w:val="000000"/>
                <w:bdr w:val="none" w:sz="0" w:space="0" w:color="auto" w:frame="1"/>
                <w:lang w:val="lt-LT"/>
              </w:rPr>
              <w:t xml:space="preserve"> nuostatomis bei prisideda</w:t>
            </w:r>
            <w:r w:rsidR="2E342736" w:rsidRPr="00152F10">
              <w:rPr>
                <w:rFonts w:eastAsia="Times New Roman"/>
                <w:color w:val="000000" w:themeColor="text1"/>
                <w:lang w:val="lt-LT"/>
              </w:rPr>
              <w:t>nti</w:t>
            </w:r>
            <w:r w:rsidR="20A24930" w:rsidRPr="00152F10">
              <w:rPr>
                <w:rFonts w:eastAsia="Times New Roman"/>
                <w:color w:val="000000"/>
                <w:bdr w:val="none" w:sz="0" w:space="0" w:color="auto" w:frame="1"/>
                <w:lang w:val="lt-LT"/>
              </w:rPr>
              <w:t xml:space="preserve"> prie </w:t>
            </w:r>
            <w:r w:rsidR="004D7F57">
              <w:rPr>
                <w:rFonts w:eastAsia="Times New Roman"/>
                <w:color w:val="000000"/>
                <w:bdr w:val="none" w:sz="0" w:space="0" w:color="auto" w:frame="1"/>
                <w:lang w:val="lt-LT"/>
              </w:rPr>
              <w:t>„</w:t>
            </w:r>
            <w:r w:rsidR="20A24930" w:rsidRPr="00152F10">
              <w:rPr>
                <w:rFonts w:eastAsia="Times New Roman"/>
                <w:color w:val="000000"/>
                <w:bdr w:val="none" w:sz="0" w:space="0" w:color="auto" w:frame="1"/>
                <w:lang w:val="lt-LT"/>
              </w:rPr>
              <w:t>F</w:t>
            </w:r>
            <w:r w:rsidR="712FBEEE" w:rsidRPr="00152F10">
              <w:rPr>
                <w:rFonts w:eastAsia="Times New Roman"/>
                <w:color w:val="000000" w:themeColor="text1"/>
                <w:lang w:val="lt-LT"/>
              </w:rPr>
              <w:t xml:space="preserve">it </w:t>
            </w:r>
            <w:r w:rsidR="004D7F57">
              <w:rPr>
                <w:rFonts w:eastAsia="Times New Roman"/>
                <w:color w:val="000000" w:themeColor="text1"/>
                <w:lang w:val="lt-LT"/>
              </w:rPr>
              <w:t xml:space="preserve">for </w:t>
            </w:r>
            <w:r w:rsidR="20A24930" w:rsidRPr="00152F10">
              <w:rPr>
                <w:rFonts w:eastAsia="Times New Roman"/>
                <w:color w:val="000000"/>
                <w:bdr w:val="none" w:sz="0" w:space="0" w:color="auto" w:frame="1"/>
                <w:lang w:val="lt-LT"/>
              </w:rPr>
              <w:t>55</w:t>
            </w:r>
            <w:r w:rsidR="004D7F57">
              <w:rPr>
                <w:rFonts w:eastAsia="Times New Roman"/>
                <w:color w:val="000000"/>
                <w:bdr w:val="none" w:sz="0" w:space="0" w:color="auto" w:frame="1"/>
                <w:lang w:val="lt-LT"/>
              </w:rPr>
              <w:t>“</w:t>
            </w:r>
            <w:r w:rsidR="20A24930" w:rsidRPr="00152F10">
              <w:rPr>
                <w:rFonts w:eastAsia="Times New Roman"/>
                <w:color w:val="000000"/>
                <w:bdr w:val="none" w:sz="0" w:space="0" w:color="auto" w:frame="1"/>
                <w:lang w:val="lt-LT"/>
              </w:rPr>
              <w:t xml:space="preserve"> paketo tikslų</w:t>
            </w:r>
            <w:r w:rsidR="3FFF0229" w:rsidRPr="00152F10">
              <w:rPr>
                <w:rFonts w:eastAsia="Times New Roman"/>
                <w:color w:val="000000" w:themeColor="text1"/>
                <w:lang w:val="lt-LT"/>
              </w:rPr>
              <w:t xml:space="preserve"> įgyvendinimo</w:t>
            </w:r>
            <w:r w:rsidR="20A24930" w:rsidRPr="00152F10">
              <w:rPr>
                <w:rFonts w:eastAsia="Times New Roman"/>
                <w:color w:val="000000"/>
                <w:bdr w:val="none" w:sz="0" w:space="0" w:color="auto" w:frame="1"/>
                <w:lang w:val="lt-LT"/>
              </w:rPr>
              <w:t xml:space="preserve">. </w:t>
            </w:r>
          </w:p>
          <w:p w14:paraId="3B800514" w14:textId="77777777" w:rsidR="00955953" w:rsidRPr="00152F10" w:rsidRDefault="00955953" w:rsidP="00D47623">
            <w:pPr>
              <w:jc w:val="both"/>
              <w:rPr>
                <w:rFonts w:eastAsia="Times New Roman"/>
                <w:color w:val="000000"/>
                <w:bdr w:val="none" w:sz="0" w:space="0" w:color="auto" w:frame="1"/>
                <w:lang w:val="lt-LT"/>
              </w:rPr>
            </w:pPr>
          </w:p>
          <w:p w14:paraId="2127501F" w14:textId="0ABBF9D4" w:rsidR="00D47623" w:rsidRPr="00152F10" w:rsidRDefault="50372673" w:rsidP="274359A1">
            <w:pPr>
              <w:jc w:val="both"/>
              <w:rPr>
                <w:rFonts w:eastAsia="Times New Roman"/>
                <w:color w:val="000000"/>
                <w:bdr w:val="none" w:sz="0" w:space="0" w:color="auto" w:frame="1"/>
                <w:lang w:val="lt-LT"/>
              </w:rPr>
            </w:pPr>
            <w:r w:rsidRPr="00152F10">
              <w:rPr>
                <w:rFonts w:eastAsia="Times New Roman"/>
                <w:color w:val="000000"/>
                <w:bdr w:val="none" w:sz="0" w:space="0" w:color="auto" w:frame="1"/>
                <w:lang w:val="lt-LT"/>
              </w:rPr>
              <w:t>Šiame dokumente</w:t>
            </w:r>
            <w:r w:rsidR="1096F192" w:rsidRPr="00152F10">
              <w:rPr>
                <w:rFonts w:eastAsia="Times New Roman"/>
                <w:color w:val="000000"/>
                <w:bdr w:val="none" w:sz="0" w:space="0" w:color="auto" w:frame="1"/>
                <w:lang w:val="lt-LT"/>
              </w:rPr>
              <w:t xml:space="preserve"> išdėstyt</w:t>
            </w:r>
            <w:r w:rsidR="31EB9EAA" w:rsidRPr="00152F10">
              <w:rPr>
                <w:rFonts w:eastAsia="Times New Roman"/>
                <w:color w:val="000000"/>
                <w:bdr w:val="none" w:sz="0" w:space="0" w:color="auto" w:frame="1"/>
                <w:lang w:val="lt-LT"/>
              </w:rPr>
              <w:t>i</w:t>
            </w:r>
            <w:r w:rsidR="1096F192" w:rsidRPr="00152F10">
              <w:rPr>
                <w:rFonts w:eastAsia="Times New Roman"/>
                <w:color w:val="000000"/>
                <w:bdr w:val="none" w:sz="0" w:space="0" w:color="auto" w:frame="1"/>
                <w:lang w:val="lt-LT"/>
              </w:rPr>
              <w:t xml:space="preserve"> konkretūs veiksmai</w:t>
            </w:r>
            <w:r w:rsidR="658343C7" w:rsidRPr="00152F10">
              <w:rPr>
                <w:rFonts w:eastAsia="Times New Roman"/>
                <w:color w:val="000000"/>
                <w:bdr w:val="none" w:sz="0" w:space="0" w:color="auto" w:frame="1"/>
                <w:lang w:val="lt-LT"/>
              </w:rPr>
              <w:t>,</w:t>
            </w:r>
            <w:r w:rsidR="31EB9EAA" w:rsidRPr="00152F10">
              <w:rPr>
                <w:rFonts w:eastAsia="Times New Roman"/>
                <w:color w:val="000000"/>
                <w:bdr w:val="none" w:sz="0" w:space="0" w:color="auto" w:frame="1"/>
                <w:lang w:val="lt-LT"/>
              </w:rPr>
              <w:t xml:space="preserve"> siekiant</w:t>
            </w:r>
            <w:r w:rsidR="1096F192" w:rsidRPr="00152F10">
              <w:rPr>
                <w:rFonts w:eastAsia="Times New Roman"/>
                <w:color w:val="000000"/>
                <w:bdr w:val="none" w:sz="0" w:space="0" w:color="auto" w:frame="1"/>
                <w:lang w:val="lt-LT"/>
              </w:rPr>
              <w:t xml:space="preserve"> </w:t>
            </w:r>
            <w:r w:rsidR="14BFEF28" w:rsidRPr="00152F10">
              <w:rPr>
                <w:rFonts w:eastAsia="Times New Roman"/>
                <w:color w:val="000000"/>
                <w:bdr w:val="none" w:sz="0" w:space="0" w:color="auto" w:frame="1"/>
                <w:lang w:val="lt-LT"/>
              </w:rPr>
              <w:t xml:space="preserve">padidinti </w:t>
            </w:r>
            <w:r w:rsidR="1096F192" w:rsidRPr="00152F10">
              <w:rPr>
                <w:rFonts w:eastAsia="Times New Roman"/>
                <w:color w:val="000000"/>
                <w:bdr w:val="none" w:sz="0" w:space="0" w:color="auto" w:frame="1"/>
                <w:lang w:val="lt-LT"/>
              </w:rPr>
              <w:t>ES miškų kiekį</w:t>
            </w:r>
            <w:r w:rsidR="005C73F3">
              <w:rPr>
                <w:rFonts w:eastAsia="Times New Roman"/>
                <w:color w:val="000000"/>
                <w:bdr w:val="none" w:sz="0" w:space="0" w:color="auto" w:frame="1"/>
                <w:lang w:val="lt-LT"/>
              </w:rPr>
              <w:t>,</w:t>
            </w:r>
            <w:r w:rsidR="1096F192" w:rsidRPr="00152F10">
              <w:rPr>
                <w:rFonts w:eastAsia="Times New Roman"/>
                <w:color w:val="000000"/>
                <w:bdr w:val="none" w:sz="0" w:space="0" w:color="auto" w:frame="1"/>
                <w:lang w:val="lt-LT"/>
              </w:rPr>
              <w:t xml:space="preserve"> </w:t>
            </w:r>
            <w:r w:rsidR="6AB68E7C" w:rsidRPr="00152F10">
              <w:rPr>
                <w:rFonts w:eastAsia="Times New Roman"/>
                <w:color w:val="000000" w:themeColor="text1"/>
                <w:lang w:val="lt-LT"/>
              </w:rPr>
              <w:t xml:space="preserve">pagerinti </w:t>
            </w:r>
            <w:r w:rsidR="005C73F3">
              <w:rPr>
                <w:rFonts w:eastAsia="Times New Roman"/>
                <w:color w:val="000000" w:themeColor="text1"/>
                <w:lang w:val="lt-LT"/>
              </w:rPr>
              <w:t xml:space="preserve">jų </w:t>
            </w:r>
            <w:r w:rsidR="1096F192" w:rsidRPr="00152F10">
              <w:rPr>
                <w:rFonts w:eastAsia="Times New Roman"/>
                <w:color w:val="000000"/>
                <w:bdr w:val="none" w:sz="0" w:space="0" w:color="auto" w:frame="1"/>
                <w:lang w:val="lt-LT"/>
              </w:rPr>
              <w:t xml:space="preserve">kokybę ir sustiprinti apsaugą, atkūrimą ir atsparumą. </w:t>
            </w:r>
            <w:r w:rsidR="02627198" w:rsidRPr="00152F10">
              <w:rPr>
                <w:rFonts w:eastAsia="Times New Roman"/>
                <w:color w:val="000000"/>
                <w:bdr w:val="none" w:sz="0" w:space="0" w:color="auto" w:frame="1"/>
                <w:lang w:val="lt-LT"/>
              </w:rPr>
              <w:t>Veiksmai padėtų</w:t>
            </w:r>
            <w:r w:rsidR="1096F192" w:rsidRPr="00152F10">
              <w:rPr>
                <w:rFonts w:eastAsia="Times New Roman"/>
                <w:color w:val="000000"/>
                <w:bdr w:val="none" w:sz="0" w:space="0" w:color="auto" w:frame="1"/>
                <w:lang w:val="lt-LT"/>
              </w:rPr>
              <w:t xml:space="preserve"> pritaikyti Europos miškus prie naujų sąlygų, ekstremalių orų ir kitų dėl klimato kaitos kylančių iššūkių.</w:t>
            </w:r>
          </w:p>
          <w:p w14:paraId="3C976983" w14:textId="77777777" w:rsidR="00955953" w:rsidRPr="00152F10" w:rsidRDefault="00955953" w:rsidP="00D47623">
            <w:pPr>
              <w:jc w:val="both"/>
              <w:rPr>
                <w:rFonts w:eastAsia="Times New Roman"/>
                <w:color w:val="000000"/>
                <w:bdr w:val="none" w:sz="0" w:space="0" w:color="auto" w:frame="1"/>
                <w:lang w:val="lt-LT"/>
              </w:rPr>
            </w:pPr>
          </w:p>
          <w:p w14:paraId="7C397732" w14:textId="537D24A7" w:rsidR="00D47623" w:rsidRPr="00152F10" w:rsidRDefault="1096F192" w:rsidP="751A0EE5">
            <w:pPr>
              <w:jc w:val="both"/>
              <w:rPr>
                <w:rFonts w:eastAsia="Times New Roman"/>
                <w:color w:val="000000"/>
                <w:bdr w:val="none" w:sz="0" w:space="0" w:color="auto" w:frame="1"/>
                <w:lang w:val="lt-LT"/>
              </w:rPr>
            </w:pPr>
            <w:r w:rsidRPr="00152F10">
              <w:rPr>
                <w:rFonts w:eastAsia="Times New Roman"/>
                <w:color w:val="000000"/>
                <w:bdr w:val="none" w:sz="0" w:space="0" w:color="auto" w:frame="1"/>
                <w:lang w:val="lt-LT"/>
              </w:rPr>
              <w:t xml:space="preserve">Strategijoje </w:t>
            </w:r>
            <w:r w:rsidR="66FF32F6" w:rsidRPr="00152F10">
              <w:rPr>
                <w:rFonts w:eastAsia="Times New Roman"/>
                <w:color w:val="000000"/>
                <w:bdr w:val="none" w:sz="0" w:space="0" w:color="auto" w:frame="1"/>
                <w:lang w:val="lt-LT"/>
              </w:rPr>
              <w:t xml:space="preserve">įvardinamos </w:t>
            </w:r>
            <w:r w:rsidRPr="00152F10">
              <w:rPr>
                <w:rFonts w:eastAsia="Times New Roman"/>
                <w:color w:val="000000" w:themeColor="text1"/>
                <w:lang w:val="lt-LT"/>
              </w:rPr>
              <w:t>ekonomin</w:t>
            </w:r>
            <w:r w:rsidR="145E57C4" w:rsidRPr="00152F10">
              <w:rPr>
                <w:rFonts w:eastAsia="Times New Roman"/>
                <w:color w:val="000000" w:themeColor="text1"/>
                <w:lang w:val="lt-LT"/>
              </w:rPr>
              <w:t>ė</w:t>
            </w:r>
            <w:r w:rsidRPr="00152F10">
              <w:rPr>
                <w:rFonts w:eastAsia="Times New Roman"/>
                <w:color w:val="000000" w:themeColor="text1"/>
                <w:lang w:val="lt-LT"/>
              </w:rPr>
              <w:t>s, socialin</w:t>
            </w:r>
            <w:r w:rsidR="0C04E2A9" w:rsidRPr="00152F10">
              <w:rPr>
                <w:rFonts w:eastAsia="Times New Roman"/>
                <w:color w:val="000000" w:themeColor="text1"/>
                <w:lang w:val="lt-LT"/>
              </w:rPr>
              <w:t>ė</w:t>
            </w:r>
            <w:r w:rsidRPr="00152F10">
              <w:rPr>
                <w:rFonts w:eastAsia="Times New Roman"/>
                <w:color w:val="000000" w:themeColor="text1"/>
                <w:lang w:val="lt-LT"/>
              </w:rPr>
              <w:t>s ir aplinkosaugin</w:t>
            </w:r>
            <w:r w:rsidR="6EDF800B" w:rsidRPr="00152F10">
              <w:rPr>
                <w:rFonts w:eastAsia="Times New Roman"/>
                <w:color w:val="000000" w:themeColor="text1"/>
                <w:lang w:val="lt-LT"/>
              </w:rPr>
              <w:t>ė</w:t>
            </w:r>
            <w:r w:rsidRPr="00152F10">
              <w:rPr>
                <w:rFonts w:eastAsia="Times New Roman"/>
                <w:color w:val="000000" w:themeColor="text1"/>
                <w:lang w:val="lt-LT"/>
              </w:rPr>
              <w:t>s miškų funkcij</w:t>
            </w:r>
            <w:r w:rsidR="45DF9537" w:rsidRPr="00152F10">
              <w:rPr>
                <w:rFonts w:eastAsia="Times New Roman"/>
                <w:color w:val="000000" w:themeColor="text1"/>
                <w:lang w:val="lt-LT"/>
              </w:rPr>
              <w:t>os</w:t>
            </w:r>
            <w:r w:rsidRPr="00152F10">
              <w:rPr>
                <w:rFonts w:eastAsia="Times New Roman"/>
                <w:color w:val="000000" w:themeColor="text1"/>
                <w:lang w:val="lt-LT"/>
              </w:rPr>
              <w:t xml:space="preserve"> </w:t>
            </w:r>
            <w:r w:rsidR="1FC47DA2" w:rsidRPr="00152F10">
              <w:rPr>
                <w:rFonts w:eastAsia="Times New Roman"/>
                <w:color w:val="000000" w:themeColor="text1"/>
                <w:lang w:val="lt-LT"/>
              </w:rPr>
              <w:t>ypač</w:t>
            </w:r>
            <w:r w:rsidRPr="00152F10">
              <w:rPr>
                <w:rFonts w:eastAsia="Times New Roman"/>
                <w:color w:val="000000" w:themeColor="text1"/>
                <w:lang w:val="lt-LT"/>
              </w:rPr>
              <w:t xml:space="preserve"> pabrėžiant</w:t>
            </w:r>
            <w:r w:rsidR="5B1A7D79" w:rsidRPr="00152F10">
              <w:rPr>
                <w:rFonts w:eastAsia="Times New Roman"/>
                <w:color w:val="000000" w:themeColor="text1"/>
                <w:lang w:val="lt-LT"/>
              </w:rPr>
              <w:t>:</w:t>
            </w:r>
            <w:r w:rsidRPr="00152F10" w:rsidDel="003736B5">
              <w:rPr>
                <w:rFonts w:eastAsia="Times New Roman"/>
                <w:color w:val="000000"/>
                <w:bdr w:val="none" w:sz="0" w:space="0" w:color="auto" w:frame="1"/>
                <w:lang w:val="lt-LT"/>
              </w:rPr>
              <w:t xml:space="preserve"> </w:t>
            </w:r>
            <w:r w:rsidRPr="00152F10">
              <w:rPr>
                <w:rFonts w:eastAsia="Times New Roman"/>
                <w:color w:val="000000"/>
                <w:bdr w:val="none" w:sz="0" w:space="0" w:color="auto" w:frame="1"/>
                <w:lang w:val="lt-LT"/>
              </w:rPr>
              <w:t>daugiafunkci</w:t>
            </w:r>
            <w:r w:rsidR="4A16D721" w:rsidRPr="00152F10">
              <w:rPr>
                <w:rFonts w:eastAsia="Times New Roman"/>
                <w:color w:val="000000" w:themeColor="text1"/>
                <w:lang w:val="lt-LT"/>
              </w:rPr>
              <w:t>nį</w:t>
            </w:r>
            <w:r w:rsidRPr="00152F10">
              <w:rPr>
                <w:rFonts w:eastAsia="Times New Roman"/>
                <w:color w:val="000000"/>
                <w:bdr w:val="none" w:sz="0" w:space="0" w:color="auto" w:frame="1"/>
                <w:lang w:val="lt-LT"/>
              </w:rPr>
              <w:t xml:space="preserve"> </w:t>
            </w:r>
            <w:r w:rsidR="4A16D721" w:rsidRPr="00152F10">
              <w:rPr>
                <w:rFonts w:eastAsia="Times New Roman"/>
                <w:color w:val="000000"/>
                <w:bdr w:val="none" w:sz="0" w:space="0" w:color="auto" w:frame="1"/>
                <w:lang w:val="lt-LT"/>
              </w:rPr>
              <w:t xml:space="preserve">miškų </w:t>
            </w:r>
            <w:r w:rsidRPr="00152F10">
              <w:rPr>
                <w:rFonts w:eastAsia="Times New Roman"/>
                <w:color w:val="000000"/>
                <w:bdr w:val="none" w:sz="0" w:space="0" w:color="auto" w:frame="1"/>
                <w:lang w:val="lt-LT"/>
              </w:rPr>
              <w:t>vaidmenį; miškininkų ir viso miškų sektoriaus indėlį siekiant tvarios ir neutralios klimatui ekonomikos iki 2050 metų; miškų ekosistemų atkūrimo, atsparumo ir adekvačios apsaugos užtikrinimą; adekvatų miškų monitoringą ir strateginį planavimą</w:t>
            </w:r>
            <w:r w:rsidR="50372673" w:rsidRPr="00152F10">
              <w:rPr>
                <w:rFonts w:eastAsia="Times New Roman"/>
                <w:color w:val="000000"/>
                <w:bdr w:val="none" w:sz="0" w:space="0" w:color="auto" w:frame="1"/>
                <w:lang w:val="lt-LT"/>
              </w:rPr>
              <w:t>, ilgalaikių medienos produktų naud</w:t>
            </w:r>
            <w:r w:rsidR="5897604D" w:rsidRPr="00152F10">
              <w:rPr>
                <w:rFonts w:eastAsia="Times New Roman"/>
                <w:color w:val="000000" w:themeColor="text1"/>
                <w:lang w:val="lt-LT"/>
              </w:rPr>
              <w:t>ojimo skatinimą, mokslinių tyrimų ir inovacijų svarbą ir kt.</w:t>
            </w:r>
          </w:p>
          <w:p w14:paraId="5E6DD0C3" w14:textId="77777777" w:rsidR="00955953" w:rsidRPr="00152F10" w:rsidRDefault="00955953" w:rsidP="00D47623">
            <w:pPr>
              <w:jc w:val="both"/>
              <w:rPr>
                <w:rFonts w:eastAsia="Times New Roman"/>
                <w:color w:val="000000"/>
                <w:bdr w:val="none" w:sz="0" w:space="0" w:color="auto" w:frame="1"/>
                <w:lang w:val="lt-LT"/>
              </w:rPr>
            </w:pPr>
          </w:p>
          <w:p w14:paraId="439EB35F" w14:textId="5232A509" w:rsidR="00D47623" w:rsidRPr="00152F10" w:rsidRDefault="1DD6AB4F" w:rsidP="751A0EE5">
            <w:pPr>
              <w:jc w:val="both"/>
              <w:rPr>
                <w:rFonts w:eastAsia="Times New Roman"/>
                <w:color w:val="000000"/>
                <w:bdr w:val="none" w:sz="0" w:space="0" w:color="auto" w:frame="1"/>
                <w:lang w:val="lt-LT"/>
              </w:rPr>
            </w:pPr>
            <w:r w:rsidRPr="00152F10">
              <w:rPr>
                <w:rFonts w:eastAsia="Times New Roman"/>
                <w:color w:val="000000"/>
                <w:bdr w:val="none" w:sz="0" w:space="0" w:color="auto" w:frame="1"/>
                <w:lang w:val="lt-LT"/>
              </w:rPr>
              <w:t>Numatytos šios p</w:t>
            </w:r>
            <w:r w:rsidR="00D47623" w:rsidRPr="00152F10">
              <w:rPr>
                <w:rFonts w:eastAsia="Times New Roman"/>
                <w:color w:val="000000"/>
                <w:bdr w:val="none" w:sz="0" w:space="0" w:color="auto" w:frame="1"/>
                <w:lang w:val="lt-LT"/>
              </w:rPr>
              <w:t>agrindinės veiksmų sritys:</w:t>
            </w:r>
          </w:p>
          <w:p w14:paraId="49FE87E2" w14:textId="248B4ECF" w:rsidR="00D47623" w:rsidRPr="00152F10" w:rsidRDefault="2CFE4B70" w:rsidP="274359A1">
            <w:pPr>
              <w:pStyle w:val="Sraopastraipa"/>
              <w:numPr>
                <w:ilvl w:val="0"/>
                <w:numId w:val="11"/>
              </w:numPr>
              <w:jc w:val="both"/>
              <w:rPr>
                <w:rFonts w:eastAsia="Times New Roman"/>
                <w:color w:val="000000"/>
                <w:bdr w:val="none" w:sz="0" w:space="0" w:color="auto" w:frame="1"/>
                <w:lang w:val="lt-LT"/>
              </w:rPr>
            </w:pPr>
            <w:r w:rsidRPr="00152F10">
              <w:rPr>
                <w:rFonts w:eastAsia="Times New Roman"/>
                <w:color w:val="000000"/>
                <w:bdr w:val="none" w:sz="0" w:space="0" w:color="auto" w:frame="1"/>
                <w:lang w:val="lt-LT"/>
              </w:rPr>
              <w:t>r</w:t>
            </w:r>
            <w:r w:rsidR="1096F192" w:rsidRPr="00152F10">
              <w:rPr>
                <w:rFonts w:eastAsia="Times New Roman"/>
                <w:color w:val="000000"/>
                <w:bdr w:val="none" w:sz="0" w:space="0" w:color="auto" w:frame="1"/>
                <w:lang w:val="lt-LT"/>
              </w:rPr>
              <w:t>emti socialines ir ekonomines miškų funkcijas siekiant kaimo vietovių klestėjimo ir skatinti miškų bioekonomiką nepažeidžiant tvarumo principų</w:t>
            </w:r>
            <w:r w:rsidR="5474F1F4" w:rsidRPr="00152F10">
              <w:rPr>
                <w:rFonts w:eastAsia="Times New Roman"/>
                <w:color w:val="000000"/>
                <w:bdr w:val="none" w:sz="0" w:space="0" w:color="auto" w:frame="1"/>
                <w:lang w:val="lt-LT"/>
              </w:rPr>
              <w:t>;</w:t>
            </w:r>
          </w:p>
          <w:p w14:paraId="68518860" w14:textId="2BDE2B5A" w:rsidR="00D47623" w:rsidRPr="00152F10" w:rsidRDefault="46A065A4" w:rsidP="00955953">
            <w:pPr>
              <w:pStyle w:val="Sraopastraipa"/>
              <w:numPr>
                <w:ilvl w:val="0"/>
                <w:numId w:val="11"/>
              </w:numPr>
              <w:tabs>
                <w:tab w:val="left" w:pos="459"/>
              </w:tabs>
              <w:jc w:val="both"/>
              <w:rPr>
                <w:rFonts w:eastAsia="Times New Roman"/>
                <w:color w:val="000000"/>
                <w:bdr w:val="none" w:sz="0" w:space="0" w:color="auto" w:frame="1"/>
                <w:lang w:val="lt-LT"/>
              </w:rPr>
            </w:pPr>
            <w:r w:rsidRPr="00152F10">
              <w:rPr>
                <w:rFonts w:eastAsia="Times New Roman"/>
                <w:color w:val="000000"/>
                <w:bdr w:val="none" w:sz="0" w:space="0" w:color="auto" w:frame="1"/>
                <w:lang w:val="lt-LT"/>
              </w:rPr>
              <w:t>s</w:t>
            </w:r>
            <w:r w:rsidR="1096F192" w:rsidRPr="00152F10">
              <w:rPr>
                <w:rFonts w:eastAsia="Times New Roman"/>
                <w:color w:val="000000"/>
                <w:bdr w:val="none" w:sz="0" w:space="0" w:color="auto" w:frame="1"/>
                <w:lang w:val="lt-LT"/>
              </w:rPr>
              <w:t>augoti, atkurti ir plėsti ES miškus kovoje su klimato kaita, stabdant biologinės įvairovės nykimą ir užtikrinant miškų ekosistemų atsparumą ir daugiafunkciškumą</w:t>
            </w:r>
            <w:r w:rsidR="052EA1E8" w:rsidRPr="00152F10">
              <w:rPr>
                <w:rFonts w:eastAsia="Times New Roman"/>
                <w:color w:val="000000"/>
                <w:bdr w:val="none" w:sz="0" w:space="0" w:color="auto" w:frame="1"/>
                <w:lang w:val="lt-LT"/>
              </w:rPr>
              <w:t>;</w:t>
            </w:r>
            <w:r w:rsidR="1096F192" w:rsidRPr="00152F10">
              <w:rPr>
                <w:rFonts w:eastAsia="Times New Roman"/>
                <w:color w:val="000000"/>
                <w:bdr w:val="none" w:sz="0" w:space="0" w:color="auto" w:frame="1"/>
                <w:lang w:val="lt-LT"/>
              </w:rPr>
              <w:t xml:space="preserve"> </w:t>
            </w:r>
          </w:p>
          <w:p w14:paraId="0A055BF3" w14:textId="72BCD63E" w:rsidR="00D47623" w:rsidRPr="00152F10" w:rsidRDefault="1F274B76" w:rsidP="463A2B27">
            <w:pPr>
              <w:pStyle w:val="Sraopastraipa"/>
              <w:numPr>
                <w:ilvl w:val="0"/>
                <w:numId w:val="11"/>
              </w:numPr>
              <w:tabs>
                <w:tab w:val="left" w:pos="459"/>
              </w:tabs>
              <w:jc w:val="both"/>
              <w:rPr>
                <w:rFonts w:asciiTheme="minorHAnsi" w:eastAsiaTheme="minorEastAsia" w:hAnsiTheme="minorHAnsi" w:cstheme="minorBidi"/>
                <w:color w:val="000000"/>
                <w:bdr w:val="none" w:sz="0" w:space="0" w:color="auto" w:frame="1"/>
                <w:lang w:val="lt-LT"/>
              </w:rPr>
            </w:pPr>
            <w:r w:rsidRPr="00152F10">
              <w:rPr>
                <w:color w:val="000000" w:themeColor="text1"/>
                <w:lang w:val="lt-LT"/>
              </w:rPr>
              <w:t>vykdyti strateginį miškų stebėjimą, rinkti duomenis ir teikti ataskaitas</w:t>
            </w:r>
            <w:r w:rsidR="62C8373B" w:rsidRPr="00152F10">
              <w:rPr>
                <w:color w:val="000000" w:themeColor="text1"/>
                <w:lang w:val="lt-LT"/>
              </w:rPr>
              <w:t>.</w:t>
            </w:r>
            <w:r w:rsidRPr="00152F10">
              <w:rPr>
                <w:color w:val="000000" w:themeColor="text1"/>
                <w:lang w:val="lt-LT"/>
              </w:rPr>
              <w:t xml:space="preserve"> </w:t>
            </w:r>
          </w:p>
          <w:p w14:paraId="105E9882" w14:textId="744FC820" w:rsidR="00D47623" w:rsidRPr="00152F10" w:rsidRDefault="00D47623" w:rsidP="751A0EE5">
            <w:pPr>
              <w:tabs>
                <w:tab w:val="left" w:pos="459"/>
              </w:tabs>
              <w:jc w:val="both"/>
              <w:rPr>
                <w:rFonts w:eastAsia="Times New Roman"/>
                <w:color w:val="000000"/>
                <w:bdr w:val="none" w:sz="0" w:space="0" w:color="auto" w:frame="1"/>
                <w:lang w:val="lt-LT"/>
              </w:rPr>
            </w:pPr>
          </w:p>
          <w:p w14:paraId="0D2FC1F2" w14:textId="51FC2FC8" w:rsidR="00955953" w:rsidRPr="00152F10" w:rsidRDefault="4F4161B6" w:rsidP="463A2B27">
            <w:pPr>
              <w:tabs>
                <w:tab w:val="left" w:pos="459"/>
              </w:tabs>
              <w:jc w:val="both"/>
              <w:rPr>
                <w:rFonts w:eastAsia="Times New Roman"/>
                <w:color w:val="000000"/>
                <w:bdr w:val="none" w:sz="0" w:space="0" w:color="auto" w:frame="1"/>
                <w:lang w:val="lt-LT"/>
              </w:rPr>
            </w:pPr>
            <w:r w:rsidRPr="00152F10">
              <w:rPr>
                <w:rFonts w:eastAsia="Times New Roman"/>
                <w:color w:val="000000" w:themeColor="text1"/>
                <w:lang w:val="lt-LT"/>
              </w:rPr>
              <w:t>Taip pat numatoma stiprinti mokslinius tyrimus ir inovacijas, sukurti įtraukią ir nuoseklią ES miškų valdymo sistemą, stiprinti reikalavimų įgyvendinimą ir kontrolę.</w:t>
            </w:r>
          </w:p>
          <w:p w14:paraId="70C7FA41" w14:textId="522677D0" w:rsidR="274359A1" w:rsidRPr="00152F10" w:rsidRDefault="274359A1" w:rsidP="274359A1">
            <w:pPr>
              <w:jc w:val="both"/>
              <w:rPr>
                <w:rFonts w:eastAsia="Times New Roman"/>
                <w:color w:val="000000" w:themeColor="text1"/>
                <w:lang w:val="lt-LT"/>
              </w:rPr>
            </w:pPr>
          </w:p>
          <w:p w14:paraId="2C4400EC" w14:textId="114BD7E3" w:rsidR="00D47623" w:rsidRPr="00152F10" w:rsidRDefault="20A24930" w:rsidP="751A0EE5">
            <w:pPr>
              <w:jc w:val="both"/>
              <w:rPr>
                <w:rFonts w:eastAsia="Times New Roman"/>
                <w:color w:val="000000"/>
                <w:bdr w:val="none" w:sz="0" w:space="0" w:color="auto" w:frame="1"/>
                <w:lang w:val="lt-LT"/>
              </w:rPr>
            </w:pPr>
            <w:r w:rsidRPr="00152F10">
              <w:rPr>
                <w:rFonts w:eastAsia="Times New Roman"/>
                <w:color w:val="000000"/>
                <w:bdr w:val="none" w:sz="0" w:space="0" w:color="auto" w:frame="1"/>
                <w:lang w:val="lt-LT"/>
              </w:rPr>
              <w:t>Strategijo</w:t>
            </w:r>
            <w:r w:rsidR="20C157DF" w:rsidRPr="00152F10">
              <w:rPr>
                <w:rFonts w:eastAsia="Times New Roman"/>
                <w:color w:val="000000"/>
                <w:bdr w:val="none" w:sz="0" w:space="0" w:color="auto" w:frame="1"/>
                <w:lang w:val="lt-LT"/>
              </w:rPr>
              <w:t>je</w:t>
            </w:r>
            <w:r w:rsidR="005C73F3">
              <w:rPr>
                <w:rFonts w:eastAsia="Times New Roman"/>
                <w:color w:val="000000"/>
                <w:bdr w:val="none" w:sz="0" w:space="0" w:color="auto" w:frame="1"/>
                <w:lang w:val="lt-LT"/>
              </w:rPr>
              <w:t xml:space="preserve"> </w:t>
            </w:r>
            <w:r w:rsidR="618A9A04" w:rsidRPr="00152F10">
              <w:rPr>
                <w:rFonts w:eastAsia="Times New Roman"/>
                <w:color w:val="000000" w:themeColor="text1"/>
                <w:lang w:val="lt-LT"/>
              </w:rPr>
              <w:t xml:space="preserve">EK </w:t>
            </w:r>
            <w:r w:rsidRPr="00152F10">
              <w:rPr>
                <w:rFonts w:eastAsia="Times New Roman"/>
                <w:color w:val="000000"/>
                <w:bdr w:val="none" w:sz="0" w:space="0" w:color="auto" w:frame="1"/>
                <w:lang w:val="lt-LT"/>
              </w:rPr>
              <w:t>įsipareig</w:t>
            </w:r>
            <w:r w:rsidR="015639A3" w:rsidRPr="00152F10">
              <w:rPr>
                <w:rFonts w:eastAsia="Times New Roman"/>
                <w:color w:val="000000" w:themeColor="text1"/>
                <w:lang w:val="lt-LT"/>
              </w:rPr>
              <w:t>oja</w:t>
            </w:r>
            <w:r w:rsidRPr="00152F10">
              <w:rPr>
                <w:rFonts w:eastAsia="Times New Roman"/>
                <w:color w:val="000000"/>
                <w:bdr w:val="none" w:sz="0" w:space="0" w:color="auto" w:frame="1"/>
                <w:lang w:val="lt-LT"/>
              </w:rPr>
              <w:t xml:space="preserve"> iki 2030 m. Europos Sąjungoje papildomai pasodinti 3 mlrd. </w:t>
            </w:r>
            <w:r w:rsidR="68E2E616" w:rsidRPr="00152F10">
              <w:rPr>
                <w:rFonts w:eastAsia="Times New Roman"/>
                <w:color w:val="000000" w:themeColor="text1"/>
                <w:lang w:val="lt-LT"/>
              </w:rPr>
              <w:t>m</w:t>
            </w:r>
            <w:r w:rsidRPr="00152F10">
              <w:rPr>
                <w:rFonts w:eastAsia="Times New Roman"/>
                <w:color w:val="000000"/>
                <w:bdr w:val="none" w:sz="0" w:space="0" w:color="auto" w:frame="1"/>
                <w:lang w:val="lt-LT"/>
              </w:rPr>
              <w:t>edžių</w:t>
            </w:r>
            <w:r w:rsidR="68E2E616" w:rsidRPr="00152F10">
              <w:rPr>
                <w:rFonts w:eastAsia="Times New Roman"/>
                <w:color w:val="000000" w:themeColor="text1"/>
                <w:lang w:val="lt-LT"/>
              </w:rPr>
              <w:t xml:space="preserve"> </w:t>
            </w:r>
            <w:r w:rsidR="566B76D2" w:rsidRPr="00152F10">
              <w:rPr>
                <w:rFonts w:eastAsia="Times New Roman"/>
                <w:color w:val="000000" w:themeColor="text1"/>
                <w:lang w:val="lt-LT"/>
              </w:rPr>
              <w:t>ir pateik</w:t>
            </w:r>
            <w:r w:rsidR="1DD1A802" w:rsidRPr="00152F10">
              <w:rPr>
                <w:rFonts w:eastAsia="Times New Roman"/>
                <w:color w:val="000000" w:themeColor="text1"/>
                <w:lang w:val="lt-LT"/>
              </w:rPr>
              <w:t>ia</w:t>
            </w:r>
            <w:r w:rsidR="0A6798A6" w:rsidRPr="00152F10">
              <w:rPr>
                <w:rFonts w:eastAsia="Times New Roman"/>
                <w:color w:val="000000"/>
                <w:bdr w:val="none" w:sz="0" w:space="0" w:color="auto" w:frame="1"/>
                <w:lang w:val="lt-LT"/>
              </w:rPr>
              <w:t>mas</w:t>
            </w:r>
            <w:r w:rsidR="566B76D2" w:rsidRPr="00152F10">
              <w:rPr>
                <w:rFonts w:eastAsia="Times New Roman"/>
                <w:color w:val="000000" w:themeColor="text1"/>
                <w:lang w:val="lt-LT"/>
              </w:rPr>
              <w:t xml:space="preserve"> </w:t>
            </w:r>
            <w:r w:rsidR="3333124E" w:rsidRPr="00152F10">
              <w:rPr>
                <w:rFonts w:eastAsia="Times New Roman"/>
                <w:color w:val="000000" w:themeColor="text1"/>
                <w:lang w:val="lt-LT"/>
              </w:rPr>
              <w:t xml:space="preserve">konkrečių veiksmų </w:t>
            </w:r>
            <w:r w:rsidRPr="00152F10">
              <w:rPr>
                <w:rFonts w:eastAsia="Times New Roman"/>
                <w:color w:val="000000"/>
                <w:bdr w:val="none" w:sz="0" w:space="0" w:color="auto" w:frame="1"/>
                <w:lang w:val="lt-LT"/>
              </w:rPr>
              <w:t>planas</w:t>
            </w:r>
            <w:r w:rsidR="69B6EE44" w:rsidRPr="00152F10">
              <w:rPr>
                <w:rFonts w:eastAsia="Times New Roman"/>
                <w:color w:val="000000" w:themeColor="text1"/>
                <w:lang w:val="lt-LT"/>
              </w:rPr>
              <w:t>.</w:t>
            </w:r>
            <w:r w:rsidRPr="00152F10">
              <w:rPr>
                <w:rFonts w:eastAsia="Times New Roman"/>
                <w:color w:val="000000"/>
                <w:bdr w:val="none" w:sz="0" w:space="0" w:color="auto" w:frame="1"/>
                <w:lang w:val="lt-LT"/>
              </w:rPr>
              <w:t xml:space="preserve"> </w:t>
            </w:r>
          </w:p>
          <w:p w14:paraId="666FD731" w14:textId="1D51E4D9" w:rsidR="274359A1" w:rsidRPr="00152F10" w:rsidRDefault="274359A1" w:rsidP="274359A1">
            <w:pPr>
              <w:jc w:val="both"/>
              <w:rPr>
                <w:color w:val="000000" w:themeColor="text1"/>
                <w:lang w:val="lt-LT"/>
              </w:rPr>
            </w:pPr>
          </w:p>
          <w:p w14:paraId="281FFCDB" w14:textId="21979E06" w:rsidR="00045333" w:rsidRPr="00F426E8" w:rsidRDefault="09895256" w:rsidP="463A2B27">
            <w:pPr>
              <w:jc w:val="both"/>
              <w:rPr>
                <w:rFonts w:eastAsia="Times New Roman"/>
                <w:bdr w:val="none" w:sz="0" w:space="0" w:color="auto" w:frame="1"/>
                <w:lang w:val="lt-LT"/>
              </w:rPr>
            </w:pPr>
            <w:r w:rsidRPr="00152F10">
              <w:rPr>
                <w:rFonts w:eastAsia="Times New Roman"/>
                <w:color w:val="000000" w:themeColor="text1"/>
                <w:lang w:val="lt-LT"/>
              </w:rPr>
              <w:t xml:space="preserve">Nustatytų veiksmų </w:t>
            </w:r>
            <w:r w:rsidRPr="00F426E8">
              <w:rPr>
                <w:rFonts w:eastAsia="Times New Roman"/>
                <w:lang w:val="lt-LT"/>
              </w:rPr>
              <w:t xml:space="preserve">įgyvendinimui EK </w:t>
            </w:r>
            <w:r w:rsidR="3119CC91" w:rsidRPr="00F426E8">
              <w:rPr>
                <w:rFonts w:eastAsia="Times New Roman"/>
                <w:lang w:val="lt-LT"/>
              </w:rPr>
              <w:t xml:space="preserve">numato </w:t>
            </w:r>
            <w:r w:rsidR="7892736F" w:rsidRPr="00F426E8">
              <w:rPr>
                <w:rFonts w:eastAsia="Times New Roman"/>
                <w:bdr w:val="none" w:sz="0" w:space="0" w:color="auto" w:frame="1"/>
                <w:lang w:val="lt-LT"/>
              </w:rPr>
              <w:t>šias</w:t>
            </w:r>
            <w:r w:rsidR="1096F192" w:rsidRPr="00F426E8">
              <w:rPr>
                <w:rFonts w:eastAsia="Times New Roman"/>
                <w:bdr w:val="none" w:sz="0" w:space="0" w:color="auto" w:frame="1"/>
                <w:lang w:val="lt-LT"/>
              </w:rPr>
              <w:t xml:space="preserve"> nauj</w:t>
            </w:r>
            <w:r w:rsidR="3A746858" w:rsidRPr="00F426E8">
              <w:rPr>
                <w:rFonts w:eastAsia="Times New Roman"/>
                <w:bdr w:val="none" w:sz="0" w:space="0" w:color="auto" w:frame="1"/>
                <w:lang w:val="lt-LT"/>
              </w:rPr>
              <w:t>as</w:t>
            </w:r>
            <w:r w:rsidR="1096F192" w:rsidRPr="00F426E8">
              <w:rPr>
                <w:rFonts w:eastAsia="Times New Roman"/>
                <w:bdr w:val="none" w:sz="0" w:space="0" w:color="auto" w:frame="1"/>
                <w:lang w:val="lt-LT"/>
              </w:rPr>
              <w:t xml:space="preserve"> teisin</w:t>
            </w:r>
            <w:r w:rsidR="47DF5B26" w:rsidRPr="00F426E8">
              <w:rPr>
                <w:rFonts w:eastAsia="Times New Roman"/>
                <w:bdr w:val="none" w:sz="0" w:space="0" w:color="auto" w:frame="1"/>
                <w:lang w:val="lt-LT"/>
              </w:rPr>
              <w:t>e</w:t>
            </w:r>
            <w:r w:rsidR="50372673" w:rsidRPr="00F426E8">
              <w:rPr>
                <w:rFonts w:eastAsia="Times New Roman"/>
                <w:bdr w:val="none" w:sz="0" w:space="0" w:color="auto" w:frame="1"/>
                <w:lang w:val="lt-LT"/>
              </w:rPr>
              <w:t>s</w:t>
            </w:r>
            <w:r w:rsidR="1096F192" w:rsidRPr="00F426E8">
              <w:rPr>
                <w:rFonts w:eastAsia="Times New Roman"/>
                <w:bdr w:val="none" w:sz="0" w:space="0" w:color="auto" w:frame="1"/>
                <w:lang w:val="lt-LT"/>
              </w:rPr>
              <w:t xml:space="preserve"> iniciatyv</w:t>
            </w:r>
            <w:r w:rsidR="4D1920B7" w:rsidRPr="00F426E8">
              <w:rPr>
                <w:rFonts w:eastAsia="Times New Roman"/>
                <w:bdr w:val="none" w:sz="0" w:space="0" w:color="auto" w:frame="1"/>
                <w:lang w:val="lt-LT"/>
              </w:rPr>
              <w:t>a</w:t>
            </w:r>
            <w:r w:rsidR="50372673" w:rsidRPr="00F426E8">
              <w:rPr>
                <w:rFonts w:eastAsia="Times New Roman"/>
                <w:bdr w:val="none" w:sz="0" w:space="0" w:color="auto" w:frame="1"/>
                <w:lang w:val="lt-LT"/>
              </w:rPr>
              <w:t>s</w:t>
            </w:r>
            <w:r w:rsidR="1096F192" w:rsidRPr="00F426E8">
              <w:rPr>
                <w:rFonts w:eastAsia="Times New Roman"/>
                <w:bdr w:val="none" w:sz="0" w:space="0" w:color="auto" w:frame="1"/>
                <w:lang w:val="lt-LT"/>
              </w:rPr>
              <w:t>:</w:t>
            </w:r>
            <w:r w:rsidR="342C8BDF" w:rsidRPr="00F426E8">
              <w:rPr>
                <w:rFonts w:eastAsia="Times New Roman"/>
                <w:bdr w:val="none" w:sz="0" w:space="0" w:color="auto" w:frame="1"/>
                <w:lang w:val="lt-LT"/>
              </w:rPr>
              <w:t xml:space="preserve"> </w:t>
            </w:r>
          </w:p>
          <w:p w14:paraId="1D1BA500" w14:textId="06A4D531" w:rsidR="00D47623" w:rsidRPr="00152F10" w:rsidRDefault="1096F192" w:rsidP="463A2B27">
            <w:pPr>
              <w:pStyle w:val="Sraopastraipa"/>
              <w:numPr>
                <w:ilvl w:val="0"/>
                <w:numId w:val="10"/>
              </w:numPr>
              <w:jc w:val="both"/>
              <w:rPr>
                <w:rFonts w:asciiTheme="minorHAnsi" w:eastAsiaTheme="minorEastAsia" w:hAnsiTheme="minorHAnsi" w:cstheme="minorBidi"/>
                <w:color w:val="000000"/>
                <w:bdr w:val="none" w:sz="0" w:space="0" w:color="auto" w:frame="1"/>
                <w:lang w:val="lt-LT"/>
              </w:rPr>
            </w:pPr>
            <w:r w:rsidRPr="00F426E8">
              <w:rPr>
                <w:rFonts w:eastAsia="Times New Roman"/>
                <w:bdr w:val="none" w:sz="0" w:space="0" w:color="auto" w:frame="1"/>
                <w:lang w:val="lt-LT"/>
              </w:rPr>
              <w:t xml:space="preserve">pasiūlymą dėl ES miškų stebėjimo, ataskaitų teikimo </w:t>
            </w:r>
            <w:r w:rsidRPr="00152F10">
              <w:rPr>
                <w:rFonts w:eastAsia="Times New Roman"/>
                <w:color w:val="000000"/>
                <w:bdr w:val="none" w:sz="0" w:space="0" w:color="auto" w:frame="1"/>
                <w:lang w:val="lt-LT"/>
              </w:rPr>
              <w:t>ir duomenų rinkimo, siekiant užtikrinti suderintą ES miškų stebėsenos, duomenų rinkimo ir ataskaitų teikimo sistemą</w:t>
            </w:r>
            <w:r w:rsidR="7D5DF55A" w:rsidRPr="00152F10">
              <w:rPr>
                <w:color w:val="000000" w:themeColor="text1"/>
                <w:lang w:val="lt-LT"/>
              </w:rPr>
              <w:t xml:space="preserve"> ir</w:t>
            </w:r>
          </w:p>
          <w:p w14:paraId="5BD7685C" w14:textId="57591BBE" w:rsidR="0038411E" w:rsidRPr="00152F10" w:rsidRDefault="07A92DA8" w:rsidP="463A2B27">
            <w:pPr>
              <w:pStyle w:val="Sraopastraipa"/>
              <w:numPr>
                <w:ilvl w:val="0"/>
                <w:numId w:val="10"/>
              </w:numPr>
              <w:jc w:val="both"/>
              <w:rPr>
                <w:rFonts w:asciiTheme="minorHAnsi" w:eastAsiaTheme="minorEastAsia" w:hAnsiTheme="minorHAnsi" w:cstheme="minorBidi"/>
                <w:color w:val="000000"/>
                <w:bdr w:val="none" w:sz="0" w:space="0" w:color="auto" w:frame="1"/>
                <w:lang w:val="lt-LT"/>
              </w:rPr>
            </w:pPr>
            <w:r w:rsidRPr="00152F10">
              <w:rPr>
                <w:rFonts w:eastAsia="Times New Roman"/>
                <w:color w:val="000000" w:themeColor="text1"/>
                <w:lang w:val="lt-LT"/>
              </w:rPr>
              <w:t>pasiūlymą dėl tvaraus miškų valdymo, nustatant papildomus indikatorius ir kriterijus, susijusius su miškų ekosistemų sveikatingumu, biologine įvairove ir klimato tikslais</w:t>
            </w:r>
            <w:r w:rsidRPr="00152F10">
              <w:rPr>
                <w:lang w:val="lt-LT"/>
              </w:rPr>
              <w:t xml:space="preserve"> </w:t>
            </w:r>
          </w:p>
          <w:p w14:paraId="600B4A3F" w14:textId="7FA792C6" w:rsidR="0038411E" w:rsidRPr="00152F10" w:rsidRDefault="0038411E" w:rsidP="274359A1">
            <w:pPr>
              <w:jc w:val="both"/>
              <w:rPr>
                <w:color w:val="000000"/>
                <w:bdr w:val="none" w:sz="0" w:space="0" w:color="auto" w:frame="1"/>
                <w:lang w:val="lt-LT"/>
              </w:rPr>
            </w:pPr>
          </w:p>
          <w:p w14:paraId="3AE93E09" w14:textId="7CD67DE3" w:rsidR="0038411E" w:rsidRPr="00152F10" w:rsidRDefault="1CE5535F" w:rsidP="463A2B27">
            <w:pPr>
              <w:jc w:val="both"/>
              <w:rPr>
                <w:color w:val="000000"/>
                <w:bdr w:val="none" w:sz="0" w:space="0" w:color="auto" w:frame="1"/>
                <w:lang w:val="lt-LT"/>
              </w:rPr>
            </w:pPr>
            <w:r w:rsidRPr="00152F10">
              <w:rPr>
                <w:rFonts w:eastAsia="Times New Roman"/>
                <w:color w:val="000000" w:themeColor="text1"/>
                <w:lang w:val="lt-LT"/>
              </w:rPr>
              <w:t xml:space="preserve">Aplinkos ministrai Taryboje </w:t>
            </w:r>
            <w:r w:rsidR="2B2F2AA4" w:rsidRPr="00152F10">
              <w:rPr>
                <w:rFonts w:eastAsia="Times New Roman"/>
                <w:color w:val="000000" w:themeColor="text1"/>
                <w:lang w:val="lt-LT"/>
              </w:rPr>
              <w:t xml:space="preserve">diskutuos dėl </w:t>
            </w:r>
            <w:r w:rsidR="048107E4" w:rsidRPr="00152F10">
              <w:rPr>
                <w:rFonts w:eastAsia="Times New Roman"/>
                <w:color w:val="000000" w:themeColor="text1"/>
                <w:lang w:val="lt-LT"/>
              </w:rPr>
              <w:t>šių klausimų:</w:t>
            </w:r>
          </w:p>
          <w:p w14:paraId="74470E47" w14:textId="7604FB76" w:rsidR="0038411E" w:rsidRPr="004D7F57" w:rsidRDefault="58992863" w:rsidP="463A2B27">
            <w:pPr>
              <w:pStyle w:val="Sraopastraipa"/>
              <w:numPr>
                <w:ilvl w:val="0"/>
                <w:numId w:val="6"/>
              </w:numPr>
              <w:jc w:val="both"/>
              <w:rPr>
                <w:rFonts w:asciiTheme="minorHAnsi" w:eastAsiaTheme="minorEastAsia" w:hAnsiTheme="minorHAnsi" w:cstheme="minorBidi"/>
                <w:i/>
                <w:color w:val="000000"/>
                <w:bdr w:val="none" w:sz="0" w:space="0" w:color="auto" w:frame="1"/>
                <w:lang w:val="lt-LT"/>
              </w:rPr>
            </w:pPr>
            <w:r w:rsidRPr="004D7F57">
              <w:rPr>
                <w:rFonts w:eastAsia="Times New Roman"/>
                <w:i/>
                <w:color w:val="000000" w:themeColor="text1"/>
                <w:lang w:val="lt-LT"/>
              </w:rPr>
              <w:lastRenderedPageBreak/>
              <w:t>A</w:t>
            </w:r>
            <w:r w:rsidR="7235422C" w:rsidRPr="004D7F57">
              <w:rPr>
                <w:rFonts w:eastAsia="Times New Roman"/>
                <w:i/>
                <w:color w:val="000000" w:themeColor="text1"/>
                <w:lang w:val="lt-LT"/>
              </w:rPr>
              <w:t>r</w:t>
            </w:r>
            <w:r w:rsidR="0AAE6CC5" w:rsidRPr="004D7F57">
              <w:rPr>
                <w:rFonts w:eastAsia="Times New Roman"/>
                <w:i/>
                <w:color w:val="000000" w:themeColor="text1"/>
                <w:lang w:val="lt-LT"/>
              </w:rPr>
              <w:t xml:space="preserve"> naujojoje 2030 m. ES miškų strategijoje tinkamai atsižvelgiama į Tarybos išvadas dėl ES biologinės įvairovės strategijos, pabrėžiant sveikų ir atsparių miškų ekosistemų, kurios atlieka įvairias funkcijas, svarbą ir tai, kad svarbu apsaugoti likusius pirminius ir senus miškus? </w:t>
            </w:r>
          </w:p>
          <w:p w14:paraId="774FDD0C" w14:textId="51C7F228" w:rsidR="274359A1" w:rsidRPr="004D7F57" w:rsidRDefault="626322BD" w:rsidP="274359A1">
            <w:pPr>
              <w:pStyle w:val="Sraopastraipa"/>
              <w:numPr>
                <w:ilvl w:val="0"/>
                <w:numId w:val="10"/>
              </w:numPr>
              <w:rPr>
                <w:rFonts w:asciiTheme="minorHAnsi" w:eastAsiaTheme="minorEastAsia" w:hAnsiTheme="minorHAnsi" w:cstheme="minorBidi"/>
                <w:i/>
                <w:color w:val="000000"/>
                <w:lang w:val="lt-LT"/>
              </w:rPr>
            </w:pPr>
            <w:r w:rsidRPr="004D7F57">
              <w:rPr>
                <w:i/>
                <w:lang w:val="lt-LT"/>
              </w:rPr>
              <w:t>Ar naujoji 2030 m. ES miškų strategija yra geras pagrindas, kuriuo remdamasi ES gali rodyti teigiamą tvar</w:t>
            </w:r>
            <w:r w:rsidR="0604B01C" w:rsidRPr="004D7F57">
              <w:rPr>
                <w:i/>
                <w:lang w:val="lt-LT"/>
              </w:rPr>
              <w:t>aus</w:t>
            </w:r>
            <w:r w:rsidRPr="004D7F57">
              <w:rPr>
                <w:i/>
                <w:lang w:val="lt-LT"/>
              </w:rPr>
              <w:t xml:space="preserve"> mišk</w:t>
            </w:r>
            <w:r w:rsidR="66A67855" w:rsidRPr="004D7F57">
              <w:rPr>
                <w:i/>
                <w:lang w:val="lt-LT"/>
              </w:rPr>
              <w:t>ų valdymo</w:t>
            </w:r>
            <w:r w:rsidRPr="004D7F57">
              <w:rPr>
                <w:i/>
                <w:lang w:val="lt-LT"/>
              </w:rPr>
              <w:t xml:space="preserve"> pavyzdį, kuriuo prisidedama prie klimato ir biologinės įvairovės tikslų ir stabilios su mišku susijusios bioekonomikos?</w:t>
            </w:r>
          </w:p>
          <w:p w14:paraId="57AE81B0" w14:textId="1B21D2E9" w:rsidR="00972BD8" w:rsidRPr="005C73F3" w:rsidRDefault="00972BD8" w:rsidP="00E330A9">
            <w:pPr>
              <w:jc w:val="both"/>
              <w:rPr>
                <w:b/>
                <w:color w:val="000000"/>
                <w:u w:val="single"/>
                <w:lang w:val="lt-LT"/>
              </w:rPr>
            </w:pPr>
            <w:r w:rsidRPr="005C73F3">
              <w:rPr>
                <w:b/>
                <w:color w:val="000000"/>
                <w:u w:val="single"/>
                <w:lang w:val="lt-LT"/>
              </w:rPr>
              <w:t>Lietuvos pozicija</w:t>
            </w:r>
            <w:r w:rsidR="002C45E5" w:rsidRPr="005C73F3">
              <w:rPr>
                <w:b/>
                <w:color w:val="000000"/>
                <w:u w:val="single"/>
                <w:lang w:val="lt-LT"/>
              </w:rPr>
              <w:t>.</w:t>
            </w:r>
          </w:p>
          <w:p w14:paraId="7BA4F78D" w14:textId="77777777" w:rsidR="00C8364F" w:rsidRPr="00152F10" w:rsidRDefault="00C8364F" w:rsidP="00E330A9">
            <w:pPr>
              <w:jc w:val="both"/>
              <w:rPr>
                <w:color w:val="000000"/>
                <w:u w:val="single"/>
                <w:lang w:val="lt-LT"/>
              </w:rPr>
            </w:pPr>
          </w:p>
          <w:p w14:paraId="5497C0E0" w14:textId="1DFCF9C0" w:rsidR="00D47623" w:rsidRPr="00152F10" w:rsidRDefault="20A24930" w:rsidP="274359A1">
            <w:pPr>
              <w:jc w:val="both"/>
              <w:rPr>
                <w:bCs/>
                <w:color w:val="000000"/>
                <w:lang w:val="lt-LT"/>
              </w:rPr>
            </w:pPr>
            <w:r w:rsidRPr="00152F10">
              <w:rPr>
                <w:bCs/>
                <w:color w:val="000000" w:themeColor="text1"/>
                <w:lang w:val="lt-LT"/>
              </w:rPr>
              <w:t xml:space="preserve">Lietuva </w:t>
            </w:r>
            <w:r w:rsidR="09A6153A" w:rsidRPr="00152F10">
              <w:rPr>
                <w:bCs/>
                <w:color w:val="000000" w:themeColor="text1"/>
                <w:lang w:val="lt-LT"/>
              </w:rPr>
              <w:t xml:space="preserve">pritaria </w:t>
            </w:r>
            <w:r w:rsidRPr="00152F10">
              <w:rPr>
                <w:bCs/>
                <w:color w:val="000000" w:themeColor="text1"/>
                <w:lang w:val="lt-LT"/>
              </w:rPr>
              <w:t>šio</w:t>
            </w:r>
            <w:r w:rsidR="59494870" w:rsidRPr="00152F10">
              <w:rPr>
                <w:bCs/>
                <w:color w:val="000000" w:themeColor="text1"/>
                <w:lang w:val="lt-LT"/>
              </w:rPr>
              <w:t>s Strategijos svarbai</w:t>
            </w:r>
            <w:r w:rsidRPr="00152F10">
              <w:rPr>
                <w:bCs/>
                <w:color w:val="000000" w:themeColor="text1"/>
                <w:lang w:val="lt-LT"/>
              </w:rPr>
              <w:t xml:space="preserve"> ir</w:t>
            </w:r>
            <w:r w:rsidR="3F6AE0CB" w:rsidRPr="00152F10">
              <w:rPr>
                <w:bCs/>
                <w:color w:val="000000" w:themeColor="text1"/>
                <w:lang w:val="lt-LT"/>
              </w:rPr>
              <w:t xml:space="preserve"> </w:t>
            </w:r>
            <w:r w:rsidRPr="00152F10">
              <w:rPr>
                <w:bCs/>
                <w:color w:val="000000" w:themeColor="text1"/>
                <w:lang w:val="lt-LT"/>
              </w:rPr>
              <w:t>jos nuostat</w:t>
            </w:r>
            <w:r w:rsidR="50DC6DD9" w:rsidRPr="00152F10">
              <w:rPr>
                <w:bCs/>
                <w:color w:val="000000" w:themeColor="text1"/>
                <w:lang w:val="lt-LT"/>
              </w:rPr>
              <w:t>om</w:t>
            </w:r>
            <w:r w:rsidR="2FF4882F" w:rsidRPr="00152F10">
              <w:rPr>
                <w:bCs/>
                <w:color w:val="000000" w:themeColor="text1"/>
                <w:lang w:val="lt-LT"/>
              </w:rPr>
              <w:t>s</w:t>
            </w:r>
            <w:r w:rsidR="4B0856D1" w:rsidRPr="00152F10">
              <w:rPr>
                <w:bCs/>
                <w:color w:val="000000" w:themeColor="text1"/>
                <w:lang w:val="lt-LT"/>
              </w:rPr>
              <w:t xml:space="preserve"> prisid</w:t>
            </w:r>
            <w:r w:rsidR="7CC9B033" w:rsidRPr="00152F10">
              <w:rPr>
                <w:bCs/>
                <w:color w:val="000000" w:themeColor="text1"/>
                <w:lang w:val="lt-LT"/>
              </w:rPr>
              <w:t>edan</w:t>
            </w:r>
            <w:r w:rsidR="004D7F57">
              <w:rPr>
                <w:bCs/>
                <w:color w:val="000000" w:themeColor="text1"/>
                <w:lang w:val="lt-LT"/>
              </w:rPr>
              <w:t>t</w:t>
            </w:r>
            <w:r w:rsidR="3A6DE2AA" w:rsidRPr="00152F10">
              <w:rPr>
                <w:bCs/>
                <w:color w:val="000000" w:themeColor="text1"/>
                <w:lang w:val="lt-LT"/>
              </w:rPr>
              <w:t xml:space="preserve"> prie klimato kaitos ir bio</w:t>
            </w:r>
            <w:r w:rsidR="0343ED03" w:rsidRPr="00152F10">
              <w:rPr>
                <w:bCs/>
                <w:color w:val="000000" w:themeColor="text1"/>
                <w:lang w:val="lt-LT"/>
              </w:rPr>
              <w:t>loginės įvairovės</w:t>
            </w:r>
            <w:r w:rsidR="3A6DE2AA" w:rsidRPr="00152F10">
              <w:rPr>
                <w:bCs/>
                <w:color w:val="000000" w:themeColor="text1"/>
                <w:lang w:val="lt-LT"/>
              </w:rPr>
              <w:t xml:space="preserve"> tikslų pasiekimo ir </w:t>
            </w:r>
            <w:r w:rsidR="5D12A64A" w:rsidRPr="00152F10">
              <w:rPr>
                <w:bCs/>
                <w:color w:val="000000" w:themeColor="text1"/>
                <w:lang w:val="lt-LT"/>
              </w:rPr>
              <w:t xml:space="preserve">su mišku susijusios bioekonomikos </w:t>
            </w:r>
            <w:r w:rsidR="13018D83" w:rsidRPr="00152F10">
              <w:rPr>
                <w:bCs/>
                <w:color w:val="000000" w:themeColor="text1"/>
                <w:lang w:val="lt-LT"/>
              </w:rPr>
              <w:t>s</w:t>
            </w:r>
            <w:r w:rsidR="6D6EEF37" w:rsidRPr="00152F10">
              <w:rPr>
                <w:bCs/>
                <w:color w:val="000000" w:themeColor="text1"/>
                <w:lang w:val="lt-LT"/>
              </w:rPr>
              <w:t>katinimo</w:t>
            </w:r>
            <w:r w:rsidR="41558FDB" w:rsidRPr="00152F10">
              <w:rPr>
                <w:bCs/>
                <w:color w:val="000000" w:themeColor="text1"/>
                <w:lang w:val="lt-LT"/>
              </w:rPr>
              <w:t>.</w:t>
            </w:r>
          </w:p>
          <w:p w14:paraId="18FD5501" w14:textId="77777777" w:rsidR="000B0E15" w:rsidRPr="00152F10" w:rsidRDefault="000B0E15" w:rsidP="211EE296">
            <w:pPr>
              <w:jc w:val="both"/>
              <w:rPr>
                <w:color w:val="000000"/>
                <w:lang w:val="lt-LT"/>
              </w:rPr>
            </w:pPr>
          </w:p>
          <w:p w14:paraId="4CB9066E" w14:textId="5D84F555" w:rsidR="00D47623" w:rsidRPr="00152F10" w:rsidRDefault="1149557A" w:rsidP="274359A1">
            <w:pPr>
              <w:tabs>
                <w:tab w:val="left" w:pos="459"/>
              </w:tabs>
              <w:jc w:val="both"/>
              <w:rPr>
                <w:color w:val="000000" w:themeColor="text1"/>
                <w:lang w:val="lt-LT"/>
              </w:rPr>
            </w:pPr>
            <w:r w:rsidRPr="00152F10">
              <w:rPr>
                <w:color w:val="000000" w:themeColor="text1"/>
                <w:lang w:val="lt-LT"/>
              </w:rPr>
              <w:t xml:space="preserve">Strategija </w:t>
            </w:r>
            <w:r w:rsidR="20A24930" w:rsidRPr="00152F10">
              <w:rPr>
                <w:color w:val="000000" w:themeColor="text1"/>
                <w:lang w:val="lt-LT"/>
              </w:rPr>
              <w:t>prisidės prie geresnio ir efektyvesnio miškų ekosistemų</w:t>
            </w:r>
            <w:r w:rsidRPr="00152F10">
              <w:rPr>
                <w:color w:val="000000" w:themeColor="text1"/>
                <w:lang w:val="lt-LT"/>
              </w:rPr>
              <w:t>, biologinės įvairovės</w:t>
            </w:r>
            <w:r w:rsidR="20A24930" w:rsidRPr="00152F10">
              <w:rPr>
                <w:color w:val="000000" w:themeColor="text1"/>
                <w:lang w:val="lt-LT"/>
              </w:rPr>
              <w:t xml:space="preserve"> ir gamtos apsaugos užtikrinimo</w:t>
            </w:r>
            <w:r w:rsidR="44C1EBE8" w:rsidRPr="00152F10">
              <w:rPr>
                <w:color w:val="000000" w:themeColor="text1"/>
                <w:lang w:val="lt-LT"/>
              </w:rPr>
              <w:t xml:space="preserve">. </w:t>
            </w:r>
          </w:p>
          <w:p w14:paraId="66741FC8" w14:textId="3B490785" w:rsidR="00D47623" w:rsidRPr="00152F10" w:rsidRDefault="1DDAE6BF" w:rsidP="463A2B27">
            <w:pPr>
              <w:tabs>
                <w:tab w:val="left" w:pos="459"/>
              </w:tabs>
              <w:jc w:val="both"/>
              <w:rPr>
                <w:color w:val="000000" w:themeColor="text1"/>
                <w:lang w:val="lt-LT"/>
              </w:rPr>
            </w:pPr>
            <w:r w:rsidRPr="00152F10">
              <w:rPr>
                <w:color w:val="000000" w:themeColor="text1"/>
                <w:lang w:val="lt-LT"/>
              </w:rPr>
              <w:t xml:space="preserve"> </w:t>
            </w:r>
          </w:p>
          <w:p w14:paraId="28EEC4C1" w14:textId="153EFEE0" w:rsidR="00D47623" w:rsidRPr="00152F10" w:rsidRDefault="5C28A6F2" w:rsidP="274359A1">
            <w:pPr>
              <w:tabs>
                <w:tab w:val="left" w:pos="459"/>
              </w:tabs>
              <w:jc w:val="both"/>
              <w:rPr>
                <w:bdr w:val="none" w:sz="0" w:space="0" w:color="auto"/>
                <w:lang w:val="lt"/>
              </w:rPr>
            </w:pPr>
            <w:r w:rsidRPr="00152F10">
              <w:rPr>
                <w:bCs/>
                <w:color w:val="000000"/>
                <w:lang w:val="lt-LT"/>
              </w:rPr>
              <w:t>T</w:t>
            </w:r>
            <w:r w:rsidR="163B2B4C" w:rsidRPr="00152F10">
              <w:rPr>
                <w:bCs/>
                <w:color w:val="000000"/>
                <w:lang w:val="lt-LT"/>
              </w:rPr>
              <w:t>ačiau</w:t>
            </w:r>
            <w:r w:rsidR="1149557A" w:rsidRPr="00152F10">
              <w:rPr>
                <w:rFonts w:eastAsia="Calibri"/>
                <w:bCs/>
                <w:bdr w:val="none" w:sz="0" w:space="0" w:color="auto"/>
                <w:lang w:val="lt-LT"/>
              </w:rPr>
              <w:t xml:space="preserve"> </w:t>
            </w:r>
            <w:r w:rsidR="2A00B0E8" w:rsidRPr="00152F10">
              <w:rPr>
                <w:rFonts w:eastAsia="Calibri"/>
                <w:bCs/>
                <w:lang w:val="lt-LT"/>
              </w:rPr>
              <w:t xml:space="preserve">mums </w:t>
            </w:r>
            <w:r w:rsidR="1149557A" w:rsidRPr="00152F10">
              <w:rPr>
                <w:rFonts w:eastAsia="Calibri"/>
                <w:bCs/>
                <w:bdr w:val="none" w:sz="0" w:space="0" w:color="auto"/>
                <w:lang w:val="lt-LT"/>
              </w:rPr>
              <w:t>nerim</w:t>
            </w:r>
            <w:r w:rsidR="163B2B4C" w:rsidRPr="00152F10">
              <w:rPr>
                <w:rFonts w:eastAsia="Calibri"/>
                <w:bCs/>
                <w:bdr w:val="none" w:sz="0" w:space="0" w:color="auto"/>
                <w:lang w:val="lt-LT"/>
              </w:rPr>
              <w:t>ą kelia</w:t>
            </w:r>
            <w:r w:rsidR="1149557A" w:rsidRPr="00152F10">
              <w:rPr>
                <w:rFonts w:eastAsia="Calibri"/>
                <w:bCs/>
                <w:bdr w:val="none" w:sz="0" w:space="0" w:color="auto"/>
                <w:lang w:val="lt-LT"/>
              </w:rPr>
              <w:t xml:space="preserve"> skiriam</w:t>
            </w:r>
            <w:r w:rsidR="163B2B4C" w:rsidRPr="00152F10">
              <w:rPr>
                <w:rFonts w:eastAsia="Calibri"/>
                <w:bCs/>
                <w:bdr w:val="none" w:sz="0" w:space="0" w:color="auto"/>
                <w:lang w:val="lt-LT"/>
              </w:rPr>
              <w:t>as</w:t>
            </w:r>
            <w:r w:rsidR="1149557A" w:rsidRPr="00152F10">
              <w:rPr>
                <w:rFonts w:eastAsia="Calibri"/>
                <w:bCs/>
                <w:bdr w:val="none" w:sz="0" w:space="0" w:color="auto"/>
                <w:lang w:val="lt-LT"/>
              </w:rPr>
              <w:t xml:space="preserve"> dideli</w:t>
            </w:r>
            <w:r w:rsidR="163B2B4C" w:rsidRPr="00152F10">
              <w:rPr>
                <w:rFonts w:eastAsia="Calibri"/>
                <w:bCs/>
                <w:bdr w:val="none" w:sz="0" w:space="0" w:color="auto"/>
                <w:lang w:val="lt-LT"/>
              </w:rPr>
              <w:t>s</w:t>
            </w:r>
            <w:r w:rsidR="1149557A" w:rsidRPr="00152F10">
              <w:rPr>
                <w:rFonts w:eastAsia="Calibri"/>
                <w:bCs/>
                <w:bdr w:val="none" w:sz="0" w:space="0" w:color="auto"/>
                <w:lang w:val="lt-LT"/>
              </w:rPr>
              <w:t xml:space="preserve"> dėmes</w:t>
            </w:r>
            <w:r w:rsidR="163B2B4C" w:rsidRPr="00152F10">
              <w:rPr>
                <w:rFonts w:eastAsia="Calibri"/>
                <w:bCs/>
                <w:bdr w:val="none" w:sz="0" w:space="0" w:color="auto"/>
                <w:lang w:val="lt-LT"/>
              </w:rPr>
              <w:t>ys</w:t>
            </w:r>
            <w:r w:rsidR="1149557A" w:rsidRPr="00152F10">
              <w:rPr>
                <w:rFonts w:eastAsia="Calibri"/>
                <w:bCs/>
                <w:bdr w:val="none" w:sz="0" w:space="0" w:color="auto"/>
                <w:lang w:val="lt-LT"/>
              </w:rPr>
              <w:t xml:space="preserve"> </w:t>
            </w:r>
            <w:r w:rsidR="4DE1E436" w:rsidRPr="00152F10">
              <w:rPr>
                <w:rFonts w:eastAsia="Calibri"/>
                <w:bCs/>
                <w:bdr w:val="none" w:sz="0" w:space="0" w:color="auto"/>
                <w:lang w:val="lt-LT"/>
              </w:rPr>
              <w:t xml:space="preserve">kai kurioms </w:t>
            </w:r>
            <w:r w:rsidR="1149557A" w:rsidRPr="00152F10">
              <w:rPr>
                <w:rFonts w:eastAsia="Calibri"/>
                <w:bCs/>
                <w:bdr w:val="none" w:sz="0" w:space="0" w:color="auto"/>
                <w:lang w:val="lt-LT"/>
              </w:rPr>
              <w:t>miškų funkcijoms</w:t>
            </w:r>
            <w:r w:rsidR="57F8424C" w:rsidRPr="00152F10">
              <w:rPr>
                <w:rFonts w:eastAsia="Calibri"/>
                <w:bCs/>
                <w:bdr w:val="none" w:sz="0" w:space="0" w:color="auto"/>
                <w:lang w:val="lt-LT"/>
              </w:rPr>
              <w:t>,</w:t>
            </w:r>
            <w:r w:rsidR="1149557A" w:rsidRPr="00152F10">
              <w:rPr>
                <w:rFonts w:eastAsia="Calibri"/>
                <w:bCs/>
                <w:bdr w:val="none" w:sz="0" w:space="0" w:color="auto"/>
                <w:lang w:val="lt-LT"/>
              </w:rPr>
              <w:t xml:space="preserve"> </w:t>
            </w:r>
            <w:r w:rsidR="5897604D" w:rsidRPr="00152F10" w:rsidDel="4AD37065">
              <w:rPr>
                <w:rFonts w:eastAsia="Calibri"/>
                <w:bCs/>
                <w:lang w:val="lt-LT"/>
              </w:rPr>
              <w:t>ne</w:t>
            </w:r>
            <w:r w:rsidR="518463B1" w:rsidRPr="00152F10">
              <w:rPr>
                <w:rFonts w:eastAsia="Calibri"/>
                <w:bCs/>
                <w:lang w:val="lt-LT"/>
              </w:rPr>
              <w:t>pakankamai atsižvelgiant į</w:t>
            </w:r>
            <w:r w:rsidR="1E22F7F5" w:rsidRPr="00152F10">
              <w:rPr>
                <w:rFonts w:eastAsia="Calibri"/>
                <w:bCs/>
                <w:lang w:val="lt-LT"/>
              </w:rPr>
              <w:t xml:space="preserve"> </w:t>
            </w:r>
            <w:r w:rsidR="651EF049" w:rsidRPr="00152F10">
              <w:rPr>
                <w:rFonts w:eastAsia="Calibri"/>
                <w:bCs/>
                <w:lang w:val="lt-LT"/>
              </w:rPr>
              <w:t xml:space="preserve">visus </w:t>
            </w:r>
            <w:r w:rsidR="1149557A" w:rsidRPr="00152F10">
              <w:rPr>
                <w:rFonts w:eastAsia="Calibri"/>
                <w:bCs/>
                <w:bdr w:val="none" w:sz="0" w:space="0" w:color="auto"/>
                <w:lang w:val="lt-LT"/>
              </w:rPr>
              <w:t xml:space="preserve">tvaraus miškų valdymo aspektus ir </w:t>
            </w:r>
            <w:r w:rsidR="075BD13D" w:rsidRPr="00152F10">
              <w:rPr>
                <w:rFonts w:eastAsia="Calibri"/>
                <w:bCs/>
                <w:lang w:val="lt-LT"/>
              </w:rPr>
              <w:t>da</w:t>
            </w:r>
            <w:r w:rsidR="1273D9C5" w:rsidRPr="00152F10">
              <w:rPr>
                <w:rFonts w:eastAsia="Calibri"/>
                <w:bCs/>
                <w:lang w:val="lt-LT"/>
              </w:rPr>
              <w:t>u</w:t>
            </w:r>
            <w:r w:rsidR="075BD13D" w:rsidRPr="00152F10">
              <w:rPr>
                <w:rFonts w:eastAsia="Calibri"/>
                <w:bCs/>
                <w:lang w:val="lt-LT"/>
              </w:rPr>
              <w:t>giaf</w:t>
            </w:r>
            <w:r w:rsidR="07D0AC8D" w:rsidRPr="00152F10">
              <w:rPr>
                <w:rFonts w:eastAsia="Calibri"/>
                <w:bCs/>
                <w:lang w:val="lt-LT"/>
              </w:rPr>
              <w:t>u</w:t>
            </w:r>
            <w:r w:rsidR="075BD13D" w:rsidRPr="00152F10">
              <w:rPr>
                <w:rFonts w:eastAsia="Calibri"/>
                <w:bCs/>
                <w:lang w:val="lt-LT"/>
              </w:rPr>
              <w:t xml:space="preserve">nkcinį </w:t>
            </w:r>
            <w:r w:rsidR="1149557A" w:rsidRPr="00152F10">
              <w:rPr>
                <w:rFonts w:eastAsia="Calibri"/>
                <w:bCs/>
                <w:bdr w:val="none" w:sz="0" w:space="0" w:color="auto"/>
                <w:lang w:val="lt-LT"/>
              </w:rPr>
              <w:t xml:space="preserve">miškų </w:t>
            </w:r>
            <w:r w:rsidR="177E1DCE" w:rsidRPr="00152F10">
              <w:rPr>
                <w:rFonts w:eastAsia="Calibri"/>
                <w:bCs/>
                <w:lang w:val="lt-LT"/>
              </w:rPr>
              <w:t>vaidmenį</w:t>
            </w:r>
            <w:r w:rsidR="330259A5" w:rsidRPr="00152F10">
              <w:rPr>
                <w:rFonts w:eastAsia="Calibri"/>
                <w:bCs/>
                <w:lang w:val="lt-LT"/>
              </w:rPr>
              <w:t>.</w:t>
            </w:r>
            <w:r w:rsidR="330259A5" w:rsidRPr="00152F10">
              <w:rPr>
                <w:rFonts w:eastAsia="Calibri"/>
                <w:lang w:val="lt-LT"/>
              </w:rPr>
              <w:t xml:space="preserve"> </w:t>
            </w:r>
            <w:r w:rsidR="0A2F0ED8" w:rsidRPr="00152F10" w:rsidDel="44667DB3">
              <w:rPr>
                <w:rFonts w:eastAsia="Calibri"/>
                <w:lang w:val="lt-LT"/>
              </w:rPr>
              <w:t>T</w:t>
            </w:r>
            <w:r w:rsidR="1149557A" w:rsidRPr="00152F10">
              <w:rPr>
                <w:rFonts w:eastAsia="Calibri"/>
                <w:bdr w:val="none" w:sz="0" w:space="0" w:color="auto"/>
                <w:lang w:val="lt-LT"/>
              </w:rPr>
              <w:t>oks</w:t>
            </w:r>
            <w:r w:rsidR="1149557A" w:rsidRPr="00152F10">
              <w:rPr>
                <w:rFonts w:eastAsia="Calibri"/>
                <w:lang w:val="lt-LT"/>
              </w:rPr>
              <w:t xml:space="preserve"> požiūris gali nulemti tam tikrą miškų ekonominių, socialinių ir a</w:t>
            </w:r>
            <w:r w:rsidR="1149557A" w:rsidRPr="00152F10">
              <w:rPr>
                <w:rFonts w:eastAsia="Calibri"/>
                <w:bCs/>
                <w:bdr w:val="none" w:sz="0" w:space="0" w:color="auto"/>
                <w:lang w:val="lt-LT"/>
              </w:rPr>
              <w:t xml:space="preserve">plinkosauginių funkcijų </w:t>
            </w:r>
            <w:r w:rsidR="5D0C1F89" w:rsidRPr="00152F10">
              <w:rPr>
                <w:rFonts w:eastAsia="Calibri"/>
                <w:bCs/>
                <w:lang w:val="lt-LT"/>
              </w:rPr>
              <w:t xml:space="preserve">balanso </w:t>
            </w:r>
            <w:r w:rsidR="15F3DC6B" w:rsidRPr="00152F10" w:rsidDel="2FF67F62">
              <w:rPr>
                <w:rFonts w:eastAsia="Calibri"/>
                <w:bCs/>
                <w:lang w:val="lt-LT"/>
              </w:rPr>
              <w:t>praradimą</w:t>
            </w:r>
            <w:r w:rsidR="5B85E9E8" w:rsidRPr="00152F10">
              <w:rPr>
                <w:rFonts w:eastAsia="Calibri"/>
                <w:bCs/>
                <w:lang w:val="lt-LT"/>
              </w:rPr>
              <w:t>,</w:t>
            </w:r>
            <w:r w:rsidR="1AAFC14D" w:rsidRPr="00152F10">
              <w:rPr>
                <w:rFonts w:eastAsia="Calibri"/>
                <w:lang w:val="lt-LT"/>
              </w:rPr>
              <w:t xml:space="preserve"> todėl tvaraus miškų valdymo koncepcija ir </w:t>
            </w:r>
            <w:r w:rsidR="6AA7D356" w:rsidRPr="00152F10">
              <w:rPr>
                <w:rFonts w:eastAsia="Calibri"/>
                <w:lang w:val="lt-LT"/>
              </w:rPr>
              <w:t>suderinamumas t</w:t>
            </w:r>
            <w:r w:rsidR="5F3CD0DC" w:rsidRPr="00152F10">
              <w:rPr>
                <w:rFonts w:eastAsia="Calibri"/>
                <w:lang w:val="lt-LT"/>
              </w:rPr>
              <w:t>arp atskirų jo funkcijų turėtų išlikti esmin</w:t>
            </w:r>
            <w:r w:rsidR="618B0755" w:rsidRPr="00152F10">
              <w:rPr>
                <w:rFonts w:eastAsia="Calibri"/>
                <w:lang w:val="lt-LT"/>
              </w:rPr>
              <w:t>iais</w:t>
            </w:r>
            <w:r w:rsidR="5F3CD0DC" w:rsidRPr="00152F10">
              <w:rPr>
                <w:rFonts w:eastAsia="Calibri"/>
                <w:lang w:val="lt-LT"/>
              </w:rPr>
              <w:t xml:space="preserve"> vykdomos politikos </w:t>
            </w:r>
            <w:r w:rsidR="0C92A6AD" w:rsidRPr="00152F10">
              <w:rPr>
                <w:rFonts w:eastAsia="Calibri"/>
                <w:lang w:val="lt-LT"/>
              </w:rPr>
              <w:t>el</w:t>
            </w:r>
            <w:r w:rsidR="5F3CD0DC" w:rsidRPr="00152F10">
              <w:rPr>
                <w:rFonts w:eastAsia="Calibri"/>
                <w:lang w:val="lt-LT"/>
              </w:rPr>
              <w:t>e</w:t>
            </w:r>
            <w:r w:rsidR="0C92A6AD" w:rsidRPr="00152F10" w:rsidDel="271F0921">
              <w:rPr>
                <w:rFonts w:eastAsia="Calibri"/>
                <w:lang w:val="lt-LT"/>
              </w:rPr>
              <w:t>mentais</w:t>
            </w:r>
            <w:r w:rsidR="163B2B4C" w:rsidRPr="00152F10">
              <w:rPr>
                <w:rFonts w:eastAsia="Calibri"/>
                <w:bdr w:val="none" w:sz="0" w:space="0" w:color="auto"/>
                <w:lang w:val="lt-LT"/>
              </w:rPr>
              <w:t>.</w:t>
            </w:r>
            <w:r w:rsidR="7D222E61" w:rsidRPr="00152F10">
              <w:rPr>
                <w:rFonts w:eastAsia="Calibri"/>
                <w:bdr w:val="none" w:sz="0" w:space="0" w:color="auto"/>
                <w:lang w:val="lt-LT"/>
              </w:rPr>
              <w:t xml:space="preserve"> Taip pat pažymėtina, kad</w:t>
            </w:r>
            <w:r w:rsidR="52C95130" w:rsidRPr="00152F10">
              <w:rPr>
                <w:rFonts w:eastAsia="Calibri"/>
                <w:bdr w:val="none" w:sz="0" w:space="0" w:color="auto"/>
                <w:lang w:val="lt-LT"/>
              </w:rPr>
              <w:t xml:space="preserve"> </w:t>
            </w:r>
            <w:r w:rsidR="4FF9B5FB" w:rsidRPr="00152F10">
              <w:rPr>
                <w:rFonts w:eastAsia="Calibri"/>
                <w:lang w:val="lt-LT"/>
              </w:rPr>
              <w:t xml:space="preserve">susitarti </w:t>
            </w:r>
            <w:r w:rsidR="2FEF254B" w:rsidRPr="00152F10">
              <w:rPr>
                <w:rFonts w:eastAsia="Calibri"/>
                <w:bdr w:val="none" w:sz="0" w:space="0" w:color="auto"/>
                <w:lang w:val="lt-LT"/>
              </w:rPr>
              <w:t xml:space="preserve">dėl </w:t>
            </w:r>
            <w:r w:rsidR="52C95130" w:rsidRPr="00152F10">
              <w:rPr>
                <w:rFonts w:eastAsia="Calibri"/>
                <w:bdr w:val="none" w:sz="0" w:space="0" w:color="auto"/>
                <w:lang w:val="lt-LT"/>
              </w:rPr>
              <w:t>konkrečių veiksmų įgyvendinim</w:t>
            </w:r>
            <w:r w:rsidR="0CA447FA" w:rsidRPr="00152F10">
              <w:rPr>
                <w:rFonts w:eastAsia="Calibri"/>
                <w:bdr w:val="none" w:sz="0" w:space="0" w:color="auto"/>
                <w:lang w:val="lt-LT"/>
              </w:rPr>
              <w:t>o</w:t>
            </w:r>
            <w:r w:rsidR="52C95130" w:rsidRPr="00152F10">
              <w:rPr>
                <w:rFonts w:eastAsia="Calibri"/>
                <w:bdr w:val="none" w:sz="0" w:space="0" w:color="auto"/>
                <w:lang w:val="lt-LT"/>
              </w:rPr>
              <w:t xml:space="preserve"> bus galima tik </w:t>
            </w:r>
            <w:r w:rsidR="7687C4D2" w:rsidRPr="00152F10">
              <w:rPr>
                <w:rFonts w:eastAsia="Calibri"/>
                <w:bdr w:val="none" w:sz="0" w:space="0" w:color="auto"/>
                <w:lang w:val="lt-LT"/>
              </w:rPr>
              <w:t>radus bendrą valstybių narių sutarimą dėl tokių sąvokų kaip “</w:t>
            </w:r>
            <w:r w:rsidR="43AADD59" w:rsidRPr="00152F10">
              <w:rPr>
                <w:rFonts w:eastAsia="Times New Roman"/>
                <w:lang w:val="lt"/>
              </w:rPr>
              <w:t>pirmykštis miškas”, “senas miškas”, “griežta apsauga” apibrėžimo.</w:t>
            </w:r>
          </w:p>
          <w:p w14:paraId="53723EAC" w14:textId="0EF64F6B" w:rsidR="274359A1" w:rsidRPr="00152F10" w:rsidRDefault="274359A1" w:rsidP="274359A1">
            <w:pPr>
              <w:tabs>
                <w:tab w:val="left" w:pos="459"/>
              </w:tabs>
              <w:jc w:val="both"/>
              <w:rPr>
                <w:lang w:val="lt"/>
              </w:rPr>
            </w:pPr>
          </w:p>
          <w:p w14:paraId="0532E69A" w14:textId="37297D66" w:rsidR="00FB300D" w:rsidRPr="00152F10" w:rsidRDefault="163B2B4C" w:rsidP="751A0EE5">
            <w:pPr>
              <w:tabs>
                <w:tab w:val="left" w:pos="459"/>
              </w:tabs>
              <w:jc w:val="both"/>
              <w:rPr>
                <w:color w:val="000000"/>
                <w:lang w:val="lt-LT"/>
              </w:rPr>
            </w:pPr>
            <w:r w:rsidRPr="00152F10">
              <w:rPr>
                <w:color w:val="000000" w:themeColor="text1"/>
                <w:lang w:val="lt-LT"/>
              </w:rPr>
              <w:t>Lietuv</w:t>
            </w:r>
            <w:r w:rsidR="373CE394" w:rsidRPr="00152F10">
              <w:rPr>
                <w:color w:val="000000" w:themeColor="text1"/>
                <w:lang w:val="lt-LT"/>
              </w:rPr>
              <w:t xml:space="preserve">a </w:t>
            </w:r>
            <w:r w:rsidR="20F61142" w:rsidRPr="00152F10">
              <w:rPr>
                <w:color w:val="000000" w:themeColor="text1"/>
                <w:lang w:val="lt-LT"/>
              </w:rPr>
              <w:t>pritaria</w:t>
            </w:r>
            <w:r w:rsidRPr="00152F10">
              <w:rPr>
                <w:color w:val="000000" w:themeColor="text1"/>
                <w:lang w:val="lt-LT"/>
              </w:rPr>
              <w:t xml:space="preserve"> nuostat</w:t>
            </w:r>
            <w:r w:rsidR="26BB1915" w:rsidRPr="00152F10">
              <w:rPr>
                <w:color w:val="000000" w:themeColor="text1"/>
                <w:lang w:val="lt-LT"/>
              </w:rPr>
              <w:t>om</w:t>
            </w:r>
            <w:r w:rsidRPr="00152F10">
              <w:rPr>
                <w:color w:val="000000" w:themeColor="text1"/>
                <w:lang w:val="lt-LT"/>
              </w:rPr>
              <w:t>s</w:t>
            </w:r>
            <w:r w:rsidR="4DE41594" w:rsidRPr="00152F10">
              <w:rPr>
                <w:color w:val="000000" w:themeColor="text1"/>
                <w:lang w:val="lt-LT"/>
              </w:rPr>
              <w:t xml:space="preserve"> dėl </w:t>
            </w:r>
            <w:r w:rsidRPr="00152F10">
              <w:rPr>
                <w:color w:val="000000" w:themeColor="text1"/>
                <w:lang w:val="lt-LT"/>
              </w:rPr>
              <w:t>miškų įveisimo (kokybiniu</w:t>
            </w:r>
            <w:r w:rsidR="4ACC3705" w:rsidRPr="00152F10">
              <w:rPr>
                <w:color w:val="000000" w:themeColor="text1"/>
                <w:lang w:val="lt-LT"/>
              </w:rPr>
              <w:t xml:space="preserve"> ir</w:t>
            </w:r>
            <w:r w:rsidR="679246A1" w:rsidRPr="00152F10">
              <w:rPr>
                <w:color w:val="000000" w:themeColor="text1"/>
                <w:lang w:val="lt-LT"/>
              </w:rPr>
              <w:t xml:space="preserve"> </w:t>
            </w:r>
            <w:r w:rsidRPr="00152F10">
              <w:rPr>
                <w:color w:val="000000" w:themeColor="text1"/>
                <w:lang w:val="lt-LT"/>
              </w:rPr>
              <w:t>kiekybiniu a</w:t>
            </w:r>
            <w:r w:rsidR="77157183" w:rsidRPr="00152F10">
              <w:rPr>
                <w:color w:val="000000" w:themeColor="text1"/>
                <w:lang w:val="lt-LT"/>
              </w:rPr>
              <w:t>spektais</w:t>
            </w:r>
            <w:r w:rsidRPr="00152F10">
              <w:rPr>
                <w:color w:val="000000" w:themeColor="text1"/>
                <w:lang w:val="lt-LT"/>
              </w:rPr>
              <w:t>),  ES finansinės paramos instrumentų efektyve</w:t>
            </w:r>
            <w:r w:rsidR="620C78A1" w:rsidRPr="00152F10">
              <w:rPr>
                <w:color w:val="000000" w:themeColor="text1"/>
                <w:lang w:val="lt-LT"/>
              </w:rPr>
              <w:t>s</w:t>
            </w:r>
            <w:r w:rsidRPr="00152F10">
              <w:rPr>
                <w:color w:val="000000" w:themeColor="text1"/>
                <w:lang w:val="lt-LT"/>
              </w:rPr>
              <w:t>nio naudojimo skatinim</w:t>
            </w:r>
            <w:r w:rsidR="0106855B" w:rsidRPr="00152F10">
              <w:rPr>
                <w:color w:val="000000" w:themeColor="text1"/>
                <w:lang w:val="lt-LT"/>
              </w:rPr>
              <w:t>o</w:t>
            </w:r>
            <w:r w:rsidR="3FCF866D" w:rsidRPr="00152F10">
              <w:rPr>
                <w:color w:val="000000" w:themeColor="text1"/>
                <w:lang w:val="lt-LT"/>
              </w:rPr>
              <w:t xml:space="preserve">; </w:t>
            </w:r>
            <w:r w:rsidR="7097F829" w:rsidRPr="00152F10">
              <w:rPr>
                <w:color w:val="000000" w:themeColor="text1"/>
                <w:lang w:val="lt-LT"/>
              </w:rPr>
              <w:t>išmokų, s</w:t>
            </w:r>
            <w:r w:rsidR="4F01FF07" w:rsidRPr="00152F10">
              <w:rPr>
                <w:color w:val="000000" w:themeColor="text1"/>
                <w:lang w:val="lt-LT"/>
              </w:rPr>
              <w:t>usijusių su</w:t>
            </w:r>
            <w:r w:rsidR="7097F829" w:rsidRPr="00152F10">
              <w:rPr>
                <w:color w:val="000000" w:themeColor="text1"/>
                <w:lang w:val="lt-LT"/>
              </w:rPr>
              <w:t xml:space="preserve"> </w:t>
            </w:r>
            <w:r w:rsidRPr="00152F10">
              <w:rPr>
                <w:color w:val="000000" w:themeColor="text1"/>
                <w:lang w:val="lt-LT"/>
              </w:rPr>
              <w:t>ekosistem</w:t>
            </w:r>
            <w:r w:rsidR="063A7BCB" w:rsidRPr="00152F10">
              <w:rPr>
                <w:color w:val="000000" w:themeColor="text1"/>
                <w:lang w:val="lt-LT"/>
              </w:rPr>
              <w:t>ų</w:t>
            </w:r>
            <w:r w:rsidRPr="00152F10">
              <w:rPr>
                <w:color w:val="000000" w:themeColor="text1"/>
                <w:lang w:val="lt-LT"/>
              </w:rPr>
              <w:t xml:space="preserve"> paslaug</w:t>
            </w:r>
            <w:r w:rsidR="6FC984CF" w:rsidRPr="00152F10">
              <w:rPr>
                <w:color w:val="000000" w:themeColor="text1"/>
                <w:lang w:val="lt-LT"/>
              </w:rPr>
              <w:t>omis</w:t>
            </w:r>
            <w:r w:rsidRPr="00152F10">
              <w:rPr>
                <w:color w:val="000000" w:themeColor="text1"/>
                <w:lang w:val="lt-LT"/>
              </w:rPr>
              <w:t xml:space="preserve"> ir klimato kaitos švelninimu</w:t>
            </w:r>
            <w:r w:rsidR="3CA5C76D" w:rsidRPr="00152F10">
              <w:rPr>
                <w:color w:val="000000" w:themeColor="text1"/>
                <w:lang w:val="lt-LT"/>
              </w:rPr>
              <w:t>,</w:t>
            </w:r>
            <w:r w:rsidR="3821B188" w:rsidRPr="00152F10">
              <w:rPr>
                <w:color w:val="000000" w:themeColor="text1"/>
                <w:lang w:val="lt-LT"/>
              </w:rPr>
              <w:t xml:space="preserve"> </w:t>
            </w:r>
            <w:r w:rsidR="3B26507B" w:rsidRPr="00152F10">
              <w:rPr>
                <w:color w:val="000000" w:themeColor="text1"/>
                <w:lang w:val="lt-LT"/>
              </w:rPr>
              <w:t xml:space="preserve">paramos </w:t>
            </w:r>
            <w:r w:rsidRPr="00152F10">
              <w:rPr>
                <w:color w:val="000000" w:themeColor="text1"/>
                <w:lang w:val="lt-LT"/>
              </w:rPr>
              <w:t>schemų vystymu</w:t>
            </w:r>
            <w:r w:rsidR="004D7F57">
              <w:rPr>
                <w:color w:val="000000" w:themeColor="text1"/>
                <w:lang w:val="lt-LT"/>
              </w:rPr>
              <w:t>,</w:t>
            </w:r>
            <w:r w:rsidR="65E96687" w:rsidRPr="00152F10">
              <w:rPr>
                <w:color w:val="000000" w:themeColor="text1"/>
                <w:lang w:val="lt-LT"/>
              </w:rPr>
              <w:t xml:space="preserve"> mokslinių tyrimų ir inovacijų stiprinimu</w:t>
            </w:r>
            <w:r w:rsidR="3312116D" w:rsidRPr="00152F10">
              <w:rPr>
                <w:color w:val="000000" w:themeColor="text1"/>
                <w:lang w:val="lt-LT"/>
              </w:rPr>
              <w:t>.</w:t>
            </w:r>
          </w:p>
          <w:p w14:paraId="77600290" w14:textId="384C8D92" w:rsidR="211EE296" w:rsidRPr="00152F10" w:rsidRDefault="211EE296" w:rsidP="211EE296">
            <w:pPr>
              <w:tabs>
                <w:tab w:val="left" w:pos="459"/>
              </w:tabs>
              <w:jc w:val="both"/>
              <w:rPr>
                <w:color w:val="000000" w:themeColor="text1"/>
                <w:lang w:val="lt-LT"/>
              </w:rPr>
            </w:pPr>
          </w:p>
          <w:p w14:paraId="451D609B" w14:textId="25A5CF6C" w:rsidR="150C77BE" w:rsidRPr="00152F10" w:rsidRDefault="004883DB" w:rsidP="211EE296">
            <w:pPr>
              <w:tabs>
                <w:tab w:val="left" w:pos="459"/>
              </w:tabs>
              <w:jc w:val="both"/>
              <w:rPr>
                <w:color w:val="000000" w:themeColor="text1"/>
                <w:lang w:val="lt-LT"/>
              </w:rPr>
            </w:pPr>
            <w:r w:rsidRPr="00152F10">
              <w:rPr>
                <w:bCs/>
                <w:color w:val="000000" w:themeColor="text1"/>
                <w:lang w:val="lt-LT"/>
              </w:rPr>
              <w:t>Y</w:t>
            </w:r>
            <w:r w:rsidR="5541F9BD" w:rsidRPr="00152F10">
              <w:rPr>
                <w:bCs/>
                <w:color w:val="000000" w:themeColor="text1"/>
                <w:lang w:val="lt-LT"/>
              </w:rPr>
              <w:t>pač teigiamai vertiname strategijoje siūlomas medienos naudojimo statybose ir renovacijoje skatinimo ir plėtros</w:t>
            </w:r>
            <w:r w:rsidR="7B836FB4" w:rsidRPr="00152F10">
              <w:rPr>
                <w:bCs/>
                <w:color w:val="000000" w:themeColor="text1"/>
                <w:lang w:val="lt-LT"/>
              </w:rPr>
              <w:t xml:space="preserve"> priemones</w:t>
            </w:r>
            <w:r w:rsidR="3886D2A8" w:rsidRPr="00152F10">
              <w:rPr>
                <w:bCs/>
                <w:color w:val="000000" w:themeColor="text1"/>
                <w:lang w:val="lt-LT"/>
              </w:rPr>
              <w:t xml:space="preserve">, prisidedančias prie </w:t>
            </w:r>
            <w:r w:rsidR="1E3FDBA5" w:rsidRPr="00152F10">
              <w:rPr>
                <w:bCs/>
                <w:color w:val="000000" w:themeColor="text1"/>
                <w:lang w:val="lt-LT"/>
              </w:rPr>
              <w:t>b</w:t>
            </w:r>
            <w:r w:rsidR="3886D2A8" w:rsidRPr="00152F10">
              <w:rPr>
                <w:bCs/>
                <w:color w:val="000000" w:themeColor="text1"/>
                <w:lang w:val="lt-LT"/>
              </w:rPr>
              <w:t>ioekonomikos vystymo</w:t>
            </w:r>
            <w:r w:rsidR="7B836FB4" w:rsidRPr="00152F10">
              <w:rPr>
                <w:color w:val="000000" w:themeColor="text1"/>
                <w:lang w:val="lt-LT"/>
              </w:rPr>
              <w:t>. Lietuva</w:t>
            </w:r>
            <w:r w:rsidR="633FE05F" w:rsidRPr="00152F10">
              <w:rPr>
                <w:color w:val="000000" w:themeColor="text1"/>
                <w:lang w:val="lt-LT"/>
              </w:rPr>
              <w:t xml:space="preserve"> </w:t>
            </w:r>
            <w:r w:rsidR="0B904A9B" w:rsidRPr="00152F10">
              <w:rPr>
                <w:color w:val="000000" w:themeColor="text1"/>
                <w:lang w:val="lt-LT"/>
              </w:rPr>
              <w:t>tobulins</w:t>
            </w:r>
            <w:r w:rsidR="633FE05F" w:rsidRPr="00152F10">
              <w:rPr>
                <w:color w:val="000000" w:themeColor="text1"/>
                <w:lang w:val="lt-LT"/>
              </w:rPr>
              <w:t xml:space="preserve"> medienos</w:t>
            </w:r>
            <w:r w:rsidR="7B55790E" w:rsidRPr="00152F10">
              <w:rPr>
                <w:color w:val="000000" w:themeColor="text1"/>
                <w:lang w:val="lt-LT"/>
              </w:rPr>
              <w:t xml:space="preserve"> naudojim</w:t>
            </w:r>
            <w:r w:rsidR="09DB48E4" w:rsidRPr="00152F10">
              <w:rPr>
                <w:color w:val="000000" w:themeColor="text1"/>
                <w:lang w:val="lt-LT"/>
              </w:rPr>
              <w:t>o</w:t>
            </w:r>
            <w:r w:rsidR="7B55790E" w:rsidRPr="00152F10">
              <w:rPr>
                <w:color w:val="000000" w:themeColor="text1"/>
                <w:lang w:val="lt-LT"/>
              </w:rPr>
              <w:t xml:space="preserve"> statybose </w:t>
            </w:r>
            <w:r w:rsidR="48DF15A1" w:rsidRPr="00152F10">
              <w:rPr>
                <w:color w:val="000000" w:themeColor="text1"/>
                <w:lang w:val="lt-LT"/>
              </w:rPr>
              <w:t>reglamentavimą</w:t>
            </w:r>
            <w:r w:rsidR="62ECCACB" w:rsidRPr="00152F10">
              <w:rPr>
                <w:color w:val="000000" w:themeColor="text1"/>
                <w:lang w:val="lt-LT"/>
              </w:rPr>
              <w:t xml:space="preserve"> ir</w:t>
            </w:r>
            <w:r w:rsidR="0663B6C7" w:rsidRPr="00152F10">
              <w:rPr>
                <w:color w:val="000000" w:themeColor="text1"/>
                <w:lang w:val="lt-LT"/>
              </w:rPr>
              <w:t xml:space="preserve"> </w:t>
            </w:r>
            <w:r w:rsidR="633FE05F" w:rsidRPr="00152F10">
              <w:rPr>
                <w:color w:val="000000" w:themeColor="text1"/>
                <w:lang w:val="lt-LT"/>
              </w:rPr>
              <w:t>sudar</w:t>
            </w:r>
            <w:r w:rsidR="0D08E3E0" w:rsidRPr="00152F10">
              <w:rPr>
                <w:color w:val="000000" w:themeColor="text1"/>
                <w:lang w:val="lt-LT"/>
              </w:rPr>
              <w:t>ys</w:t>
            </w:r>
            <w:r w:rsidR="633FE05F" w:rsidRPr="00152F10">
              <w:rPr>
                <w:color w:val="000000" w:themeColor="text1"/>
                <w:lang w:val="lt-LT"/>
              </w:rPr>
              <w:t xml:space="preserve"> palankesnes</w:t>
            </w:r>
            <w:r w:rsidR="4EB0938C" w:rsidRPr="00152F10">
              <w:rPr>
                <w:color w:val="000000" w:themeColor="text1"/>
                <w:lang w:val="lt-LT"/>
              </w:rPr>
              <w:t xml:space="preserve"> sąlygas jos naudojimui</w:t>
            </w:r>
            <w:r w:rsidR="3A42BAA4" w:rsidRPr="00152F10">
              <w:rPr>
                <w:color w:val="000000" w:themeColor="text1"/>
                <w:lang w:val="lt-LT"/>
              </w:rPr>
              <w:t xml:space="preserve"> statybose</w:t>
            </w:r>
            <w:r w:rsidR="4EB0938C" w:rsidRPr="00152F10">
              <w:rPr>
                <w:color w:val="000000" w:themeColor="text1"/>
                <w:lang w:val="lt-LT"/>
              </w:rPr>
              <w:t>. T</w:t>
            </w:r>
            <w:r w:rsidR="47806686" w:rsidRPr="00152F10">
              <w:rPr>
                <w:color w:val="000000" w:themeColor="text1"/>
                <w:lang w:val="lt-LT"/>
              </w:rPr>
              <w:t xml:space="preserve">ačiau </w:t>
            </w:r>
            <w:r w:rsidR="13718DC2" w:rsidRPr="00152F10">
              <w:rPr>
                <w:color w:val="000000" w:themeColor="text1"/>
                <w:lang w:val="lt-LT"/>
              </w:rPr>
              <w:t>tvariai pagamint</w:t>
            </w:r>
            <w:r w:rsidR="06254BB8" w:rsidRPr="00152F10">
              <w:rPr>
                <w:color w:val="000000" w:themeColor="text1"/>
                <w:lang w:val="lt-LT"/>
              </w:rPr>
              <w:t xml:space="preserve">os </w:t>
            </w:r>
            <w:r w:rsidR="4EB0938C" w:rsidRPr="00152F10">
              <w:rPr>
                <w:color w:val="000000" w:themeColor="text1"/>
                <w:lang w:val="lt-LT"/>
              </w:rPr>
              <w:t>medien</w:t>
            </w:r>
            <w:r w:rsidR="0A11796C" w:rsidRPr="00152F10">
              <w:rPr>
                <w:color w:val="000000" w:themeColor="text1"/>
                <w:lang w:val="lt-LT"/>
              </w:rPr>
              <w:t>os</w:t>
            </w:r>
            <w:r w:rsidR="4EB0938C" w:rsidRPr="00152F10">
              <w:rPr>
                <w:color w:val="000000" w:themeColor="text1"/>
                <w:lang w:val="lt-LT"/>
              </w:rPr>
              <w:t xml:space="preserve"> naudojim</w:t>
            </w:r>
            <w:r w:rsidR="56E5185A" w:rsidRPr="00152F10">
              <w:rPr>
                <w:color w:val="000000" w:themeColor="text1"/>
                <w:lang w:val="lt-LT"/>
              </w:rPr>
              <w:t>as turi būti</w:t>
            </w:r>
            <w:r w:rsidR="23C35E91" w:rsidRPr="00152F10">
              <w:rPr>
                <w:color w:val="000000" w:themeColor="text1"/>
                <w:lang w:val="lt-LT"/>
              </w:rPr>
              <w:t xml:space="preserve"> skatin</w:t>
            </w:r>
            <w:r w:rsidR="45A482E7" w:rsidRPr="00152F10">
              <w:rPr>
                <w:color w:val="000000" w:themeColor="text1"/>
                <w:lang w:val="lt-LT"/>
              </w:rPr>
              <w:t>amas</w:t>
            </w:r>
            <w:r w:rsidR="23C35E91" w:rsidRPr="00152F10">
              <w:rPr>
                <w:color w:val="000000" w:themeColor="text1"/>
                <w:lang w:val="lt-LT"/>
              </w:rPr>
              <w:t xml:space="preserve"> </w:t>
            </w:r>
            <w:r w:rsidR="56F56181" w:rsidRPr="00152F10">
              <w:rPr>
                <w:color w:val="000000" w:themeColor="text1"/>
                <w:lang w:val="lt-LT"/>
              </w:rPr>
              <w:t xml:space="preserve">ir </w:t>
            </w:r>
            <w:r w:rsidR="23C35E91" w:rsidRPr="00152F10">
              <w:rPr>
                <w:color w:val="000000" w:themeColor="text1"/>
                <w:lang w:val="lt-LT"/>
              </w:rPr>
              <w:t xml:space="preserve">kitose srityse, </w:t>
            </w:r>
            <w:r w:rsidR="1ED2D1EC" w:rsidRPr="00152F10">
              <w:rPr>
                <w:color w:val="000000" w:themeColor="text1"/>
                <w:lang w:val="lt-LT"/>
              </w:rPr>
              <w:t>siekiant</w:t>
            </w:r>
            <w:r w:rsidR="23C35E91" w:rsidRPr="00152F10">
              <w:rPr>
                <w:color w:val="000000" w:themeColor="text1"/>
                <w:lang w:val="lt-LT"/>
              </w:rPr>
              <w:t xml:space="preserve"> pakeisti iškastin</w:t>
            </w:r>
            <w:r w:rsidR="31A39407" w:rsidRPr="00152F10">
              <w:rPr>
                <w:color w:val="000000" w:themeColor="text1"/>
                <w:lang w:val="lt-LT"/>
              </w:rPr>
              <w:t>ių</w:t>
            </w:r>
            <w:r w:rsidR="23C35E91" w:rsidRPr="00152F10">
              <w:rPr>
                <w:color w:val="000000" w:themeColor="text1"/>
                <w:lang w:val="lt-LT"/>
              </w:rPr>
              <w:t xml:space="preserve"> ar </w:t>
            </w:r>
            <w:r w:rsidR="0BBD4872" w:rsidRPr="00152F10">
              <w:rPr>
                <w:color w:val="000000" w:themeColor="text1"/>
                <w:lang w:val="lt-LT"/>
              </w:rPr>
              <w:t>kitų neatsinaujinančių</w:t>
            </w:r>
            <w:r w:rsidR="4F845EF8" w:rsidRPr="00152F10">
              <w:rPr>
                <w:color w:val="000000" w:themeColor="text1"/>
                <w:lang w:val="lt-LT"/>
              </w:rPr>
              <w:t xml:space="preserve"> žaliavų naudojimą.</w:t>
            </w:r>
            <w:r w:rsidR="1FB36679" w:rsidRPr="00152F10">
              <w:rPr>
                <w:color w:val="000000" w:themeColor="text1"/>
                <w:lang w:val="lt-LT"/>
              </w:rPr>
              <w:t xml:space="preserve"> </w:t>
            </w:r>
          </w:p>
          <w:p w14:paraId="51374900" w14:textId="77777777" w:rsidR="00FB300D" w:rsidRPr="00152F10" w:rsidRDefault="00FB300D" w:rsidP="00045333">
            <w:pPr>
              <w:tabs>
                <w:tab w:val="left" w:pos="459"/>
              </w:tabs>
              <w:jc w:val="both"/>
              <w:rPr>
                <w:bCs/>
                <w:color w:val="000000"/>
                <w:lang w:val="lt-LT"/>
              </w:rPr>
            </w:pPr>
          </w:p>
          <w:p w14:paraId="3077E5B1" w14:textId="0AE0362F" w:rsidR="003813A9" w:rsidRPr="00152F10" w:rsidRDefault="004D7F57" w:rsidP="274359A1">
            <w:pPr>
              <w:jc w:val="both"/>
              <w:rPr>
                <w:color w:val="000000"/>
                <w:lang w:val="lt-LT"/>
              </w:rPr>
            </w:pPr>
            <w:r>
              <w:rPr>
                <w:color w:val="000000" w:themeColor="text1"/>
                <w:lang w:val="lt-LT"/>
              </w:rPr>
              <w:t>M</w:t>
            </w:r>
            <w:r w:rsidR="532755E9" w:rsidRPr="00152F10">
              <w:rPr>
                <w:color w:val="000000" w:themeColor="text1"/>
                <w:lang w:val="lt-LT"/>
              </w:rPr>
              <w:t xml:space="preserve">ums </w:t>
            </w:r>
            <w:r>
              <w:rPr>
                <w:color w:val="000000" w:themeColor="text1"/>
                <w:lang w:val="lt-LT"/>
              </w:rPr>
              <w:t xml:space="preserve">taip pat </w:t>
            </w:r>
            <w:r w:rsidR="532755E9" w:rsidRPr="00152F10">
              <w:rPr>
                <w:color w:val="000000" w:themeColor="text1"/>
                <w:lang w:val="lt-LT"/>
              </w:rPr>
              <w:t>svarbu, kad būtų iš</w:t>
            </w:r>
            <w:r w:rsidR="77BDCB26" w:rsidRPr="00152F10">
              <w:rPr>
                <w:color w:val="000000" w:themeColor="text1"/>
                <w:lang w:val="lt-LT"/>
              </w:rPr>
              <w:t>vengt</w:t>
            </w:r>
            <w:r w:rsidR="3EC2C328" w:rsidRPr="00152F10">
              <w:rPr>
                <w:color w:val="000000" w:themeColor="text1"/>
                <w:lang w:val="lt-LT"/>
              </w:rPr>
              <w:t>a</w:t>
            </w:r>
            <w:r w:rsidR="65E96687" w:rsidRPr="00152F10">
              <w:rPr>
                <w:color w:val="000000" w:themeColor="text1"/>
                <w:lang w:val="lt-LT"/>
              </w:rPr>
              <w:t xml:space="preserve"> galimo </w:t>
            </w:r>
            <w:r w:rsidR="5CBA1AF2" w:rsidRPr="00152F10">
              <w:rPr>
                <w:color w:val="000000" w:themeColor="text1"/>
                <w:lang w:val="lt-LT"/>
              </w:rPr>
              <w:t xml:space="preserve">naujų </w:t>
            </w:r>
            <w:r w:rsidR="11CC3B1B" w:rsidRPr="00152F10">
              <w:rPr>
                <w:color w:val="000000" w:themeColor="text1"/>
                <w:lang w:val="lt-LT"/>
              </w:rPr>
              <w:t>ir nacionalinių</w:t>
            </w:r>
            <w:r w:rsidR="11CC3B1B" w:rsidRPr="00152F10">
              <w:rPr>
                <w:rFonts w:eastAsia="Times New Roman"/>
                <w:color w:val="000000" w:themeColor="text1"/>
                <w:lang w:val="lt-LT"/>
              </w:rPr>
              <w:t xml:space="preserve"> </w:t>
            </w:r>
            <w:r w:rsidR="4DC1F36B" w:rsidRPr="00152F10">
              <w:rPr>
                <w:rFonts w:eastAsia="Times New Roman"/>
                <w:color w:val="000000" w:themeColor="text1"/>
                <w:lang w:val="lt-LT"/>
              </w:rPr>
              <w:t xml:space="preserve">Miškų stebėjimo, ataskaitų teikimo ir duomenų rinkimo sistemų </w:t>
            </w:r>
            <w:r w:rsidR="65E96687" w:rsidRPr="00152F10">
              <w:rPr>
                <w:color w:val="000000" w:themeColor="text1"/>
                <w:lang w:val="lt-LT"/>
              </w:rPr>
              <w:t>dubliavimosi</w:t>
            </w:r>
            <w:r w:rsidR="0F40AB62" w:rsidRPr="00152F10">
              <w:rPr>
                <w:color w:val="000000" w:themeColor="text1"/>
                <w:lang w:val="lt-LT"/>
              </w:rPr>
              <w:t>,</w:t>
            </w:r>
            <w:r w:rsidR="65E96687" w:rsidRPr="00152F10">
              <w:rPr>
                <w:color w:val="000000" w:themeColor="text1"/>
                <w:lang w:val="lt-LT"/>
              </w:rPr>
              <w:t xml:space="preserve"> administracinės naštos padidėjimo</w:t>
            </w:r>
            <w:r w:rsidR="74F7E516" w:rsidRPr="00152F10">
              <w:rPr>
                <w:color w:val="000000" w:themeColor="text1"/>
                <w:lang w:val="lt-LT"/>
              </w:rPr>
              <w:t xml:space="preserve"> bei </w:t>
            </w:r>
            <w:r w:rsidR="653C8920" w:rsidRPr="00152F10">
              <w:rPr>
                <w:color w:val="000000" w:themeColor="text1"/>
                <w:lang w:val="lt-LT"/>
              </w:rPr>
              <w:t>laik</w:t>
            </w:r>
            <w:r w:rsidR="0277578A" w:rsidRPr="00152F10">
              <w:rPr>
                <w:color w:val="000000" w:themeColor="text1"/>
                <w:lang w:val="lt-LT"/>
              </w:rPr>
              <w:t>omasi</w:t>
            </w:r>
            <w:r w:rsidR="653C8920" w:rsidRPr="00152F10">
              <w:rPr>
                <w:color w:val="000000" w:themeColor="text1"/>
                <w:lang w:val="lt-LT"/>
              </w:rPr>
              <w:t xml:space="preserve"> </w:t>
            </w:r>
            <w:r w:rsidR="74F7E516" w:rsidRPr="00152F10">
              <w:rPr>
                <w:color w:val="000000" w:themeColor="text1"/>
                <w:lang w:val="lt-LT"/>
              </w:rPr>
              <w:t>subsidiarumo princip</w:t>
            </w:r>
            <w:r w:rsidR="6E931DFA" w:rsidRPr="00152F10">
              <w:rPr>
                <w:color w:val="000000" w:themeColor="text1"/>
                <w:lang w:val="lt-LT"/>
              </w:rPr>
              <w:t>o</w:t>
            </w:r>
            <w:r w:rsidR="6C78328A" w:rsidRPr="00152F10">
              <w:rPr>
                <w:color w:val="000000" w:themeColor="text1"/>
                <w:lang w:val="lt-LT"/>
              </w:rPr>
              <w:t>. T</w:t>
            </w:r>
            <w:r w:rsidR="0678C87C" w:rsidRPr="00152F10">
              <w:rPr>
                <w:color w:val="000000" w:themeColor="text1"/>
                <w:lang w:val="lt-LT"/>
              </w:rPr>
              <w:t>odėl abejojame dėl</w:t>
            </w:r>
            <w:r w:rsidR="2FC392E5" w:rsidRPr="00152F10">
              <w:rPr>
                <w:color w:val="000000" w:themeColor="text1"/>
                <w:lang w:val="lt-LT"/>
              </w:rPr>
              <w:t xml:space="preserve"> siūlomos</w:t>
            </w:r>
            <w:r w:rsidR="0678C87C" w:rsidRPr="00152F10">
              <w:rPr>
                <w:color w:val="000000" w:themeColor="text1"/>
                <w:lang w:val="lt-LT"/>
              </w:rPr>
              <w:t xml:space="preserve"> ES miškų stebėsenos sistemo</w:t>
            </w:r>
            <w:r w:rsidR="597FB333" w:rsidRPr="00152F10">
              <w:rPr>
                <w:color w:val="000000" w:themeColor="text1"/>
                <w:lang w:val="lt-LT"/>
              </w:rPr>
              <w:t>s</w:t>
            </w:r>
            <w:r w:rsidR="0678C87C" w:rsidRPr="00152F10">
              <w:rPr>
                <w:color w:val="000000" w:themeColor="text1"/>
                <w:lang w:val="lt-LT"/>
              </w:rPr>
              <w:t xml:space="preserve"> kūrimo tikslingumo.</w:t>
            </w:r>
            <w:r w:rsidR="59CCDAB1" w:rsidRPr="00152F10">
              <w:rPr>
                <w:color w:val="000000" w:themeColor="text1"/>
                <w:lang w:val="lt-LT"/>
              </w:rPr>
              <w:t xml:space="preserve"> Taip pat neai</w:t>
            </w:r>
            <w:r w:rsidR="533A5E66" w:rsidRPr="00152F10">
              <w:rPr>
                <w:color w:val="000000" w:themeColor="text1"/>
                <w:lang w:val="lt-LT"/>
              </w:rPr>
              <w:t xml:space="preserve">škus </w:t>
            </w:r>
            <w:r w:rsidR="5A03E555" w:rsidRPr="00152F10">
              <w:rPr>
                <w:color w:val="000000" w:themeColor="text1"/>
                <w:lang w:val="lt-LT"/>
              </w:rPr>
              <w:t xml:space="preserve">ir </w:t>
            </w:r>
            <w:r w:rsidR="533A5E66" w:rsidRPr="00152F10">
              <w:rPr>
                <w:color w:val="000000" w:themeColor="text1"/>
                <w:lang w:val="lt-LT"/>
              </w:rPr>
              <w:t>sertifikavimo sistem</w:t>
            </w:r>
            <w:r w:rsidR="52616BC3" w:rsidRPr="00152F10">
              <w:rPr>
                <w:color w:val="000000" w:themeColor="text1"/>
                <w:lang w:val="lt-LT"/>
              </w:rPr>
              <w:t>os</w:t>
            </w:r>
            <w:r w:rsidR="533A5E66" w:rsidRPr="00152F10">
              <w:rPr>
                <w:color w:val="000000" w:themeColor="text1"/>
                <w:lang w:val="lt-LT"/>
              </w:rPr>
              <w:t xml:space="preserve"> santykis su jau esamomis tvaraus miškų valdymo sistemomis.</w:t>
            </w:r>
            <w:r w:rsidR="65E96687" w:rsidRPr="00152F10">
              <w:rPr>
                <w:color w:val="000000" w:themeColor="text1"/>
                <w:lang w:val="lt-LT"/>
              </w:rPr>
              <w:t xml:space="preserve"> </w:t>
            </w:r>
          </w:p>
          <w:p w14:paraId="3C27AE06" w14:textId="77777777" w:rsidR="00C8364F" w:rsidRPr="00152F10" w:rsidRDefault="00C8364F" w:rsidP="274359A1">
            <w:pPr>
              <w:jc w:val="both"/>
              <w:rPr>
                <w:color w:val="000000" w:themeColor="text1"/>
                <w:lang w:val="lt-LT"/>
              </w:rPr>
            </w:pPr>
          </w:p>
          <w:p w14:paraId="65131F4D" w14:textId="677AAE89" w:rsidR="00C8364F" w:rsidRDefault="27BF6A18" w:rsidP="274359A1">
            <w:pPr>
              <w:jc w:val="both"/>
              <w:rPr>
                <w:color w:val="000000" w:themeColor="text1"/>
                <w:lang w:val="lt-LT"/>
              </w:rPr>
            </w:pPr>
            <w:r w:rsidRPr="00152F10">
              <w:rPr>
                <w:color w:val="000000" w:themeColor="text1"/>
                <w:lang w:val="lt-LT"/>
              </w:rPr>
              <w:t xml:space="preserve">Lietuvai </w:t>
            </w:r>
            <w:r w:rsidR="6D7805A8" w:rsidRPr="00152F10">
              <w:rPr>
                <w:color w:val="000000" w:themeColor="text1"/>
                <w:lang w:val="lt-LT"/>
              </w:rPr>
              <w:t>ES miškų strategij</w:t>
            </w:r>
            <w:r w:rsidR="6201810B" w:rsidRPr="00152F10">
              <w:rPr>
                <w:color w:val="000000" w:themeColor="text1"/>
                <w:lang w:val="lt-LT"/>
              </w:rPr>
              <w:t>a labai reikšminga tuo, kad 2022 m</w:t>
            </w:r>
            <w:r w:rsidR="004D7F57">
              <w:rPr>
                <w:color w:val="000000" w:themeColor="text1"/>
                <w:lang w:val="lt-LT"/>
              </w:rPr>
              <w:t>.</w:t>
            </w:r>
            <w:r w:rsidR="6201810B" w:rsidRPr="00152F10">
              <w:rPr>
                <w:color w:val="000000" w:themeColor="text1"/>
                <w:lang w:val="lt-LT"/>
              </w:rPr>
              <w:t xml:space="preserve"> planuojama parengti ir patvirtinti nacionalinį strateginį</w:t>
            </w:r>
            <w:r w:rsidR="004D7F57">
              <w:rPr>
                <w:color w:val="000000" w:themeColor="text1"/>
                <w:lang w:val="lt-LT"/>
              </w:rPr>
              <w:t xml:space="preserve"> dokumentą miškams iki 2030 m</w:t>
            </w:r>
            <w:r w:rsidR="6201810B" w:rsidRPr="00152F10">
              <w:rPr>
                <w:color w:val="000000" w:themeColor="text1"/>
                <w:lang w:val="lt-LT"/>
              </w:rPr>
              <w:t xml:space="preserve">. </w:t>
            </w:r>
            <w:r w:rsidR="6D7805A8" w:rsidRPr="00152F10">
              <w:rPr>
                <w:bCs/>
                <w:color w:val="000000" w:themeColor="text1"/>
                <w:lang w:val="lt-LT"/>
              </w:rPr>
              <w:t xml:space="preserve">Lietuva, </w:t>
            </w:r>
            <w:r w:rsidR="6D7805A8" w:rsidRPr="00152F10">
              <w:rPr>
                <w:color w:val="000000" w:themeColor="text1"/>
                <w:lang w:val="lt-LT"/>
              </w:rPr>
              <w:t>įvertinusi nacionalines aplinkybes ir aspektus,</w:t>
            </w:r>
            <w:r w:rsidR="6D7805A8" w:rsidRPr="00152F10">
              <w:rPr>
                <w:bCs/>
                <w:color w:val="000000" w:themeColor="text1"/>
                <w:lang w:val="lt-LT"/>
              </w:rPr>
              <w:t xml:space="preserve"> numato integruoti </w:t>
            </w:r>
            <w:r w:rsidR="6201810B" w:rsidRPr="00152F10">
              <w:rPr>
                <w:bCs/>
                <w:color w:val="000000" w:themeColor="text1"/>
                <w:lang w:val="lt-LT"/>
              </w:rPr>
              <w:t>E</w:t>
            </w:r>
            <w:r w:rsidR="004D7F57">
              <w:rPr>
                <w:bCs/>
                <w:color w:val="000000" w:themeColor="text1"/>
                <w:lang w:val="lt-LT"/>
              </w:rPr>
              <w:t>S miškų strategijos nuostatas į</w:t>
            </w:r>
            <w:r w:rsidR="6201810B" w:rsidRPr="00152F10">
              <w:rPr>
                <w:bCs/>
                <w:color w:val="000000" w:themeColor="text1"/>
                <w:lang w:val="lt-LT"/>
              </w:rPr>
              <w:t xml:space="preserve"> </w:t>
            </w:r>
            <w:r w:rsidR="331A676E" w:rsidRPr="00152F10">
              <w:rPr>
                <w:bCs/>
                <w:color w:val="000000" w:themeColor="text1"/>
                <w:lang w:val="lt-LT"/>
              </w:rPr>
              <w:t>šį s</w:t>
            </w:r>
            <w:r w:rsidR="6201810B" w:rsidRPr="00152F10">
              <w:rPr>
                <w:bCs/>
                <w:color w:val="000000" w:themeColor="text1"/>
                <w:lang w:val="lt-LT"/>
              </w:rPr>
              <w:t>trateginį dokumentą, taip išlaikydama bendrą ES šalių veiksmų kryptį miškų srityje</w:t>
            </w:r>
            <w:r w:rsidR="6201810B" w:rsidRPr="00152F10">
              <w:rPr>
                <w:color w:val="000000" w:themeColor="text1"/>
                <w:lang w:val="lt-LT"/>
              </w:rPr>
              <w:t>.</w:t>
            </w:r>
          </w:p>
          <w:p w14:paraId="7F171BDB" w14:textId="06509C43" w:rsidR="005C73F3" w:rsidRPr="00971857" w:rsidRDefault="005C73F3" w:rsidP="274359A1">
            <w:pPr>
              <w:jc w:val="both"/>
              <w:rPr>
                <w:color w:val="000000" w:themeColor="text1"/>
                <w:lang w:val="lt-LT"/>
              </w:rPr>
            </w:pPr>
          </w:p>
        </w:tc>
      </w:tr>
    </w:tbl>
    <w:p w14:paraId="4C8F9CBE" w14:textId="52901A36" w:rsidR="274359A1" w:rsidRPr="00971857" w:rsidRDefault="274359A1"/>
    <w:p w14:paraId="41E2ED73" w14:textId="77777777" w:rsidR="00972BD8" w:rsidRPr="00966B55" w:rsidRDefault="00972BD8">
      <w:pPr>
        <w:rPr>
          <w:lang w:val="lt-LT"/>
        </w:rPr>
      </w:pPr>
    </w:p>
    <w:sectPr w:rsidR="00972BD8" w:rsidRPr="00966B55" w:rsidSect="00DA0F68">
      <w:footerReference w:type="default" r:id="rId11"/>
      <w:headerReference w:type="first" r:id="rId12"/>
      <w:pgSz w:w="11905" w:h="16837"/>
      <w:pgMar w:top="1099" w:right="567" w:bottom="993" w:left="1701" w:header="284"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DEE1" w14:textId="77777777" w:rsidR="009464CC" w:rsidRDefault="009464CC" w:rsidP="00972BD8">
      <w:r>
        <w:separator/>
      </w:r>
    </w:p>
  </w:endnote>
  <w:endnote w:type="continuationSeparator" w:id="0">
    <w:p w14:paraId="2435EE36" w14:textId="77777777" w:rsidR="009464CC" w:rsidRDefault="009464CC" w:rsidP="0097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quot;sans-serif&quo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516417"/>
      <w:docPartObj>
        <w:docPartGallery w:val="Page Numbers (Bottom of Page)"/>
        <w:docPartUnique/>
      </w:docPartObj>
    </w:sdtPr>
    <w:sdtEndPr>
      <w:rPr>
        <w:noProof/>
      </w:rPr>
    </w:sdtEndPr>
    <w:sdtContent>
      <w:p w14:paraId="6EE0F49F" w14:textId="1C2CA18D" w:rsidR="005C73F3" w:rsidRDefault="005C73F3">
        <w:pPr>
          <w:pStyle w:val="Porat"/>
          <w:jc w:val="center"/>
        </w:pPr>
        <w:r>
          <w:fldChar w:fldCharType="begin"/>
        </w:r>
        <w:r>
          <w:instrText xml:space="preserve"> PAGE   \* MERGEFORMAT </w:instrText>
        </w:r>
        <w:r>
          <w:fldChar w:fldCharType="separate"/>
        </w:r>
        <w:r w:rsidR="00035A79">
          <w:rPr>
            <w:noProof/>
          </w:rPr>
          <w:t>7</w:t>
        </w:r>
        <w:r>
          <w:rPr>
            <w:noProof/>
          </w:rPr>
          <w:fldChar w:fldCharType="end"/>
        </w:r>
      </w:p>
    </w:sdtContent>
  </w:sdt>
  <w:p w14:paraId="0932A741" w14:textId="77777777" w:rsidR="00972BD8" w:rsidRDefault="00972B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AC34" w14:textId="77777777" w:rsidR="009464CC" w:rsidRDefault="009464CC" w:rsidP="00972BD8">
      <w:r>
        <w:separator/>
      </w:r>
    </w:p>
  </w:footnote>
  <w:footnote w:type="continuationSeparator" w:id="0">
    <w:p w14:paraId="146A5B90" w14:textId="77777777" w:rsidR="009464CC" w:rsidRDefault="009464CC" w:rsidP="0097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2B92" w14:textId="77777777" w:rsidR="00972BD8" w:rsidRDefault="00972BD8" w:rsidP="00972BD8">
    <w:pPr>
      <w:pStyle w:val="BodyA"/>
      <w:tabs>
        <w:tab w:val="center" w:pos="4153"/>
        <w:tab w:val="right" w:pos="8306"/>
      </w:tabs>
      <w:jc w:val="right"/>
      <w:rPr>
        <w:i/>
        <w:iCs/>
      </w:rPr>
    </w:pPr>
    <w:r>
      <w:rPr>
        <w:i/>
        <w:iCs/>
      </w:rPr>
      <w:t>Aplinkos ministerija</w:t>
    </w:r>
  </w:p>
  <w:p w14:paraId="23F97B4C" w14:textId="649E00E9" w:rsidR="00972BD8" w:rsidRPr="00972BD8" w:rsidRDefault="00A02006" w:rsidP="008224F6">
    <w:pPr>
      <w:pStyle w:val="BodyA"/>
      <w:tabs>
        <w:tab w:val="center" w:pos="4153"/>
        <w:tab w:val="right" w:pos="8306"/>
      </w:tabs>
      <w:jc w:val="right"/>
    </w:pPr>
    <w:r>
      <w:rPr>
        <w:i/>
        <w:iCs/>
      </w:rPr>
      <w:t>2021-</w:t>
    </w:r>
    <w:r w:rsidR="00EA7D8C">
      <w:rPr>
        <w:i/>
        <w:iCs/>
      </w:rPr>
      <w:t>10-06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1241"/>
    <w:multiLevelType w:val="hybridMultilevel"/>
    <w:tmpl w:val="F3E8986E"/>
    <w:lvl w:ilvl="0" w:tplc="1B96C92E">
      <w:start w:val="1"/>
      <w:numFmt w:val="bullet"/>
      <w:lvlText w:val="-"/>
      <w:lvlJc w:val="left"/>
      <w:pPr>
        <w:ind w:left="720" w:hanging="360"/>
      </w:pPr>
      <w:rPr>
        <w:rFonts w:ascii="Calibri" w:hAnsi="Calibri" w:hint="default"/>
      </w:rPr>
    </w:lvl>
    <w:lvl w:ilvl="1" w:tplc="62CC8ECA">
      <w:start w:val="1"/>
      <w:numFmt w:val="bullet"/>
      <w:lvlText w:val="o"/>
      <w:lvlJc w:val="left"/>
      <w:pPr>
        <w:ind w:left="1440" w:hanging="360"/>
      </w:pPr>
      <w:rPr>
        <w:rFonts w:ascii="Courier New" w:hAnsi="Courier New" w:hint="default"/>
      </w:rPr>
    </w:lvl>
    <w:lvl w:ilvl="2" w:tplc="455C26E4">
      <w:start w:val="1"/>
      <w:numFmt w:val="bullet"/>
      <w:lvlText w:val=""/>
      <w:lvlJc w:val="left"/>
      <w:pPr>
        <w:ind w:left="2160" w:hanging="360"/>
      </w:pPr>
      <w:rPr>
        <w:rFonts w:ascii="Wingdings" w:hAnsi="Wingdings" w:hint="default"/>
      </w:rPr>
    </w:lvl>
    <w:lvl w:ilvl="3" w:tplc="7BB403CA">
      <w:start w:val="1"/>
      <w:numFmt w:val="bullet"/>
      <w:lvlText w:val=""/>
      <w:lvlJc w:val="left"/>
      <w:pPr>
        <w:ind w:left="2880" w:hanging="360"/>
      </w:pPr>
      <w:rPr>
        <w:rFonts w:ascii="Symbol" w:hAnsi="Symbol" w:hint="default"/>
      </w:rPr>
    </w:lvl>
    <w:lvl w:ilvl="4" w:tplc="C5B67B36">
      <w:start w:val="1"/>
      <w:numFmt w:val="bullet"/>
      <w:lvlText w:val="o"/>
      <w:lvlJc w:val="left"/>
      <w:pPr>
        <w:ind w:left="3600" w:hanging="360"/>
      </w:pPr>
      <w:rPr>
        <w:rFonts w:ascii="Courier New" w:hAnsi="Courier New" w:hint="default"/>
      </w:rPr>
    </w:lvl>
    <w:lvl w:ilvl="5" w:tplc="391C5186">
      <w:start w:val="1"/>
      <w:numFmt w:val="bullet"/>
      <w:lvlText w:val=""/>
      <w:lvlJc w:val="left"/>
      <w:pPr>
        <w:ind w:left="4320" w:hanging="360"/>
      </w:pPr>
      <w:rPr>
        <w:rFonts w:ascii="Wingdings" w:hAnsi="Wingdings" w:hint="default"/>
      </w:rPr>
    </w:lvl>
    <w:lvl w:ilvl="6" w:tplc="FA6A4362">
      <w:start w:val="1"/>
      <w:numFmt w:val="bullet"/>
      <w:lvlText w:val=""/>
      <w:lvlJc w:val="left"/>
      <w:pPr>
        <w:ind w:left="5040" w:hanging="360"/>
      </w:pPr>
      <w:rPr>
        <w:rFonts w:ascii="Symbol" w:hAnsi="Symbol" w:hint="default"/>
      </w:rPr>
    </w:lvl>
    <w:lvl w:ilvl="7" w:tplc="7474127C">
      <w:start w:val="1"/>
      <w:numFmt w:val="bullet"/>
      <w:lvlText w:val="o"/>
      <w:lvlJc w:val="left"/>
      <w:pPr>
        <w:ind w:left="5760" w:hanging="360"/>
      </w:pPr>
      <w:rPr>
        <w:rFonts w:ascii="Courier New" w:hAnsi="Courier New" w:hint="default"/>
      </w:rPr>
    </w:lvl>
    <w:lvl w:ilvl="8" w:tplc="8C64802E">
      <w:start w:val="1"/>
      <w:numFmt w:val="bullet"/>
      <w:lvlText w:val=""/>
      <w:lvlJc w:val="left"/>
      <w:pPr>
        <w:ind w:left="6480" w:hanging="360"/>
      </w:pPr>
      <w:rPr>
        <w:rFonts w:ascii="Wingdings" w:hAnsi="Wingdings" w:hint="default"/>
      </w:rPr>
    </w:lvl>
  </w:abstractNum>
  <w:abstractNum w:abstractNumId="1" w15:restartNumberingAfterBreak="0">
    <w:nsid w:val="10EE380D"/>
    <w:multiLevelType w:val="hybridMultilevel"/>
    <w:tmpl w:val="F9389C32"/>
    <w:lvl w:ilvl="0" w:tplc="CBE465C6">
      <w:start w:val="1"/>
      <w:numFmt w:val="bullet"/>
      <w:lvlText w:val="-"/>
      <w:lvlJc w:val="left"/>
      <w:pPr>
        <w:ind w:left="720" w:hanging="360"/>
      </w:pPr>
      <w:rPr>
        <w:rFonts w:ascii="Symbol" w:hAnsi="Symbol" w:hint="default"/>
      </w:rPr>
    </w:lvl>
    <w:lvl w:ilvl="1" w:tplc="B7DE3022">
      <w:start w:val="1"/>
      <w:numFmt w:val="bullet"/>
      <w:lvlText w:val="o"/>
      <w:lvlJc w:val="left"/>
      <w:pPr>
        <w:ind w:left="1440" w:hanging="360"/>
      </w:pPr>
      <w:rPr>
        <w:rFonts w:ascii="Courier New" w:hAnsi="Courier New" w:hint="default"/>
      </w:rPr>
    </w:lvl>
    <w:lvl w:ilvl="2" w:tplc="F692CA7A">
      <w:start w:val="1"/>
      <w:numFmt w:val="bullet"/>
      <w:lvlText w:val=""/>
      <w:lvlJc w:val="left"/>
      <w:pPr>
        <w:ind w:left="2160" w:hanging="360"/>
      </w:pPr>
      <w:rPr>
        <w:rFonts w:ascii="Wingdings" w:hAnsi="Wingdings" w:hint="default"/>
      </w:rPr>
    </w:lvl>
    <w:lvl w:ilvl="3" w:tplc="3640927E">
      <w:start w:val="1"/>
      <w:numFmt w:val="bullet"/>
      <w:lvlText w:val=""/>
      <w:lvlJc w:val="left"/>
      <w:pPr>
        <w:ind w:left="2880" w:hanging="360"/>
      </w:pPr>
      <w:rPr>
        <w:rFonts w:ascii="Symbol" w:hAnsi="Symbol" w:hint="default"/>
      </w:rPr>
    </w:lvl>
    <w:lvl w:ilvl="4" w:tplc="6A944EA4">
      <w:start w:val="1"/>
      <w:numFmt w:val="bullet"/>
      <w:lvlText w:val="o"/>
      <w:lvlJc w:val="left"/>
      <w:pPr>
        <w:ind w:left="3600" w:hanging="360"/>
      </w:pPr>
      <w:rPr>
        <w:rFonts w:ascii="Courier New" w:hAnsi="Courier New" w:hint="default"/>
      </w:rPr>
    </w:lvl>
    <w:lvl w:ilvl="5" w:tplc="64384494">
      <w:start w:val="1"/>
      <w:numFmt w:val="bullet"/>
      <w:lvlText w:val=""/>
      <w:lvlJc w:val="left"/>
      <w:pPr>
        <w:ind w:left="4320" w:hanging="360"/>
      </w:pPr>
      <w:rPr>
        <w:rFonts w:ascii="Wingdings" w:hAnsi="Wingdings" w:hint="default"/>
      </w:rPr>
    </w:lvl>
    <w:lvl w:ilvl="6" w:tplc="65FCEE52">
      <w:start w:val="1"/>
      <w:numFmt w:val="bullet"/>
      <w:lvlText w:val=""/>
      <w:lvlJc w:val="left"/>
      <w:pPr>
        <w:ind w:left="5040" w:hanging="360"/>
      </w:pPr>
      <w:rPr>
        <w:rFonts w:ascii="Symbol" w:hAnsi="Symbol" w:hint="default"/>
      </w:rPr>
    </w:lvl>
    <w:lvl w:ilvl="7" w:tplc="4B4C250E">
      <w:start w:val="1"/>
      <w:numFmt w:val="bullet"/>
      <w:lvlText w:val="o"/>
      <w:lvlJc w:val="left"/>
      <w:pPr>
        <w:ind w:left="5760" w:hanging="360"/>
      </w:pPr>
      <w:rPr>
        <w:rFonts w:ascii="Courier New" w:hAnsi="Courier New" w:hint="default"/>
      </w:rPr>
    </w:lvl>
    <w:lvl w:ilvl="8" w:tplc="D85835C4">
      <w:start w:val="1"/>
      <w:numFmt w:val="bullet"/>
      <w:lvlText w:val=""/>
      <w:lvlJc w:val="left"/>
      <w:pPr>
        <w:ind w:left="6480" w:hanging="360"/>
      </w:pPr>
      <w:rPr>
        <w:rFonts w:ascii="Wingdings" w:hAnsi="Wingdings" w:hint="default"/>
      </w:rPr>
    </w:lvl>
  </w:abstractNum>
  <w:abstractNum w:abstractNumId="2" w15:restartNumberingAfterBreak="0">
    <w:nsid w:val="11081C00"/>
    <w:multiLevelType w:val="hybridMultilevel"/>
    <w:tmpl w:val="D31C6E7A"/>
    <w:lvl w:ilvl="0" w:tplc="D4A8E16A">
      <w:start w:val="1"/>
      <w:numFmt w:val="decimal"/>
      <w:lvlText w:val="%1."/>
      <w:lvlJc w:val="left"/>
      <w:pPr>
        <w:ind w:left="720" w:hanging="360"/>
      </w:pPr>
    </w:lvl>
    <w:lvl w:ilvl="1" w:tplc="3978308E">
      <w:start w:val="1"/>
      <w:numFmt w:val="lowerLetter"/>
      <w:lvlText w:val="%2."/>
      <w:lvlJc w:val="left"/>
      <w:pPr>
        <w:ind w:left="1440" w:hanging="360"/>
      </w:pPr>
    </w:lvl>
    <w:lvl w:ilvl="2" w:tplc="03226AE0">
      <w:start w:val="1"/>
      <w:numFmt w:val="lowerRoman"/>
      <w:lvlText w:val="%3."/>
      <w:lvlJc w:val="right"/>
      <w:pPr>
        <w:ind w:left="2160" w:hanging="180"/>
      </w:pPr>
    </w:lvl>
    <w:lvl w:ilvl="3" w:tplc="83AE16FE">
      <w:start w:val="1"/>
      <w:numFmt w:val="decimal"/>
      <w:lvlText w:val="%4."/>
      <w:lvlJc w:val="left"/>
      <w:pPr>
        <w:ind w:left="2880" w:hanging="360"/>
      </w:pPr>
    </w:lvl>
    <w:lvl w:ilvl="4" w:tplc="75468C7E">
      <w:start w:val="1"/>
      <w:numFmt w:val="lowerLetter"/>
      <w:lvlText w:val="%5."/>
      <w:lvlJc w:val="left"/>
      <w:pPr>
        <w:ind w:left="3600" w:hanging="360"/>
      </w:pPr>
    </w:lvl>
    <w:lvl w:ilvl="5" w:tplc="242AA26C">
      <w:start w:val="1"/>
      <w:numFmt w:val="lowerRoman"/>
      <w:lvlText w:val="%6."/>
      <w:lvlJc w:val="right"/>
      <w:pPr>
        <w:ind w:left="4320" w:hanging="180"/>
      </w:pPr>
    </w:lvl>
    <w:lvl w:ilvl="6" w:tplc="746A83EC">
      <w:start w:val="1"/>
      <w:numFmt w:val="decimal"/>
      <w:lvlText w:val="%7."/>
      <w:lvlJc w:val="left"/>
      <w:pPr>
        <w:ind w:left="5040" w:hanging="360"/>
      </w:pPr>
    </w:lvl>
    <w:lvl w:ilvl="7" w:tplc="7EF289B2">
      <w:start w:val="1"/>
      <w:numFmt w:val="lowerLetter"/>
      <w:lvlText w:val="%8."/>
      <w:lvlJc w:val="left"/>
      <w:pPr>
        <w:ind w:left="5760" w:hanging="360"/>
      </w:pPr>
    </w:lvl>
    <w:lvl w:ilvl="8" w:tplc="FF32D68C">
      <w:start w:val="1"/>
      <w:numFmt w:val="lowerRoman"/>
      <w:lvlText w:val="%9."/>
      <w:lvlJc w:val="right"/>
      <w:pPr>
        <w:ind w:left="6480" w:hanging="180"/>
      </w:pPr>
    </w:lvl>
  </w:abstractNum>
  <w:abstractNum w:abstractNumId="3" w15:restartNumberingAfterBreak="0">
    <w:nsid w:val="289B767D"/>
    <w:multiLevelType w:val="hybridMultilevel"/>
    <w:tmpl w:val="E1066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558CA"/>
    <w:multiLevelType w:val="hybridMultilevel"/>
    <w:tmpl w:val="FD74F3EE"/>
    <w:lvl w:ilvl="0" w:tplc="8F2E8462">
      <w:start w:val="1"/>
      <w:numFmt w:val="bullet"/>
      <w:lvlText w:val="-"/>
      <w:lvlJc w:val="left"/>
      <w:pPr>
        <w:ind w:left="720" w:hanging="360"/>
      </w:pPr>
      <w:rPr>
        <w:rFonts w:ascii="Calibri" w:hAnsi="Calibri" w:hint="default"/>
      </w:rPr>
    </w:lvl>
    <w:lvl w:ilvl="1" w:tplc="2BC80DDA">
      <w:start w:val="1"/>
      <w:numFmt w:val="bullet"/>
      <w:lvlText w:val="o"/>
      <w:lvlJc w:val="left"/>
      <w:pPr>
        <w:ind w:left="1440" w:hanging="360"/>
      </w:pPr>
      <w:rPr>
        <w:rFonts w:ascii="Courier New" w:hAnsi="Courier New" w:hint="default"/>
      </w:rPr>
    </w:lvl>
    <w:lvl w:ilvl="2" w:tplc="E62EFC72">
      <w:start w:val="1"/>
      <w:numFmt w:val="bullet"/>
      <w:lvlText w:val=""/>
      <w:lvlJc w:val="left"/>
      <w:pPr>
        <w:ind w:left="2160" w:hanging="360"/>
      </w:pPr>
      <w:rPr>
        <w:rFonts w:ascii="Wingdings" w:hAnsi="Wingdings" w:hint="default"/>
      </w:rPr>
    </w:lvl>
    <w:lvl w:ilvl="3" w:tplc="254C5DD4">
      <w:start w:val="1"/>
      <w:numFmt w:val="bullet"/>
      <w:lvlText w:val=""/>
      <w:lvlJc w:val="left"/>
      <w:pPr>
        <w:ind w:left="2880" w:hanging="360"/>
      </w:pPr>
      <w:rPr>
        <w:rFonts w:ascii="Symbol" w:hAnsi="Symbol" w:hint="default"/>
      </w:rPr>
    </w:lvl>
    <w:lvl w:ilvl="4" w:tplc="22C8B840">
      <w:start w:val="1"/>
      <w:numFmt w:val="bullet"/>
      <w:lvlText w:val="o"/>
      <w:lvlJc w:val="left"/>
      <w:pPr>
        <w:ind w:left="3600" w:hanging="360"/>
      </w:pPr>
      <w:rPr>
        <w:rFonts w:ascii="Courier New" w:hAnsi="Courier New" w:hint="default"/>
      </w:rPr>
    </w:lvl>
    <w:lvl w:ilvl="5" w:tplc="07DE44BE">
      <w:start w:val="1"/>
      <w:numFmt w:val="bullet"/>
      <w:lvlText w:val=""/>
      <w:lvlJc w:val="left"/>
      <w:pPr>
        <w:ind w:left="4320" w:hanging="360"/>
      </w:pPr>
      <w:rPr>
        <w:rFonts w:ascii="Wingdings" w:hAnsi="Wingdings" w:hint="default"/>
      </w:rPr>
    </w:lvl>
    <w:lvl w:ilvl="6" w:tplc="9E2ED3FA">
      <w:start w:val="1"/>
      <w:numFmt w:val="bullet"/>
      <w:lvlText w:val=""/>
      <w:lvlJc w:val="left"/>
      <w:pPr>
        <w:ind w:left="5040" w:hanging="360"/>
      </w:pPr>
      <w:rPr>
        <w:rFonts w:ascii="Symbol" w:hAnsi="Symbol" w:hint="default"/>
      </w:rPr>
    </w:lvl>
    <w:lvl w:ilvl="7" w:tplc="A5E2427E">
      <w:start w:val="1"/>
      <w:numFmt w:val="bullet"/>
      <w:lvlText w:val="o"/>
      <w:lvlJc w:val="left"/>
      <w:pPr>
        <w:ind w:left="5760" w:hanging="360"/>
      </w:pPr>
      <w:rPr>
        <w:rFonts w:ascii="Courier New" w:hAnsi="Courier New" w:hint="default"/>
      </w:rPr>
    </w:lvl>
    <w:lvl w:ilvl="8" w:tplc="46FA667C">
      <w:start w:val="1"/>
      <w:numFmt w:val="bullet"/>
      <w:lvlText w:val=""/>
      <w:lvlJc w:val="left"/>
      <w:pPr>
        <w:ind w:left="6480" w:hanging="360"/>
      </w:pPr>
      <w:rPr>
        <w:rFonts w:ascii="Wingdings" w:hAnsi="Wingdings" w:hint="default"/>
      </w:rPr>
    </w:lvl>
  </w:abstractNum>
  <w:abstractNum w:abstractNumId="5" w15:restartNumberingAfterBreak="0">
    <w:nsid w:val="391930E1"/>
    <w:multiLevelType w:val="hybridMultilevel"/>
    <w:tmpl w:val="94CAB3A8"/>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82F15"/>
    <w:multiLevelType w:val="hybridMultilevel"/>
    <w:tmpl w:val="DFF67DEC"/>
    <w:lvl w:ilvl="0" w:tplc="58DA3C18">
      <w:start w:val="1"/>
      <w:numFmt w:val="bullet"/>
      <w:lvlText w:val="-"/>
      <w:lvlJc w:val="left"/>
      <w:pPr>
        <w:ind w:left="720" w:hanging="360"/>
      </w:pPr>
      <w:rPr>
        <w:rFonts w:ascii="&quot;Calibri&quot;,&quot;sans-serif&quot;" w:hAnsi="&quot;Calibri&quot;,&quot;sans-serif&quot;" w:hint="default"/>
      </w:rPr>
    </w:lvl>
    <w:lvl w:ilvl="1" w:tplc="F08AA3E6">
      <w:start w:val="1"/>
      <w:numFmt w:val="bullet"/>
      <w:lvlText w:val="o"/>
      <w:lvlJc w:val="left"/>
      <w:pPr>
        <w:ind w:left="1440" w:hanging="360"/>
      </w:pPr>
      <w:rPr>
        <w:rFonts w:ascii="Courier New" w:hAnsi="Courier New" w:hint="default"/>
      </w:rPr>
    </w:lvl>
    <w:lvl w:ilvl="2" w:tplc="322C1804">
      <w:start w:val="1"/>
      <w:numFmt w:val="bullet"/>
      <w:lvlText w:val=""/>
      <w:lvlJc w:val="left"/>
      <w:pPr>
        <w:ind w:left="2160" w:hanging="360"/>
      </w:pPr>
      <w:rPr>
        <w:rFonts w:ascii="Wingdings" w:hAnsi="Wingdings" w:hint="default"/>
      </w:rPr>
    </w:lvl>
    <w:lvl w:ilvl="3" w:tplc="B3345D60">
      <w:start w:val="1"/>
      <w:numFmt w:val="bullet"/>
      <w:lvlText w:val=""/>
      <w:lvlJc w:val="left"/>
      <w:pPr>
        <w:ind w:left="2880" w:hanging="360"/>
      </w:pPr>
      <w:rPr>
        <w:rFonts w:ascii="Symbol" w:hAnsi="Symbol" w:hint="default"/>
      </w:rPr>
    </w:lvl>
    <w:lvl w:ilvl="4" w:tplc="C62E6EE8">
      <w:start w:val="1"/>
      <w:numFmt w:val="bullet"/>
      <w:lvlText w:val="o"/>
      <w:lvlJc w:val="left"/>
      <w:pPr>
        <w:ind w:left="3600" w:hanging="360"/>
      </w:pPr>
      <w:rPr>
        <w:rFonts w:ascii="Courier New" w:hAnsi="Courier New" w:hint="default"/>
      </w:rPr>
    </w:lvl>
    <w:lvl w:ilvl="5" w:tplc="4C769C90">
      <w:start w:val="1"/>
      <w:numFmt w:val="bullet"/>
      <w:lvlText w:val=""/>
      <w:lvlJc w:val="left"/>
      <w:pPr>
        <w:ind w:left="4320" w:hanging="360"/>
      </w:pPr>
      <w:rPr>
        <w:rFonts w:ascii="Wingdings" w:hAnsi="Wingdings" w:hint="default"/>
      </w:rPr>
    </w:lvl>
    <w:lvl w:ilvl="6" w:tplc="A92456F6">
      <w:start w:val="1"/>
      <w:numFmt w:val="bullet"/>
      <w:lvlText w:val=""/>
      <w:lvlJc w:val="left"/>
      <w:pPr>
        <w:ind w:left="5040" w:hanging="360"/>
      </w:pPr>
      <w:rPr>
        <w:rFonts w:ascii="Symbol" w:hAnsi="Symbol" w:hint="default"/>
      </w:rPr>
    </w:lvl>
    <w:lvl w:ilvl="7" w:tplc="8CC4E80C">
      <w:start w:val="1"/>
      <w:numFmt w:val="bullet"/>
      <w:lvlText w:val="o"/>
      <w:lvlJc w:val="left"/>
      <w:pPr>
        <w:ind w:left="5760" w:hanging="360"/>
      </w:pPr>
      <w:rPr>
        <w:rFonts w:ascii="Courier New" w:hAnsi="Courier New" w:hint="default"/>
      </w:rPr>
    </w:lvl>
    <w:lvl w:ilvl="8" w:tplc="B4E086DA">
      <w:start w:val="1"/>
      <w:numFmt w:val="bullet"/>
      <w:lvlText w:val=""/>
      <w:lvlJc w:val="left"/>
      <w:pPr>
        <w:ind w:left="6480" w:hanging="360"/>
      </w:pPr>
      <w:rPr>
        <w:rFonts w:ascii="Wingdings" w:hAnsi="Wingdings" w:hint="default"/>
      </w:rPr>
    </w:lvl>
  </w:abstractNum>
  <w:abstractNum w:abstractNumId="7" w15:restartNumberingAfterBreak="0">
    <w:nsid w:val="513933E3"/>
    <w:multiLevelType w:val="hybridMultilevel"/>
    <w:tmpl w:val="7F5A2776"/>
    <w:lvl w:ilvl="0" w:tplc="5DD4ECF2">
      <w:start w:val="1"/>
      <w:numFmt w:val="bullet"/>
      <w:lvlText w:val="-"/>
      <w:lvlJc w:val="left"/>
      <w:pPr>
        <w:ind w:left="720" w:hanging="360"/>
      </w:pPr>
      <w:rPr>
        <w:rFonts w:ascii="&quot;Calibri&quot;,&quot;sans-serif&quot;" w:hAnsi="&quot;Calibri&quot;,&quot;sans-serif&quot;" w:hint="default"/>
      </w:rPr>
    </w:lvl>
    <w:lvl w:ilvl="1" w:tplc="ACEC6704">
      <w:start w:val="1"/>
      <w:numFmt w:val="bullet"/>
      <w:lvlText w:val="o"/>
      <w:lvlJc w:val="left"/>
      <w:pPr>
        <w:ind w:left="1440" w:hanging="360"/>
      </w:pPr>
      <w:rPr>
        <w:rFonts w:ascii="Courier New" w:hAnsi="Courier New" w:hint="default"/>
      </w:rPr>
    </w:lvl>
    <w:lvl w:ilvl="2" w:tplc="7DE89A4E">
      <w:start w:val="1"/>
      <w:numFmt w:val="bullet"/>
      <w:lvlText w:val=""/>
      <w:lvlJc w:val="left"/>
      <w:pPr>
        <w:ind w:left="2160" w:hanging="360"/>
      </w:pPr>
      <w:rPr>
        <w:rFonts w:ascii="Wingdings" w:hAnsi="Wingdings" w:hint="default"/>
      </w:rPr>
    </w:lvl>
    <w:lvl w:ilvl="3" w:tplc="343E8EDC">
      <w:start w:val="1"/>
      <w:numFmt w:val="bullet"/>
      <w:lvlText w:val=""/>
      <w:lvlJc w:val="left"/>
      <w:pPr>
        <w:ind w:left="2880" w:hanging="360"/>
      </w:pPr>
      <w:rPr>
        <w:rFonts w:ascii="Symbol" w:hAnsi="Symbol" w:hint="default"/>
      </w:rPr>
    </w:lvl>
    <w:lvl w:ilvl="4" w:tplc="0684700C">
      <w:start w:val="1"/>
      <w:numFmt w:val="bullet"/>
      <w:lvlText w:val="o"/>
      <w:lvlJc w:val="left"/>
      <w:pPr>
        <w:ind w:left="3600" w:hanging="360"/>
      </w:pPr>
      <w:rPr>
        <w:rFonts w:ascii="Courier New" w:hAnsi="Courier New" w:hint="default"/>
      </w:rPr>
    </w:lvl>
    <w:lvl w:ilvl="5" w:tplc="134A4EA2">
      <w:start w:val="1"/>
      <w:numFmt w:val="bullet"/>
      <w:lvlText w:val=""/>
      <w:lvlJc w:val="left"/>
      <w:pPr>
        <w:ind w:left="4320" w:hanging="360"/>
      </w:pPr>
      <w:rPr>
        <w:rFonts w:ascii="Wingdings" w:hAnsi="Wingdings" w:hint="default"/>
      </w:rPr>
    </w:lvl>
    <w:lvl w:ilvl="6" w:tplc="1F148448">
      <w:start w:val="1"/>
      <w:numFmt w:val="bullet"/>
      <w:lvlText w:val=""/>
      <w:lvlJc w:val="left"/>
      <w:pPr>
        <w:ind w:left="5040" w:hanging="360"/>
      </w:pPr>
      <w:rPr>
        <w:rFonts w:ascii="Symbol" w:hAnsi="Symbol" w:hint="default"/>
      </w:rPr>
    </w:lvl>
    <w:lvl w:ilvl="7" w:tplc="40B2791A">
      <w:start w:val="1"/>
      <w:numFmt w:val="bullet"/>
      <w:lvlText w:val="o"/>
      <w:lvlJc w:val="left"/>
      <w:pPr>
        <w:ind w:left="5760" w:hanging="360"/>
      </w:pPr>
      <w:rPr>
        <w:rFonts w:ascii="Courier New" w:hAnsi="Courier New" w:hint="default"/>
      </w:rPr>
    </w:lvl>
    <w:lvl w:ilvl="8" w:tplc="5FC0CA2C">
      <w:start w:val="1"/>
      <w:numFmt w:val="bullet"/>
      <w:lvlText w:val=""/>
      <w:lvlJc w:val="left"/>
      <w:pPr>
        <w:ind w:left="6480" w:hanging="360"/>
      </w:pPr>
      <w:rPr>
        <w:rFonts w:ascii="Wingdings" w:hAnsi="Wingdings" w:hint="default"/>
      </w:rPr>
    </w:lvl>
  </w:abstractNum>
  <w:abstractNum w:abstractNumId="8" w15:restartNumberingAfterBreak="0">
    <w:nsid w:val="5CB31027"/>
    <w:multiLevelType w:val="hybridMultilevel"/>
    <w:tmpl w:val="DA209F48"/>
    <w:lvl w:ilvl="0" w:tplc="163AFF8C">
      <w:start w:val="1"/>
      <w:numFmt w:val="decimal"/>
      <w:lvlText w:val="%1."/>
      <w:lvlJc w:val="left"/>
      <w:pPr>
        <w:ind w:left="720" w:hanging="360"/>
      </w:pPr>
    </w:lvl>
    <w:lvl w:ilvl="1" w:tplc="43240766">
      <w:start w:val="1"/>
      <w:numFmt w:val="lowerLetter"/>
      <w:lvlText w:val="%2."/>
      <w:lvlJc w:val="left"/>
      <w:pPr>
        <w:ind w:left="1440" w:hanging="360"/>
      </w:pPr>
    </w:lvl>
    <w:lvl w:ilvl="2" w:tplc="436CD126">
      <w:start w:val="1"/>
      <w:numFmt w:val="lowerRoman"/>
      <w:lvlText w:val="%3."/>
      <w:lvlJc w:val="right"/>
      <w:pPr>
        <w:ind w:left="2160" w:hanging="180"/>
      </w:pPr>
    </w:lvl>
    <w:lvl w:ilvl="3" w:tplc="1FA0906A">
      <w:start w:val="1"/>
      <w:numFmt w:val="decimal"/>
      <w:lvlText w:val="%4."/>
      <w:lvlJc w:val="left"/>
      <w:pPr>
        <w:ind w:left="2880" w:hanging="360"/>
      </w:pPr>
    </w:lvl>
    <w:lvl w:ilvl="4" w:tplc="9B64ECFA">
      <w:start w:val="1"/>
      <w:numFmt w:val="lowerLetter"/>
      <w:lvlText w:val="%5."/>
      <w:lvlJc w:val="left"/>
      <w:pPr>
        <w:ind w:left="3600" w:hanging="360"/>
      </w:pPr>
    </w:lvl>
    <w:lvl w:ilvl="5" w:tplc="BD38C32C">
      <w:start w:val="1"/>
      <w:numFmt w:val="lowerRoman"/>
      <w:lvlText w:val="%6."/>
      <w:lvlJc w:val="right"/>
      <w:pPr>
        <w:ind w:left="4320" w:hanging="180"/>
      </w:pPr>
    </w:lvl>
    <w:lvl w:ilvl="6" w:tplc="E842C622">
      <w:start w:val="1"/>
      <w:numFmt w:val="decimal"/>
      <w:lvlText w:val="%7."/>
      <w:lvlJc w:val="left"/>
      <w:pPr>
        <w:ind w:left="5040" w:hanging="360"/>
      </w:pPr>
    </w:lvl>
    <w:lvl w:ilvl="7" w:tplc="A644E77E">
      <w:start w:val="1"/>
      <w:numFmt w:val="lowerLetter"/>
      <w:lvlText w:val="%8."/>
      <w:lvlJc w:val="left"/>
      <w:pPr>
        <w:ind w:left="5760" w:hanging="360"/>
      </w:pPr>
    </w:lvl>
    <w:lvl w:ilvl="8" w:tplc="69D43FE4">
      <w:start w:val="1"/>
      <w:numFmt w:val="lowerRoman"/>
      <w:lvlText w:val="%9."/>
      <w:lvlJc w:val="right"/>
      <w:pPr>
        <w:ind w:left="6480" w:hanging="180"/>
      </w:pPr>
    </w:lvl>
  </w:abstractNum>
  <w:abstractNum w:abstractNumId="9" w15:restartNumberingAfterBreak="0">
    <w:nsid w:val="74D00E5D"/>
    <w:multiLevelType w:val="multilevel"/>
    <w:tmpl w:val="7B6EA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55636E4"/>
    <w:multiLevelType w:val="hybridMultilevel"/>
    <w:tmpl w:val="26AE2B5A"/>
    <w:lvl w:ilvl="0" w:tplc="6A440FE2">
      <w:start w:val="1"/>
      <w:numFmt w:val="bullet"/>
      <w:lvlText w:val="-"/>
      <w:lvlJc w:val="left"/>
      <w:pPr>
        <w:ind w:left="720" w:hanging="360"/>
      </w:pPr>
      <w:rPr>
        <w:rFonts w:ascii="Calibri" w:hAnsi="Calibri" w:hint="default"/>
      </w:rPr>
    </w:lvl>
    <w:lvl w:ilvl="1" w:tplc="BA527E02">
      <w:start w:val="1"/>
      <w:numFmt w:val="bullet"/>
      <w:lvlText w:val="o"/>
      <w:lvlJc w:val="left"/>
      <w:pPr>
        <w:ind w:left="1440" w:hanging="360"/>
      </w:pPr>
      <w:rPr>
        <w:rFonts w:ascii="Courier New" w:hAnsi="Courier New" w:hint="default"/>
      </w:rPr>
    </w:lvl>
    <w:lvl w:ilvl="2" w:tplc="6EAC32D2">
      <w:start w:val="1"/>
      <w:numFmt w:val="bullet"/>
      <w:lvlText w:val=""/>
      <w:lvlJc w:val="left"/>
      <w:pPr>
        <w:ind w:left="2160" w:hanging="360"/>
      </w:pPr>
      <w:rPr>
        <w:rFonts w:ascii="Wingdings" w:hAnsi="Wingdings" w:hint="default"/>
      </w:rPr>
    </w:lvl>
    <w:lvl w:ilvl="3" w:tplc="0DD4BFCA">
      <w:start w:val="1"/>
      <w:numFmt w:val="bullet"/>
      <w:lvlText w:val=""/>
      <w:lvlJc w:val="left"/>
      <w:pPr>
        <w:ind w:left="2880" w:hanging="360"/>
      </w:pPr>
      <w:rPr>
        <w:rFonts w:ascii="Symbol" w:hAnsi="Symbol" w:hint="default"/>
      </w:rPr>
    </w:lvl>
    <w:lvl w:ilvl="4" w:tplc="54CC9444">
      <w:start w:val="1"/>
      <w:numFmt w:val="bullet"/>
      <w:lvlText w:val="o"/>
      <w:lvlJc w:val="left"/>
      <w:pPr>
        <w:ind w:left="3600" w:hanging="360"/>
      </w:pPr>
      <w:rPr>
        <w:rFonts w:ascii="Courier New" w:hAnsi="Courier New" w:hint="default"/>
      </w:rPr>
    </w:lvl>
    <w:lvl w:ilvl="5" w:tplc="8C24BF8C">
      <w:start w:val="1"/>
      <w:numFmt w:val="bullet"/>
      <w:lvlText w:val=""/>
      <w:lvlJc w:val="left"/>
      <w:pPr>
        <w:ind w:left="4320" w:hanging="360"/>
      </w:pPr>
      <w:rPr>
        <w:rFonts w:ascii="Wingdings" w:hAnsi="Wingdings" w:hint="default"/>
      </w:rPr>
    </w:lvl>
    <w:lvl w:ilvl="6" w:tplc="F864C3F0">
      <w:start w:val="1"/>
      <w:numFmt w:val="bullet"/>
      <w:lvlText w:val=""/>
      <w:lvlJc w:val="left"/>
      <w:pPr>
        <w:ind w:left="5040" w:hanging="360"/>
      </w:pPr>
      <w:rPr>
        <w:rFonts w:ascii="Symbol" w:hAnsi="Symbol" w:hint="default"/>
      </w:rPr>
    </w:lvl>
    <w:lvl w:ilvl="7" w:tplc="7444B60C">
      <w:start w:val="1"/>
      <w:numFmt w:val="bullet"/>
      <w:lvlText w:val="o"/>
      <w:lvlJc w:val="left"/>
      <w:pPr>
        <w:ind w:left="5760" w:hanging="360"/>
      </w:pPr>
      <w:rPr>
        <w:rFonts w:ascii="Courier New" w:hAnsi="Courier New" w:hint="default"/>
      </w:rPr>
    </w:lvl>
    <w:lvl w:ilvl="8" w:tplc="694635CC">
      <w:start w:val="1"/>
      <w:numFmt w:val="bullet"/>
      <w:lvlText w:val=""/>
      <w:lvlJc w:val="left"/>
      <w:pPr>
        <w:ind w:left="6480" w:hanging="360"/>
      </w:pPr>
      <w:rPr>
        <w:rFonts w:ascii="Wingdings" w:hAnsi="Wingdings" w:hint="default"/>
      </w:rPr>
    </w:lvl>
  </w:abstractNum>
  <w:abstractNum w:abstractNumId="11" w15:restartNumberingAfterBreak="0">
    <w:nsid w:val="7FF77BE3"/>
    <w:multiLevelType w:val="multilevel"/>
    <w:tmpl w:val="F2D6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0"/>
  </w:num>
  <w:num w:numId="5">
    <w:abstractNumId w:val="10"/>
  </w:num>
  <w:num w:numId="6">
    <w:abstractNumId w:val="4"/>
  </w:num>
  <w:num w:numId="7">
    <w:abstractNumId w:val="1"/>
  </w:num>
  <w:num w:numId="8">
    <w:abstractNumId w:val="2"/>
  </w:num>
  <w:num w:numId="9">
    <w:abstractNumId w:val="11"/>
  </w:num>
  <w:num w:numId="10">
    <w:abstractNumId w:val="5"/>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77"/>
    <w:rsid w:val="00017F05"/>
    <w:rsid w:val="00035A79"/>
    <w:rsid w:val="00045333"/>
    <w:rsid w:val="000B0E15"/>
    <w:rsid w:val="000B6A22"/>
    <w:rsid w:val="00152F10"/>
    <w:rsid w:val="00182815"/>
    <w:rsid w:val="001B64FC"/>
    <w:rsid w:val="0020073F"/>
    <w:rsid w:val="00202E53"/>
    <w:rsid w:val="00212FD4"/>
    <w:rsid w:val="0022708C"/>
    <w:rsid w:val="00227457"/>
    <w:rsid w:val="002346E1"/>
    <w:rsid w:val="00287FE4"/>
    <w:rsid w:val="002C45E5"/>
    <w:rsid w:val="002E30A6"/>
    <w:rsid w:val="002F617A"/>
    <w:rsid w:val="00320C48"/>
    <w:rsid w:val="003736B5"/>
    <w:rsid w:val="003813A9"/>
    <w:rsid w:val="0038411E"/>
    <w:rsid w:val="003907D8"/>
    <w:rsid w:val="0039225A"/>
    <w:rsid w:val="003A0E8C"/>
    <w:rsid w:val="003A5A5F"/>
    <w:rsid w:val="003B32FC"/>
    <w:rsid w:val="003E1766"/>
    <w:rsid w:val="00410DE7"/>
    <w:rsid w:val="00442A18"/>
    <w:rsid w:val="00454784"/>
    <w:rsid w:val="00465F10"/>
    <w:rsid w:val="0047EFED"/>
    <w:rsid w:val="004883DB"/>
    <w:rsid w:val="00491F02"/>
    <w:rsid w:val="00493388"/>
    <w:rsid w:val="004B0C59"/>
    <w:rsid w:val="004D7F57"/>
    <w:rsid w:val="004F710A"/>
    <w:rsid w:val="00502177"/>
    <w:rsid w:val="00505BBA"/>
    <w:rsid w:val="00511B07"/>
    <w:rsid w:val="005205F9"/>
    <w:rsid w:val="00544B68"/>
    <w:rsid w:val="00555468"/>
    <w:rsid w:val="00574650"/>
    <w:rsid w:val="005A381E"/>
    <w:rsid w:val="005C73F3"/>
    <w:rsid w:val="005D11A2"/>
    <w:rsid w:val="005E4F95"/>
    <w:rsid w:val="005F5CC1"/>
    <w:rsid w:val="005F7E15"/>
    <w:rsid w:val="006244AF"/>
    <w:rsid w:val="00645CEE"/>
    <w:rsid w:val="00666700"/>
    <w:rsid w:val="006935D7"/>
    <w:rsid w:val="006A06FE"/>
    <w:rsid w:val="006A0729"/>
    <w:rsid w:val="006A23DD"/>
    <w:rsid w:val="006E1B6C"/>
    <w:rsid w:val="00706FC4"/>
    <w:rsid w:val="00726A79"/>
    <w:rsid w:val="007277E1"/>
    <w:rsid w:val="00735ED2"/>
    <w:rsid w:val="00789805"/>
    <w:rsid w:val="007B12A4"/>
    <w:rsid w:val="007E3CEB"/>
    <w:rsid w:val="007E6C39"/>
    <w:rsid w:val="007F0DC4"/>
    <w:rsid w:val="00811C6C"/>
    <w:rsid w:val="008224F6"/>
    <w:rsid w:val="00835FDF"/>
    <w:rsid w:val="008618E3"/>
    <w:rsid w:val="0086277C"/>
    <w:rsid w:val="0088C808"/>
    <w:rsid w:val="008D4FF5"/>
    <w:rsid w:val="008E4261"/>
    <w:rsid w:val="0090721F"/>
    <w:rsid w:val="009312BE"/>
    <w:rsid w:val="00935612"/>
    <w:rsid w:val="00939916"/>
    <w:rsid w:val="009464CC"/>
    <w:rsid w:val="00955953"/>
    <w:rsid w:val="00962532"/>
    <w:rsid w:val="00966B55"/>
    <w:rsid w:val="00971857"/>
    <w:rsid w:val="00972BD8"/>
    <w:rsid w:val="00996AD2"/>
    <w:rsid w:val="00A0145C"/>
    <w:rsid w:val="00A02006"/>
    <w:rsid w:val="00A037F1"/>
    <w:rsid w:val="00A23E23"/>
    <w:rsid w:val="00AB62BB"/>
    <w:rsid w:val="00AC5281"/>
    <w:rsid w:val="00AF4E35"/>
    <w:rsid w:val="00B34EB7"/>
    <w:rsid w:val="00B43D47"/>
    <w:rsid w:val="00B710C4"/>
    <w:rsid w:val="00B90B60"/>
    <w:rsid w:val="00BC44E5"/>
    <w:rsid w:val="00BE5863"/>
    <w:rsid w:val="00BF1EAC"/>
    <w:rsid w:val="00C00DDA"/>
    <w:rsid w:val="00C15499"/>
    <w:rsid w:val="00C23707"/>
    <w:rsid w:val="00C8364F"/>
    <w:rsid w:val="00C97EFA"/>
    <w:rsid w:val="00CB3415"/>
    <w:rsid w:val="00CB6A91"/>
    <w:rsid w:val="00CD19A9"/>
    <w:rsid w:val="00CD5F43"/>
    <w:rsid w:val="00D14960"/>
    <w:rsid w:val="00D20434"/>
    <w:rsid w:val="00D47623"/>
    <w:rsid w:val="00DA0F68"/>
    <w:rsid w:val="00DF6D6D"/>
    <w:rsid w:val="00E1038A"/>
    <w:rsid w:val="00E330A9"/>
    <w:rsid w:val="00EA49A2"/>
    <w:rsid w:val="00EA7D8C"/>
    <w:rsid w:val="00EB5D4B"/>
    <w:rsid w:val="00EB6048"/>
    <w:rsid w:val="00EC4820"/>
    <w:rsid w:val="00ED0CA7"/>
    <w:rsid w:val="00F27FDA"/>
    <w:rsid w:val="00F426E8"/>
    <w:rsid w:val="00F46E8B"/>
    <w:rsid w:val="00F61C20"/>
    <w:rsid w:val="00F97ECF"/>
    <w:rsid w:val="00FB300D"/>
    <w:rsid w:val="00FC5788"/>
    <w:rsid w:val="0106855B"/>
    <w:rsid w:val="010DFA26"/>
    <w:rsid w:val="011FC330"/>
    <w:rsid w:val="014DE35B"/>
    <w:rsid w:val="015639A3"/>
    <w:rsid w:val="015DDF4E"/>
    <w:rsid w:val="0166200D"/>
    <w:rsid w:val="019D4A03"/>
    <w:rsid w:val="01BBD7A0"/>
    <w:rsid w:val="01BF4AEC"/>
    <w:rsid w:val="01C0D996"/>
    <w:rsid w:val="021A4CF2"/>
    <w:rsid w:val="024B4BAC"/>
    <w:rsid w:val="025BDE3B"/>
    <w:rsid w:val="02627198"/>
    <w:rsid w:val="02697FB6"/>
    <w:rsid w:val="02746524"/>
    <w:rsid w:val="0277578A"/>
    <w:rsid w:val="02958922"/>
    <w:rsid w:val="02C6D14C"/>
    <w:rsid w:val="0304D6B5"/>
    <w:rsid w:val="03125498"/>
    <w:rsid w:val="031D6F3E"/>
    <w:rsid w:val="0343ED03"/>
    <w:rsid w:val="0357A801"/>
    <w:rsid w:val="044FA7B7"/>
    <w:rsid w:val="045F91EE"/>
    <w:rsid w:val="0479E1C5"/>
    <w:rsid w:val="047FB8D2"/>
    <w:rsid w:val="048107E4"/>
    <w:rsid w:val="0485841D"/>
    <w:rsid w:val="0499C142"/>
    <w:rsid w:val="04A12566"/>
    <w:rsid w:val="04AA5A9C"/>
    <w:rsid w:val="04C8B7AE"/>
    <w:rsid w:val="04CA398F"/>
    <w:rsid w:val="04DC7191"/>
    <w:rsid w:val="04F3579F"/>
    <w:rsid w:val="052EA1E8"/>
    <w:rsid w:val="053D7D0B"/>
    <w:rsid w:val="059726D1"/>
    <w:rsid w:val="059D2C30"/>
    <w:rsid w:val="05B8D05D"/>
    <w:rsid w:val="05F0C1F2"/>
    <w:rsid w:val="0604B01C"/>
    <w:rsid w:val="0605D958"/>
    <w:rsid w:val="06254BB8"/>
    <w:rsid w:val="062696A8"/>
    <w:rsid w:val="063A7BCB"/>
    <w:rsid w:val="0663B6C7"/>
    <w:rsid w:val="0678C87C"/>
    <w:rsid w:val="069B8606"/>
    <w:rsid w:val="06C72296"/>
    <w:rsid w:val="06D17910"/>
    <w:rsid w:val="06D20260"/>
    <w:rsid w:val="06E9D5BA"/>
    <w:rsid w:val="0701ADB8"/>
    <w:rsid w:val="075BD13D"/>
    <w:rsid w:val="076F52E4"/>
    <w:rsid w:val="078D6074"/>
    <w:rsid w:val="07A92DA8"/>
    <w:rsid w:val="07BD24DF"/>
    <w:rsid w:val="07C0303F"/>
    <w:rsid w:val="07D0AC8D"/>
    <w:rsid w:val="07DFBA74"/>
    <w:rsid w:val="082A5E8B"/>
    <w:rsid w:val="08580D2E"/>
    <w:rsid w:val="0861DDB0"/>
    <w:rsid w:val="0870E4A8"/>
    <w:rsid w:val="08C00448"/>
    <w:rsid w:val="08D76AFE"/>
    <w:rsid w:val="09330311"/>
    <w:rsid w:val="094EA5EF"/>
    <w:rsid w:val="0958F540"/>
    <w:rsid w:val="095F68D8"/>
    <w:rsid w:val="097182C9"/>
    <w:rsid w:val="09895256"/>
    <w:rsid w:val="09A2D8C6"/>
    <w:rsid w:val="09A6153A"/>
    <w:rsid w:val="09C71A95"/>
    <w:rsid w:val="09DB48E4"/>
    <w:rsid w:val="0A11796C"/>
    <w:rsid w:val="0A1681F1"/>
    <w:rsid w:val="0A2F0ED8"/>
    <w:rsid w:val="0A6798A6"/>
    <w:rsid w:val="0A88E6B5"/>
    <w:rsid w:val="0A8BC275"/>
    <w:rsid w:val="0A8FFD95"/>
    <w:rsid w:val="0A918FC2"/>
    <w:rsid w:val="0A9BF6D3"/>
    <w:rsid w:val="0AAE6CC5"/>
    <w:rsid w:val="0AC43315"/>
    <w:rsid w:val="0ACED372"/>
    <w:rsid w:val="0AEA7650"/>
    <w:rsid w:val="0B04B121"/>
    <w:rsid w:val="0B3CFF75"/>
    <w:rsid w:val="0B4BC3A3"/>
    <w:rsid w:val="0B904A9B"/>
    <w:rsid w:val="0B979B76"/>
    <w:rsid w:val="0BA18082"/>
    <w:rsid w:val="0BB2BCF6"/>
    <w:rsid w:val="0BBD4872"/>
    <w:rsid w:val="0BD7860E"/>
    <w:rsid w:val="0C04E2A9"/>
    <w:rsid w:val="0C46FF35"/>
    <w:rsid w:val="0C5333ED"/>
    <w:rsid w:val="0C64EBF4"/>
    <w:rsid w:val="0C898D69"/>
    <w:rsid w:val="0C8CA48B"/>
    <w:rsid w:val="0C909602"/>
    <w:rsid w:val="0C92A6AD"/>
    <w:rsid w:val="0C9D5394"/>
    <w:rsid w:val="0CA447FA"/>
    <w:rsid w:val="0CAA98AB"/>
    <w:rsid w:val="0CF99894"/>
    <w:rsid w:val="0CFDCFAE"/>
    <w:rsid w:val="0D08E3E0"/>
    <w:rsid w:val="0D402DB2"/>
    <w:rsid w:val="0D56C659"/>
    <w:rsid w:val="0D7DCF8E"/>
    <w:rsid w:val="0D7E660B"/>
    <w:rsid w:val="0D85CF47"/>
    <w:rsid w:val="0D922C38"/>
    <w:rsid w:val="0D9FFDD7"/>
    <w:rsid w:val="0DC16F54"/>
    <w:rsid w:val="0DD6CED8"/>
    <w:rsid w:val="0DF1FDC3"/>
    <w:rsid w:val="0DF46AB4"/>
    <w:rsid w:val="0E1202BF"/>
    <w:rsid w:val="0E42C6D9"/>
    <w:rsid w:val="0E4E27F3"/>
    <w:rsid w:val="0E543F93"/>
    <w:rsid w:val="0EC35E79"/>
    <w:rsid w:val="0F0F26D0"/>
    <w:rsid w:val="0F289D99"/>
    <w:rsid w:val="0F38ECEC"/>
    <w:rsid w:val="0F3ED724"/>
    <w:rsid w:val="0F40AB62"/>
    <w:rsid w:val="0F78B3F3"/>
    <w:rsid w:val="0F7E9FF7"/>
    <w:rsid w:val="0FB581FF"/>
    <w:rsid w:val="0FC836C4"/>
    <w:rsid w:val="0FD5F735"/>
    <w:rsid w:val="0FD82244"/>
    <w:rsid w:val="0FEBC593"/>
    <w:rsid w:val="0FEE50D0"/>
    <w:rsid w:val="100C0A9C"/>
    <w:rsid w:val="1014703B"/>
    <w:rsid w:val="1055C18A"/>
    <w:rsid w:val="107AAAA4"/>
    <w:rsid w:val="1085C375"/>
    <w:rsid w:val="1093857F"/>
    <w:rsid w:val="1093BC24"/>
    <w:rsid w:val="1096F192"/>
    <w:rsid w:val="1097864F"/>
    <w:rsid w:val="10DEED91"/>
    <w:rsid w:val="1149557A"/>
    <w:rsid w:val="117DE71E"/>
    <w:rsid w:val="11A4C2DD"/>
    <w:rsid w:val="11B74058"/>
    <w:rsid w:val="11CC3B1B"/>
    <w:rsid w:val="11D6AEAA"/>
    <w:rsid w:val="11E0ADD8"/>
    <w:rsid w:val="11F191EB"/>
    <w:rsid w:val="1206DCFA"/>
    <w:rsid w:val="1220C79D"/>
    <w:rsid w:val="123B8CA7"/>
    <w:rsid w:val="12651B91"/>
    <w:rsid w:val="1273D9C5"/>
    <w:rsid w:val="1284F004"/>
    <w:rsid w:val="12A03E52"/>
    <w:rsid w:val="12C7DBD7"/>
    <w:rsid w:val="12C931A9"/>
    <w:rsid w:val="12FCE48C"/>
    <w:rsid w:val="13018D83"/>
    <w:rsid w:val="130D97F7"/>
    <w:rsid w:val="131556C9"/>
    <w:rsid w:val="1348A24B"/>
    <w:rsid w:val="1351B9A9"/>
    <w:rsid w:val="13718DC2"/>
    <w:rsid w:val="13AA50DC"/>
    <w:rsid w:val="13BA5BB1"/>
    <w:rsid w:val="13DD9BA8"/>
    <w:rsid w:val="13E4177A"/>
    <w:rsid w:val="13F4AC24"/>
    <w:rsid w:val="145E57C4"/>
    <w:rsid w:val="146A56A5"/>
    <w:rsid w:val="14737B7E"/>
    <w:rsid w:val="1476DD32"/>
    <w:rsid w:val="149D29CC"/>
    <w:rsid w:val="149EBBC2"/>
    <w:rsid w:val="14BFEF28"/>
    <w:rsid w:val="14C37222"/>
    <w:rsid w:val="14CA1624"/>
    <w:rsid w:val="14D6FD3A"/>
    <w:rsid w:val="150589F2"/>
    <w:rsid w:val="150C77BE"/>
    <w:rsid w:val="15175AC2"/>
    <w:rsid w:val="1524BE2A"/>
    <w:rsid w:val="1533EACC"/>
    <w:rsid w:val="155A6388"/>
    <w:rsid w:val="157C3675"/>
    <w:rsid w:val="15F3DC6B"/>
    <w:rsid w:val="16047FAF"/>
    <w:rsid w:val="163B2B4C"/>
    <w:rsid w:val="167BE8D2"/>
    <w:rsid w:val="16A731EB"/>
    <w:rsid w:val="16C151D3"/>
    <w:rsid w:val="16D109EF"/>
    <w:rsid w:val="16E20AD4"/>
    <w:rsid w:val="1724EFF3"/>
    <w:rsid w:val="17422C36"/>
    <w:rsid w:val="177B5490"/>
    <w:rsid w:val="177E1DCE"/>
    <w:rsid w:val="17AE7DF4"/>
    <w:rsid w:val="17ED0E88"/>
    <w:rsid w:val="17FEDC30"/>
    <w:rsid w:val="18408255"/>
    <w:rsid w:val="1849D0A1"/>
    <w:rsid w:val="1863C6C9"/>
    <w:rsid w:val="186F602B"/>
    <w:rsid w:val="187DDB35"/>
    <w:rsid w:val="18E44B93"/>
    <w:rsid w:val="18EA4A63"/>
    <w:rsid w:val="18EDB5B2"/>
    <w:rsid w:val="190890A2"/>
    <w:rsid w:val="191BEABA"/>
    <w:rsid w:val="197F8B81"/>
    <w:rsid w:val="19B462EE"/>
    <w:rsid w:val="19DC52B6"/>
    <w:rsid w:val="19E151BB"/>
    <w:rsid w:val="19E3CB94"/>
    <w:rsid w:val="19E4AB5E"/>
    <w:rsid w:val="19E8A8D0"/>
    <w:rsid w:val="1A0087FA"/>
    <w:rsid w:val="1A264A88"/>
    <w:rsid w:val="1A2E0298"/>
    <w:rsid w:val="1A47801D"/>
    <w:rsid w:val="1AA4487A"/>
    <w:rsid w:val="1AAFC14D"/>
    <w:rsid w:val="1AC1FA17"/>
    <w:rsid w:val="1AD2EDBC"/>
    <w:rsid w:val="1B09C691"/>
    <w:rsid w:val="1B11EB46"/>
    <w:rsid w:val="1B2068AE"/>
    <w:rsid w:val="1B2075B2"/>
    <w:rsid w:val="1B50B799"/>
    <w:rsid w:val="1B807BBF"/>
    <w:rsid w:val="1B9124BF"/>
    <w:rsid w:val="1BB57BF7"/>
    <w:rsid w:val="1BB59BD2"/>
    <w:rsid w:val="1BBF91D2"/>
    <w:rsid w:val="1BE01021"/>
    <w:rsid w:val="1BE58401"/>
    <w:rsid w:val="1BFEAC5E"/>
    <w:rsid w:val="1CC7AEBE"/>
    <w:rsid w:val="1CDB01FA"/>
    <w:rsid w:val="1CE5535F"/>
    <w:rsid w:val="1D2963F4"/>
    <w:rsid w:val="1D6209E1"/>
    <w:rsid w:val="1D9C2586"/>
    <w:rsid w:val="1DBF9EC9"/>
    <w:rsid w:val="1DD1A802"/>
    <w:rsid w:val="1DD6AB4F"/>
    <w:rsid w:val="1DDAE6BF"/>
    <w:rsid w:val="1DE1EAF4"/>
    <w:rsid w:val="1E22F7F5"/>
    <w:rsid w:val="1E27CDDC"/>
    <w:rsid w:val="1E3FDBA5"/>
    <w:rsid w:val="1ED2D1EC"/>
    <w:rsid w:val="1EE46426"/>
    <w:rsid w:val="1F1D24C3"/>
    <w:rsid w:val="1F21F906"/>
    <w:rsid w:val="1F274B76"/>
    <w:rsid w:val="1F37F5E7"/>
    <w:rsid w:val="1F9A6DD2"/>
    <w:rsid w:val="1F9EA335"/>
    <w:rsid w:val="1FB19C01"/>
    <w:rsid w:val="1FB36679"/>
    <w:rsid w:val="1FC47DA2"/>
    <w:rsid w:val="1FD51DB1"/>
    <w:rsid w:val="1FE2569D"/>
    <w:rsid w:val="1FF0D14B"/>
    <w:rsid w:val="205204D0"/>
    <w:rsid w:val="20A24930"/>
    <w:rsid w:val="20BAEFC0"/>
    <w:rsid w:val="20C157DF"/>
    <w:rsid w:val="20F61142"/>
    <w:rsid w:val="210597B7"/>
    <w:rsid w:val="211EE296"/>
    <w:rsid w:val="217681D5"/>
    <w:rsid w:val="217D8B0B"/>
    <w:rsid w:val="21B649E7"/>
    <w:rsid w:val="21CE6313"/>
    <w:rsid w:val="2219A81B"/>
    <w:rsid w:val="22228A08"/>
    <w:rsid w:val="2256C021"/>
    <w:rsid w:val="226F96A9"/>
    <w:rsid w:val="229FD7B9"/>
    <w:rsid w:val="22C7DA59"/>
    <w:rsid w:val="22CCDCE0"/>
    <w:rsid w:val="22F23EC8"/>
    <w:rsid w:val="23089F43"/>
    <w:rsid w:val="233C957F"/>
    <w:rsid w:val="23431689"/>
    <w:rsid w:val="234EEBF0"/>
    <w:rsid w:val="23C35E91"/>
    <w:rsid w:val="23D05CB6"/>
    <w:rsid w:val="23F095E6"/>
    <w:rsid w:val="240228CA"/>
    <w:rsid w:val="243338C9"/>
    <w:rsid w:val="24447142"/>
    <w:rsid w:val="246A7599"/>
    <w:rsid w:val="24709D5D"/>
    <w:rsid w:val="247902FC"/>
    <w:rsid w:val="248E6440"/>
    <w:rsid w:val="251DD768"/>
    <w:rsid w:val="252DD6F3"/>
    <w:rsid w:val="25546A98"/>
    <w:rsid w:val="256DE115"/>
    <w:rsid w:val="258E60E3"/>
    <w:rsid w:val="25A78940"/>
    <w:rsid w:val="2642D4D3"/>
    <w:rsid w:val="26763859"/>
    <w:rsid w:val="268DFDBB"/>
    <w:rsid w:val="26BB1915"/>
    <w:rsid w:val="271F0921"/>
    <w:rsid w:val="274359A1"/>
    <w:rsid w:val="276AD98B"/>
    <w:rsid w:val="27803BCC"/>
    <w:rsid w:val="27BF6A18"/>
    <w:rsid w:val="27DEA534"/>
    <w:rsid w:val="27E5C359"/>
    <w:rsid w:val="281CE04B"/>
    <w:rsid w:val="283178BD"/>
    <w:rsid w:val="28803E7F"/>
    <w:rsid w:val="289E14DA"/>
    <w:rsid w:val="2920F75F"/>
    <w:rsid w:val="292B12DE"/>
    <w:rsid w:val="292D099B"/>
    <w:rsid w:val="2956C2F5"/>
    <w:rsid w:val="2957A588"/>
    <w:rsid w:val="296E6004"/>
    <w:rsid w:val="2987A265"/>
    <w:rsid w:val="29FDC7A2"/>
    <w:rsid w:val="2A00B0E8"/>
    <w:rsid w:val="2A1223ED"/>
    <w:rsid w:val="2A30FFB8"/>
    <w:rsid w:val="2A5FD76A"/>
    <w:rsid w:val="2A85F176"/>
    <w:rsid w:val="2ADC4E8F"/>
    <w:rsid w:val="2B043006"/>
    <w:rsid w:val="2B28ADC6"/>
    <w:rsid w:val="2B2B73A7"/>
    <w:rsid w:val="2B2F2AA4"/>
    <w:rsid w:val="2BCE8BE4"/>
    <w:rsid w:val="2C14810D"/>
    <w:rsid w:val="2C5F06A7"/>
    <w:rsid w:val="2C8E253F"/>
    <w:rsid w:val="2CB33C61"/>
    <w:rsid w:val="2CFE4B70"/>
    <w:rsid w:val="2D094140"/>
    <w:rsid w:val="2D30EFC4"/>
    <w:rsid w:val="2D48DE54"/>
    <w:rsid w:val="2D514292"/>
    <w:rsid w:val="2D771F0E"/>
    <w:rsid w:val="2D8242C9"/>
    <w:rsid w:val="2D95CEFD"/>
    <w:rsid w:val="2DB0516E"/>
    <w:rsid w:val="2DE01911"/>
    <w:rsid w:val="2DED1E0D"/>
    <w:rsid w:val="2DFA5AAB"/>
    <w:rsid w:val="2E0E0024"/>
    <w:rsid w:val="2E16A5F7"/>
    <w:rsid w:val="2E342736"/>
    <w:rsid w:val="2E379B36"/>
    <w:rsid w:val="2E453CB0"/>
    <w:rsid w:val="2E575EA0"/>
    <w:rsid w:val="2E6B01EF"/>
    <w:rsid w:val="2ED98080"/>
    <w:rsid w:val="2F01F74B"/>
    <w:rsid w:val="2F035BA1"/>
    <w:rsid w:val="2F092103"/>
    <w:rsid w:val="2F382562"/>
    <w:rsid w:val="2FA124E8"/>
    <w:rsid w:val="2FA9D085"/>
    <w:rsid w:val="2FBEB75F"/>
    <w:rsid w:val="2FC392E5"/>
    <w:rsid w:val="2FEF254B"/>
    <w:rsid w:val="2FF4882F"/>
    <w:rsid w:val="2FF67F62"/>
    <w:rsid w:val="3002BFF1"/>
    <w:rsid w:val="300759BC"/>
    <w:rsid w:val="30352840"/>
    <w:rsid w:val="304F41AC"/>
    <w:rsid w:val="30750CF9"/>
    <w:rsid w:val="3097C436"/>
    <w:rsid w:val="30C69CF3"/>
    <w:rsid w:val="30FF1446"/>
    <w:rsid w:val="3119CC91"/>
    <w:rsid w:val="3124F303"/>
    <w:rsid w:val="31264514"/>
    <w:rsid w:val="314628AE"/>
    <w:rsid w:val="31462FC4"/>
    <w:rsid w:val="318EFF62"/>
    <w:rsid w:val="31A39407"/>
    <w:rsid w:val="31A9B384"/>
    <w:rsid w:val="31EB9EAA"/>
    <w:rsid w:val="3228D8F9"/>
    <w:rsid w:val="327F75C4"/>
    <w:rsid w:val="32AABDCC"/>
    <w:rsid w:val="32BC76BD"/>
    <w:rsid w:val="330259A5"/>
    <w:rsid w:val="3303CF88"/>
    <w:rsid w:val="330CD2F8"/>
    <w:rsid w:val="3312116D"/>
    <w:rsid w:val="3312A8F8"/>
    <w:rsid w:val="331A676E"/>
    <w:rsid w:val="332E19B6"/>
    <w:rsid w:val="3333124E"/>
    <w:rsid w:val="33355523"/>
    <w:rsid w:val="333D27B0"/>
    <w:rsid w:val="3378333F"/>
    <w:rsid w:val="33FC6561"/>
    <w:rsid w:val="3408A03C"/>
    <w:rsid w:val="342C8BDF"/>
    <w:rsid w:val="34B5029C"/>
    <w:rsid w:val="34CBD612"/>
    <w:rsid w:val="34ECF041"/>
    <w:rsid w:val="351E92DE"/>
    <w:rsid w:val="353CA8D1"/>
    <w:rsid w:val="3572AC5A"/>
    <w:rsid w:val="35A4709D"/>
    <w:rsid w:val="35C548BB"/>
    <w:rsid w:val="35C8DE95"/>
    <w:rsid w:val="35CD5F72"/>
    <w:rsid w:val="35DB1AE0"/>
    <w:rsid w:val="3604D635"/>
    <w:rsid w:val="364D1C9D"/>
    <w:rsid w:val="365E5155"/>
    <w:rsid w:val="366C8F93"/>
    <w:rsid w:val="3672D556"/>
    <w:rsid w:val="36B2BA6C"/>
    <w:rsid w:val="36E9D948"/>
    <w:rsid w:val="3700BF12"/>
    <w:rsid w:val="373CE394"/>
    <w:rsid w:val="3741D4C4"/>
    <w:rsid w:val="3770E090"/>
    <w:rsid w:val="379B13E0"/>
    <w:rsid w:val="37CCADC4"/>
    <w:rsid w:val="37FC1C28"/>
    <w:rsid w:val="380AB7C4"/>
    <w:rsid w:val="3821B188"/>
    <w:rsid w:val="386ACEA0"/>
    <w:rsid w:val="3886D2A8"/>
    <w:rsid w:val="38939B5A"/>
    <w:rsid w:val="38E12CAE"/>
    <w:rsid w:val="390340B2"/>
    <w:rsid w:val="390DA6D8"/>
    <w:rsid w:val="3947647F"/>
    <w:rsid w:val="394B1AEB"/>
    <w:rsid w:val="394F5205"/>
    <w:rsid w:val="3962EC1F"/>
    <w:rsid w:val="397406B4"/>
    <w:rsid w:val="39766B3A"/>
    <w:rsid w:val="398E1C9B"/>
    <w:rsid w:val="39D52959"/>
    <w:rsid w:val="39F10878"/>
    <w:rsid w:val="3A26ECAB"/>
    <w:rsid w:val="3A3B02B6"/>
    <w:rsid w:val="3A42BAA4"/>
    <w:rsid w:val="3A6CBE57"/>
    <w:rsid w:val="3A6DE2AA"/>
    <w:rsid w:val="3A746858"/>
    <w:rsid w:val="3AB278B8"/>
    <w:rsid w:val="3AB2B447"/>
    <w:rsid w:val="3AEBC23D"/>
    <w:rsid w:val="3B052019"/>
    <w:rsid w:val="3B26507B"/>
    <w:rsid w:val="3B3F969D"/>
    <w:rsid w:val="3B45DECA"/>
    <w:rsid w:val="3BAC6DBD"/>
    <w:rsid w:val="3BB6833C"/>
    <w:rsid w:val="3BC0A789"/>
    <w:rsid w:val="3BF36B9F"/>
    <w:rsid w:val="3C1CF8C6"/>
    <w:rsid w:val="3C3EB226"/>
    <w:rsid w:val="3C8DD6D7"/>
    <w:rsid w:val="3CA5C76D"/>
    <w:rsid w:val="3CA743E1"/>
    <w:rsid w:val="3CE33905"/>
    <w:rsid w:val="3D078924"/>
    <w:rsid w:val="3D1950D0"/>
    <w:rsid w:val="3D5379B4"/>
    <w:rsid w:val="3D68C0F7"/>
    <w:rsid w:val="3D84F6F0"/>
    <w:rsid w:val="3D86624E"/>
    <w:rsid w:val="3DB42558"/>
    <w:rsid w:val="3DB78418"/>
    <w:rsid w:val="3E5E3521"/>
    <w:rsid w:val="3E7DE73B"/>
    <w:rsid w:val="3EB79460"/>
    <w:rsid w:val="3EC2C328"/>
    <w:rsid w:val="3ECC3CEF"/>
    <w:rsid w:val="3EDE5E6E"/>
    <w:rsid w:val="3EE1A6AA"/>
    <w:rsid w:val="3EEF5FA1"/>
    <w:rsid w:val="3F032A2E"/>
    <w:rsid w:val="3F174FAA"/>
    <w:rsid w:val="3F2C9DA3"/>
    <w:rsid w:val="3F2D0DE1"/>
    <w:rsid w:val="3F402DAE"/>
    <w:rsid w:val="3F4C6EA5"/>
    <w:rsid w:val="3F4D6866"/>
    <w:rsid w:val="3F6AE0CB"/>
    <w:rsid w:val="3F815557"/>
    <w:rsid w:val="3F93234F"/>
    <w:rsid w:val="3F9C8CBE"/>
    <w:rsid w:val="3FBE9389"/>
    <w:rsid w:val="3FCF866D"/>
    <w:rsid w:val="3FFF0229"/>
    <w:rsid w:val="4026D368"/>
    <w:rsid w:val="4031D3D3"/>
    <w:rsid w:val="403843B9"/>
    <w:rsid w:val="4049A45B"/>
    <w:rsid w:val="408B3002"/>
    <w:rsid w:val="408D097F"/>
    <w:rsid w:val="408FAA1B"/>
    <w:rsid w:val="40BF3223"/>
    <w:rsid w:val="41558FDB"/>
    <w:rsid w:val="4164861F"/>
    <w:rsid w:val="41762B53"/>
    <w:rsid w:val="41879AA1"/>
    <w:rsid w:val="419F9E1E"/>
    <w:rsid w:val="41AAB6EF"/>
    <w:rsid w:val="41C1A91E"/>
    <w:rsid w:val="42679FF5"/>
    <w:rsid w:val="42A02694"/>
    <w:rsid w:val="42F925B8"/>
    <w:rsid w:val="42FAD465"/>
    <w:rsid w:val="4312E326"/>
    <w:rsid w:val="43468750"/>
    <w:rsid w:val="4378CC1B"/>
    <w:rsid w:val="43AADD59"/>
    <w:rsid w:val="43D1897A"/>
    <w:rsid w:val="44041E49"/>
    <w:rsid w:val="4412163B"/>
    <w:rsid w:val="44337BD3"/>
    <w:rsid w:val="443741BD"/>
    <w:rsid w:val="444084E8"/>
    <w:rsid w:val="44667DB3"/>
    <w:rsid w:val="4490EFA8"/>
    <w:rsid w:val="44947BC3"/>
    <w:rsid w:val="44A61B19"/>
    <w:rsid w:val="44C1EBE8"/>
    <w:rsid w:val="45028F22"/>
    <w:rsid w:val="451E2AC4"/>
    <w:rsid w:val="45385CD3"/>
    <w:rsid w:val="456D0A64"/>
    <w:rsid w:val="459A542F"/>
    <w:rsid w:val="45A482E7"/>
    <w:rsid w:val="45B75E84"/>
    <w:rsid w:val="45CB01D3"/>
    <w:rsid w:val="45DAD071"/>
    <w:rsid w:val="45DF9537"/>
    <w:rsid w:val="45E378DB"/>
    <w:rsid w:val="45FC766D"/>
    <w:rsid w:val="463A2B27"/>
    <w:rsid w:val="46730F41"/>
    <w:rsid w:val="46A065A4"/>
    <w:rsid w:val="46AF2E2E"/>
    <w:rsid w:val="46CEE36C"/>
    <w:rsid w:val="475642E2"/>
    <w:rsid w:val="477BB788"/>
    <w:rsid w:val="47806686"/>
    <w:rsid w:val="478A7423"/>
    <w:rsid w:val="47A0DC4C"/>
    <w:rsid w:val="47A7A2BF"/>
    <w:rsid w:val="47B7BD96"/>
    <w:rsid w:val="47D37B82"/>
    <w:rsid w:val="47DF5B26"/>
    <w:rsid w:val="4806FE4E"/>
    <w:rsid w:val="480EDFA2"/>
    <w:rsid w:val="48845308"/>
    <w:rsid w:val="488644F8"/>
    <w:rsid w:val="48D1EEA7"/>
    <w:rsid w:val="48D6F12A"/>
    <w:rsid w:val="48DF15A1"/>
    <w:rsid w:val="48EAE016"/>
    <w:rsid w:val="48ED7FBF"/>
    <w:rsid w:val="493CACAD"/>
    <w:rsid w:val="4944041E"/>
    <w:rsid w:val="494F8564"/>
    <w:rsid w:val="496B9357"/>
    <w:rsid w:val="49754839"/>
    <w:rsid w:val="49A5441D"/>
    <w:rsid w:val="49AAB003"/>
    <w:rsid w:val="49AD3D45"/>
    <w:rsid w:val="49DA4253"/>
    <w:rsid w:val="49EE7802"/>
    <w:rsid w:val="49F463B9"/>
    <w:rsid w:val="49F80CAC"/>
    <w:rsid w:val="4A16D721"/>
    <w:rsid w:val="4A839755"/>
    <w:rsid w:val="4A895020"/>
    <w:rsid w:val="4A9B0E5F"/>
    <w:rsid w:val="4AC41C25"/>
    <w:rsid w:val="4ACC3705"/>
    <w:rsid w:val="4AD37065"/>
    <w:rsid w:val="4AF5E77A"/>
    <w:rsid w:val="4B0856D1"/>
    <w:rsid w:val="4B0C49AF"/>
    <w:rsid w:val="4B0F9091"/>
    <w:rsid w:val="4B223563"/>
    <w:rsid w:val="4B3BE97F"/>
    <w:rsid w:val="4B484F49"/>
    <w:rsid w:val="4B7612B4"/>
    <w:rsid w:val="4BA99107"/>
    <w:rsid w:val="4BBD973E"/>
    <w:rsid w:val="4C201860"/>
    <w:rsid w:val="4C5C106A"/>
    <w:rsid w:val="4C6A5D13"/>
    <w:rsid w:val="4C99F355"/>
    <w:rsid w:val="4CA0693F"/>
    <w:rsid w:val="4CD4D493"/>
    <w:rsid w:val="4CE5105F"/>
    <w:rsid w:val="4CE76352"/>
    <w:rsid w:val="4CF24303"/>
    <w:rsid w:val="4D1920B7"/>
    <w:rsid w:val="4D4F3803"/>
    <w:rsid w:val="4D57B504"/>
    <w:rsid w:val="4D959D57"/>
    <w:rsid w:val="4DC1F36B"/>
    <w:rsid w:val="4DC8042C"/>
    <w:rsid w:val="4DE1E436"/>
    <w:rsid w:val="4DE41594"/>
    <w:rsid w:val="4DF96201"/>
    <w:rsid w:val="4E101DD0"/>
    <w:rsid w:val="4E555ABE"/>
    <w:rsid w:val="4E5A8C6A"/>
    <w:rsid w:val="4E8E1364"/>
    <w:rsid w:val="4EB0938C"/>
    <w:rsid w:val="4EE0B31E"/>
    <w:rsid w:val="4EF16DD1"/>
    <w:rsid w:val="4F01FF07"/>
    <w:rsid w:val="4F4161B6"/>
    <w:rsid w:val="4F815F9F"/>
    <w:rsid w:val="4F845EF8"/>
    <w:rsid w:val="4FE22BDE"/>
    <w:rsid w:val="4FF9B5FB"/>
    <w:rsid w:val="50088970"/>
    <w:rsid w:val="5025A486"/>
    <w:rsid w:val="50372673"/>
    <w:rsid w:val="504329E8"/>
    <w:rsid w:val="5047970F"/>
    <w:rsid w:val="50698312"/>
    <w:rsid w:val="507891CA"/>
    <w:rsid w:val="50A6D6BF"/>
    <w:rsid w:val="50DC6DD9"/>
    <w:rsid w:val="50E2F348"/>
    <w:rsid w:val="50FA112B"/>
    <w:rsid w:val="5110ABD4"/>
    <w:rsid w:val="5136EAC0"/>
    <w:rsid w:val="518463B1"/>
    <w:rsid w:val="51D15085"/>
    <w:rsid w:val="520402AA"/>
    <w:rsid w:val="52616BC3"/>
    <w:rsid w:val="528CF7E7"/>
    <w:rsid w:val="5292143A"/>
    <w:rsid w:val="52C95130"/>
    <w:rsid w:val="532755E9"/>
    <w:rsid w:val="532756F2"/>
    <w:rsid w:val="533A5E66"/>
    <w:rsid w:val="53550054"/>
    <w:rsid w:val="5365CD3B"/>
    <w:rsid w:val="53B1354D"/>
    <w:rsid w:val="53C0365F"/>
    <w:rsid w:val="53D5BC17"/>
    <w:rsid w:val="53FDA680"/>
    <w:rsid w:val="5413FD35"/>
    <w:rsid w:val="5474F1F4"/>
    <w:rsid w:val="548F1B33"/>
    <w:rsid w:val="54B38F24"/>
    <w:rsid w:val="54BE8D51"/>
    <w:rsid w:val="54CC2D9E"/>
    <w:rsid w:val="54FD54E8"/>
    <w:rsid w:val="5541F9BD"/>
    <w:rsid w:val="5594F1C8"/>
    <w:rsid w:val="559E9FA3"/>
    <w:rsid w:val="5641955D"/>
    <w:rsid w:val="564AD159"/>
    <w:rsid w:val="564F5F85"/>
    <w:rsid w:val="5662266A"/>
    <w:rsid w:val="566B76D2"/>
    <w:rsid w:val="56766BFC"/>
    <w:rsid w:val="568E1190"/>
    <w:rsid w:val="569AF99D"/>
    <w:rsid w:val="56A0BFA4"/>
    <w:rsid w:val="56AFB7D6"/>
    <w:rsid w:val="56E5185A"/>
    <w:rsid w:val="56F56181"/>
    <w:rsid w:val="576047D3"/>
    <w:rsid w:val="5760690A"/>
    <w:rsid w:val="57704738"/>
    <w:rsid w:val="578CC1E5"/>
    <w:rsid w:val="5796CAF1"/>
    <w:rsid w:val="57AF6B3A"/>
    <w:rsid w:val="57B27783"/>
    <w:rsid w:val="57E6A1BA"/>
    <w:rsid w:val="57F8424C"/>
    <w:rsid w:val="58285F6D"/>
    <w:rsid w:val="5829B274"/>
    <w:rsid w:val="583B1868"/>
    <w:rsid w:val="583B31A7"/>
    <w:rsid w:val="583E9318"/>
    <w:rsid w:val="5841AFD4"/>
    <w:rsid w:val="586EEBB2"/>
    <w:rsid w:val="5875A25B"/>
    <w:rsid w:val="5880B292"/>
    <w:rsid w:val="588CD9C8"/>
    <w:rsid w:val="5897604D"/>
    <w:rsid w:val="58992863"/>
    <w:rsid w:val="58A1F60A"/>
    <w:rsid w:val="58AC2B95"/>
    <w:rsid w:val="58BD20EE"/>
    <w:rsid w:val="58D6D79A"/>
    <w:rsid w:val="590AB6D3"/>
    <w:rsid w:val="5916BF6D"/>
    <w:rsid w:val="59185C07"/>
    <w:rsid w:val="59494870"/>
    <w:rsid w:val="594E47E4"/>
    <w:rsid w:val="597FB333"/>
    <w:rsid w:val="59C26F14"/>
    <w:rsid w:val="59C42FCE"/>
    <w:rsid w:val="59CCDAB1"/>
    <w:rsid w:val="5A03E555"/>
    <w:rsid w:val="5A21941B"/>
    <w:rsid w:val="5A2FF790"/>
    <w:rsid w:val="5A69CE49"/>
    <w:rsid w:val="5A72A7FB"/>
    <w:rsid w:val="5A9215A1"/>
    <w:rsid w:val="5AFBD6C6"/>
    <w:rsid w:val="5B08FDBA"/>
    <w:rsid w:val="5B1A7D79"/>
    <w:rsid w:val="5B1D60A5"/>
    <w:rsid w:val="5B44134B"/>
    <w:rsid w:val="5B5E7716"/>
    <w:rsid w:val="5B85E9E8"/>
    <w:rsid w:val="5B891D66"/>
    <w:rsid w:val="5BCCF50A"/>
    <w:rsid w:val="5BD4A519"/>
    <w:rsid w:val="5BD8DC33"/>
    <w:rsid w:val="5BE473D0"/>
    <w:rsid w:val="5C04334C"/>
    <w:rsid w:val="5C28A6F2"/>
    <w:rsid w:val="5C863467"/>
    <w:rsid w:val="5C9F8FF4"/>
    <w:rsid w:val="5CB216F4"/>
    <w:rsid w:val="5CBA1AF2"/>
    <w:rsid w:val="5D0C1F89"/>
    <w:rsid w:val="5D12A64A"/>
    <w:rsid w:val="5D8BDE16"/>
    <w:rsid w:val="5D8D2295"/>
    <w:rsid w:val="5D962D99"/>
    <w:rsid w:val="5DA2DA42"/>
    <w:rsid w:val="5DCDA33F"/>
    <w:rsid w:val="5E2F7E42"/>
    <w:rsid w:val="5E55E33E"/>
    <w:rsid w:val="5E7D511A"/>
    <w:rsid w:val="5E8B1A64"/>
    <w:rsid w:val="5E92441C"/>
    <w:rsid w:val="5EBA103E"/>
    <w:rsid w:val="5EE9781A"/>
    <w:rsid w:val="5EF8FC0D"/>
    <w:rsid w:val="5F2555AF"/>
    <w:rsid w:val="5F315F36"/>
    <w:rsid w:val="5F3CD0DC"/>
    <w:rsid w:val="5FDEAC5D"/>
    <w:rsid w:val="600FA116"/>
    <w:rsid w:val="6019217B"/>
    <w:rsid w:val="6033F29F"/>
    <w:rsid w:val="60690FBA"/>
    <w:rsid w:val="607D13D4"/>
    <w:rsid w:val="60A6BF42"/>
    <w:rsid w:val="60BDB5E0"/>
    <w:rsid w:val="61150E4D"/>
    <w:rsid w:val="618A9A04"/>
    <w:rsid w:val="618B0755"/>
    <w:rsid w:val="61B185CC"/>
    <w:rsid w:val="61BF4681"/>
    <w:rsid w:val="61D989C0"/>
    <w:rsid w:val="61EBEBCA"/>
    <w:rsid w:val="6201810B"/>
    <w:rsid w:val="620C78A1"/>
    <w:rsid w:val="6227A920"/>
    <w:rsid w:val="62414832"/>
    <w:rsid w:val="62481DB7"/>
    <w:rsid w:val="626322BD"/>
    <w:rsid w:val="6292E48A"/>
    <w:rsid w:val="6296E23D"/>
    <w:rsid w:val="62A9D9EB"/>
    <w:rsid w:val="62C457AD"/>
    <w:rsid w:val="62C8373B"/>
    <w:rsid w:val="62ECCACB"/>
    <w:rsid w:val="63283D15"/>
    <w:rsid w:val="633A0613"/>
    <w:rsid w:val="633FE05F"/>
    <w:rsid w:val="63631893"/>
    <w:rsid w:val="6381CB7E"/>
    <w:rsid w:val="6398DBFA"/>
    <w:rsid w:val="63CA5CF7"/>
    <w:rsid w:val="63D44D53"/>
    <w:rsid w:val="63DE69D9"/>
    <w:rsid w:val="640931E0"/>
    <w:rsid w:val="641CAC27"/>
    <w:rsid w:val="64497051"/>
    <w:rsid w:val="64683079"/>
    <w:rsid w:val="64CE15D3"/>
    <w:rsid w:val="64ED0F2F"/>
    <w:rsid w:val="65078D41"/>
    <w:rsid w:val="651EF049"/>
    <w:rsid w:val="653C8920"/>
    <w:rsid w:val="657C9375"/>
    <w:rsid w:val="657FBE79"/>
    <w:rsid w:val="658343C7"/>
    <w:rsid w:val="6598E6D6"/>
    <w:rsid w:val="65B46E76"/>
    <w:rsid w:val="65B55AA2"/>
    <w:rsid w:val="65C8740E"/>
    <w:rsid w:val="65E695FC"/>
    <w:rsid w:val="65E96687"/>
    <w:rsid w:val="65FF3F27"/>
    <w:rsid w:val="66165B1D"/>
    <w:rsid w:val="6638A978"/>
    <w:rsid w:val="6655D38E"/>
    <w:rsid w:val="66786F02"/>
    <w:rsid w:val="668E3000"/>
    <w:rsid w:val="66A67855"/>
    <w:rsid w:val="66FF32F6"/>
    <w:rsid w:val="670123B6"/>
    <w:rsid w:val="671B8EDA"/>
    <w:rsid w:val="67244C44"/>
    <w:rsid w:val="679246A1"/>
    <w:rsid w:val="679FCF06"/>
    <w:rsid w:val="67F3141A"/>
    <w:rsid w:val="6841B4FD"/>
    <w:rsid w:val="688CFD02"/>
    <w:rsid w:val="68B75F3B"/>
    <w:rsid w:val="68E2E616"/>
    <w:rsid w:val="68EC0F38"/>
    <w:rsid w:val="6925B40A"/>
    <w:rsid w:val="694DFBDF"/>
    <w:rsid w:val="696054D9"/>
    <w:rsid w:val="69B6EE44"/>
    <w:rsid w:val="69F4570E"/>
    <w:rsid w:val="69F4A6C3"/>
    <w:rsid w:val="6A287A9F"/>
    <w:rsid w:val="6A5B8844"/>
    <w:rsid w:val="6A87DF99"/>
    <w:rsid w:val="6A99268D"/>
    <w:rsid w:val="6A9A9E57"/>
    <w:rsid w:val="6AA7D356"/>
    <w:rsid w:val="6AB68E7C"/>
    <w:rsid w:val="6ABC64FF"/>
    <w:rsid w:val="6AC1846B"/>
    <w:rsid w:val="6B49CAA2"/>
    <w:rsid w:val="6B4BE025"/>
    <w:rsid w:val="6B637072"/>
    <w:rsid w:val="6BC84C1E"/>
    <w:rsid w:val="6BC98399"/>
    <w:rsid w:val="6BDB5057"/>
    <w:rsid w:val="6BE330B1"/>
    <w:rsid w:val="6C249C26"/>
    <w:rsid w:val="6C249E88"/>
    <w:rsid w:val="6C2C89AC"/>
    <w:rsid w:val="6C326E8C"/>
    <w:rsid w:val="6C366EB8"/>
    <w:rsid w:val="6C5D54CC"/>
    <w:rsid w:val="6C78328A"/>
    <w:rsid w:val="6C9BA350"/>
    <w:rsid w:val="6CA00251"/>
    <w:rsid w:val="6CD21792"/>
    <w:rsid w:val="6CD3222B"/>
    <w:rsid w:val="6CF2706F"/>
    <w:rsid w:val="6CF44C23"/>
    <w:rsid w:val="6D2192C1"/>
    <w:rsid w:val="6D2FC27A"/>
    <w:rsid w:val="6D681360"/>
    <w:rsid w:val="6D6EEF37"/>
    <w:rsid w:val="6D7805A8"/>
    <w:rsid w:val="6D8AD05E"/>
    <w:rsid w:val="6D9617E9"/>
    <w:rsid w:val="6D9E85A9"/>
    <w:rsid w:val="6DAC9DE0"/>
    <w:rsid w:val="6DB70950"/>
    <w:rsid w:val="6DBEF89C"/>
    <w:rsid w:val="6DBF805B"/>
    <w:rsid w:val="6DC5C70B"/>
    <w:rsid w:val="6DC7196E"/>
    <w:rsid w:val="6E0EC022"/>
    <w:rsid w:val="6E753F91"/>
    <w:rsid w:val="6E931DFA"/>
    <w:rsid w:val="6E9ADDC4"/>
    <w:rsid w:val="6ECAEE39"/>
    <w:rsid w:val="6EDF800B"/>
    <w:rsid w:val="6F26A0BF"/>
    <w:rsid w:val="6F4DAC16"/>
    <w:rsid w:val="6F585570"/>
    <w:rsid w:val="6FC984CF"/>
    <w:rsid w:val="700539E2"/>
    <w:rsid w:val="70593383"/>
    <w:rsid w:val="7097F829"/>
    <w:rsid w:val="70D0133D"/>
    <w:rsid w:val="70E02341"/>
    <w:rsid w:val="70F7211D"/>
    <w:rsid w:val="7109DFDB"/>
    <w:rsid w:val="712FBEEE"/>
    <w:rsid w:val="7156BAD8"/>
    <w:rsid w:val="71F0EBCE"/>
    <w:rsid w:val="720AB8A6"/>
    <w:rsid w:val="7235422C"/>
    <w:rsid w:val="72C499D2"/>
    <w:rsid w:val="72CC9650"/>
    <w:rsid w:val="72E9A462"/>
    <w:rsid w:val="73436EE6"/>
    <w:rsid w:val="7381F53D"/>
    <w:rsid w:val="738210F7"/>
    <w:rsid w:val="738E114C"/>
    <w:rsid w:val="7417918B"/>
    <w:rsid w:val="74379B91"/>
    <w:rsid w:val="74606A33"/>
    <w:rsid w:val="747BAFF1"/>
    <w:rsid w:val="74AA15AF"/>
    <w:rsid w:val="74BE3C63"/>
    <w:rsid w:val="74CB58FC"/>
    <w:rsid w:val="74D7C74F"/>
    <w:rsid w:val="74E0C7E3"/>
    <w:rsid w:val="74F79AB7"/>
    <w:rsid w:val="74F7E516"/>
    <w:rsid w:val="74FB9DC3"/>
    <w:rsid w:val="75046E95"/>
    <w:rsid w:val="75164EB2"/>
    <w:rsid w:val="751A0EE5"/>
    <w:rsid w:val="751EDF8F"/>
    <w:rsid w:val="75290B38"/>
    <w:rsid w:val="752CA4A6"/>
    <w:rsid w:val="75301058"/>
    <w:rsid w:val="7569BF04"/>
    <w:rsid w:val="7581B8EB"/>
    <w:rsid w:val="759DCFC9"/>
    <w:rsid w:val="75CB477E"/>
    <w:rsid w:val="75CFC85C"/>
    <w:rsid w:val="75FC3A94"/>
    <w:rsid w:val="76078457"/>
    <w:rsid w:val="762A2BFB"/>
    <w:rsid w:val="762D15DF"/>
    <w:rsid w:val="76460D71"/>
    <w:rsid w:val="766BD046"/>
    <w:rsid w:val="7687C4D2"/>
    <w:rsid w:val="768CAFC1"/>
    <w:rsid w:val="768FC76E"/>
    <w:rsid w:val="76924AFB"/>
    <w:rsid w:val="76C87507"/>
    <w:rsid w:val="77157183"/>
    <w:rsid w:val="772C855A"/>
    <w:rsid w:val="7744DA36"/>
    <w:rsid w:val="774FACFB"/>
    <w:rsid w:val="7768E915"/>
    <w:rsid w:val="776E1228"/>
    <w:rsid w:val="77B0A672"/>
    <w:rsid w:val="77BDCB26"/>
    <w:rsid w:val="781E248D"/>
    <w:rsid w:val="7892736F"/>
    <w:rsid w:val="789CEF92"/>
    <w:rsid w:val="78A3B32C"/>
    <w:rsid w:val="78AFDA20"/>
    <w:rsid w:val="78CB790A"/>
    <w:rsid w:val="78D7CD57"/>
    <w:rsid w:val="78F14D22"/>
    <w:rsid w:val="791AAABF"/>
    <w:rsid w:val="7927C892"/>
    <w:rsid w:val="794C76D3"/>
    <w:rsid w:val="796DADEE"/>
    <w:rsid w:val="798AF17E"/>
    <w:rsid w:val="79983B50"/>
    <w:rsid w:val="79B0C5BA"/>
    <w:rsid w:val="79CA9444"/>
    <w:rsid w:val="79D05191"/>
    <w:rsid w:val="79D6E0A7"/>
    <w:rsid w:val="79DDB9C4"/>
    <w:rsid w:val="7A0015C9"/>
    <w:rsid w:val="7A3BA8A5"/>
    <w:rsid w:val="7A7D8C31"/>
    <w:rsid w:val="7A977648"/>
    <w:rsid w:val="7A9E35C4"/>
    <w:rsid w:val="7AA01C30"/>
    <w:rsid w:val="7B0EBADD"/>
    <w:rsid w:val="7B1595B1"/>
    <w:rsid w:val="7B32DBB5"/>
    <w:rsid w:val="7B4C961B"/>
    <w:rsid w:val="7B52D725"/>
    <w:rsid w:val="7B55790E"/>
    <w:rsid w:val="7B62F747"/>
    <w:rsid w:val="7B64AF0F"/>
    <w:rsid w:val="7B6931C4"/>
    <w:rsid w:val="7B769569"/>
    <w:rsid w:val="7B798A25"/>
    <w:rsid w:val="7B836FB4"/>
    <w:rsid w:val="7BB22C9E"/>
    <w:rsid w:val="7C916650"/>
    <w:rsid w:val="7CC9B033"/>
    <w:rsid w:val="7D222E61"/>
    <w:rsid w:val="7D26D737"/>
    <w:rsid w:val="7D5DF55A"/>
    <w:rsid w:val="7D886D17"/>
    <w:rsid w:val="7DAA334C"/>
    <w:rsid w:val="7DC1A349"/>
    <w:rsid w:val="7DFED869"/>
    <w:rsid w:val="7E658138"/>
    <w:rsid w:val="7E6981B3"/>
    <w:rsid w:val="7E87AA29"/>
    <w:rsid w:val="7EB50DAA"/>
    <w:rsid w:val="7ED10E7B"/>
    <w:rsid w:val="7F62D7B0"/>
    <w:rsid w:val="7F6BBE0B"/>
    <w:rsid w:val="7F7229C4"/>
    <w:rsid w:val="7F7A4E38"/>
    <w:rsid w:val="7FB7E5E4"/>
    <w:rsid w:val="7FCD3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A702"/>
  <w15:docId w15:val="{2D3C4C03-812B-4BA2-B791-10A866FB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17F0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AntratsDiagrama">
    <w:name w:val="Antraštės Diagrama"/>
    <w:basedOn w:val="Numatytasispastraiposriftas"/>
    <w:link w:val="Antrats"/>
    <w:uiPriority w:val="99"/>
    <w:rsid w:val="00972BD8"/>
  </w:style>
  <w:style w:type="paragraph" w:styleId="Porat">
    <w:name w:val="footer"/>
    <w:basedOn w:val="prastasis"/>
    <w:link w:val="PoratDiagrama"/>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PoratDiagrama">
    <w:name w:val="Poraštė Diagrama"/>
    <w:basedOn w:val="Numatytasispastraiposriftas"/>
    <w:link w:val="Porat"/>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Lentelstinklelis">
    <w:name w:val="Table Grid"/>
    <w:basedOn w:val="prastojilentel"/>
    <w:uiPriority w:val="59"/>
    <w:rsid w:val="0097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Numatytasispastraiposriftas"/>
    <w:rsid w:val="00972BD8"/>
  </w:style>
  <w:style w:type="character" w:customStyle="1" w:styleId="eop">
    <w:name w:val="eop"/>
    <w:basedOn w:val="Numatytasispastraiposriftas"/>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Komentaronuoroda">
    <w:name w:val="annotation reference"/>
    <w:basedOn w:val="Numatytasispastraiposriftas"/>
    <w:uiPriority w:val="99"/>
    <w:semiHidden/>
    <w:unhideWhenUsed/>
    <w:rsid w:val="00972BD8"/>
    <w:rPr>
      <w:sz w:val="16"/>
      <w:szCs w:val="16"/>
    </w:rPr>
  </w:style>
  <w:style w:type="paragraph" w:styleId="Komentarotekstas">
    <w:name w:val="annotation text"/>
    <w:basedOn w:val="prastasis"/>
    <w:link w:val="KomentarotekstasDiagrama"/>
    <w:uiPriority w:val="99"/>
    <w:semiHidden/>
    <w:unhideWhenUsed/>
    <w:rsid w:val="00972BD8"/>
    <w:rPr>
      <w:sz w:val="20"/>
      <w:szCs w:val="20"/>
    </w:rPr>
  </w:style>
  <w:style w:type="character" w:customStyle="1" w:styleId="KomentarotekstasDiagrama">
    <w:name w:val="Komentaro tekstas Diagrama"/>
    <w:basedOn w:val="Numatytasispastraiposriftas"/>
    <w:link w:val="Komentarotekstas"/>
    <w:uiPriority w:val="99"/>
    <w:semiHidden/>
    <w:rsid w:val="00972BD8"/>
    <w:rPr>
      <w:rFonts w:ascii="Times New Roman" w:eastAsia="Arial Unicode MS" w:hAnsi="Times New Roman" w:cs="Times New Roman"/>
      <w:sz w:val="20"/>
      <w:szCs w:val="20"/>
      <w:bdr w:val="nil"/>
      <w:lang w:val="en-US"/>
    </w:rPr>
  </w:style>
  <w:style w:type="paragraph" w:styleId="Debesliotekstas">
    <w:name w:val="Balloon Text"/>
    <w:basedOn w:val="prastasis"/>
    <w:link w:val="DebesliotekstasDiagrama"/>
    <w:uiPriority w:val="99"/>
    <w:semiHidden/>
    <w:unhideWhenUsed/>
    <w:rsid w:val="00972B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2BD8"/>
    <w:rPr>
      <w:rFonts w:ascii="Tahoma" w:eastAsia="Arial Unicode MS" w:hAnsi="Tahoma" w:cs="Tahoma"/>
      <w:sz w:val="16"/>
      <w:szCs w:val="16"/>
      <w:bdr w:val="nil"/>
      <w:lang w:val="en-US"/>
    </w:rPr>
  </w:style>
  <w:style w:type="paragraph" w:styleId="prastasiniatinklio">
    <w:name w:val="Normal (Web)"/>
    <w:basedOn w:val="prastasis"/>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972BD8"/>
    <w:rPr>
      <w:b/>
      <w:bCs/>
    </w:rPr>
  </w:style>
  <w:style w:type="paragraph" w:customStyle="1" w:styleId="default0">
    <w:name w:val="default"/>
    <w:basedOn w:val="prastasis"/>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Numatytasispastraiposriftas"/>
    <w:rsid w:val="00972BD8"/>
  </w:style>
  <w:style w:type="character" w:styleId="Emfaz">
    <w:name w:val="Emphasis"/>
    <w:basedOn w:val="Numatytasispastraiposriftas"/>
    <w:uiPriority w:val="20"/>
    <w:qFormat/>
    <w:rsid w:val="00972BD8"/>
    <w:rPr>
      <w:i/>
      <w:iCs/>
    </w:rPr>
  </w:style>
  <w:style w:type="character" w:styleId="Puslapioinaosnuoroda">
    <w:name w:val="footnote reference"/>
    <w:basedOn w:val="Numatytasispastraiposriftas"/>
    <w:uiPriority w:val="99"/>
    <w:semiHidden/>
    <w:unhideWhenUsed/>
    <w:rsid w:val="00972BD8"/>
    <w:rPr>
      <w:vertAlign w:val="superscript"/>
    </w:rPr>
  </w:style>
  <w:style w:type="paragraph" w:styleId="Puslapioinaostekstas">
    <w:name w:val="footnote text"/>
    <w:basedOn w:val="prastasis"/>
    <w:link w:val="PuslapioinaostekstasDiagrama"/>
    <w:uiPriority w:val="99"/>
    <w:semiHidden/>
    <w:unhideWhenUsed/>
    <w:rsid w:val="00972BD8"/>
    <w:rPr>
      <w:sz w:val="20"/>
      <w:szCs w:val="20"/>
    </w:rPr>
  </w:style>
  <w:style w:type="character" w:customStyle="1" w:styleId="PuslapioinaostekstasDiagrama">
    <w:name w:val="Puslapio išnašos tekstas Diagrama"/>
    <w:basedOn w:val="Numatytasispastraiposriftas"/>
    <w:link w:val="Puslapioinaostekstas"/>
    <w:uiPriority w:val="99"/>
    <w:semiHidden/>
    <w:rsid w:val="00972BD8"/>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C15499"/>
    <w:rPr>
      <w:b/>
      <w:bCs/>
    </w:rPr>
  </w:style>
  <w:style w:type="character" w:customStyle="1" w:styleId="KomentarotemaDiagrama">
    <w:name w:val="Komentaro tema Diagrama"/>
    <w:basedOn w:val="KomentarotekstasDiagrama"/>
    <w:link w:val="Komentarotema"/>
    <w:uiPriority w:val="99"/>
    <w:semiHidden/>
    <w:rsid w:val="00C15499"/>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 w:type="paragraph" w:styleId="Sraopastraipa">
    <w:name w:val="List Paragraph"/>
    <w:basedOn w:val="prastasis"/>
    <w:uiPriority w:val="34"/>
    <w:qFormat/>
    <w:rsid w:val="00045333"/>
    <w:pPr>
      <w:ind w:left="720"/>
      <w:contextualSpacing/>
    </w:pPr>
  </w:style>
  <w:style w:type="paragraph" w:styleId="Betarp">
    <w:name w:val="No Spacing"/>
    <w:uiPriority w:val="1"/>
    <w:qFormat/>
    <w:rsid w:val="0022745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Agnė Prušinskaitė</DisplayName>
        <AccountId>63</AccountId>
        <AccountType/>
      </UserInfo>
    </SharedWithUsers>
    <Numeris xmlns="58c6f6df-7e1f-4a2e-8979-e3f4c92e56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3" ma:contentTypeDescription="Create a new document." ma:contentTypeScope="" ma:versionID="341895915572af9684c088f2dd3701c7">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0d3004b3a80ac5e4db89dd794164ea4d"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D4646-C3B4-4C09-B7BB-B677A7EB25F9}">
  <ds:schemaRefs>
    <ds:schemaRef ds:uri="http://purl.org/dc/elements/1.1/"/>
    <ds:schemaRef ds:uri="http://schemas.openxmlformats.org/package/2006/metadata/core-properties"/>
    <ds:schemaRef ds:uri="2ad30025-d0d5-4532-b26e-26983efa1e1c"/>
    <ds:schemaRef ds:uri="http://purl.org/dc/terms/"/>
    <ds:schemaRef ds:uri="58c6f6df-7e1f-4a2e-8979-e3f4c92e56f2"/>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C2DCC4C-BC14-4EC4-A666-CE664B376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A89AE-995C-4FF6-805F-C102B6AE959E}">
  <ds:schemaRefs>
    <ds:schemaRef ds:uri="http://schemas.openxmlformats.org/officeDocument/2006/bibliography"/>
  </ds:schemaRefs>
</ds:datastoreItem>
</file>

<file path=customXml/itemProps4.xml><?xml version="1.0" encoding="utf-8"?>
<ds:datastoreItem xmlns:ds="http://schemas.openxmlformats.org/officeDocument/2006/customXml" ds:itemID="{DDBF0509-F0B3-47B0-B0AC-F25AC5D3D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15961</Words>
  <Characters>9098</Characters>
  <Application>Microsoft Office Word</Application>
  <DocSecurity>4</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Eimantė Lastovkaitė</dc:creator>
  <cp:lastModifiedBy>Piotr Gerasimovič</cp:lastModifiedBy>
  <cp:revision>2</cp:revision>
  <dcterms:created xsi:type="dcterms:W3CDTF">2021-09-28T12:37:00Z</dcterms:created>
  <dcterms:modified xsi:type="dcterms:W3CDTF">2021-09-28T12:37:00Z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