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45" w:rsidRDefault="00116245" w:rsidP="002F34B2">
      <w:pPr>
        <w:ind w:right="-200"/>
        <w:jc w:val="right"/>
        <w:outlineLvl w:val="0"/>
        <w:rPr>
          <w:b/>
          <w:bCs/>
          <w:color w:val="000000"/>
          <w:szCs w:val="24"/>
        </w:rPr>
      </w:pPr>
    </w:p>
    <w:p w:rsidR="00B40634" w:rsidRDefault="00EA6409" w:rsidP="005B4621">
      <w:pPr>
        <w:ind w:right="-200"/>
        <w:jc w:val="center"/>
        <w:outlineLvl w:val="0"/>
        <w:rPr>
          <w:b/>
          <w:color w:val="000000"/>
          <w:szCs w:val="24"/>
        </w:rPr>
      </w:pPr>
      <w:r>
        <w:rPr>
          <w:b/>
          <w:bCs/>
          <w:color w:val="000000"/>
          <w:szCs w:val="24"/>
        </w:rPr>
        <w:t xml:space="preserve">LIETUVOS RESPUBLIKOS </w:t>
      </w:r>
      <w:r>
        <w:rPr>
          <w:b/>
          <w:szCs w:val="24"/>
        </w:rPr>
        <w:t>ĮSTATYM</w:t>
      </w:r>
      <w:r w:rsidR="009D6BE0">
        <w:rPr>
          <w:b/>
          <w:szCs w:val="24"/>
        </w:rPr>
        <w:t>O</w:t>
      </w:r>
      <w:r w:rsidR="00033233">
        <w:rPr>
          <w:b/>
          <w:szCs w:val="24"/>
        </w:rPr>
        <w:t xml:space="preserve"> „</w:t>
      </w:r>
      <w:r w:rsidR="00B40634">
        <w:rPr>
          <w:b/>
          <w:szCs w:val="24"/>
        </w:rPr>
        <w:t>DĖL 2020 M. GRUODŽIO</w:t>
      </w:r>
      <w:r w:rsidR="00B40634" w:rsidRPr="00D54284">
        <w:rPr>
          <w:b/>
          <w:szCs w:val="24"/>
        </w:rPr>
        <w:t xml:space="preserve"> </w:t>
      </w:r>
      <w:r w:rsidR="00B40634">
        <w:rPr>
          <w:b/>
          <w:szCs w:val="24"/>
        </w:rPr>
        <w:t>14</w:t>
      </w:r>
      <w:r w:rsidR="00B40634" w:rsidRPr="00D54284">
        <w:rPr>
          <w:b/>
          <w:szCs w:val="24"/>
        </w:rPr>
        <w:t xml:space="preserve"> D. TARYBOS S</w:t>
      </w:r>
      <w:r w:rsidR="00B40634">
        <w:rPr>
          <w:b/>
          <w:szCs w:val="24"/>
        </w:rPr>
        <w:t>PRENDIMO (ES, EURATOMAS) 2020/2053</w:t>
      </w:r>
      <w:r w:rsidR="00B40634" w:rsidRPr="00D54284">
        <w:rPr>
          <w:b/>
          <w:szCs w:val="24"/>
        </w:rPr>
        <w:t xml:space="preserve"> DĖL EUROPOS </w:t>
      </w:r>
      <w:r w:rsidR="00B40634">
        <w:rPr>
          <w:b/>
          <w:szCs w:val="24"/>
        </w:rPr>
        <w:t>SĄJUNGOS</w:t>
      </w:r>
      <w:r w:rsidR="00B40634" w:rsidRPr="00D54284">
        <w:rPr>
          <w:b/>
          <w:szCs w:val="24"/>
        </w:rPr>
        <w:t xml:space="preserve"> NUOSAVŲ IŠTEKLIŲ SISTEMOS</w:t>
      </w:r>
      <w:r w:rsidR="00B40634">
        <w:rPr>
          <w:b/>
          <w:szCs w:val="24"/>
        </w:rPr>
        <w:t>, KURIUO PANAIKINAMAS SPRENDIMAS 2014/335/ES, EURATOMAS,</w:t>
      </w:r>
      <w:r w:rsidR="00B40634" w:rsidRPr="00D54284">
        <w:rPr>
          <w:b/>
          <w:szCs w:val="24"/>
        </w:rPr>
        <w:t xml:space="preserve"> PATVIRTINIMO</w:t>
      </w:r>
      <w:r w:rsidR="00033233">
        <w:rPr>
          <w:b/>
          <w:szCs w:val="24"/>
        </w:rPr>
        <w:t>“</w:t>
      </w:r>
      <w:r w:rsidR="00B40634" w:rsidRPr="00D54284">
        <w:rPr>
          <w:b/>
          <w:szCs w:val="24"/>
        </w:rPr>
        <w:t xml:space="preserve"> PROJEKTO</w:t>
      </w:r>
      <w:r w:rsidR="00B40634" w:rsidRPr="00F13AA1">
        <w:rPr>
          <w:b/>
          <w:color w:val="000000"/>
          <w:szCs w:val="24"/>
        </w:rPr>
        <w:t xml:space="preserve"> </w:t>
      </w:r>
    </w:p>
    <w:p w:rsidR="001F38A0" w:rsidRDefault="00F13AA1" w:rsidP="00DE6C77">
      <w:pPr>
        <w:ind w:right="-200"/>
        <w:jc w:val="center"/>
        <w:rPr>
          <w:b/>
          <w:color w:val="000000"/>
          <w:szCs w:val="24"/>
        </w:rPr>
      </w:pPr>
      <w:r w:rsidRPr="00F13AA1">
        <w:rPr>
          <w:b/>
          <w:color w:val="000000"/>
          <w:szCs w:val="24"/>
        </w:rPr>
        <w:t>AIŠKINAMASIS RAŠTAS</w:t>
      </w:r>
    </w:p>
    <w:p w:rsidR="00903CD4" w:rsidRDefault="00903CD4" w:rsidP="00DE6C77">
      <w:pPr>
        <w:ind w:right="-200"/>
        <w:jc w:val="center"/>
        <w:rPr>
          <w:b/>
          <w:color w:val="000000"/>
          <w:szCs w:val="24"/>
        </w:rPr>
      </w:pPr>
    </w:p>
    <w:p w:rsidR="00903CD4" w:rsidRPr="00F36CA0" w:rsidRDefault="00D37C01" w:rsidP="005B4621">
      <w:pPr>
        <w:ind w:right="-200" w:firstLine="567"/>
        <w:jc w:val="both"/>
        <w:rPr>
          <w:b/>
          <w:bCs/>
          <w:color w:val="000000"/>
          <w:szCs w:val="24"/>
        </w:rPr>
      </w:pPr>
      <w:r w:rsidRPr="00F36CA0">
        <w:rPr>
          <w:b/>
          <w:bCs/>
          <w:color w:val="000000"/>
          <w:szCs w:val="24"/>
        </w:rPr>
        <w:t xml:space="preserve">1. </w:t>
      </w:r>
      <w:r w:rsidR="007271F4" w:rsidRPr="00F36CA0">
        <w:rPr>
          <w:b/>
          <w:szCs w:val="24"/>
        </w:rPr>
        <w:t>Įstatymo projekto rengimą paskatinusios priežastys. Įstatymo projekto tikslai ir uždaviniai</w:t>
      </w:r>
    </w:p>
    <w:p w:rsidR="00B9216D" w:rsidRPr="005B4621" w:rsidRDefault="00EF47BE" w:rsidP="005B4621">
      <w:pPr>
        <w:tabs>
          <w:tab w:val="left" w:pos="567"/>
        </w:tabs>
        <w:ind w:right="-200" w:firstLine="567"/>
        <w:jc w:val="both"/>
        <w:rPr>
          <w:szCs w:val="24"/>
        </w:rPr>
      </w:pPr>
      <w:r w:rsidRPr="000D69C5">
        <w:rPr>
          <w:szCs w:val="24"/>
        </w:rPr>
        <w:t>2020</w:t>
      </w:r>
      <w:r w:rsidR="00B9216D" w:rsidRPr="005B4621">
        <w:rPr>
          <w:szCs w:val="24"/>
        </w:rPr>
        <w:t xml:space="preserve"> m. </w:t>
      </w:r>
      <w:r w:rsidRPr="005B4621">
        <w:rPr>
          <w:szCs w:val="24"/>
        </w:rPr>
        <w:t>liepos</w:t>
      </w:r>
      <w:r w:rsidR="00B9216D" w:rsidRPr="005B4621">
        <w:rPr>
          <w:szCs w:val="24"/>
        </w:rPr>
        <w:t xml:space="preserve"> </w:t>
      </w:r>
      <w:r w:rsidRPr="005B4621">
        <w:rPr>
          <w:szCs w:val="24"/>
        </w:rPr>
        <w:t>1</w:t>
      </w:r>
      <w:r w:rsidR="00B9216D" w:rsidRPr="005B4621">
        <w:rPr>
          <w:szCs w:val="24"/>
        </w:rPr>
        <w:t>7</w:t>
      </w:r>
      <w:r w:rsidR="00DD13EE" w:rsidRPr="005B4621">
        <w:rPr>
          <w:szCs w:val="24"/>
        </w:rPr>
        <w:t>–</w:t>
      </w:r>
      <w:r w:rsidRPr="005B4621">
        <w:rPr>
          <w:szCs w:val="24"/>
        </w:rPr>
        <w:t>21</w:t>
      </w:r>
      <w:r w:rsidR="00B9216D" w:rsidRPr="005B4621">
        <w:rPr>
          <w:szCs w:val="24"/>
        </w:rPr>
        <w:t xml:space="preserve"> d. Europos Vadovų Tarybai (</w:t>
      </w:r>
      <w:r w:rsidR="00DD13EE" w:rsidRPr="005B4621">
        <w:rPr>
          <w:szCs w:val="24"/>
        </w:rPr>
        <w:t xml:space="preserve">toliau – </w:t>
      </w:r>
      <w:r w:rsidR="00B9216D" w:rsidRPr="005B4621">
        <w:rPr>
          <w:szCs w:val="24"/>
        </w:rPr>
        <w:t>EVT) pasie</w:t>
      </w:r>
      <w:r w:rsidRPr="005B4621">
        <w:rPr>
          <w:szCs w:val="24"/>
        </w:rPr>
        <w:t>kus politinį susitarimą dėl 2021</w:t>
      </w:r>
      <w:r w:rsidR="004568A2" w:rsidRPr="005B4621">
        <w:rPr>
          <w:szCs w:val="24"/>
        </w:rPr>
        <w:t>–</w:t>
      </w:r>
      <w:r w:rsidR="00DD13EE" w:rsidRPr="005B4621">
        <w:rPr>
          <w:szCs w:val="24"/>
        </w:rPr>
        <w:t>2</w:t>
      </w:r>
      <w:r w:rsidRPr="005B4621">
        <w:rPr>
          <w:szCs w:val="24"/>
        </w:rPr>
        <w:t>027</w:t>
      </w:r>
      <w:r w:rsidR="00651528" w:rsidRPr="005B4621">
        <w:rPr>
          <w:szCs w:val="24"/>
        </w:rPr>
        <w:t> </w:t>
      </w:r>
      <w:r w:rsidR="00B9216D" w:rsidRPr="005B4621">
        <w:rPr>
          <w:szCs w:val="24"/>
        </w:rPr>
        <w:t>m. finansinės programos, E</w:t>
      </w:r>
      <w:r w:rsidR="00DD13EE" w:rsidRPr="005B4621">
        <w:rPr>
          <w:szCs w:val="24"/>
        </w:rPr>
        <w:t xml:space="preserve">uropos </w:t>
      </w:r>
      <w:r w:rsidR="00B9216D" w:rsidRPr="005B4621">
        <w:rPr>
          <w:szCs w:val="24"/>
        </w:rPr>
        <w:t>S</w:t>
      </w:r>
      <w:r w:rsidR="00DD13EE" w:rsidRPr="005B4621">
        <w:rPr>
          <w:szCs w:val="24"/>
        </w:rPr>
        <w:t>ąjungos</w:t>
      </w:r>
      <w:r w:rsidR="00B9216D" w:rsidRPr="005B4621">
        <w:rPr>
          <w:szCs w:val="24"/>
        </w:rPr>
        <w:t xml:space="preserve"> Taryba, siekdama įteisinti EVT išvadas dėl Europos Sąjungos finansavimo ir remdamasi Europos Komisijos pasiūlymu, </w:t>
      </w:r>
      <w:r w:rsidR="00007074" w:rsidRPr="005B4621">
        <w:rPr>
          <w:szCs w:val="24"/>
        </w:rPr>
        <w:t>2020</w:t>
      </w:r>
      <w:r w:rsidR="00B0096E" w:rsidRPr="005B4621">
        <w:rPr>
          <w:szCs w:val="24"/>
        </w:rPr>
        <w:t xml:space="preserve"> m. </w:t>
      </w:r>
      <w:r w:rsidR="00007074" w:rsidRPr="005B4621">
        <w:rPr>
          <w:szCs w:val="24"/>
        </w:rPr>
        <w:t>gruodžio 14</w:t>
      </w:r>
      <w:r w:rsidR="00B0096E" w:rsidRPr="005B4621">
        <w:rPr>
          <w:szCs w:val="24"/>
        </w:rPr>
        <w:t xml:space="preserve"> d. </w:t>
      </w:r>
      <w:r w:rsidR="00B9216D" w:rsidRPr="005B4621">
        <w:rPr>
          <w:szCs w:val="24"/>
        </w:rPr>
        <w:t>priėmė</w:t>
      </w:r>
      <w:r w:rsidR="00F77118" w:rsidRPr="005B4621">
        <w:rPr>
          <w:szCs w:val="24"/>
        </w:rPr>
        <w:t xml:space="preserve"> Tarybos</w:t>
      </w:r>
      <w:r w:rsidR="00B9216D" w:rsidRPr="005B4621">
        <w:rPr>
          <w:szCs w:val="24"/>
        </w:rPr>
        <w:t xml:space="preserve"> s</w:t>
      </w:r>
      <w:r w:rsidR="00B33420" w:rsidRPr="005B4621">
        <w:rPr>
          <w:szCs w:val="24"/>
        </w:rPr>
        <w:t>prendimą</w:t>
      </w:r>
      <w:r w:rsidR="00007074" w:rsidRPr="005B4621">
        <w:rPr>
          <w:szCs w:val="24"/>
        </w:rPr>
        <w:t xml:space="preserve"> (ES, Euratomas) 2020/2053 </w:t>
      </w:r>
      <w:r w:rsidR="00B9216D" w:rsidRPr="005B4621">
        <w:rPr>
          <w:szCs w:val="24"/>
        </w:rPr>
        <w:t>dėl Europos Sąjungos nuosavų išteklių sistemos</w:t>
      </w:r>
      <w:r w:rsidR="00007074" w:rsidRPr="005B4621">
        <w:rPr>
          <w:szCs w:val="24"/>
        </w:rPr>
        <w:t>, kuriuo panaikinamas Sprendimas 2014/335/ES, Euratomas</w:t>
      </w:r>
      <w:r w:rsidR="001728D7" w:rsidRPr="005B4621">
        <w:rPr>
          <w:szCs w:val="24"/>
        </w:rPr>
        <w:t xml:space="preserve"> (toliau – Tarybos sprendimas)</w:t>
      </w:r>
      <w:r w:rsidR="00B9216D" w:rsidRPr="005B4621">
        <w:rPr>
          <w:szCs w:val="24"/>
        </w:rPr>
        <w:t>.</w:t>
      </w:r>
      <w:r w:rsidR="00EC34C2" w:rsidRPr="005B4621">
        <w:rPr>
          <w:szCs w:val="24"/>
        </w:rPr>
        <w:t xml:space="preserve"> </w:t>
      </w:r>
      <w:r w:rsidR="00651528" w:rsidRPr="005B4621">
        <w:rPr>
          <w:szCs w:val="24"/>
        </w:rPr>
        <w:t xml:space="preserve">Tarybos </w:t>
      </w:r>
      <w:r w:rsidR="00A54010" w:rsidRPr="005B4621">
        <w:rPr>
          <w:szCs w:val="24"/>
        </w:rPr>
        <w:t>sprendimu, s</w:t>
      </w:r>
      <w:r w:rsidR="00D95846" w:rsidRPr="005B4621">
        <w:rPr>
          <w:szCs w:val="24"/>
        </w:rPr>
        <w:t>iekiant</w:t>
      </w:r>
      <w:r w:rsidR="00007074" w:rsidRPr="005B4621">
        <w:rPr>
          <w:szCs w:val="24"/>
        </w:rPr>
        <w:t xml:space="preserve"> 2021</w:t>
      </w:r>
      <w:r w:rsidR="00DD13EE" w:rsidRPr="005B4621">
        <w:rPr>
          <w:szCs w:val="24"/>
        </w:rPr>
        <w:t>–</w:t>
      </w:r>
      <w:r w:rsidR="00007074" w:rsidRPr="005B4621">
        <w:rPr>
          <w:szCs w:val="24"/>
        </w:rPr>
        <w:t>2027</w:t>
      </w:r>
      <w:r w:rsidR="00D95846" w:rsidRPr="005B4621">
        <w:rPr>
          <w:szCs w:val="24"/>
        </w:rPr>
        <w:t xml:space="preserve"> m. užtikrinti Europos Sąjungos metinio biudžeto finansavimą, nustatoma</w:t>
      </w:r>
      <w:r w:rsidR="00EC34C2" w:rsidRPr="005B4621">
        <w:rPr>
          <w:b/>
          <w:szCs w:val="24"/>
        </w:rPr>
        <w:t xml:space="preserve"> </w:t>
      </w:r>
      <w:r w:rsidR="002E1088" w:rsidRPr="005B4621">
        <w:rPr>
          <w:szCs w:val="24"/>
        </w:rPr>
        <w:t xml:space="preserve">Europos </w:t>
      </w:r>
      <w:r w:rsidR="00EC34C2" w:rsidRPr="005B4621">
        <w:rPr>
          <w:szCs w:val="24"/>
        </w:rPr>
        <w:t xml:space="preserve">Sąjungos </w:t>
      </w:r>
      <w:r w:rsidR="00D95846" w:rsidRPr="005B4621">
        <w:rPr>
          <w:szCs w:val="24"/>
        </w:rPr>
        <w:t>nuosavų išteklių sistema.</w:t>
      </w:r>
    </w:p>
    <w:p w:rsidR="00B9216D" w:rsidRPr="005B4621" w:rsidRDefault="00B9216D" w:rsidP="005B4621">
      <w:pPr>
        <w:tabs>
          <w:tab w:val="left" w:pos="567"/>
        </w:tabs>
        <w:ind w:right="-200" w:firstLine="567"/>
        <w:jc w:val="both"/>
        <w:rPr>
          <w:szCs w:val="24"/>
        </w:rPr>
      </w:pPr>
      <w:r w:rsidRPr="005B4621">
        <w:rPr>
          <w:szCs w:val="24"/>
        </w:rPr>
        <w:t>Kaip nu</w:t>
      </w:r>
      <w:r w:rsidR="00F36CA0">
        <w:rPr>
          <w:szCs w:val="24"/>
        </w:rPr>
        <w:t>statyta</w:t>
      </w:r>
      <w:r w:rsidRPr="000D69C5">
        <w:rPr>
          <w:szCs w:val="24"/>
        </w:rPr>
        <w:t xml:space="preserve"> </w:t>
      </w:r>
      <w:r w:rsidR="001728D7" w:rsidRPr="005B4621">
        <w:rPr>
          <w:szCs w:val="24"/>
        </w:rPr>
        <w:t>Sutarties dėl Europos Sąjungos veikimo</w:t>
      </w:r>
      <w:r w:rsidRPr="005B4621">
        <w:rPr>
          <w:szCs w:val="24"/>
        </w:rPr>
        <w:t xml:space="preserve"> </w:t>
      </w:r>
      <w:r w:rsidR="001728D7" w:rsidRPr="005B4621">
        <w:rPr>
          <w:szCs w:val="24"/>
        </w:rPr>
        <w:t>311</w:t>
      </w:r>
      <w:r w:rsidR="001C0A6A" w:rsidRPr="005B4621">
        <w:rPr>
          <w:szCs w:val="24"/>
        </w:rPr>
        <w:t xml:space="preserve"> straipsnio treči</w:t>
      </w:r>
      <w:r w:rsidR="00F36CA0">
        <w:rPr>
          <w:szCs w:val="24"/>
        </w:rPr>
        <w:t>ojoje</w:t>
      </w:r>
      <w:r w:rsidR="001C0A6A" w:rsidRPr="00F36CA0">
        <w:rPr>
          <w:szCs w:val="24"/>
        </w:rPr>
        <w:t xml:space="preserve"> pastraip</w:t>
      </w:r>
      <w:r w:rsidR="00F36CA0">
        <w:rPr>
          <w:szCs w:val="24"/>
        </w:rPr>
        <w:t>oje</w:t>
      </w:r>
      <w:r w:rsidR="00DD13EE" w:rsidRPr="00F36CA0">
        <w:rPr>
          <w:szCs w:val="24"/>
        </w:rPr>
        <w:t>, E</w:t>
      </w:r>
      <w:r w:rsidR="00BB751B" w:rsidRPr="0046688A">
        <w:rPr>
          <w:szCs w:val="24"/>
        </w:rPr>
        <w:t xml:space="preserve">uropos </w:t>
      </w:r>
      <w:r w:rsidR="00DD13EE" w:rsidRPr="000D69C5">
        <w:rPr>
          <w:szCs w:val="24"/>
        </w:rPr>
        <w:t>S</w:t>
      </w:r>
      <w:r w:rsidR="00BB751B" w:rsidRPr="000D69C5">
        <w:rPr>
          <w:szCs w:val="24"/>
        </w:rPr>
        <w:t>ąjungos</w:t>
      </w:r>
      <w:r w:rsidRPr="005B4621">
        <w:rPr>
          <w:szCs w:val="24"/>
        </w:rPr>
        <w:t xml:space="preserve"> Taryba, </w:t>
      </w:r>
      <w:r w:rsidR="001C0A6A" w:rsidRPr="005B4621">
        <w:rPr>
          <w:szCs w:val="24"/>
        </w:rPr>
        <w:t>spręsdama vieningai</w:t>
      </w:r>
      <w:r w:rsidRPr="005B4621">
        <w:rPr>
          <w:szCs w:val="24"/>
        </w:rPr>
        <w:t xml:space="preserve"> ir pasikonsultavusi su Europos Parlamentu, </w:t>
      </w:r>
      <w:r w:rsidR="007C1D44" w:rsidRPr="005B4621">
        <w:rPr>
          <w:szCs w:val="24"/>
        </w:rPr>
        <w:t xml:space="preserve">priima sprendimą, </w:t>
      </w:r>
      <w:r w:rsidRPr="005B4621">
        <w:rPr>
          <w:szCs w:val="24"/>
        </w:rPr>
        <w:t>nustat</w:t>
      </w:r>
      <w:r w:rsidR="007C1D44" w:rsidRPr="005B4621">
        <w:rPr>
          <w:szCs w:val="24"/>
        </w:rPr>
        <w:t>antį</w:t>
      </w:r>
      <w:r w:rsidRPr="005B4621">
        <w:rPr>
          <w:szCs w:val="24"/>
        </w:rPr>
        <w:t xml:space="preserve"> su Europos </w:t>
      </w:r>
      <w:r w:rsidR="001728D7" w:rsidRPr="005B4621">
        <w:rPr>
          <w:szCs w:val="24"/>
        </w:rPr>
        <w:t>Sąjungos</w:t>
      </w:r>
      <w:r w:rsidRPr="005B4621">
        <w:rPr>
          <w:szCs w:val="24"/>
        </w:rPr>
        <w:t xml:space="preserve"> nuosavų ištekli</w:t>
      </w:r>
      <w:r w:rsidR="001C0A6A" w:rsidRPr="005B4621">
        <w:rPr>
          <w:szCs w:val="24"/>
        </w:rPr>
        <w:t xml:space="preserve">ų sistema susijusias nuostatas. </w:t>
      </w:r>
    </w:p>
    <w:p w:rsidR="00B9216D" w:rsidRPr="005B4621" w:rsidRDefault="00E007E7" w:rsidP="005B4621">
      <w:pPr>
        <w:tabs>
          <w:tab w:val="left" w:pos="567"/>
        </w:tabs>
        <w:ind w:right="-200" w:firstLine="567"/>
        <w:jc w:val="both"/>
        <w:rPr>
          <w:szCs w:val="24"/>
        </w:rPr>
      </w:pPr>
      <w:r w:rsidRPr="005B4621">
        <w:rPr>
          <w:szCs w:val="24"/>
        </w:rPr>
        <w:t>Europos Sąjungos v</w:t>
      </w:r>
      <w:r w:rsidR="00B9216D" w:rsidRPr="005B4621">
        <w:rPr>
          <w:szCs w:val="24"/>
        </w:rPr>
        <w:t>alstybės narės</w:t>
      </w:r>
      <w:r w:rsidR="00DB319E" w:rsidRPr="005B4621">
        <w:rPr>
          <w:szCs w:val="24"/>
        </w:rPr>
        <w:t xml:space="preserve"> (toliau – VN) </w:t>
      </w:r>
      <w:r w:rsidR="00B9216D" w:rsidRPr="005B4621">
        <w:rPr>
          <w:szCs w:val="24"/>
        </w:rPr>
        <w:t>pagal savo atitinkamus konstitucinius reikalavimus turi patvirtinti pritarimą Tarybos sprendimui ir</w:t>
      </w:r>
      <w:r w:rsidR="001C0A6A" w:rsidRPr="005B4621">
        <w:rPr>
          <w:szCs w:val="24"/>
        </w:rPr>
        <w:t>, ka</w:t>
      </w:r>
      <w:r w:rsidR="000130D9" w:rsidRPr="005B4621">
        <w:rPr>
          <w:szCs w:val="24"/>
        </w:rPr>
        <w:t>ip nurodyta Tarybos sprendimo 12</w:t>
      </w:r>
      <w:r w:rsidR="00F36CA0">
        <w:rPr>
          <w:szCs w:val="24"/>
        </w:rPr>
        <w:t> </w:t>
      </w:r>
      <w:r w:rsidR="001C0A6A" w:rsidRPr="000D69C5">
        <w:rPr>
          <w:szCs w:val="24"/>
        </w:rPr>
        <w:t>straipsnyje,</w:t>
      </w:r>
      <w:r w:rsidR="00017377" w:rsidRPr="000D69C5">
        <w:rPr>
          <w:szCs w:val="24"/>
        </w:rPr>
        <w:t xml:space="preserve"> apie procedūrų</w:t>
      </w:r>
      <w:r w:rsidR="00B9216D" w:rsidRPr="005B4621">
        <w:rPr>
          <w:szCs w:val="24"/>
        </w:rPr>
        <w:t xml:space="preserve"> </w:t>
      </w:r>
      <w:r w:rsidR="00017377" w:rsidRPr="005B4621">
        <w:rPr>
          <w:szCs w:val="24"/>
        </w:rPr>
        <w:t>šiam</w:t>
      </w:r>
      <w:r w:rsidR="00B9216D" w:rsidRPr="005B4621">
        <w:rPr>
          <w:szCs w:val="24"/>
        </w:rPr>
        <w:t xml:space="preserve"> </w:t>
      </w:r>
      <w:r w:rsidR="00017377" w:rsidRPr="005B4621">
        <w:rPr>
          <w:szCs w:val="24"/>
        </w:rPr>
        <w:t>sprendimui priimti</w:t>
      </w:r>
      <w:r w:rsidR="00B9216D" w:rsidRPr="005B4621">
        <w:rPr>
          <w:szCs w:val="24"/>
        </w:rPr>
        <w:t xml:space="preserve"> užbaig</w:t>
      </w:r>
      <w:r w:rsidR="00DE627D" w:rsidRPr="005B4621">
        <w:rPr>
          <w:szCs w:val="24"/>
        </w:rPr>
        <w:t>imą pranešti E</w:t>
      </w:r>
      <w:r w:rsidR="00033233" w:rsidRPr="005B4621">
        <w:rPr>
          <w:szCs w:val="24"/>
        </w:rPr>
        <w:t xml:space="preserve">uropos </w:t>
      </w:r>
      <w:r w:rsidR="00DE627D" w:rsidRPr="005B4621">
        <w:rPr>
          <w:szCs w:val="24"/>
        </w:rPr>
        <w:t>S</w:t>
      </w:r>
      <w:r w:rsidR="00033233" w:rsidRPr="005B4621">
        <w:rPr>
          <w:szCs w:val="24"/>
        </w:rPr>
        <w:t>ąjungos</w:t>
      </w:r>
      <w:r w:rsidR="00DE627D" w:rsidRPr="005B4621">
        <w:rPr>
          <w:szCs w:val="24"/>
        </w:rPr>
        <w:t xml:space="preserve"> Tarybos g</w:t>
      </w:r>
      <w:r w:rsidR="00B9216D" w:rsidRPr="005B4621">
        <w:rPr>
          <w:szCs w:val="24"/>
        </w:rPr>
        <w:t>eneraliniam sekretoriui.</w:t>
      </w:r>
      <w:r w:rsidR="00441852" w:rsidRPr="005B4621">
        <w:rPr>
          <w:szCs w:val="24"/>
        </w:rPr>
        <w:t xml:space="preserve"> Gavus paskutinį </w:t>
      </w:r>
      <w:r w:rsidR="00DB319E" w:rsidRPr="005B4621">
        <w:rPr>
          <w:szCs w:val="24"/>
        </w:rPr>
        <w:t xml:space="preserve">VN </w:t>
      </w:r>
      <w:r w:rsidR="00441852" w:rsidRPr="005B4621">
        <w:rPr>
          <w:szCs w:val="24"/>
        </w:rPr>
        <w:t xml:space="preserve">pranešimą, </w:t>
      </w:r>
      <w:r w:rsidR="00DE627D" w:rsidRPr="005B4621">
        <w:rPr>
          <w:szCs w:val="24"/>
        </w:rPr>
        <w:t xml:space="preserve">Tarybos </w:t>
      </w:r>
      <w:r w:rsidR="00441852" w:rsidRPr="005B4621">
        <w:rPr>
          <w:szCs w:val="24"/>
        </w:rPr>
        <w:t>sprendimas įsigaliotų nuo kito mėnesio pirmos dienos ir būtų</w:t>
      </w:r>
      <w:r w:rsidR="000130D9" w:rsidRPr="005B4621">
        <w:rPr>
          <w:szCs w:val="24"/>
        </w:rPr>
        <w:t xml:space="preserve"> taikomas atgaline data nuo 2021</w:t>
      </w:r>
      <w:r w:rsidR="00DE627D" w:rsidRPr="005B4621">
        <w:rPr>
          <w:szCs w:val="24"/>
        </w:rPr>
        <w:t> </w:t>
      </w:r>
      <w:r w:rsidR="00441852" w:rsidRPr="005B4621">
        <w:rPr>
          <w:szCs w:val="24"/>
        </w:rPr>
        <w:t>m. sausio 1 d.</w:t>
      </w:r>
    </w:p>
    <w:p w:rsidR="00C671AB" w:rsidRPr="005B4621" w:rsidRDefault="00C671AB" w:rsidP="005B4621">
      <w:pPr>
        <w:tabs>
          <w:tab w:val="left" w:pos="567"/>
        </w:tabs>
        <w:ind w:right="-200" w:firstLine="567"/>
        <w:jc w:val="both"/>
        <w:rPr>
          <w:szCs w:val="24"/>
        </w:rPr>
      </w:pPr>
      <w:r w:rsidRPr="005B4621">
        <w:rPr>
          <w:szCs w:val="24"/>
        </w:rPr>
        <w:t>L</w:t>
      </w:r>
      <w:r w:rsidR="00DE627D" w:rsidRPr="005B4621">
        <w:rPr>
          <w:szCs w:val="24"/>
        </w:rPr>
        <w:t xml:space="preserve">ietuvos </w:t>
      </w:r>
      <w:r w:rsidRPr="005B4621">
        <w:rPr>
          <w:szCs w:val="24"/>
        </w:rPr>
        <w:t>R</w:t>
      </w:r>
      <w:r w:rsidR="00DE627D" w:rsidRPr="005B4621">
        <w:rPr>
          <w:szCs w:val="24"/>
        </w:rPr>
        <w:t>espublikos Seimo s</w:t>
      </w:r>
      <w:r w:rsidRPr="005B4621">
        <w:rPr>
          <w:szCs w:val="24"/>
        </w:rPr>
        <w:t xml:space="preserve">tatuto </w:t>
      </w:r>
      <w:bookmarkStart w:id="0" w:name="straipsnis180_26p"/>
      <w:r w:rsidR="00696B68" w:rsidRPr="005B4621">
        <w:rPr>
          <w:bCs/>
          <w:szCs w:val="24"/>
        </w:rPr>
        <w:t>180</w:t>
      </w:r>
      <w:r w:rsidR="00696B68" w:rsidRPr="005B4621">
        <w:rPr>
          <w:bCs/>
          <w:szCs w:val="24"/>
          <w:vertAlign w:val="superscript"/>
        </w:rPr>
        <w:t>26</w:t>
      </w:r>
      <w:bookmarkEnd w:id="0"/>
      <w:r w:rsidR="00DB5AEB" w:rsidRPr="005B4621">
        <w:rPr>
          <w:szCs w:val="24"/>
        </w:rPr>
        <w:t xml:space="preserve"> straipsnyje nurodyta, kad Europos Sąjungos sutartyje ir Sutartyje dėl Europos Sąjungos veikimo numatytais atvejais priimti Europos Sąjungos teisės aktai tvirtinami Lietuvos Respublikos įstatymu.</w:t>
      </w:r>
    </w:p>
    <w:p w:rsidR="00DA7A10" w:rsidRPr="00F36CA0" w:rsidRDefault="00DA7A10" w:rsidP="005B4621">
      <w:pPr>
        <w:tabs>
          <w:tab w:val="left" w:pos="567"/>
        </w:tabs>
        <w:ind w:right="-200" w:firstLine="567"/>
        <w:jc w:val="both"/>
        <w:rPr>
          <w:szCs w:val="24"/>
        </w:rPr>
      </w:pPr>
      <w:r w:rsidRPr="00F36CA0">
        <w:rPr>
          <w:szCs w:val="24"/>
        </w:rPr>
        <w:t xml:space="preserve">Parengto </w:t>
      </w:r>
      <w:r w:rsidR="00F26C7C" w:rsidRPr="000D69C5">
        <w:rPr>
          <w:szCs w:val="24"/>
        </w:rPr>
        <w:t xml:space="preserve">Lietuvos Respublikos </w:t>
      </w:r>
      <w:r w:rsidRPr="00F36CA0">
        <w:rPr>
          <w:szCs w:val="24"/>
        </w:rPr>
        <w:t xml:space="preserve">įstatymo </w:t>
      </w:r>
      <w:r w:rsidR="00033233" w:rsidRPr="00F36CA0">
        <w:rPr>
          <w:szCs w:val="24"/>
        </w:rPr>
        <w:t>„D</w:t>
      </w:r>
      <w:r w:rsidR="004F417A" w:rsidRPr="000D69C5">
        <w:rPr>
          <w:szCs w:val="24"/>
        </w:rPr>
        <w:t xml:space="preserve">ėl </w:t>
      </w:r>
      <w:r w:rsidR="00F74F08" w:rsidRPr="005B4621">
        <w:rPr>
          <w:szCs w:val="24"/>
        </w:rPr>
        <w:t>2020 m. gruodžio 14 d. Tarybos sprendimo (ES, Euratomas) 2020/2053 dėl Europos Sąjungos nuosavų išteklių sistemos, kuriuo panaikinamas Sprendimas 2014/335/ES, Euratomas, patvirtinimo</w:t>
      </w:r>
      <w:r w:rsidR="00033233" w:rsidRPr="005B4621">
        <w:rPr>
          <w:szCs w:val="24"/>
        </w:rPr>
        <w:t>“</w:t>
      </w:r>
      <w:r w:rsidR="00F74F08" w:rsidRPr="005B4621">
        <w:rPr>
          <w:szCs w:val="24"/>
        </w:rPr>
        <w:t xml:space="preserve"> </w:t>
      </w:r>
      <w:r w:rsidR="009B5C4E" w:rsidRPr="005B4621">
        <w:rPr>
          <w:szCs w:val="24"/>
        </w:rPr>
        <w:t>projekto</w:t>
      </w:r>
      <w:r w:rsidR="009B5C4E" w:rsidRPr="00F36CA0">
        <w:rPr>
          <w:smallCaps/>
          <w:szCs w:val="24"/>
        </w:rPr>
        <w:t xml:space="preserve"> </w:t>
      </w:r>
      <w:r w:rsidR="00F50C1B" w:rsidRPr="00F36CA0">
        <w:rPr>
          <w:szCs w:val="24"/>
        </w:rPr>
        <w:t>(toliau – Į</w:t>
      </w:r>
      <w:r w:rsidR="00F26C7C" w:rsidRPr="00F36CA0">
        <w:rPr>
          <w:szCs w:val="24"/>
        </w:rPr>
        <w:t xml:space="preserve">statymo projektas) </w:t>
      </w:r>
      <w:r w:rsidRPr="00F36CA0">
        <w:rPr>
          <w:szCs w:val="24"/>
        </w:rPr>
        <w:t xml:space="preserve">tikslas – </w:t>
      </w:r>
      <w:r w:rsidR="009B5C4E" w:rsidRPr="00F36CA0">
        <w:rPr>
          <w:szCs w:val="24"/>
        </w:rPr>
        <w:t>patvirtinti</w:t>
      </w:r>
      <w:r w:rsidRPr="00F36CA0">
        <w:rPr>
          <w:szCs w:val="24"/>
        </w:rPr>
        <w:t xml:space="preserve"> </w:t>
      </w:r>
      <w:r w:rsidR="009B5C4E" w:rsidRPr="000D69C5">
        <w:rPr>
          <w:szCs w:val="24"/>
        </w:rPr>
        <w:t xml:space="preserve">Tarybos sprendimą </w:t>
      </w:r>
      <w:r w:rsidR="00BC75B2" w:rsidRPr="000D69C5">
        <w:rPr>
          <w:szCs w:val="24"/>
        </w:rPr>
        <w:t>ir</w:t>
      </w:r>
      <w:r w:rsidRPr="00F36CA0">
        <w:rPr>
          <w:szCs w:val="24"/>
        </w:rPr>
        <w:t xml:space="preserve"> pavesti Lietuvos Respublikos </w:t>
      </w:r>
      <w:r w:rsidR="00202036" w:rsidRPr="00F36CA0">
        <w:rPr>
          <w:szCs w:val="24"/>
        </w:rPr>
        <w:t>finansų ministerijai</w:t>
      </w:r>
      <w:r w:rsidR="006D6EAF" w:rsidRPr="00F36CA0">
        <w:rPr>
          <w:szCs w:val="24"/>
        </w:rPr>
        <w:t xml:space="preserve"> </w:t>
      </w:r>
      <w:r w:rsidR="00C46E9B" w:rsidRPr="00F36CA0">
        <w:rPr>
          <w:szCs w:val="24"/>
        </w:rPr>
        <w:t xml:space="preserve">pranešti </w:t>
      </w:r>
      <w:r w:rsidR="00BC75B2" w:rsidRPr="00F36CA0">
        <w:rPr>
          <w:szCs w:val="24"/>
        </w:rPr>
        <w:t>E</w:t>
      </w:r>
      <w:r w:rsidR="00033233" w:rsidRPr="00F36CA0">
        <w:rPr>
          <w:szCs w:val="24"/>
        </w:rPr>
        <w:t xml:space="preserve">uropos </w:t>
      </w:r>
      <w:r w:rsidR="00BC75B2" w:rsidRPr="00F36CA0">
        <w:rPr>
          <w:szCs w:val="24"/>
        </w:rPr>
        <w:t>S</w:t>
      </w:r>
      <w:r w:rsidR="00033233" w:rsidRPr="00F36CA0">
        <w:rPr>
          <w:szCs w:val="24"/>
        </w:rPr>
        <w:t>ąjungos</w:t>
      </w:r>
      <w:r w:rsidR="00BC75B2" w:rsidRPr="00F36CA0">
        <w:rPr>
          <w:szCs w:val="24"/>
        </w:rPr>
        <w:t xml:space="preserve"> </w:t>
      </w:r>
      <w:r w:rsidR="00CF2DAD" w:rsidRPr="00F36CA0">
        <w:rPr>
          <w:szCs w:val="24"/>
        </w:rPr>
        <w:t xml:space="preserve">Tarybos </w:t>
      </w:r>
      <w:r w:rsidR="00BC75B2" w:rsidRPr="00F36CA0">
        <w:rPr>
          <w:szCs w:val="24"/>
        </w:rPr>
        <w:t>g</w:t>
      </w:r>
      <w:r w:rsidR="00CF2DAD" w:rsidRPr="00F36CA0">
        <w:rPr>
          <w:szCs w:val="24"/>
        </w:rPr>
        <w:t>eneralin</w:t>
      </w:r>
      <w:r w:rsidR="00C46E9B" w:rsidRPr="00F36CA0">
        <w:rPr>
          <w:szCs w:val="24"/>
        </w:rPr>
        <w:t>iam</w:t>
      </w:r>
      <w:r w:rsidR="00CF2DAD" w:rsidRPr="00F36CA0">
        <w:rPr>
          <w:szCs w:val="24"/>
        </w:rPr>
        <w:t xml:space="preserve"> sekretori</w:t>
      </w:r>
      <w:r w:rsidR="00C46E9B" w:rsidRPr="00F36CA0">
        <w:rPr>
          <w:szCs w:val="24"/>
        </w:rPr>
        <w:t>ui</w:t>
      </w:r>
      <w:r w:rsidR="00CF2DAD" w:rsidRPr="00F36CA0">
        <w:rPr>
          <w:szCs w:val="24"/>
        </w:rPr>
        <w:t xml:space="preserve"> apie nacionalinių procedūrų </w:t>
      </w:r>
      <w:r w:rsidR="00BC75B2" w:rsidRPr="00F36CA0">
        <w:rPr>
          <w:szCs w:val="24"/>
        </w:rPr>
        <w:t xml:space="preserve">Tarybos </w:t>
      </w:r>
      <w:r w:rsidR="00CF2DAD" w:rsidRPr="00F36CA0">
        <w:rPr>
          <w:szCs w:val="24"/>
        </w:rPr>
        <w:t>sprendimui priimti užbaigimą</w:t>
      </w:r>
      <w:r w:rsidRPr="00F36CA0">
        <w:rPr>
          <w:szCs w:val="24"/>
        </w:rPr>
        <w:t>.</w:t>
      </w:r>
      <w:r w:rsidR="00CF2DAD" w:rsidRPr="00F36CA0">
        <w:rPr>
          <w:szCs w:val="24"/>
        </w:rPr>
        <w:t xml:space="preserve"> </w:t>
      </w:r>
    </w:p>
    <w:p w:rsidR="00F7728A" w:rsidRPr="00F36CA0" w:rsidRDefault="0026195F" w:rsidP="005B4621">
      <w:pPr>
        <w:ind w:right="-200" w:firstLine="567"/>
        <w:jc w:val="center"/>
        <w:rPr>
          <w:b/>
          <w:color w:val="000000"/>
          <w:szCs w:val="24"/>
        </w:rPr>
      </w:pPr>
      <w:r w:rsidRPr="00F36CA0">
        <w:rPr>
          <w:b/>
          <w:color w:val="000000"/>
          <w:szCs w:val="24"/>
        </w:rPr>
        <w:tab/>
      </w:r>
      <w:r w:rsidRPr="00F36CA0">
        <w:rPr>
          <w:b/>
          <w:color w:val="000000"/>
          <w:szCs w:val="24"/>
        </w:rPr>
        <w:tab/>
      </w:r>
      <w:r w:rsidRPr="00F36CA0">
        <w:rPr>
          <w:b/>
          <w:color w:val="000000"/>
          <w:szCs w:val="24"/>
        </w:rPr>
        <w:tab/>
      </w:r>
      <w:r w:rsidRPr="00F36CA0">
        <w:rPr>
          <w:b/>
          <w:color w:val="000000"/>
          <w:szCs w:val="24"/>
        </w:rPr>
        <w:tab/>
      </w:r>
      <w:r w:rsidRPr="00F36CA0">
        <w:rPr>
          <w:b/>
          <w:color w:val="000000"/>
          <w:szCs w:val="24"/>
        </w:rPr>
        <w:tab/>
      </w:r>
      <w:r w:rsidRPr="00F36CA0">
        <w:rPr>
          <w:b/>
          <w:color w:val="000000"/>
          <w:szCs w:val="24"/>
        </w:rPr>
        <w:tab/>
      </w:r>
    </w:p>
    <w:p w:rsidR="00A82050" w:rsidRPr="00F36CA0" w:rsidRDefault="00903CD4" w:rsidP="005B4621">
      <w:pPr>
        <w:tabs>
          <w:tab w:val="left" w:pos="6804"/>
        </w:tabs>
        <w:ind w:right="-200" w:firstLine="567"/>
        <w:jc w:val="both"/>
        <w:rPr>
          <w:szCs w:val="24"/>
        </w:rPr>
      </w:pPr>
      <w:r w:rsidRPr="00F36CA0">
        <w:rPr>
          <w:b/>
          <w:szCs w:val="24"/>
        </w:rPr>
        <w:t>2</w:t>
      </w:r>
      <w:r w:rsidR="00E20BB6" w:rsidRPr="00F36CA0">
        <w:rPr>
          <w:b/>
          <w:szCs w:val="24"/>
        </w:rPr>
        <w:t xml:space="preserve">. </w:t>
      </w:r>
      <w:r w:rsidR="00A82050" w:rsidRPr="00F36CA0">
        <w:rPr>
          <w:b/>
          <w:szCs w:val="24"/>
        </w:rPr>
        <w:t>Įstatymo projekto iniciatoriai ir rengėjai</w:t>
      </w:r>
    </w:p>
    <w:p w:rsidR="006C0D73" w:rsidRPr="00F36CA0" w:rsidRDefault="00A82050" w:rsidP="005B4621">
      <w:pPr>
        <w:ind w:right="-200" w:firstLine="567"/>
        <w:jc w:val="both"/>
        <w:rPr>
          <w:szCs w:val="24"/>
        </w:rPr>
      </w:pPr>
      <w:r w:rsidRPr="000D69C5">
        <w:rPr>
          <w:szCs w:val="24"/>
        </w:rPr>
        <w:t xml:space="preserve">Įstatymo projektą </w:t>
      </w:r>
      <w:r w:rsidR="00C02A8A" w:rsidRPr="000D69C5">
        <w:rPr>
          <w:szCs w:val="24"/>
        </w:rPr>
        <w:t xml:space="preserve">inicijavo ir </w:t>
      </w:r>
      <w:r w:rsidR="006C0D73" w:rsidRPr="005B4621">
        <w:rPr>
          <w:szCs w:val="24"/>
        </w:rPr>
        <w:t xml:space="preserve">parengė </w:t>
      </w:r>
      <w:r w:rsidR="00033233" w:rsidRPr="005B4621">
        <w:rPr>
          <w:szCs w:val="24"/>
        </w:rPr>
        <w:t>F</w:t>
      </w:r>
      <w:r w:rsidR="006C0D73" w:rsidRPr="005B4621">
        <w:rPr>
          <w:szCs w:val="24"/>
        </w:rPr>
        <w:t xml:space="preserve">inansų ministerijos Europos Sąjungos ir tarptautinių reikalų departamento (direktorė Miglė </w:t>
      </w:r>
      <w:proofErr w:type="spellStart"/>
      <w:r w:rsidR="006C0D73" w:rsidRPr="005B4621">
        <w:rPr>
          <w:szCs w:val="24"/>
        </w:rPr>
        <w:t>Tuskienė</w:t>
      </w:r>
      <w:proofErr w:type="spellEnd"/>
      <w:r w:rsidR="006C0D73" w:rsidRPr="005B4621">
        <w:rPr>
          <w:szCs w:val="24"/>
        </w:rPr>
        <w:t xml:space="preserve">, tel. (8 5) 239 0288, el. paštas </w:t>
      </w:r>
      <w:hyperlink r:id="rId9" w:history="1">
        <w:r w:rsidR="006C0D73" w:rsidRPr="005B4621">
          <w:rPr>
            <w:rStyle w:val="Hipersaitas"/>
            <w:color w:val="auto"/>
            <w:szCs w:val="24"/>
            <w:u w:val="none"/>
          </w:rPr>
          <w:t>migle.tuskiene@finmin.lt</w:t>
        </w:r>
      </w:hyperlink>
      <w:r w:rsidR="006C0D73" w:rsidRPr="00F36CA0">
        <w:rPr>
          <w:szCs w:val="24"/>
        </w:rPr>
        <w:t>) E</w:t>
      </w:r>
      <w:r w:rsidR="00033233" w:rsidRPr="00F36CA0">
        <w:rPr>
          <w:szCs w:val="24"/>
        </w:rPr>
        <w:t xml:space="preserve">uropos </w:t>
      </w:r>
      <w:r w:rsidR="006C0D73" w:rsidRPr="00F36CA0">
        <w:rPr>
          <w:szCs w:val="24"/>
        </w:rPr>
        <w:t>S</w:t>
      </w:r>
      <w:r w:rsidR="00033233" w:rsidRPr="0046688A">
        <w:rPr>
          <w:szCs w:val="24"/>
        </w:rPr>
        <w:t>ąjungos</w:t>
      </w:r>
      <w:r w:rsidR="006C0D73" w:rsidRPr="000D69C5">
        <w:rPr>
          <w:szCs w:val="24"/>
        </w:rPr>
        <w:t xml:space="preserve"> biudžeto skyriaus (vedėja</w:t>
      </w:r>
      <w:r w:rsidR="006C0D73" w:rsidRPr="005B4621">
        <w:rPr>
          <w:szCs w:val="24"/>
        </w:rPr>
        <w:t xml:space="preserve"> Vaida </w:t>
      </w:r>
      <w:proofErr w:type="spellStart"/>
      <w:r w:rsidR="00BB4DDA" w:rsidRPr="005B4621">
        <w:rPr>
          <w:szCs w:val="24"/>
        </w:rPr>
        <w:t>Vilimaitė-</w:t>
      </w:r>
      <w:r w:rsidR="006C0D73" w:rsidRPr="005B4621">
        <w:rPr>
          <w:szCs w:val="24"/>
        </w:rPr>
        <w:t>Zubrickienė,</w:t>
      </w:r>
      <w:proofErr w:type="spellEnd"/>
      <w:r w:rsidR="006C0D73" w:rsidRPr="005B4621">
        <w:rPr>
          <w:szCs w:val="24"/>
        </w:rPr>
        <w:t xml:space="preserve"> tel. (8 5) 2</w:t>
      </w:r>
      <w:r w:rsidR="00BB4DDA" w:rsidRPr="005B4621">
        <w:rPr>
          <w:szCs w:val="24"/>
        </w:rPr>
        <w:t>19</w:t>
      </w:r>
      <w:r w:rsidR="006C0D73" w:rsidRPr="005B4621">
        <w:rPr>
          <w:szCs w:val="24"/>
        </w:rPr>
        <w:t xml:space="preserve"> </w:t>
      </w:r>
      <w:r w:rsidR="00BB4DDA" w:rsidRPr="005B4621">
        <w:rPr>
          <w:szCs w:val="24"/>
        </w:rPr>
        <w:t>4424</w:t>
      </w:r>
      <w:r w:rsidR="006C0D73" w:rsidRPr="005B4621">
        <w:rPr>
          <w:szCs w:val="24"/>
        </w:rPr>
        <w:t xml:space="preserve">, el. paštas </w:t>
      </w:r>
      <w:hyperlink r:id="rId10" w:history="1">
        <w:r w:rsidR="00BB4DDA" w:rsidRPr="005B4621">
          <w:rPr>
            <w:rStyle w:val="Hipersaitas"/>
            <w:color w:val="auto"/>
            <w:szCs w:val="24"/>
            <w:u w:val="none"/>
          </w:rPr>
          <w:t>vaida.vilimaite-zubrickiene@finmin.lt</w:t>
        </w:r>
      </w:hyperlink>
      <w:r w:rsidR="006C0D73" w:rsidRPr="00F36CA0">
        <w:rPr>
          <w:szCs w:val="24"/>
        </w:rPr>
        <w:t>) vyr</w:t>
      </w:r>
      <w:r w:rsidR="0046688A">
        <w:rPr>
          <w:szCs w:val="24"/>
        </w:rPr>
        <w:t>iausioji</w:t>
      </w:r>
      <w:r w:rsidR="006C0D73" w:rsidRPr="00F36CA0">
        <w:rPr>
          <w:szCs w:val="24"/>
        </w:rPr>
        <w:t xml:space="preserve"> specialistė Rasa </w:t>
      </w:r>
      <w:proofErr w:type="spellStart"/>
      <w:r w:rsidR="006C0D73" w:rsidRPr="0046688A">
        <w:rPr>
          <w:szCs w:val="24"/>
        </w:rPr>
        <w:t>Guligauskienė</w:t>
      </w:r>
      <w:proofErr w:type="spellEnd"/>
      <w:r w:rsidR="006C0D73" w:rsidRPr="0046688A">
        <w:rPr>
          <w:szCs w:val="24"/>
        </w:rPr>
        <w:t xml:space="preserve">, tel. (8 5) 219 9339, el. paštas </w:t>
      </w:r>
      <w:hyperlink r:id="rId11" w:history="1">
        <w:r w:rsidR="006C0D73" w:rsidRPr="005B4621">
          <w:rPr>
            <w:rStyle w:val="Hipersaitas"/>
            <w:color w:val="auto"/>
            <w:szCs w:val="24"/>
            <w:u w:val="none"/>
          </w:rPr>
          <w:t>rasa.guligauskiene@finmin.lt</w:t>
        </w:r>
      </w:hyperlink>
      <w:r w:rsidR="006C0D73" w:rsidRPr="00F36CA0">
        <w:rPr>
          <w:szCs w:val="24"/>
        </w:rPr>
        <w:t xml:space="preserve">.  </w:t>
      </w:r>
    </w:p>
    <w:p w:rsidR="00C02A8A" w:rsidRPr="000D69C5" w:rsidRDefault="00C02A8A" w:rsidP="005B4621">
      <w:pPr>
        <w:ind w:right="-200" w:firstLine="567"/>
        <w:jc w:val="both"/>
        <w:rPr>
          <w:b/>
          <w:szCs w:val="24"/>
        </w:rPr>
      </w:pPr>
    </w:p>
    <w:p w:rsidR="00F7728A" w:rsidRPr="000D69C5" w:rsidRDefault="00903CD4" w:rsidP="005B4621">
      <w:pPr>
        <w:ind w:right="-200" w:firstLine="567"/>
        <w:jc w:val="both"/>
        <w:rPr>
          <w:b/>
          <w:szCs w:val="24"/>
        </w:rPr>
      </w:pPr>
      <w:r w:rsidRPr="000D69C5">
        <w:rPr>
          <w:b/>
          <w:szCs w:val="24"/>
        </w:rPr>
        <w:t>3</w:t>
      </w:r>
      <w:r w:rsidR="00A747B0" w:rsidRPr="005B4621">
        <w:rPr>
          <w:b/>
          <w:szCs w:val="24"/>
        </w:rPr>
        <w:t xml:space="preserve">. </w:t>
      </w:r>
      <w:r w:rsidR="00A82050" w:rsidRPr="00F36CA0">
        <w:rPr>
          <w:b/>
          <w:szCs w:val="24"/>
        </w:rPr>
        <w:t>K</w:t>
      </w:r>
      <w:r w:rsidR="00F50C1B" w:rsidRPr="00F36CA0">
        <w:rPr>
          <w:b/>
          <w:szCs w:val="24"/>
        </w:rPr>
        <w:t>aip šiuo metu yra reguliuojami Į</w:t>
      </w:r>
      <w:r w:rsidR="00A82050" w:rsidRPr="00F36CA0">
        <w:rPr>
          <w:b/>
          <w:szCs w:val="24"/>
        </w:rPr>
        <w:t>statymo projekte aptarti teisiniai santykiai</w:t>
      </w:r>
    </w:p>
    <w:p w:rsidR="001F5015" w:rsidRPr="00F36CA0" w:rsidRDefault="00AE41A9" w:rsidP="005B4621">
      <w:pPr>
        <w:pStyle w:val="Betarp"/>
        <w:tabs>
          <w:tab w:val="left" w:pos="567"/>
        </w:tabs>
        <w:ind w:right="-200" w:firstLine="567"/>
        <w:jc w:val="both"/>
        <w:rPr>
          <w:szCs w:val="24"/>
        </w:rPr>
      </w:pPr>
      <w:bookmarkStart w:id="1" w:name="organizacija"/>
      <w:bookmarkEnd w:id="1"/>
      <w:r w:rsidRPr="005B4621">
        <w:rPr>
          <w:bCs/>
          <w:szCs w:val="24"/>
        </w:rPr>
        <w:t xml:space="preserve">Nuo </w:t>
      </w:r>
      <w:r w:rsidR="001F5015" w:rsidRPr="005B4621">
        <w:rPr>
          <w:bCs/>
          <w:szCs w:val="24"/>
        </w:rPr>
        <w:t>2014</w:t>
      </w:r>
      <w:r w:rsidRPr="005B4621">
        <w:rPr>
          <w:bCs/>
          <w:szCs w:val="24"/>
        </w:rPr>
        <w:t xml:space="preserve"> m. sausio 1 d. iki dabar (kol įsigalios Tarybos sprendimas) taikomas </w:t>
      </w:r>
      <w:r w:rsidR="001F5015" w:rsidRPr="005B4621">
        <w:rPr>
          <w:szCs w:val="24"/>
        </w:rPr>
        <w:t>2014</w:t>
      </w:r>
      <w:r w:rsidRPr="005B4621">
        <w:rPr>
          <w:szCs w:val="24"/>
        </w:rPr>
        <w:t xml:space="preserve"> m. </w:t>
      </w:r>
      <w:r w:rsidR="001F5015" w:rsidRPr="005B4621">
        <w:rPr>
          <w:szCs w:val="24"/>
        </w:rPr>
        <w:t>gegužės 26</w:t>
      </w:r>
      <w:r w:rsidRPr="005B4621">
        <w:rPr>
          <w:szCs w:val="24"/>
        </w:rPr>
        <w:t xml:space="preserve"> d. </w:t>
      </w:r>
      <w:r w:rsidR="001F5015" w:rsidRPr="005B4621">
        <w:rPr>
          <w:szCs w:val="24"/>
        </w:rPr>
        <w:t>Tarybos sprendimas 2014/335/ES, Euratomas dėl Europos Sąjungos nuosavų išteklių sistemos</w:t>
      </w:r>
      <w:r w:rsidRPr="000D69C5">
        <w:rPr>
          <w:szCs w:val="24"/>
        </w:rPr>
        <w:t>.</w:t>
      </w:r>
      <w:r w:rsidR="00CC6F28" w:rsidRPr="00F36CA0">
        <w:rPr>
          <w:szCs w:val="24"/>
        </w:rPr>
        <w:t xml:space="preserve"> </w:t>
      </w:r>
      <w:r w:rsidR="0046688A">
        <w:rPr>
          <w:szCs w:val="24"/>
        </w:rPr>
        <w:t>Šis</w:t>
      </w:r>
      <w:r w:rsidR="0046688A" w:rsidRPr="0046688A">
        <w:rPr>
          <w:szCs w:val="24"/>
        </w:rPr>
        <w:t xml:space="preserve"> </w:t>
      </w:r>
      <w:r w:rsidR="001F5015" w:rsidRPr="00F36CA0">
        <w:rPr>
          <w:szCs w:val="24"/>
        </w:rPr>
        <w:t>Tarybo</w:t>
      </w:r>
      <w:r w:rsidR="004F31F3" w:rsidRPr="00F36CA0">
        <w:rPr>
          <w:szCs w:val="24"/>
        </w:rPr>
        <w:t xml:space="preserve">s sprendimas buvo patvirtintas Lietuvos Respublikos įstatymu </w:t>
      </w:r>
      <w:r w:rsidR="0046688A">
        <w:rPr>
          <w:szCs w:val="24"/>
        </w:rPr>
        <w:t>„D</w:t>
      </w:r>
      <w:r w:rsidR="004F31F3" w:rsidRPr="00F36CA0">
        <w:rPr>
          <w:szCs w:val="24"/>
        </w:rPr>
        <w:t>ėl 2014 m. gegužės 26</w:t>
      </w:r>
      <w:r w:rsidR="00BC2950" w:rsidRPr="000D69C5">
        <w:rPr>
          <w:szCs w:val="24"/>
        </w:rPr>
        <w:t> </w:t>
      </w:r>
      <w:r w:rsidR="004F31F3" w:rsidRPr="005B4621">
        <w:rPr>
          <w:szCs w:val="24"/>
        </w:rPr>
        <w:t>d. Tarybos sprendimo 2014/335/ES, Euratomas dėl Europos Sąjungos nuosavų išteklių sistemos</w:t>
      </w:r>
      <w:r w:rsidR="007633B5" w:rsidRPr="00F36CA0">
        <w:rPr>
          <w:szCs w:val="24"/>
        </w:rPr>
        <w:t xml:space="preserve"> patvirtinimo</w:t>
      </w:r>
      <w:r w:rsidR="0046688A">
        <w:rPr>
          <w:szCs w:val="24"/>
        </w:rPr>
        <w:t>“</w:t>
      </w:r>
      <w:r w:rsidR="007633B5" w:rsidRPr="0046688A">
        <w:rPr>
          <w:szCs w:val="24"/>
        </w:rPr>
        <w:t xml:space="preserve">. </w:t>
      </w:r>
      <w:r w:rsidR="007633B5" w:rsidRPr="000D69C5">
        <w:rPr>
          <w:szCs w:val="24"/>
        </w:rPr>
        <w:t xml:space="preserve">Lietuvos Respublikos Vyriausybės 2015 m. liepos </w:t>
      </w:r>
      <w:r w:rsidR="007A393A" w:rsidRPr="005B4621">
        <w:rPr>
          <w:szCs w:val="24"/>
        </w:rPr>
        <w:t>29</w:t>
      </w:r>
      <w:r w:rsidR="007633B5" w:rsidRPr="005B4621">
        <w:rPr>
          <w:szCs w:val="24"/>
        </w:rPr>
        <w:t xml:space="preserve"> d. nutarimu Nr. </w:t>
      </w:r>
      <w:r w:rsidR="007A393A" w:rsidRPr="005B4621">
        <w:rPr>
          <w:szCs w:val="24"/>
        </w:rPr>
        <w:t>744</w:t>
      </w:r>
      <w:r w:rsidR="007633B5" w:rsidRPr="005B4621">
        <w:rPr>
          <w:szCs w:val="24"/>
        </w:rPr>
        <w:t xml:space="preserve"> „Dėl Lietuvos Respublikos finansų ministerijos paskyrimo pranešti Europos Sąjungos Tarybos generaliniam sekretoriui apie 2014 m. gegužės 26 d. Tarybos sprendimo 2014/335/ES, Euratomas dėl Europos Sąjungos nuosavų išteklių sistemos patvirtinimą“ </w:t>
      </w:r>
      <w:r w:rsidR="00BC2950" w:rsidRPr="005B4621">
        <w:rPr>
          <w:szCs w:val="24"/>
        </w:rPr>
        <w:t>F</w:t>
      </w:r>
      <w:r w:rsidR="007633B5" w:rsidRPr="005B4621">
        <w:rPr>
          <w:szCs w:val="24"/>
        </w:rPr>
        <w:t xml:space="preserve">inansų ministerijai </w:t>
      </w:r>
      <w:r w:rsidR="0046688A">
        <w:rPr>
          <w:szCs w:val="24"/>
        </w:rPr>
        <w:t>pavesta</w:t>
      </w:r>
      <w:r w:rsidR="00883C3C" w:rsidRPr="0046688A">
        <w:rPr>
          <w:szCs w:val="24"/>
        </w:rPr>
        <w:t xml:space="preserve"> pranešti</w:t>
      </w:r>
      <w:r w:rsidR="00883C3C" w:rsidRPr="00F36CA0">
        <w:rPr>
          <w:szCs w:val="24"/>
        </w:rPr>
        <w:t xml:space="preserve"> </w:t>
      </w:r>
      <w:r w:rsidR="007633B5" w:rsidRPr="00F36CA0">
        <w:rPr>
          <w:szCs w:val="24"/>
        </w:rPr>
        <w:t>E</w:t>
      </w:r>
      <w:r w:rsidR="00BC2950" w:rsidRPr="00F36CA0">
        <w:rPr>
          <w:szCs w:val="24"/>
        </w:rPr>
        <w:t xml:space="preserve">uropos </w:t>
      </w:r>
      <w:r w:rsidR="007633B5" w:rsidRPr="00F36CA0">
        <w:rPr>
          <w:szCs w:val="24"/>
        </w:rPr>
        <w:t>S</w:t>
      </w:r>
      <w:r w:rsidR="00BC2950" w:rsidRPr="00F36CA0">
        <w:rPr>
          <w:szCs w:val="24"/>
        </w:rPr>
        <w:t>ąjungos</w:t>
      </w:r>
      <w:r w:rsidR="007633B5" w:rsidRPr="00F36CA0">
        <w:rPr>
          <w:szCs w:val="24"/>
        </w:rPr>
        <w:t xml:space="preserve"> Tarybos generalin</w:t>
      </w:r>
      <w:r w:rsidR="00883C3C" w:rsidRPr="00F36CA0">
        <w:rPr>
          <w:szCs w:val="24"/>
        </w:rPr>
        <w:t>iam</w:t>
      </w:r>
      <w:r w:rsidR="007633B5" w:rsidRPr="00F36CA0">
        <w:rPr>
          <w:szCs w:val="24"/>
        </w:rPr>
        <w:t xml:space="preserve"> sekretori</w:t>
      </w:r>
      <w:r w:rsidR="00883C3C" w:rsidRPr="00F36CA0">
        <w:rPr>
          <w:szCs w:val="24"/>
        </w:rPr>
        <w:t>ui</w:t>
      </w:r>
      <w:r w:rsidR="007633B5" w:rsidRPr="00F36CA0">
        <w:rPr>
          <w:szCs w:val="24"/>
        </w:rPr>
        <w:t xml:space="preserve"> apie nacionalinių procedūrų </w:t>
      </w:r>
      <w:r w:rsidR="00883C3C" w:rsidRPr="000D69C5">
        <w:rPr>
          <w:szCs w:val="24"/>
        </w:rPr>
        <w:t xml:space="preserve">2014 m. gegužės 26 d. </w:t>
      </w:r>
      <w:r w:rsidR="007633B5" w:rsidRPr="00F36CA0">
        <w:rPr>
          <w:szCs w:val="24"/>
        </w:rPr>
        <w:t>Tarybos sprendimui</w:t>
      </w:r>
      <w:r w:rsidR="00065FA0" w:rsidRPr="00F36CA0">
        <w:rPr>
          <w:szCs w:val="24"/>
        </w:rPr>
        <w:t xml:space="preserve"> </w:t>
      </w:r>
      <w:r w:rsidR="00883C3C" w:rsidRPr="00F36CA0">
        <w:rPr>
          <w:szCs w:val="24"/>
        </w:rPr>
        <w:t xml:space="preserve">2014/335/ES, Euratomas </w:t>
      </w:r>
      <w:r w:rsidR="007633B5" w:rsidRPr="00F36CA0">
        <w:rPr>
          <w:szCs w:val="24"/>
        </w:rPr>
        <w:t>priimti užbaigimą.</w:t>
      </w:r>
    </w:p>
    <w:p w:rsidR="00DE6C77" w:rsidRPr="000D69C5" w:rsidRDefault="00DE6C77" w:rsidP="005B4621">
      <w:pPr>
        <w:ind w:right="-200" w:firstLine="567"/>
        <w:jc w:val="both"/>
        <w:rPr>
          <w:b/>
          <w:szCs w:val="24"/>
        </w:rPr>
      </w:pPr>
    </w:p>
    <w:p w:rsidR="001575E3" w:rsidRPr="00F36CA0" w:rsidRDefault="00903CD4" w:rsidP="005B4621">
      <w:pPr>
        <w:ind w:right="-200" w:firstLine="567"/>
        <w:jc w:val="both"/>
        <w:rPr>
          <w:b/>
          <w:szCs w:val="24"/>
        </w:rPr>
      </w:pPr>
      <w:r w:rsidRPr="005B4621">
        <w:rPr>
          <w:b/>
          <w:szCs w:val="24"/>
        </w:rPr>
        <w:t>4</w:t>
      </w:r>
      <w:r w:rsidR="00B565E5" w:rsidRPr="005B4621">
        <w:rPr>
          <w:b/>
          <w:szCs w:val="24"/>
        </w:rPr>
        <w:t xml:space="preserve">. </w:t>
      </w:r>
      <w:r w:rsidR="005C3B09" w:rsidRPr="00F36CA0">
        <w:rPr>
          <w:b/>
          <w:szCs w:val="24"/>
        </w:rPr>
        <w:t>S</w:t>
      </w:r>
      <w:r w:rsidR="00A82050" w:rsidRPr="00F36CA0">
        <w:rPr>
          <w:b/>
          <w:szCs w:val="24"/>
        </w:rPr>
        <w:t>iūlomos naujos teisinio reguliavimo nuostatos ir kokių teigiamų rezultatų laukiama</w:t>
      </w:r>
      <w:r w:rsidR="005C3B09" w:rsidRPr="00F36CA0">
        <w:rPr>
          <w:b/>
          <w:szCs w:val="24"/>
        </w:rPr>
        <w:t xml:space="preserve"> </w:t>
      </w:r>
    </w:p>
    <w:p w:rsidR="002E1088" w:rsidRPr="0046688A" w:rsidRDefault="00B754FB" w:rsidP="00F36CA0">
      <w:pPr>
        <w:ind w:firstLine="567"/>
        <w:jc w:val="both"/>
        <w:rPr>
          <w:szCs w:val="24"/>
        </w:rPr>
      </w:pPr>
      <w:r w:rsidRPr="000D69C5">
        <w:rPr>
          <w:szCs w:val="24"/>
        </w:rPr>
        <w:t xml:space="preserve">Tarybos sprendimu </w:t>
      </w:r>
      <w:r w:rsidR="00973AF8" w:rsidRPr="005B4621">
        <w:rPr>
          <w:szCs w:val="24"/>
        </w:rPr>
        <w:t xml:space="preserve">siekiama nustatyti </w:t>
      </w:r>
      <w:r w:rsidR="00511B96" w:rsidRPr="005B4621">
        <w:rPr>
          <w:szCs w:val="24"/>
        </w:rPr>
        <w:t xml:space="preserve">pagrindinius </w:t>
      </w:r>
      <w:r w:rsidR="00973AF8" w:rsidRPr="005B4621">
        <w:rPr>
          <w:szCs w:val="24"/>
        </w:rPr>
        <w:t xml:space="preserve">Europos Sąjungos biudžeto finansavimo šaltinius ir užtikrinti pakankamą </w:t>
      </w:r>
      <w:r w:rsidR="001B05D0" w:rsidRPr="005B4621">
        <w:rPr>
          <w:szCs w:val="24"/>
        </w:rPr>
        <w:t>metinio biudžeto</w:t>
      </w:r>
      <w:r w:rsidR="00BC2DFB" w:rsidRPr="005B4621">
        <w:rPr>
          <w:szCs w:val="24"/>
        </w:rPr>
        <w:t xml:space="preserve"> finansavimą 2021</w:t>
      </w:r>
      <w:r w:rsidR="00C82802" w:rsidRPr="005B4621">
        <w:rPr>
          <w:szCs w:val="24"/>
        </w:rPr>
        <w:t>–</w:t>
      </w:r>
      <w:r w:rsidR="00973AF8" w:rsidRPr="005B4621">
        <w:rPr>
          <w:szCs w:val="24"/>
        </w:rPr>
        <w:t>20</w:t>
      </w:r>
      <w:r w:rsidR="00BC2DFB" w:rsidRPr="005B4621">
        <w:rPr>
          <w:szCs w:val="24"/>
        </w:rPr>
        <w:t>27</w:t>
      </w:r>
      <w:r w:rsidR="00973AF8" w:rsidRPr="005B4621">
        <w:rPr>
          <w:szCs w:val="24"/>
        </w:rPr>
        <w:t xml:space="preserve"> m</w:t>
      </w:r>
      <w:r w:rsidR="0046688A">
        <w:rPr>
          <w:szCs w:val="24"/>
        </w:rPr>
        <w:t>etais</w:t>
      </w:r>
      <w:r w:rsidR="00973AF8" w:rsidRPr="0046688A">
        <w:rPr>
          <w:szCs w:val="24"/>
        </w:rPr>
        <w:t>.</w:t>
      </w:r>
      <w:r w:rsidR="00E55AEA" w:rsidRPr="0046688A">
        <w:rPr>
          <w:szCs w:val="24"/>
        </w:rPr>
        <w:t xml:space="preserve"> </w:t>
      </w:r>
    </w:p>
    <w:p w:rsidR="00973AF8" w:rsidRPr="005B4621" w:rsidRDefault="00F006AD">
      <w:pPr>
        <w:ind w:firstLine="567"/>
        <w:jc w:val="both"/>
        <w:rPr>
          <w:szCs w:val="24"/>
        </w:rPr>
      </w:pPr>
      <w:r w:rsidRPr="000D69C5">
        <w:rPr>
          <w:szCs w:val="24"/>
        </w:rPr>
        <w:lastRenderedPageBreak/>
        <w:t>Pagal</w:t>
      </w:r>
      <w:r w:rsidR="00346C73" w:rsidRPr="005B4621">
        <w:rPr>
          <w:szCs w:val="24"/>
        </w:rPr>
        <w:t xml:space="preserve"> Tarybos sprendim</w:t>
      </w:r>
      <w:r w:rsidRPr="005B4621">
        <w:rPr>
          <w:szCs w:val="24"/>
        </w:rPr>
        <w:t>ą</w:t>
      </w:r>
      <w:r w:rsidR="00346C73" w:rsidRPr="005B4621">
        <w:rPr>
          <w:szCs w:val="24"/>
        </w:rPr>
        <w:t xml:space="preserve"> </w:t>
      </w:r>
      <w:r w:rsidR="00973AF8" w:rsidRPr="005B4621">
        <w:rPr>
          <w:szCs w:val="24"/>
        </w:rPr>
        <w:t>Europos Sąjungos biudžeto pajamas, neatmetant kitų pajamų, sudaro šie Europos Sąjungos nuosavi ištekliai:</w:t>
      </w:r>
    </w:p>
    <w:p w:rsidR="00973AF8" w:rsidRPr="005B4621" w:rsidRDefault="00973AF8" w:rsidP="005B4621">
      <w:pPr>
        <w:ind w:firstLine="567"/>
        <w:jc w:val="both"/>
        <w:rPr>
          <w:szCs w:val="24"/>
        </w:rPr>
      </w:pPr>
      <w:r w:rsidRPr="005B4621">
        <w:rPr>
          <w:szCs w:val="24"/>
        </w:rPr>
        <w:t xml:space="preserve">1) tradiciniai nuosavi ištekliai (t. y. </w:t>
      </w:r>
      <w:r w:rsidR="005C3B09" w:rsidRPr="005B4621">
        <w:rPr>
          <w:szCs w:val="24"/>
        </w:rPr>
        <w:t>Europos Sąjungos</w:t>
      </w:r>
      <w:r w:rsidR="00E353B5" w:rsidRPr="005B4621">
        <w:rPr>
          <w:szCs w:val="24"/>
        </w:rPr>
        <w:t xml:space="preserve"> biudžeto pajamos, tradiciškai gaunamos iš muitų;</w:t>
      </w:r>
      <w:r w:rsidRPr="005B4621">
        <w:rPr>
          <w:szCs w:val="24"/>
        </w:rPr>
        <w:t xml:space="preserve"> </w:t>
      </w:r>
      <w:r w:rsidR="005E1074" w:rsidRPr="005B4621">
        <w:rPr>
          <w:szCs w:val="24"/>
        </w:rPr>
        <w:t>VN</w:t>
      </w:r>
      <w:r w:rsidR="00E353B5" w:rsidRPr="005B4621">
        <w:rPr>
          <w:szCs w:val="24"/>
        </w:rPr>
        <w:t xml:space="preserve"> paliekama 25</w:t>
      </w:r>
      <w:r w:rsidRPr="005B4621">
        <w:rPr>
          <w:szCs w:val="24"/>
        </w:rPr>
        <w:t xml:space="preserve"> proc</w:t>
      </w:r>
      <w:r w:rsidR="0046688A">
        <w:rPr>
          <w:szCs w:val="24"/>
        </w:rPr>
        <w:t>entai</w:t>
      </w:r>
      <w:r w:rsidR="00E0053A" w:rsidRPr="0046688A">
        <w:rPr>
          <w:szCs w:val="24"/>
        </w:rPr>
        <w:t xml:space="preserve"> </w:t>
      </w:r>
      <w:r w:rsidR="00E353B5" w:rsidRPr="005B4621">
        <w:rPr>
          <w:szCs w:val="24"/>
        </w:rPr>
        <w:t>apskaičiuotos</w:t>
      </w:r>
      <w:r w:rsidR="00E0053A" w:rsidRPr="005B4621">
        <w:rPr>
          <w:szCs w:val="24"/>
        </w:rPr>
        <w:t xml:space="preserve"> sumos</w:t>
      </w:r>
      <w:r w:rsidR="00B1461D" w:rsidRPr="005B4621">
        <w:rPr>
          <w:szCs w:val="24"/>
        </w:rPr>
        <w:t xml:space="preserve"> </w:t>
      </w:r>
      <w:r w:rsidR="00E353B5" w:rsidRPr="005B4621">
        <w:rPr>
          <w:szCs w:val="24"/>
        </w:rPr>
        <w:t>šių mokesčių administravimo išlaidoms padengti</w:t>
      </w:r>
      <w:r w:rsidRPr="005B4621">
        <w:rPr>
          <w:szCs w:val="24"/>
        </w:rPr>
        <w:t>);</w:t>
      </w:r>
    </w:p>
    <w:p w:rsidR="00973AF8" w:rsidRPr="00452BC5" w:rsidRDefault="00973AF8" w:rsidP="005B4621">
      <w:pPr>
        <w:tabs>
          <w:tab w:val="left" w:pos="360"/>
        </w:tabs>
        <w:ind w:firstLine="567"/>
        <w:jc w:val="both"/>
        <w:rPr>
          <w:szCs w:val="24"/>
        </w:rPr>
      </w:pPr>
      <w:r w:rsidRPr="005B4621">
        <w:rPr>
          <w:szCs w:val="24"/>
        </w:rPr>
        <w:t>2) pridėtinės vertės mokesčio (</w:t>
      </w:r>
      <w:r w:rsidR="00872BD5" w:rsidRPr="005B4621">
        <w:rPr>
          <w:szCs w:val="24"/>
        </w:rPr>
        <w:t xml:space="preserve">toliau – </w:t>
      </w:r>
      <w:r w:rsidRPr="005B4621">
        <w:rPr>
          <w:szCs w:val="24"/>
        </w:rPr>
        <w:t xml:space="preserve">PVM) nuosavas išteklius, skaičiuojamas kiekvienos </w:t>
      </w:r>
      <w:r w:rsidR="005E1074" w:rsidRPr="005B4621">
        <w:rPr>
          <w:szCs w:val="24"/>
        </w:rPr>
        <w:t>VN</w:t>
      </w:r>
      <w:r w:rsidRPr="005B4621">
        <w:rPr>
          <w:szCs w:val="24"/>
        </w:rPr>
        <w:t xml:space="preserve"> suderint</w:t>
      </w:r>
      <w:r w:rsidR="00C82802" w:rsidRPr="005B4621">
        <w:rPr>
          <w:szCs w:val="24"/>
        </w:rPr>
        <w:t>os</w:t>
      </w:r>
      <w:r w:rsidRPr="005B4621">
        <w:rPr>
          <w:szCs w:val="24"/>
        </w:rPr>
        <w:t xml:space="preserve"> PVM </w:t>
      </w:r>
      <w:r w:rsidR="00B754FB" w:rsidRPr="005B4621">
        <w:rPr>
          <w:szCs w:val="24"/>
        </w:rPr>
        <w:t xml:space="preserve">apmokestinimo </w:t>
      </w:r>
      <w:r w:rsidRPr="005B4621">
        <w:rPr>
          <w:szCs w:val="24"/>
        </w:rPr>
        <w:t xml:space="preserve">bazės </w:t>
      </w:r>
      <w:r w:rsidR="00C82802" w:rsidRPr="005B4621">
        <w:rPr>
          <w:szCs w:val="24"/>
        </w:rPr>
        <w:t xml:space="preserve">sumai </w:t>
      </w:r>
      <w:r w:rsidRPr="005B4621">
        <w:rPr>
          <w:szCs w:val="24"/>
        </w:rPr>
        <w:t>taikant vienodą tarifą – 0,3 proc</w:t>
      </w:r>
      <w:r w:rsidR="0046688A">
        <w:rPr>
          <w:szCs w:val="24"/>
        </w:rPr>
        <w:t>ento</w:t>
      </w:r>
      <w:r w:rsidRPr="0046688A">
        <w:rPr>
          <w:szCs w:val="24"/>
        </w:rPr>
        <w:t>;</w:t>
      </w:r>
    </w:p>
    <w:p w:rsidR="00973AF8" w:rsidRPr="005B4621" w:rsidRDefault="00973AF8" w:rsidP="005B4621">
      <w:pPr>
        <w:tabs>
          <w:tab w:val="left" w:pos="360"/>
        </w:tabs>
        <w:ind w:firstLine="567"/>
        <w:jc w:val="both"/>
        <w:rPr>
          <w:szCs w:val="24"/>
        </w:rPr>
      </w:pPr>
      <w:r w:rsidRPr="000D69C5">
        <w:rPr>
          <w:szCs w:val="24"/>
        </w:rPr>
        <w:t>3) be</w:t>
      </w:r>
      <w:r w:rsidR="00B754FB" w:rsidRPr="005B4621">
        <w:rPr>
          <w:szCs w:val="24"/>
        </w:rPr>
        <w:t>ndrųjų nacionalinių pajamų (</w:t>
      </w:r>
      <w:r w:rsidR="00872BD5" w:rsidRPr="005B4621">
        <w:rPr>
          <w:szCs w:val="24"/>
        </w:rPr>
        <w:t xml:space="preserve">toliau – </w:t>
      </w:r>
      <w:r w:rsidR="00B754FB" w:rsidRPr="005B4621">
        <w:rPr>
          <w:szCs w:val="24"/>
        </w:rPr>
        <w:t>BNP</w:t>
      </w:r>
      <w:r w:rsidRPr="005B4621">
        <w:rPr>
          <w:szCs w:val="24"/>
        </w:rPr>
        <w:t>) nuosavas išteklius – E</w:t>
      </w:r>
      <w:r w:rsidR="00A6264E" w:rsidRPr="005B4621">
        <w:rPr>
          <w:szCs w:val="24"/>
        </w:rPr>
        <w:t xml:space="preserve">uropos </w:t>
      </w:r>
      <w:r w:rsidRPr="005B4621">
        <w:rPr>
          <w:szCs w:val="24"/>
        </w:rPr>
        <w:t>S</w:t>
      </w:r>
      <w:r w:rsidR="00A6264E" w:rsidRPr="005B4621">
        <w:rPr>
          <w:szCs w:val="24"/>
        </w:rPr>
        <w:t>ąjungos</w:t>
      </w:r>
      <w:r w:rsidRPr="005B4621">
        <w:rPr>
          <w:szCs w:val="24"/>
        </w:rPr>
        <w:t xml:space="preserve"> biudžetą balansuojantis išteklius, skaičiuojamas</w:t>
      </w:r>
      <w:r w:rsidR="00B754FB" w:rsidRPr="005B4621">
        <w:rPr>
          <w:szCs w:val="24"/>
        </w:rPr>
        <w:t xml:space="preserve"> kiekvienos </w:t>
      </w:r>
      <w:r w:rsidR="00872BD5" w:rsidRPr="005B4621">
        <w:rPr>
          <w:szCs w:val="24"/>
        </w:rPr>
        <w:t>VN</w:t>
      </w:r>
      <w:r w:rsidR="00B754FB" w:rsidRPr="005B4621">
        <w:rPr>
          <w:szCs w:val="24"/>
        </w:rPr>
        <w:t xml:space="preserve"> BNP</w:t>
      </w:r>
      <w:r w:rsidRPr="005B4621">
        <w:rPr>
          <w:szCs w:val="24"/>
        </w:rPr>
        <w:t xml:space="preserve"> </w:t>
      </w:r>
      <w:r w:rsidR="00B754FB" w:rsidRPr="005B4621">
        <w:rPr>
          <w:szCs w:val="24"/>
        </w:rPr>
        <w:t xml:space="preserve">sumai </w:t>
      </w:r>
      <w:r w:rsidR="00ED693B" w:rsidRPr="005B4621">
        <w:rPr>
          <w:szCs w:val="24"/>
        </w:rPr>
        <w:t>taikant vienodą tarifą;</w:t>
      </w:r>
    </w:p>
    <w:p w:rsidR="00E353B5" w:rsidRPr="000D69C5" w:rsidRDefault="00E353B5" w:rsidP="005B4621">
      <w:pPr>
        <w:tabs>
          <w:tab w:val="left" w:pos="360"/>
        </w:tabs>
        <w:ind w:firstLine="567"/>
        <w:jc w:val="both"/>
        <w:rPr>
          <w:szCs w:val="24"/>
        </w:rPr>
      </w:pPr>
      <w:r w:rsidRPr="005B4621">
        <w:rPr>
          <w:szCs w:val="24"/>
        </w:rPr>
        <w:t xml:space="preserve">4) neperdirbto plastiko atliekų kiekiu pagrįstas nuosavas išteklius – </w:t>
      </w:r>
      <w:r w:rsidR="00ED693B" w:rsidRPr="005B4621">
        <w:rPr>
          <w:szCs w:val="24"/>
        </w:rPr>
        <w:t>nacionalinis įnašas, skaičiuojamas neperdirbto plastiko pakuočių atliekų svoriui taikant vienodą tarifą (0,8 eur</w:t>
      </w:r>
      <w:r w:rsidR="0046688A">
        <w:rPr>
          <w:szCs w:val="24"/>
        </w:rPr>
        <w:t>o</w:t>
      </w:r>
      <w:r w:rsidR="00ED693B" w:rsidRPr="0046688A">
        <w:rPr>
          <w:szCs w:val="24"/>
        </w:rPr>
        <w:t xml:space="preserve"> už kilogramą) bei pritaikant korekcin</w:t>
      </w:r>
      <w:r w:rsidR="0046688A">
        <w:rPr>
          <w:szCs w:val="24"/>
        </w:rPr>
        <w:t>ę</w:t>
      </w:r>
      <w:r w:rsidR="00ED693B" w:rsidRPr="0046688A">
        <w:rPr>
          <w:szCs w:val="24"/>
        </w:rPr>
        <w:t xml:space="preserve"> </w:t>
      </w:r>
      <w:r w:rsidR="0046688A">
        <w:rPr>
          <w:szCs w:val="24"/>
        </w:rPr>
        <w:t>priemonę</w:t>
      </w:r>
      <w:r w:rsidR="0046688A" w:rsidRPr="0046688A">
        <w:rPr>
          <w:szCs w:val="24"/>
        </w:rPr>
        <w:t xml:space="preserve"> </w:t>
      </w:r>
      <w:r w:rsidR="00ED693B" w:rsidRPr="0046688A">
        <w:rPr>
          <w:szCs w:val="24"/>
        </w:rPr>
        <w:t xml:space="preserve">(Lietuva turi teisę į </w:t>
      </w:r>
      <w:r w:rsidR="00782EC6" w:rsidRPr="00452BC5">
        <w:rPr>
          <w:szCs w:val="24"/>
        </w:rPr>
        <w:t>9 mln. eurų metinį sumažinimą, išreikštą einamosiomis kainomis).</w:t>
      </w:r>
    </w:p>
    <w:p w:rsidR="00973AF8" w:rsidRPr="005B4621" w:rsidRDefault="009B663B" w:rsidP="00F36CA0">
      <w:pPr>
        <w:ind w:firstLine="567"/>
        <w:jc w:val="both"/>
        <w:rPr>
          <w:szCs w:val="24"/>
        </w:rPr>
      </w:pPr>
      <w:r w:rsidRPr="005B4621">
        <w:rPr>
          <w:szCs w:val="24"/>
        </w:rPr>
        <w:t xml:space="preserve">Esminiai </w:t>
      </w:r>
      <w:r w:rsidR="000B39CF" w:rsidRPr="005B4621">
        <w:rPr>
          <w:szCs w:val="24"/>
        </w:rPr>
        <w:t>Tarybos sprendimu</w:t>
      </w:r>
      <w:r w:rsidRPr="005B4621">
        <w:rPr>
          <w:szCs w:val="24"/>
        </w:rPr>
        <w:t xml:space="preserve"> </w:t>
      </w:r>
      <w:r w:rsidR="000B39CF" w:rsidRPr="005B4621">
        <w:rPr>
          <w:szCs w:val="24"/>
        </w:rPr>
        <w:t xml:space="preserve">nustatyti </w:t>
      </w:r>
      <w:r w:rsidRPr="005B4621">
        <w:rPr>
          <w:szCs w:val="24"/>
        </w:rPr>
        <w:t>Europos Sąjungos nuosavų išteklių sistemos</w:t>
      </w:r>
      <w:r w:rsidR="00B754FB" w:rsidRPr="005B4621">
        <w:rPr>
          <w:szCs w:val="24"/>
        </w:rPr>
        <w:t xml:space="preserve"> </w:t>
      </w:r>
      <w:r w:rsidRPr="005B4621">
        <w:rPr>
          <w:szCs w:val="24"/>
        </w:rPr>
        <w:t>pakeitimai</w:t>
      </w:r>
      <w:r w:rsidR="00973AF8" w:rsidRPr="005B4621">
        <w:rPr>
          <w:szCs w:val="24"/>
        </w:rPr>
        <w:t>:</w:t>
      </w:r>
    </w:p>
    <w:p w:rsidR="008E0A0B" w:rsidRPr="00F36CA0" w:rsidRDefault="00973AF8" w:rsidP="005B4621">
      <w:pPr>
        <w:tabs>
          <w:tab w:val="left" w:pos="360"/>
        </w:tabs>
        <w:ind w:firstLine="567"/>
        <w:jc w:val="both"/>
        <w:rPr>
          <w:szCs w:val="24"/>
        </w:rPr>
      </w:pPr>
      <w:r w:rsidRPr="005B4621">
        <w:rPr>
          <w:szCs w:val="24"/>
        </w:rPr>
        <w:t xml:space="preserve">1) </w:t>
      </w:r>
      <w:r w:rsidR="00075019" w:rsidRPr="005B4621">
        <w:rPr>
          <w:color w:val="000000"/>
          <w:szCs w:val="24"/>
        </w:rPr>
        <w:t>s</w:t>
      </w:r>
      <w:r w:rsidR="00EF0E4F" w:rsidRPr="005B4621">
        <w:rPr>
          <w:color w:val="000000"/>
          <w:szCs w:val="24"/>
        </w:rPr>
        <w:t xml:space="preserve">iekiant atkurti COVID-19 </w:t>
      </w:r>
      <w:r w:rsidR="00754A66" w:rsidRPr="005B4621">
        <w:rPr>
          <w:color w:val="000000"/>
          <w:szCs w:val="24"/>
        </w:rPr>
        <w:t xml:space="preserve">pandemijos </w:t>
      </w:r>
      <w:r w:rsidR="00EF0E4F" w:rsidRPr="005B4621">
        <w:rPr>
          <w:color w:val="000000"/>
          <w:szCs w:val="24"/>
        </w:rPr>
        <w:t>paveiktą Europos Sąjungos ekonomiką</w:t>
      </w:r>
      <w:r w:rsidR="000B39CF" w:rsidRPr="005B4621">
        <w:rPr>
          <w:color w:val="000000"/>
          <w:szCs w:val="24"/>
        </w:rPr>
        <w:t xml:space="preserve">, </w:t>
      </w:r>
      <w:r w:rsidR="002C3D1A" w:rsidRPr="00F36CA0">
        <w:rPr>
          <w:color w:val="000000"/>
          <w:szCs w:val="24"/>
        </w:rPr>
        <w:t>padidinama</w:t>
      </w:r>
      <w:r w:rsidR="00EF0E4F" w:rsidRPr="00F36CA0">
        <w:rPr>
          <w:color w:val="000000"/>
          <w:szCs w:val="24"/>
        </w:rPr>
        <w:t xml:space="preserve"> nuosavų išteklių vir</w:t>
      </w:r>
      <w:r w:rsidR="000B39CF" w:rsidRPr="00F36CA0">
        <w:rPr>
          <w:color w:val="000000"/>
          <w:szCs w:val="24"/>
        </w:rPr>
        <w:t>šutinė riba</w:t>
      </w:r>
      <w:r w:rsidR="00EF0E4F" w:rsidRPr="00F36CA0">
        <w:rPr>
          <w:color w:val="000000"/>
          <w:szCs w:val="24"/>
        </w:rPr>
        <w:t xml:space="preserve"> mokėjimams ir įsipa</w:t>
      </w:r>
      <w:r w:rsidR="000B39CF" w:rsidRPr="00F36CA0">
        <w:rPr>
          <w:color w:val="000000"/>
          <w:szCs w:val="24"/>
        </w:rPr>
        <w:t>reigojimams iki atitinkamai 1,4</w:t>
      </w:r>
      <w:r w:rsidR="00EF0E4F" w:rsidRPr="00F36CA0">
        <w:rPr>
          <w:color w:val="000000"/>
          <w:szCs w:val="24"/>
        </w:rPr>
        <w:t xml:space="preserve"> proc</w:t>
      </w:r>
      <w:r w:rsidR="0046688A">
        <w:rPr>
          <w:color w:val="000000"/>
          <w:szCs w:val="24"/>
        </w:rPr>
        <w:t>ento</w:t>
      </w:r>
      <w:r w:rsidR="000B39CF" w:rsidRPr="00F36CA0">
        <w:rPr>
          <w:color w:val="000000"/>
          <w:szCs w:val="24"/>
        </w:rPr>
        <w:t xml:space="preserve"> (šiuo metu 1,2 proc</w:t>
      </w:r>
      <w:r w:rsidR="0046688A">
        <w:rPr>
          <w:color w:val="000000"/>
          <w:szCs w:val="24"/>
        </w:rPr>
        <w:t>ento</w:t>
      </w:r>
      <w:r w:rsidR="000B39CF" w:rsidRPr="00F36CA0">
        <w:rPr>
          <w:color w:val="000000"/>
          <w:szCs w:val="24"/>
        </w:rPr>
        <w:t>) ir 1,46</w:t>
      </w:r>
      <w:r w:rsidR="00EF0E4F" w:rsidRPr="00F36CA0">
        <w:rPr>
          <w:color w:val="000000"/>
          <w:szCs w:val="24"/>
        </w:rPr>
        <w:t xml:space="preserve"> proc</w:t>
      </w:r>
      <w:r w:rsidR="0046688A">
        <w:rPr>
          <w:color w:val="000000"/>
          <w:szCs w:val="24"/>
        </w:rPr>
        <w:t>ento</w:t>
      </w:r>
      <w:r w:rsidR="00EF0E4F" w:rsidRPr="00F36CA0">
        <w:rPr>
          <w:color w:val="000000"/>
          <w:szCs w:val="24"/>
        </w:rPr>
        <w:t xml:space="preserve"> (šiuo metu 1,29 proc</w:t>
      </w:r>
      <w:r w:rsidR="0046688A">
        <w:rPr>
          <w:color w:val="000000"/>
          <w:szCs w:val="24"/>
        </w:rPr>
        <w:t>ento</w:t>
      </w:r>
      <w:r w:rsidR="00EF0E4F" w:rsidRPr="00F36CA0">
        <w:rPr>
          <w:color w:val="000000"/>
          <w:szCs w:val="24"/>
        </w:rPr>
        <w:t xml:space="preserve">) </w:t>
      </w:r>
      <w:r w:rsidR="000B39CF" w:rsidRPr="00F36CA0">
        <w:rPr>
          <w:color w:val="000000"/>
          <w:szCs w:val="24"/>
        </w:rPr>
        <w:t>visų</w:t>
      </w:r>
      <w:r w:rsidR="00EF0E4F" w:rsidRPr="00F36CA0">
        <w:rPr>
          <w:color w:val="000000"/>
          <w:szCs w:val="24"/>
        </w:rPr>
        <w:t xml:space="preserve"> E</w:t>
      </w:r>
      <w:r w:rsidR="00872BD5" w:rsidRPr="00F36CA0">
        <w:rPr>
          <w:color w:val="000000"/>
          <w:szCs w:val="24"/>
        </w:rPr>
        <w:t xml:space="preserve">uropos </w:t>
      </w:r>
      <w:r w:rsidR="00EF0E4F" w:rsidRPr="00F36CA0">
        <w:rPr>
          <w:color w:val="000000"/>
          <w:szCs w:val="24"/>
        </w:rPr>
        <w:t>S</w:t>
      </w:r>
      <w:r w:rsidR="00872BD5" w:rsidRPr="00F36CA0">
        <w:rPr>
          <w:color w:val="000000"/>
          <w:szCs w:val="24"/>
        </w:rPr>
        <w:t>ąjungos VN</w:t>
      </w:r>
      <w:r w:rsidR="00EF0E4F" w:rsidRPr="00F36CA0">
        <w:rPr>
          <w:color w:val="000000"/>
          <w:szCs w:val="24"/>
        </w:rPr>
        <w:t xml:space="preserve"> </w:t>
      </w:r>
      <w:r w:rsidR="00872BD5" w:rsidRPr="00F36CA0">
        <w:rPr>
          <w:color w:val="000000"/>
          <w:szCs w:val="24"/>
        </w:rPr>
        <w:t>BNP</w:t>
      </w:r>
      <w:r w:rsidR="00EF0E4F" w:rsidRPr="00F36CA0">
        <w:rPr>
          <w:color w:val="000000"/>
          <w:szCs w:val="24"/>
        </w:rPr>
        <w:t>.</w:t>
      </w:r>
      <w:r w:rsidR="000B39CF" w:rsidRPr="00F36CA0">
        <w:rPr>
          <w:color w:val="000000"/>
          <w:szCs w:val="24"/>
        </w:rPr>
        <w:t xml:space="preserve"> </w:t>
      </w:r>
      <w:r w:rsidR="0003426F" w:rsidRPr="000D69C5">
        <w:rPr>
          <w:color w:val="000000"/>
          <w:szCs w:val="24"/>
        </w:rPr>
        <w:t xml:space="preserve">Papildomai </w:t>
      </w:r>
      <w:r w:rsidR="000B39CF" w:rsidRPr="005B4621">
        <w:rPr>
          <w:color w:val="000000"/>
          <w:szCs w:val="24"/>
        </w:rPr>
        <w:t>E</w:t>
      </w:r>
      <w:r w:rsidR="00872BD5" w:rsidRPr="005B4621">
        <w:rPr>
          <w:color w:val="000000"/>
          <w:szCs w:val="24"/>
        </w:rPr>
        <w:t xml:space="preserve">uropos </w:t>
      </w:r>
      <w:r w:rsidR="000B39CF" w:rsidRPr="005B4621">
        <w:rPr>
          <w:color w:val="000000"/>
          <w:szCs w:val="24"/>
        </w:rPr>
        <w:t>S</w:t>
      </w:r>
      <w:r w:rsidR="00872BD5" w:rsidRPr="005B4621">
        <w:rPr>
          <w:color w:val="000000"/>
          <w:szCs w:val="24"/>
        </w:rPr>
        <w:t>ąjungos</w:t>
      </w:r>
      <w:r w:rsidR="000B39CF" w:rsidRPr="005B4621">
        <w:rPr>
          <w:color w:val="000000"/>
          <w:szCs w:val="24"/>
        </w:rPr>
        <w:t xml:space="preserve"> </w:t>
      </w:r>
      <w:r w:rsidR="0003426F" w:rsidRPr="005B4621">
        <w:rPr>
          <w:color w:val="000000"/>
          <w:szCs w:val="24"/>
        </w:rPr>
        <w:t xml:space="preserve">nuosavų išteklių viršutinės ribos laikinai </w:t>
      </w:r>
      <w:r w:rsidR="0046688A">
        <w:rPr>
          <w:color w:val="000000"/>
          <w:szCs w:val="24"/>
        </w:rPr>
        <w:t>padidinamos</w:t>
      </w:r>
      <w:r w:rsidR="0046688A" w:rsidRPr="00452BC5">
        <w:rPr>
          <w:color w:val="000000"/>
          <w:szCs w:val="24"/>
        </w:rPr>
        <w:t xml:space="preserve"> </w:t>
      </w:r>
      <w:r w:rsidR="000B39CF" w:rsidRPr="000D69C5">
        <w:rPr>
          <w:color w:val="000000"/>
          <w:szCs w:val="24"/>
        </w:rPr>
        <w:t>0,6 proc</w:t>
      </w:r>
      <w:r w:rsidR="00075019" w:rsidRPr="005B4621">
        <w:rPr>
          <w:color w:val="000000"/>
          <w:szCs w:val="24"/>
        </w:rPr>
        <w:t>entinio</w:t>
      </w:r>
      <w:r w:rsidR="0003426F" w:rsidRPr="005B4621">
        <w:rPr>
          <w:color w:val="000000"/>
          <w:szCs w:val="24"/>
        </w:rPr>
        <w:t xml:space="preserve"> </w:t>
      </w:r>
      <w:r w:rsidR="002C227E" w:rsidRPr="005B4621">
        <w:rPr>
          <w:color w:val="000000"/>
          <w:szCs w:val="24"/>
        </w:rPr>
        <w:t>punkt</w:t>
      </w:r>
      <w:r w:rsidR="00075019" w:rsidRPr="005B4621">
        <w:rPr>
          <w:color w:val="000000"/>
          <w:szCs w:val="24"/>
        </w:rPr>
        <w:t>o</w:t>
      </w:r>
      <w:r w:rsidR="002C227E" w:rsidRPr="005B4621">
        <w:rPr>
          <w:color w:val="000000"/>
          <w:szCs w:val="24"/>
        </w:rPr>
        <w:t xml:space="preserve"> </w:t>
      </w:r>
      <w:r w:rsidR="0003426F" w:rsidRPr="005B4621">
        <w:rPr>
          <w:color w:val="000000"/>
          <w:szCs w:val="24"/>
        </w:rPr>
        <w:t>(vėliausiai iki 2058 m</w:t>
      </w:r>
      <w:r w:rsidR="0046688A">
        <w:rPr>
          <w:color w:val="000000"/>
          <w:szCs w:val="24"/>
        </w:rPr>
        <w:t>etų</w:t>
      </w:r>
      <w:r w:rsidR="0003426F" w:rsidRPr="000D69C5">
        <w:rPr>
          <w:color w:val="000000"/>
          <w:szCs w:val="24"/>
        </w:rPr>
        <w:t xml:space="preserve"> pabaigos). Nuosavų išteklių viršutinių ribų padidinimas Komisijai suteikia teisę taikyti išskirtines ir laikinas </w:t>
      </w:r>
      <w:r w:rsidR="0003426F" w:rsidRPr="005B4621">
        <w:rPr>
          <w:color w:val="000000"/>
          <w:szCs w:val="24"/>
        </w:rPr>
        <w:t xml:space="preserve">COVID-19 </w:t>
      </w:r>
      <w:r w:rsidR="00075019" w:rsidRPr="005B4621">
        <w:rPr>
          <w:color w:val="000000"/>
          <w:szCs w:val="24"/>
        </w:rPr>
        <w:t xml:space="preserve">pandemijos </w:t>
      </w:r>
      <w:r w:rsidR="0003426F" w:rsidRPr="005B4621">
        <w:rPr>
          <w:color w:val="000000"/>
          <w:szCs w:val="24"/>
        </w:rPr>
        <w:t>pasekmių šalinim</w:t>
      </w:r>
      <w:r w:rsidR="00AB45D6" w:rsidRPr="005B4621">
        <w:rPr>
          <w:color w:val="000000"/>
          <w:szCs w:val="24"/>
        </w:rPr>
        <w:t>o priemones</w:t>
      </w:r>
      <w:r w:rsidR="0003426F" w:rsidRPr="005B4621">
        <w:rPr>
          <w:color w:val="000000"/>
          <w:szCs w:val="24"/>
        </w:rPr>
        <w:t>, t</w:t>
      </w:r>
      <w:r w:rsidR="0046688A">
        <w:rPr>
          <w:color w:val="000000"/>
          <w:szCs w:val="24"/>
        </w:rPr>
        <w:t>. </w:t>
      </w:r>
      <w:r w:rsidR="0003426F" w:rsidRPr="000D69C5">
        <w:rPr>
          <w:color w:val="000000"/>
          <w:szCs w:val="24"/>
        </w:rPr>
        <w:t>y</w:t>
      </w:r>
      <w:r w:rsidR="0046688A">
        <w:rPr>
          <w:color w:val="000000"/>
          <w:szCs w:val="24"/>
        </w:rPr>
        <w:t>.</w:t>
      </w:r>
      <w:r w:rsidR="0003426F" w:rsidRPr="005B4621">
        <w:rPr>
          <w:color w:val="000000"/>
          <w:szCs w:val="24"/>
        </w:rPr>
        <w:t xml:space="preserve"> teisę skolintis finansų rinkose E</w:t>
      </w:r>
      <w:r w:rsidR="00872BD5" w:rsidRPr="005B4621">
        <w:rPr>
          <w:color w:val="000000"/>
          <w:szCs w:val="24"/>
        </w:rPr>
        <w:t xml:space="preserve">uropos </w:t>
      </w:r>
      <w:r w:rsidR="0003426F" w:rsidRPr="005B4621">
        <w:rPr>
          <w:color w:val="000000"/>
          <w:szCs w:val="24"/>
        </w:rPr>
        <w:t>S</w:t>
      </w:r>
      <w:r w:rsidR="00872BD5" w:rsidRPr="005B4621">
        <w:rPr>
          <w:color w:val="000000"/>
          <w:szCs w:val="24"/>
        </w:rPr>
        <w:t>ąjungos</w:t>
      </w:r>
      <w:r w:rsidR="0003426F" w:rsidRPr="005B4621">
        <w:rPr>
          <w:color w:val="000000"/>
          <w:szCs w:val="24"/>
        </w:rPr>
        <w:t xml:space="preserve"> vardu </w:t>
      </w:r>
      <w:r w:rsidR="00535102" w:rsidRPr="005B4621">
        <w:rPr>
          <w:color w:val="000000"/>
          <w:szCs w:val="24"/>
        </w:rPr>
        <w:t>(iki 750 mlrd. eurų 2018 m</w:t>
      </w:r>
      <w:r w:rsidR="0046688A">
        <w:rPr>
          <w:color w:val="000000"/>
          <w:szCs w:val="24"/>
        </w:rPr>
        <w:t>etų</w:t>
      </w:r>
      <w:r w:rsidR="00535102" w:rsidRPr="000D69C5">
        <w:rPr>
          <w:color w:val="000000"/>
          <w:szCs w:val="24"/>
        </w:rPr>
        <w:t xml:space="preserve"> kainomis, iš jų: iki 390 mlrd. eurų gali būti panaudota dotacijų forma, iki 360 mlrd. eurų – paskolų forma) </w:t>
      </w:r>
      <w:r w:rsidR="0003426F" w:rsidRPr="005B4621">
        <w:rPr>
          <w:color w:val="000000"/>
          <w:szCs w:val="24"/>
        </w:rPr>
        <w:t xml:space="preserve">ir </w:t>
      </w:r>
      <w:r w:rsidR="00075019" w:rsidRPr="005B4621">
        <w:rPr>
          <w:color w:val="000000"/>
          <w:szCs w:val="24"/>
        </w:rPr>
        <w:t xml:space="preserve">pasiskolintas </w:t>
      </w:r>
      <w:r w:rsidR="0003426F" w:rsidRPr="005B4621">
        <w:rPr>
          <w:color w:val="000000"/>
          <w:szCs w:val="24"/>
        </w:rPr>
        <w:t>lėšas skirti E</w:t>
      </w:r>
      <w:r w:rsidR="00872BD5" w:rsidRPr="005B4621">
        <w:rPr>
          <w:color w:val="000000"/>
          <w:szCs w:val="24"/>
        </w:rPr>
        <w:t xml:space="preserve">uropos </w:t>
      </w:r>
      <w:r w:rsidR="0003426F" w:rsidRPr="005B4621">
        <w:rPr>
          <w:color w:val="000000"/>
          <w:szCs w:val="24"/>
        </w:rPr>
        <w:t>S</w:t>
      </w:r>
      <w:r w:rsidR="00872BD5" w:rsidRPr="005B4621">
        <w:rPr>
          <w:color w:val="000000"/>
          <w:szCs w:val="24"/>
        </w:rPr>
        <w:t>ąjungos</w:t>
      </w:r>
      <w:r w:rsidR="0003426F" w:rsidRPr="005B4621">
        <w:rPr>
          <w:color w:val="000000"/>
          <w:szCs w:val="24"/>
        </w:rPr>
        <w:t xml:space="preserve"> biudžeto programoms</w:t>
      </w:r>
      <w:r w:rsidR="0046688A">
        <w:rPr>
          <w:color w:val="000000"/>
          <w:szCs w:val="24"/>
        </w:rPr>
        <w:t xml:space="preserve"> įgyvendinti</w:t>
      </w:r>
      <w:r w:rsidR="0003426F" w:rsidRPr="00452BC5">
        <w:rPr>
          <w:color w:val="000000"/>
          <w:szCs w:val="24"/>
        </w:rPr>
        <w:t>.</w:t>
      </w:r>
      <w:r w:rsidR="0003426F" w:rsidRPr="00F36CA0">
        <w:rPr>
          <w:szCs w:val="24"/>
        </w:rPr>
        <w:t xml:space="preserve"> </w:t>
      </w:r>
      <w:r w:rsidR="008E0A0B" w:rsidRPr="00F36CA0">
        <w:rPr>
          <w:szCs w:val="24"/>
        </w:rPr>
        <w:t xml:space="preserve">Lėšų, pasiskolintų </w:t>
      </w:r>
      <w:r w:rsidR="006F2AF8" w:rsidRPr="00F36CA0">
        <w:rPr>
          <w:szCs w:val="24"/>
        </w:rPr>
        <w:t>dotacijoms</w:t>
      </w:r>
      <w:r w:rsidR="008E0A0B" w:rsidRPr="00F36CA0">
        <w:rPr>
          <w:szCs w:val="24"/>
        </w:rPr>
        <w:t xml:space="preserve">, </w:t>
      </w:r>
      <w:r w:rsidR="00F07E1B" w:rsidRPr="00F36CA0">
        <w:rPr>
          <w:szCs w:val="24"/>
        </w:rPr>
        <w:t>pagrindinės sumos grąžinimas ir palūkanų mokėjimas</w:t>
      </w:r>
      <w:r w:rsidR="008E0A0B" w:rsidRPr="00F36CA0">
        <w:rPr>
          <w:szCs w:val="24"/>
        </w:rPr>
        <w:t xml:space="preserve"> finansuojamas iš </w:t>
      </w:r>
      <w:r w:rsidR="00075019" w:rsidRPr="00F36CA0">
        <w:rPr>
          <w:szCs w:val="24"/>
        </w:rPr>
        <w:t xml:space="preserve">Europos </w:t>
      </w:r>
      <w:r w:rsidR="008E0A0B" w:rsidRPr="00F36CA0">
        <w:rPr>
          <w:szCs w:val="24"/>
        </w:rPr>
        <w:t>Sąjungos biudžeto. Pasiskolintos lėšos, kurios naudojamos paskol</w:t>
      </w:r>
      <w:r w:rsidR="00075019" w:rsidRPr="00F36CA0">
        <w:rPr>
          <w:szCs w:val="24"/>
        </w:rPr>
        <w:t>oms</w:t>
      </w:r>
      <w:r w:rsidR="008E0A0B" w:rsidRPr="00F36CA0">
        <w:rPr>
          <w:szCs w:val="24"/>
        </w:rPr>
        <w:t xml:space="preserve"> </w:t>
      </w:r>
      <w:r w:rsidR="00872BD5" w:rsidRPr="00F36CA0">
        <w:rPr>
          <w:szCs w:val="24"/>
        </w:rPr>
        <w:t>VN</w:t>
      </w:r>
      <w:r w:rsidR="00075019" w:rsidRPr="00F36CA0">
        <w:rPr>
          <w:szCs w:val="24"/>
        </w:rPr>
        <w:t xml:space="preserve"> teikti</w:t>
      </w:r>
      <w:r w:rsidR="008E0A0B" w:rsidRPr="00F36CA0">
        <w:rPr>
          <w:szCs w:val="24"/>
        </w:rPr>
        <w:t xml:space="preserve">, turėtų būti grąžinamos sumomis, gautomis iš </w:t>
      </w:r>
      <w:r w:rsidR="00872BD5" w:rsidRPr="00F36CA0">
        <w:rPr>
          <w:szCs w:val="24"/>
        </w:rPr>
        <w:t>VN</w:t>
      </w:r>
      <w:r w:rsidR="008E0A0B" w:rsidRPr="00F36CA0">
        <w:rPr>
          <w:szCs w:val="24"/>
        </w:rPr>
        <w:t xml:space="preserve"> naudos gavėjų.</w:t>
      </w:r>
      <w:r w:rsidR="00FC645B" w:rsidRPr="000D69C5">
        <w:rPr>
          <w:szCs w:val="24"/>
        </w:rPr>
        <w:t xml:space="preserve"> Numatyta, kad palūkan</w:t>
      </w:r>
      <w:r w:rsidR="00075019" w:rsidRPr="005B4621">
        <w:rPr>
          <w:szCs w:val="24"/>
        </w:rPr>
        <w:t>oms</w:t>
      </w:r>
      <w:r w:rsidR="00FC645B" w:rsidRPr="005B4621">
        <w:rPr>
          <w:szCs w:val="24"/>
        </w:rPr>
        <w:t xml:space="preserve"> mokė</w:t>
      </w:r>
      <w:r w:rsidR="00075019" w:rsidRPr="005B4621">
        <w:rPr>
          <w:szCs w:val="24"/>
        </w:rPr>
        <w:t>ti</w:t>
      </w:r>
      <w:r w:rsidR="00FC645B" w:rsidRPr="005B4621">
        <w:rPr>
          <w:szCs w:val="24"/>
        </w:rPr>
        <w:t xml:space="preserve"> nepanaudotos lėšos gali būti skiriamos skol</w:t>
      </w:r>
      <w:r w:rsidR="00075019" w:rsidRPr="005B4621">
        <w:rPr>
          <w:szCs w:val="24"/>
        </w:rPr>
        <w:t>ai</w:t>
      </w:r>
      <w:r w:rsidR="00FC645B" w:rsidRPr="005B4621">
        <w:rPr>
          <w:szCs w:val="24"/>
        </w:rPr>
        <w:t xml:space="preserve"> išmokė</w:t>
      </w:r>
      <w:r w:rsidR="00075019" w:rsidRPr="005B4621">
        <w:rPr>
          <w:szCs w:val="24"/>
        </w:rPr>
        <w:t>ti</w:t>
      </w:r>
      <w:r w:rsidR="006511DB" w:rsidRPr="005B4621">
        <w:rPr>
          <w:szCs w:val="24"/>
        </w:rPr>
        <w:t xml:space="preserve"> iki 2021–</w:t>
      </w:r>
      <w:r w:rsidR="00FC645B" w:rsidRPr="005B4621">
        <w:rPr>
          <w:szCs w:val="24"/>
        </w:rPr>
        <w:t>2027 m</w:t>
      </w:r>
      <w:r w:rsidR="0046688A">
        <w:rPr>
          <w:szCs w:val="24"/>
        </w:rPr>
        <w:t>etų</w:t>
      </w:r>
      <w:r w:rsidR="00FC645B" w:rsidRPr="000D69C5">
        <w:rPr>
          <w:szCs w:val="24"/>
        </w:rPr>
        <w:t xml:space="preserve"> </w:t>
      </w:r>
      <w:r w:rsidR="00FC645B" w:rsidRPr="005B4621">
        <w:rPr>
          <w:szCs w:val="24"/>
        </w:rPr>
        <w:t>pabaigos, o didesnis</w:t>
      </w:r>
      <w:r w:rsidR="00075019" w:rsidRPr="005B4621">
        <w:rPr>
          <w:szCs w:val="24"/>
        </w:rPr>
        <w:t xml:space="preserve"> skolos</w:t>
      </w:r>
      <w:r w:rsidR="00FC645B" w:rsidRPr="005B4621">
        <w:rPr>
          <w:szCs w:val="24"/>
        </w:rPr>
        <w:t xml:space="preserve"> išmokėjimas galimas, jei bus sutarta dėl naujų E</w:t>
      </w:r>
      <w:r w:rsidR="00872BD5" w:rsidRPr="005B4621">
        <w:rPr>
          <w:szCs w:val="24"/>
        </w:rPr>
        <w:t xml:space="preserve">uropos </w:t>
      </w:r>
      <w:r w:rsidR="00FC645B" w:rsidRPr="005B4621">
        <w:rPr>
          <w:szCs w:val="24"/>
        </w:rPr>
        <w:t>S</w:t>
      </w:r>
      <w:r w:rsidR="00872BD5" w:rsidRPr="005B4621">
        <w:rPr>
          <w:szCs w:val="24"/>
        </w:rPr>
        <w:t>ąjungos</w:t>
      </w:r>
      <w:r w:rsidR="00FC645B" w:rsidRPr="005B4621">
        <w:rPr>
          <w:szCs w:val="24"/>
        </w:rPr>
        <w:t xml:space="preserve"> nuosavų išteklių įvedimo.</w:t>
      </w:r>
      <w:r w:rsidR="008E0A0B" w:rsidRPr="005B4621">
        <w:rPr>
          <w:szCs w:val="24"/>
        </w:rPr>
        <w:t xml:space="preserve"> </w:t>
      </w:r>
      <w:r w:rsidR="008E0A0B" w:rsidRPr="00F36CA0">
        <w:rPr>
          <w:szCs w:val="24"/>
        </w:rPr>
        <w:t xml:space="preserve">Visi įsipareigojimai dėl pasiskolintų lėšų </w:t>
      </w:r>
      <w:r w:rsidR="008E0A0B" w:rsidRPr="00452BC5">
        <w:rPr>
          <w:szCs w:val="24"/>
        </w:rPr>
        <w:t>turėtų būti visiškai įvykdyti ne vėliau kaip 2058 m. gruodžio 31 d.</w:t>
      </w:r>
      <w:r w:rsidR="006658EA" w:rsidRPr="00F36CA0">
        <w:rPr>
          <w:szCs w:val="24"/>
        </w:rPr>
        <w:t>;</w:t>
      </w:r>
    </w:p>
    <w:p w:rsidR="00807B68" w:rsidRPr="005B4621" w:rsidRDefault="002C3D1A" w:rsidP="005B4621">
      <w:pPr>
        <w:tabs>
          <w:tab w:val="left" w:pos="360"/>
        </w:tabs>
        <w:ind w:firstLine="567"/>
        <w:jc w:val="both"/>
        <w:rPr>
          <w:szCs w:val="24"/>
        </w:rPr>
      </w:pPr>
      <w:r w:rsidRPr="000D69C5">
        <w:rPr>
          <w:szCs w:val="24"/>
        </w:rPr>
        <w:t xml:space="preserve">2) </w:t>
      </w:r>
      <w:r w:rsidR="006658EA" w:rsidRPr="005B4621">
        <w:rPr>
          <w:szCs w:val="24"/>
        </w:rPr>
        <w:t>n</w:t>
      </w:r>
      <w:r w:rsidR="00D964ED" w:rsidRPr="005B4621">
        <w:rPr>
          <w:szCs w:val="24"/>
        </w:rPr>
        <w:t xml:space="preserve">uo 2021 m. sausio 1 d. </w:t>
      </w:r>
      <w:r w:rsidR="00807B68" w:rsidRPr="005B4621">
        <w:rPr>
          <w:szCs w:val="24"/>
        </w:rPr>
        <w:t>įvedamas naujas</w:t>
      </w:r>
      <w:r w:rsidR="00D964ED" w:rsidRPr="005B4621">
        <w:rPr>
          <w:szCs w:val="24"/>
        </w:rPr>
        <w:t xml:space="preserve"> neperdirbto plastiko atliekų kiekiu pagrįstas E</w:t>
      </w:r>
      <w:r w:rsidR="00872BD5" w:rsidRPr="005B4621">
        <w:rPr>
          <w:szCs w:val="24"/>
        </w:rPr>
        <w:t xml:space="preserve">uropos </w:t>
      </w:r>
      <w:r w:rsidR="00D964ED" w:rsidRPr="005B4621">
        <w:rPr>
          <w:szCs w:val="24"/>
        </w:rPr>
        <w:t>S</w:t>
      </w:r>
      <w:r w:rsidR="00872BD5" w:rsidRPr="005B4621">
        <w:rPr>
          <w:szCs w:val="24"/>
        </w:rPr>
        <w:t>ąjungos</w:t>
      </w:r>
      <w:r w:rsidR="00D964ED" w:rsidRPr="005B4621">
        <w:rPr>
          <w:szCs w:val="24"/>
        </w:rPr>
        <w:t xml:space="preserve"> nuosava</w:t>
      </w:r>
      <w:r w:rsidR="006658EA" w:rsidRPr="005B4621">
        <w:rPr>
          <w:szCs w:val="24"/>
        </w:rPr>
        <w:t>s išteklius;</w:t>
      </w:r>
    </w:p>
    <w:p w:rsidR="002C3D1A" w:rsidRPr="005B4621" w:rsidRDefault="00807B68" w:rsidP="005B4621">
      <w:pPr>
        <w:tabs>
          <w:tab w:val="left" w:pos="360"/>
        </w:tabs>
        <w:ind w:firstLine="567"/>
        <w:jc w:val="both"/>
        <w:rPr>
          <w:color w:val="000000"/>
          <w:szCs w:val="24"/>
        </w:rPr>
      </w:pPr>
      <w:r w:rsidRPr="005B4621">
        <w:rPr>
          <w:szCs w:val="24"/>
        </w:rPr>
        <w:t xml:space="preserve">3) </w:t>
      </w:r>
      <w:r w:rsidR="002C3D1A" w:rsidRPr="005B4621">
        <w:rPr>
          <w:color w:val="000000"/>
          <w:szCs w:val="24"/>
        </w:rPr>
        <w:t xml:space="preserve">muitų administravimo išlaidoms padengti </w:t>
      </w:r>
      <w:r w:rsidR="00872BD5" w:rsidRPr="005B4621">
        <w:rPr>
          <w:color w:val="000000"/>
          <w:szCs w:val="24"/>
        </w:rPr>
        <w:t>VN</w:t>
      </w:r>
      <w:r w:rsidR="002C3D1A" w:rsidRPr="005B4621">
        <w:rPr>
          <w:color w:val="000000"/>
          <w:szCs w:val="24"/>
        </w:rPr>
        <w:t xml:space="preserve"> pasiliekama muitų dalis </w:t>
      </w:r>
      <w:r w:rsidR="00D964ED" w:rsidRPr="005B4621">
        <w:rPr>
          <w:color w:val="000000"/>
          <w:szCs w:val="24"/>
        </w:rPr>
        <w:t xml:space="preserve">padidinama </w:t>
      </w:r>
      <w:r w:rsidR="002C3D1A" w:rsidRPr="005B4621">
        <w:rPr>
          <w:color w:val="000000"/>
          <w:szCs w:val="24"/>
        </w:rPr>
        <w:t>nuo 20</w:t>
      </w:r>
      <w:r w:rsidR="0046688A">
        <w:rPr>
          <w:color w:val="000000"/>
          <w:szCs w:val="24"/>
        </w:rPr>
        <w:t> </w:t>
      </w:r>
      <w:r w:rsidR="002C3D1A" w:rsidRPr="005B4621">
        <w:rPr>
          <w:color w:val="000000"/>
          <w:szCs w:val="24"/>
        </w:rPr>
        <w:t>iki 25 proc</w:t>
      </w:r>
      <w:r w:rsidR="0046688A">
        <w:rPr>
          <w:color w:val="000000"/>
          <w:szCs w:val="24"/>
        </w:rPr>
        <w:t>entų</w:t>
      </w:r>
      <w:r w:rsidRPr="000D69C5">
        <w:rPr>
          <w:color w:val="000000"/>
          <w:szCs w:val="24"/>
        </w:rPr>
        <w:t>;</w:t>
      </w:r>
    </w:p>
    <w:p w:rsidR="003E34EA" w:rsidRPr="005B4621" w:rsidRDefault="00807B68" w:rsidP="005B4621">
      <w:pPr>
        <w:tabs>
          <w:tab w:val="left" w:pos="360"/>
        </w:tabs>
        <w:ind w:firstLine="567"/>
        <w:jc w:val="both"/>
        <w:rPr>
          <w:color w:val="000000"/>
          <w:szCs w:val="24"/>
        </w:rPr>
      </w:pPr>
      <w:r w:rsidRPr="005B4621">
        <w:rPr>
          <w:color w:val="000000"/>
          <w:szCs w:val="24"/>
        </w:rPr>
        <w:t>4</w:t>
      </w:r>
      <w:r w:rsidR="002C3D1A" w:rsidRPr="005B4621">
        <w:rPr>
          <w:color w:val="000000"/>
          <w:szCs w:val="24"/>
        </w:rPr>
        <w:t>)</w:t>
      </w:r>
      <w:r w:rsidRPr="005B4621">
        <w:rPr>
          <w:color w:val="000000"/>
          <w:szCs w:val="24"/>
        </w:rPr>
        <w:t xml:space="preserve"> supaprastinamas PVM nuosavo ištekliaus apskaičiavimas</w:t>
      </w:r>
      <w:r w:rsidR="004842BB" w:rsidRPr="005B4621">
        <w:rPr>
          <w:color w:val="000000"/>
          <w:szCs w:val="24"/>
        </w:rPr>
        <w:t xml:space="preserve"> (sumažėja</w:t>
      </w:r>
      <w:r w:rsidR="00D358DD" w:rsidRPr="005B4621">
        <w:rPr>
          <w:color w:val="000000"/>
          <w:szCs w:val="24"/>
        </w:rPr>
        <w:t xml:space="preserve"> VN</w:t>
      </w:r>
      <w:r w:rsidR="004842BB" w:rsidRPr="005B4621">
        <w:rPr>
          <w:color w:val="000000"/>
          <w:szCs w:val="24"/>
        </w:rPr>
        <w:t xml:space="preserve"> administracinė našta)</w:t>
      </w:r>
      <w:r w:rsidRPr="005B4621">
        <w:rPr>
          <w:color w:val="000000"/>
          <w:szCs w:val="24"/>
        </w:rPr>
        <w:t>;</w:t>
      </w:r>
    </w:p>
    <w:p w:rsidR="003E34EA" w:rsidRPr="000D69C5" w:rsidRDefault="003E34EA" w:rsidP="005B4621">
      <w:pPr>
        <w:tabs>
          <w:tab w:val="left" w:pos="360"/>
        </w:tabs>
        <w:ind w:firstLine="567"/>
        <w:jc w:val="both"/>
        <w:rPr>
          <w:szCs w:val="24"/>
        </w:rPr>
      </w:pPr>
      <w:r w:rsidRPr="005B4621">
        <w:rPr>
          <w:color w:val="000000"/>
          <w:szCs w:val="24"/>
        </w:rPr>
        <w:t xml:space="preserve">5) </w:t>
      </w:r>
      <w:r w:rsidR="00744436" w:rsidRPr="005B4621">
        <w:rPr>
          <w:szCs w:val="24"/>
        </w:rPr>
        <w:t xml:space="preserve">sumažinamos metinės BNP įmokos į Europos Sąjungos biudžetą </w:t>
      </w:r>
      <w:r w:rsidR="00A8710C" w:rsidRPr="005B4621">
        <w:rPr>
          <w:szCs w:val="24"/>
        </w:rPr>
        <w:t>2021</w:t>
      </w:r>
      <w:r w:rsidR="00744436" w:rsidRPr="005B4621">
        <w:rPr>
          <w:szCs w:val="24"/>
        </w:rPr>
        <w:t>–</w:t>
      </w:r>
      <w:r w:rsidR="00872BD5" w:rsidRPr="005B4621">
        <w:rPr>
          <w:szCs w:val="24"/>
        </w:rPr>
        <w:t>2027 m</w:t>
      </w:r>
      <w:r w:rsidR="0046688A">
        <w:rPr>
          <w:szCs w:val="24"/>
        </w:rPr>
        <w:t>etais</w:t>
      </w:r>
      <w:r w:rsidR="00A8710C" w:rsidRPr="005B4621">
        <w:rPr>
          <w:szCs w:val="24"/>
        </w:rPr>
        <w:t>:</w:t>
      </w:r>
      <w:r w:rsidRPr="005B4621">
        <w:rPr>
          <w:szCs w:val="24"/>
        </w:rPr>
        <w:t xml:space="preserve"> Austrijai</w:t>
      </w:r>
      <w:r w:rsidR="0046688A">
        <w:rPr>
          <w:szCs w:val="24"/>
        </w:rPr>
        <w:t> </w:t>
      </w:r>
      <w:r w:rsidRPr="000D69C5">
        <w:rPr>
          <w:szCs w:val="24"/>
        </w:rPr>
        <w:t>– 565 mln</w:t>
      </w:r>
      <w:r w:rsidR="00BA6983" w:rsidRPr="005B4621">
        <w:rPr>
          <w:szCs w:val="24"/>
        </w:rPr>
        <w:t>. eurų, Danijai – 377 mln. eurų</w:t>
      </w:r>
      <w:r w:rsidRPr="005B4621">
        <w:rPr>
          <w:szCs w:val="24"/>
        </w:rPr>
        <w:t>, Vokietijai – 3 671 mln. eurų, Nyderlandams – 1 921 mln. eurų, Švedijai – 1 069 mln.</w:t>
      </w:r>
      <w:r w:rsidR="002C672D" w:rsidRPr="005B4621">
        <w:rPr>
          <w:szCs w:val="24"/>
        </w:rPr>
        <w:t xml:space="preserve"> </w:t>
      </w:r>
      <w:r w:rsidRPr="005B4621">
        <w:rPr>
          <w:szCs w:val="24"/>
        </w:rPr>
        <w:t>eurų</w:t>
      </w:r>
      <w:r w:rsidR="005823F0" w:rsidRPr="00F36CA0">
        <w:rPr>
          <w:rStyle w:val="Puslapioinaosnuoroda"/>
          <w:szCs w:val="24"/>
        </w:rPr>
        <w:footnoteReference w:id="1"/>
      </w:r>
      <w:r w:rsidRPr="00F36CA0">
        <w:rPr>
          <w:szCs w:val="24"/>
        </w:rPr>
        <w:t xml:space="preserve"> (</w:t>
      </w:r>
      <w:r w:rsidR="002C672D" w:rsidRPr="0046688A">
        <w:rPr>
          <w:szCs w:val="24"/>
        </w:rPr>
        <w:t>2014</w:t>
      </w:r>
      <w:r w:rsidR="00744436" w:rsidRPr="0046688A">
        <w:rPr>
          <w:szCs w:val="24"/>
        </w:rPr>
        <w:t>–</w:t>
      </w:r>
      <w:r w:rsidR="002C672D" w:rsidRPr="0046688A">
        <w:rPr>
          <w:szCs w:val="24"/>
        </w:rPr>
        <w:t>2020 m</w:t>
      </w:r>
      <w:r w:rsidR="0046688A">
        <w:rPr>
          <w:szCs w:val="24"/>
        </w:rPr>
        <w:t>etais:</w:t>
      </w:r>
      <w:r w:rsidR="002C672D" w:rsidRPr="0046688A">
        <w:rPr>
          <w:szCs w:val="24"/>
        </w:rPr>
        <w:t xml:space="preserve"> </w:t>
      </w:r>
      <w:r w:rsidRPr="005B4621">
        <w:rPr>
          <w:szCs w:val="24"/>
        </w:rPr>
        <w:t>Danijai – 130 mln. eurų, Nyderlandams – 695 mln. eur</w:t>
      </w:r>
      <w:r w:rsidR="002C672D" w:rsidRPr="005B4621">
        <w:rPr>
          <w:szCs w:val="24"/>
        </w:rPr>
        <w:t>ų ir Švedijai – 185 mln. eurų</w:t>
      </w:r>
      <w:r w:rsidR="0046688A">
        <w:rPr>
          <w:szCs w:val="24"/>
        </w:rPr>
        <w:t>,</w:t>
      </w:r>
      <w:r w:rsidRPr="000D69C5">
        <w:rPr>
          <w:szCs w:val="24"/>
        </w:rPr>
        <w:t xml:space="preserve"> Austrijai </w:t>
      </w:r>
      <w:r w:rsidRPr="005B4621">
        <w:rPr>
          <w:szCs w:val="24"/>
        </w:rPr>
        <w:t xml:space="preserve">2014 m. </w:t>
      </w:r>
      <w:r w:rsidR="0046688A" w:rsidRPr="00A30635">
        <w:rPr>
          <w:szCs w:val="24"/>
        </w:rPr>
        <w:t>buvo</w:t>
      </w:r>
      <w:r w:rsidRPr="000D69C5">
        <w:rPr>
          <w:szCs w:val="24"/>
        </w:rPr>
        <w:t xml:space="preserve"> 30 mln. eurų, 2015</w:t>
      </w:r>
      <w:r w:rsidR="0046688A">
        <w:t> </w:t>
      </w:r>
      <w:r w:rsidRPr="000D69C5">
        <w:rPr>
          <w:szCs w:val="24"/>
        </w:rPr>
        <w:t>m. – 20 mln. eurų, 2016 m. – 10 mln. eurų</w:t>
      </w:r>
      <w:r w:rsidR="005823F0" w:rsidRPr="00F36CA0">
        <w:rPr>
          <w:rStyle w:val="Puslapioinaosnuoroda"/>
          <w:szCs w:val="24"/>
        </w:rPr>
        <w:footnoteReference w:id="2"/>
      </w:r>
      <w:r w:rsidRPr="00F36CA0">
        <w:rPr>
          <w:szCs w:val="24"/>
        </w:rPr>
        <w:t xml:space="preserve">). Šiuos bendrus sumažinimus finansuoja visos </w:t>
      </w:r>
      <w:r w:rsidR="005E1074" w:rsidRPr="00452BC5">
        <w:rPr>
          <w:szCs w:val="24"/>
        </w:rPr>
        <w:t>VN</w:t>
      </w:r>
      <w:r w:rsidRPr="00F36CA0">
        <w:rPr>
          <w:szCs w:val="24"/>
        </w:rPr>
        <w:t>.</w:t>
      </w:r>
    </w:p>
    <w:p w:rsidR="005E2C1F" w:rsidRPr="00F36CA0" w:rsidRDefault="005E2C1F" w:rsidP="005B4621">
      <w:pPr>
        <w:pStyle w:val="Pagrindinistekstas"/>
        <w:spacing w:after="0"/>
        <w:ind w:right="-200" w:firstLine="567"/>
        <w:jc w:val="both"/>
        <w:rPr>
          <w:b/>
          <w:bCs/>
        </w:rPr>
      </w:pPr>
    </w:p>
    <w:p w:rsidR="00F7728A" w:rsidRPr="00F36CA0" w:rsidRDefault="008D2442" w:rsidP="005B4621">
      <w:pPr>
        <w:pStyle w:val="Pagrindinistekstas"/>
        <w:spacing w:after="0"/>
        <w:ind w:right="-200" w:firstLine="567"/>
        <w:jc w:val="both"/>
        <w:rPr>
          <w:b/>
          <w:bCs/>
        </w:rPr>
      </w:pPr>
      <w:r w:rsidRPr="00F36CA0">
        <w:rPr>
          <w:b/>
          <w:bCs/>
        </w:rPr>
        <w:t>5</w:t>
      </w:r>
      <w:r w:rsidR="00E20BB6" w:rsidRPr="00F36CA0">
        <w:rPr>
          <w:b/>
          <w:bCs/>
        </w:rPr>
        <w:t xml:space="preserve">. </w:t>
      </w:r>
      <w:r w:rsidR="00BA7941" w:rsidRPr="00F36CA0">
        <w:rPr>
          <w:b/>
        </w:rPr>
        <w:t>Numatomo teisinio reguliavimo poveikio vertinimo rezultatai, galimos neigiamos priimto įstatymo pasekmės ir kokių priemonių reikėtų imtis, kad tokių pasekmių būtų išvengta.</w:t>
      </w:r>
    </w:p>
    <w:p w:rsidR="0029177C" w:rsidRPr="005B4621" w:rsidRDefault="0029177C" w:rsidP="005B4621">
      <w:pPr>
        <w:pStyle w:val="Betarp"/>
        <w:tabs>
          <w:tab w:val="left" w:pos="567"/>
        </w:tabs>
        <w:ind w:right="-200" w:firstLine="567"/>
        <w:rPr>
          <w:szCs w:val="24"/>
        </w:rPr>
      </w:pPr>
      <w:r w:rsidRPr="005B4621">
        <w:rPr>
          <w:szCs w:val="24"/>
        </w:rPr>
        <w:t xml:space="preserve">Priėmus </w:t>
      </w:r>
      <w:r w:rsidR="00BA7941" w:rsidRPr="005B4621">
        <w:rPr>
          <w:szCs w:val="24"/>
        </w:rPr>
        <w:t>Į</w:t>
      </w:r>
      <w:r w:rsidRPr="005B4621">
        <w:rPr>
          <w:szCs w:val="24"/>
        </w:rPr>
        <w:t>statymo projektą, neigiamų pasekmių nenumatoma.</w:t>
      </w:r>
    </w:p>
    <w:p w:rsidR="0026195F" w:rsidRPr="00F36CA0" w:rsidRDefault="0026195F" w:rsidP="005B4621">
      <w:pPr>
        <w:pStyle w:val="Pagrindinistekstas"/>
        <w:spacing w:after="0"/>
        <w:ind w:right="-200" w:firstLine="567"/>
        <w:jc w:val="both"/>
      </w:pPr>
    </w:p>
    <w:p w:rsidR="00F7728A" w:rsidRPr="00F36CA0" w:rsidRDefault="008D2442" w:rsidP="005B4621">
      <w:pPr>
        <w:pStyle w:val="Pagrindinistekstas"/>
        <w:spacing w:after="0"/>
        <w:ind w:right="-200" w:firstLine="567"/>
        <w:jc w:val="both"/>
        <w:rPr>
          <w:b/>
          <w:bCs/>
        </w:rPr>
      </w:pPr>
      <w:r w:rsidRPr="00F36CA0">
        <w:rPr>
          <w:b/>
          <w:bCs/>
        </w:rPr>
        <w:t>6</w:t>
      </w:r>
      <w:r w:rsidR="00E20BB6" w:rsidRPr="00F36CA0">
        <w:rPr>
          <w:b/>
          <w:bCs/>
        </w:rPr>
        <w:t xml:space="preserve">. </w:t>
      </w:r>
      <w:r w:rsidR="00286FEF" w:rsidRPr="00F36CA0">
        <w:rPr>
          <w:b/>
        </w:rPr>
        <w:t>Galima priimto įstatymo įtaka kriminogeninei situacijai, korupcijai.</w:t>
      </w:r>
    </w:p>
    <w:p w:rsidR="00F7728A" w:rsidRPr="005B4621" w:rsidRDefault="0029177C" w:rsidP="005B4621">
      <w:pPr>
        <w:pStyle w:val="Betarp"/>
        <w:tabs>
          <w:tab w:val="left" w:pos="567"/>
        </w:tabs>
        <w:ind w:right="-200" w:firstLine="567"/>
        <w:rPr>
          <w:szCs w:val="24"/>
        </w:rPr>
      </w:pPr>
      <w:r w:rsidRPr="005B4621">
        <w:rPr>
          <w:szCs w:val="24"/>
        </w:rPr>
        <w:t xml:space="preserve">Įstatymo projekto priėmimas </w:t>
      </w:r>
      <w:r w:rsidR="00661716" w:rsidRPr="005B4621">
        <w:rPr>
          <w:szCs w:val="24"/>
        </w:rPr>
        <w:t xml:space="preserve">įtakos </w:t>
      </w:r>
      <w:r w:rsidRPr="005B4621">
        <w:rPr>
          <w:szCs w:val="24"/>
        </w:rPr>
        <w:t>kriminogeninei situacijai ir korupcijai neturės.</w:t>
      </w:r>
    </w:p>
    <w:p w:rsidR="0026195F" w:rsidRPr="00F36CA0" w:rsidRDefault="0026195F" w:rsidP="005B4621">
      <w:pPr>
        <w:pStyle w:val="Pagrindinistekstas"/>
        <w:spacing w:after="0"/>
        <w:ind w:right="-200" w:firstLine="567"/>
        <w:jc w:val="both"/>
        <w:rPr>
          <w:b/>
          <w:bCs/>
        </w:rPr>
      </w:pPr>
    </w:p>
    <w:p w:rsidR="00F7728A" w:rsidRPr="00F36CA0" w:rsidRDefault="008D2442" w:rsidP="005B4621">
      <w:pPr>
        <w:pStyle w:val="Pagrindinistekstas"/>
        <w:spacing w:after="0"/>
        <w:ind w:right="-200" w:firstLine="567"/>
        <w:jc w:val="both"/>
        <w:rPr>
          <w:b/>
          <w:bCs/>
        </w:rPr>
      </w:pPr>
      <w:r w:rsidRPr="00F36CA0">
        <w:rPr>
          <w:b/>
          <w:bCs/>
        </w:rPr>
        <w:t>7</w:t>
      </w:r>
      <w:r w:rsidR="00E20BB6" w:rsidRPr="00F36CA0">
        <w:rPr>
          <w:b/>
          <w:bCs/>
        </w:rPr>
        <w:t xml:space="preserve">. </w:t>
      </w:r>
      <w:r w:rsidR="009D5B5E" w:rsidRPr="00F36CA0">
        <w:rPr>
          <w:b/>
        </w:rPr>
        <w:t>Galima priimto įstatymo įgyvendinimo įtaka verslo sąlygoms ir jo plėtrai.</w:t>
      </w:r>
    </w:p>
    <w:p w:rsidR="00D12C5C" w:rsidRPr="005B4621" w:rsidRDefault="00452BC5" w:rsidP="00F36CA0">
      <w:pPr>
        <w:ind w:right="-172" w:firstLine="567"/>
        <w:jc w:val="both"/>
        <w:rPr>
          <w:szCs w:val="24"/>
        </w:rPr>
      </w:pPr>
      <w:r>
        <w:rPr>
          <w:szCs w:val="24"/>
        </w:rPr>
        <w:t xml:space="preserve">Priėmus </w:t>
      </w:r>
      <w:r w:rsidR="00D12C5C" w:rsidRPr="00452BC5">
        <w:rPr>
          <w:szCs w:val="24"/>
        </w:rPr>
        <w:t>Įstatymo projekt</w:t>
      </w:r>
      <w:r>
        <w:rPr>
          <w:szCs w:val="24"/>
        </w:rPr>
        <w:t>ą,</w:t>
      </w:r>
      <w:r w:rsidR="00D12C5C" w:rsidRPr="00452BC5">
        <w:rPr>
          <w:szCs w:val="24"/>
        </w:rPr>
        <w:t xml:space="preserve"> </w:t>
      </w:r>
      <w:r>
        <w:rPr>
          <w:szCs w:val="24"/>
        </w:rPr>
        <w:t>bus</w:t>
      </w:r>
      <w:r w:rsidRPr="00452BC5">
        <w:rPr>
          <w:szCs w:val="24"/>
        </w:rPr>
        <w:t xml:space="preserve"> </w:t>
      </w:r>
      <w:r w:rsidR="00002407" w:rsidRPr="00452BC5">
        <w:rPr>
          <w:szCs w:val="24"/>
        </w:rPr>
        <w:t>sudary</w:t>
      </w:r>
      <w:r>
        <w:rPr>
          <w:szCs w:val="24"/>
        </w:rPr>
        <w:t>tos</w:t>
      </w:r>
      <w:r w:rsidR="00002407" w:rsidRPr="00452BC5">
        <w:rPr>
          <w:szCs w:val="24"/>
        </w:rPr>
        <w:t xml:space="preserve"> sąlyg</w:t>
      </w:r>
      <w:r>
        <w:rPr>
          <w:szCs w:val="24"/>
        </w:rPr>
        <w:t>o</w:t>
      </w:r>
      <w:r w:rsidR="00002407" w:rsidRPr="00452BC5">
        <w:rPr>
          <w:szCs w:val="24"/>
        </w:rPr>
        <w:t>s sklandžia</w:t>
      </w:r>
      <w:r>
        <w:rPr>
          <w:szCs w:val="24"/>
        </w:rPr>
        <w:t>i įgyvendinti</w:t>
      </w:r>
      <w:r w:rsidR="00002407" w:rsidRPr="00452BC5">
        <w:rPr>
          <w:szCs w:val="24"/>
        </w:rPr>
        <w:t xml:space="preserve"> Europos Sąjungos biudžet</w:t>
      </w:r>
      <w:r>
        <w:rPr>
          <w:szCs w:val="24"/>
        </w:rPr>
        <w:t>ą</w:t>
      </w:r>
      <w:r w:rsidR="00002407" w:rsidRPr="00452BC5">
        <w:rPr>
          <w:szCs w:val="24"/>
        </w:rPr>
        <w:t xml:space="preserve"> </w:t>
      </w:r>
      <w:r w:rsidR="00002407" w:rsidRPr="005B4621">
        <w:rPr>
          <w:szCs w:val="24"/>
        </w:rPr>
        <w:t>2021–2027 m</w:t>
      </w:r>
      <w:r>
        <w:rPr>
          <w:szCs w:val="24"/>
        </w:rPr>
        <w:t>etais</w:t>
      </w:r>
      <w:r w:rsidR="00002407" w:rsidRPr="000D69C5">
        <w:rPr>
          <w:szCs w:val="24"/>
        </w:rPr>
        <w:t xml:space="preserve">, o tai </w:t>
      </w:r>
      <w:r w:rsidR="00D12C5C" w:rsidRPr="005B4621">
        <w:rPr>
          <w:szCs w:val="24"/>
        </w:rPr>
        <w:t>turės teigiamą poveikį verslo sąlygoms ir jo plėtrai Lietuvoje. Visų pirma, Tarybos sprendimas nustatys E</w:t>
      </w:r>
      <w:r w:rsidR="009D5B5E" w:rsidRPr="005B4621">
        <w:rPr>
          <w:szCs w:val="24"/>
        </w:rPr>
        <w:t xml:space="preserve">uropos </w:t>
      </w:r>
      <w:r w:rsidR="00D12C5C" w:rsidRPr="005B4621">
        <w:rPr>
          <w:szCs w:val="24"/>
        </w:rPr>
        <w:t>S</w:t>
      </w:r>
      <w:r w:rsidR="009D5B5E" w:rsidRPr="005B4621">
        <w:rPr>
          <w:szCs w:val="24"/>
        </w:rPr>
        <w:t>ąjungos</w:t>
      </w:r>
      <w:r w:rsidR="00D12C5C" w:rsidRPr="005B4621">
        <w:rPr>
          <w:szCs w:val="24"/>
        </w:rPr>
        <w:t xml:space="preserve"> biudžeto pajamų šaltinius </w:t>
      </w:r>
      <w:r w:rsidR="00E007E7" w:rsidRPr="005B4621">
        <w:rPr>
          <w:szCs w:val="24"/>
        </w:rPr>
        <w:t xml:space="preserve">ir </w:t>
      </w:r>
      <w:r w:rsidR="00D12C5C" w:rsidRPr="005B4621">
        <w:rPr>
          <w:szCs w:val="24"/>
        </w:rPr>
        <w:t>užtikrins E</w:t>
      </w:r>
      <w:r w:rsidR="009D5B5E" w:rsidRPr="005B4621">
        <w:rPr>
          <w:szCs w:val="24"/>
        </w:rPr>
        <w:t xml:space="preserve">uropos </w:t>
      </w:r>
      <w:r w:rsidR="00D12C5C" w:rsidRPr="005B4621">
        <w:rPr>
          <w:szCs w:val="24"/>
        </w:rPr>
        <w:lastRenderedPageBreak/>
        <w:t>S</w:t>
      </w:r>
      <w:r w:rsidR="009D5B5E" w:rsidRPr="005B4621">
        <w:rPr>
          <w:szCs w:val="24"/>
        </w:rPr>
        <w:t>ąjungos</w:t>
      </w:r>
      <w:r w:rsidR="00D12C5C" w:rsidRPr="005B4621">
        <w:rPr>
          <w:szCs w:val="24"/>
        </w:rPr>
        <w:t xml:space="preserve"> biudžeto finansavimą (</w:t>
      </w:r>
      <w:r w:rsidR="00E007E7" w:rsidRPr="005B4621">
        <w:rPr>
          <w:szCs w:val="24"/>
        </w:rPr>
        <w:t xml:space="preserve">įskaitant </w:t>
      </w:r>
      <w:r w:rsidR="00D12C5C" w:rsidRPr="005B4621">
        <w:rPr>
          <w:szCs w:val="24"/>
        </w:rPr>
        <w:t xml:space="preserve">paramos lėšas </w:t>
      </w:r>
      <w:r w:rsidR="009D5B5E" w:rsidRPr="005B4621">
        <w:rPr>
          <w:szCs w:val="24"/>
        </w:rPr>
        <w:t>VN)</w:t>
      </w:r>
      <w:r w:rsidR="00D12C5C" w:rsidRPr="005B4621">
        <w:rPr>
          <w:szCs w:val="24"/>
        </w:rPr>
        <w:t xml:space="preserve"> 2021–2027 m</w:t>
      </w:r>
      <w:r>
        <w:rPr>
          <w:szCs w:val="24"/>
        </w:rPr>
        <w:t>etais</w:t>
      </w:r>
      <w:r w:rsidR="00D12C5C" w:rsidRPr="000D69C5">
        <w:rPr>
          <w:szCs w:val="24"/>
        </w:rPr>
        <w:t xml:space="preserve">. Antra, visoms </w:t>
      </w:r>
      <w:r w:rsidR="009D5B5E" w:rsidRPr="005B4621">
        <w:rPr>
          <w:szCs w:val="24"/>
        </w:rPr>
        <w:t>VN</w:t>
      </w:r>
      <w:r w:rsidR="00D12C5C" w:rsidRPr="005B4621">
        <w:rPr>
          <w:szCs w:val="24"/>
        </w:rPr>
        <w:t xml:space="preserve"> </w:t>
      </w:r>
      <w:r w:rsidR="009D5B5E" w:rsidRPr="005B4621">
        <w:rPr>
          <w:szCs w:val="24"/>
        </w:rPr>
        <w:t>patvirtinus Tarybos sprendimą</w:t>
      </w:r>
      <w:r w:rsidR="00D12C5C" w:rsidRPr="005B4621">
        <w:rPr>
          <w:szCs w:val="24"/>
        </w:rPr>
        <w:t xml:space="preserve">, </w:t>
      </w:r>
      <w:r w:rsidR="00754A66" w:rsidRPr="005B4621">
        <w:rPr>
          <w:szCs w:val="24"/>
        </w:rPr>
        <w:t xml:space="preserve">Komisijai </w:t>
      </w:r>
      <w:r w:rsidR="00D12C5C" w:rsidRPr="005B4621">
        <w:rPr>
          <w:szCs w:val="24"/>
        </w:rPr>
        <w:t>bus suteiktas teisinis pagrindas skolintis finansų rinkose E</w:t>
      </w:r>
      <w:r w:rsidR="007620FB" w:rsidRPr="005B4621">
        <w:rPr>
          <w:szCs w:val="24"/>
        </w:rPr>
        <w:t xml:space="preserve">uropos </w:t>
      </w:r>
      <w:r w:rsidR="00D12C5C" w:rsidRPr="005B4621">
        <w:rPr>
          <w:szCs w:val="24"/>
        </w:rPr>
        <w:t>S</w:t>
      </w:r>
      <w:r w:rsidR="007620FB" w:rsidRPr="005B4621">
        <w:rPr>
          <w:szCs w:val="24"/>
        </w:rPr>
        <w:t>ąjungos</w:t>
      </w:r>
      <w:r w:rsidR="00D12C5C" w:rsidRPr="005B4621">
        <w:rPr>
          <w:szCs w:val="24"/>
        </w:rPr>
        <w:t xml:space="preserve"> vardu ir finansuoti</w:t>
      </w:r>
      <w:r w:rsidR="009D5B5E" w:rsidRPr="005B4621">
        <w:rPr>
          <w:szCs w:val="24"/>
        </w:rPr>
        <w:t xml:space="preserve"> </w:t>
      </w:r>
      <w:r w:rsidR="00D12C5C" w:rsidRPr="005B4621">
        <w:rPr>
          <w:szCs w:val="24"/>
        </w:rPr>
        <w:t xml:space="preserve">750 mlrd. </w:t>
      </w:r>
      <w:r w:rsidR="00E007E7" w:rsidRPr="005B4621">
        <w:rPr>
          <w:szCs w:val="24"/>
        </w:rPr>
        <w:t>eurų</w:t>
      </w:r>
      <w:r w:rsidR="00D12C5C" w:rsidRPr="005B4621">
        <w:rPr>
          <w:szCs w:val="24"/>
        </w:rPr>
        <w:t xml:space="preserve"> vertės </w:t>
      </w:r>
      <w:r w:rsidR="00D12C5C" w:rsidRPr="00F36CA0">
        <w:rPr>
          <w:color w:val="000000"/>
          <w:szCs w:val="24"/>
        </w:rPr>
        <w:t>E</w:t>
      </w:r>
      <w:r w:rsidR="00535102" w:rsidRPr="00F36CA0">
        <w:rPr>
          <w:color w:val="000000"/>
          <w:szCs w:val="24"/>
        </w:rPr>
        <w:t xml:space="preserve">uropos </w:t>
      </w:r>
      <w:r w:rsidR="00D12C5C" w:rsidRPr="00F36CA0">
        <w:rPr>
          <w:color w:val="000000"/>
          <w:szCs w:val="24"/>
        </w:rPr>
        <w:t>S</w:t>
      </w:r>
      <w:r w:rsidR="00535102" w:rsidRPr="00F36CA0">
        <w:rPr>
          <w:color w:val="000000"/>
          <w:szCs w:val="24"/>
        </w:rPr>
        <w:t>ąjungos</w:t>
      </w:r>
      <w:r w:rsidR="00D12C5C" w:rsidRPr="00F36CA0">
        <w:rPr>
          <w:color w:val="000000"/>
          <w:szCs w:val="24"/>
        </w:rPr>
        <w:t xml:space="preserve"> gaivinimo priemonę („Kitos kartos</w:t>
      </w:r>
      <w:r w:rsidR="00754A66" w:rsidRPr="000D69C5">
        <w:rPr>
          <w:color w:val="000000"/>
          <w:szCs w:val="24"/>
        </w:rPr>
        <w:t xml:space="preserve"> </w:t>
      </w:r>
      <w:r w:rsidR="00D12C5C" w:rsidRPr="005B4621">
        <w:rPr>
          <w:color w:val="000000"/>
          <w:szCs w:val="24"/>
        </w:rPr>
        <w:t xml:space="preserve">ES“), </w:t>
      </w:r>
      <w:r>
        <w:rPr>
          <w:color w:val="000000"/>
          <w:szCs w:val="24"/>
        </w:rPr>
        <w:t xml:space="preserve">skirtą </w:t>
      </w:r>
      <w:r w:rsidR="00D12C5C" w:rsidRPr="00452BC5">
        <w:rPr>
          <w:color w:val="000000"/>
          <w:szCs w:val="24"/>
        </w:rPr>
        <w:t xml:space="preserve">COVID-19 </w:t>
      </w:r>
      <w:r w:rsidR="00D12C5C" w:rsidRPr="000D69C5">
        <w:rPr>
          <w:color w:val="000000"/>
          <w:szCs w:val="24"/>
        </w:rPr>
        <w:t>pandemijos paveikt</w:t>
      </w:r>
      <w:r>
        <w:rPr>
          <w:color w:val="000000"/>
          <w:szCs w:val="24"/>
        </w:rPr>
        <w:t>ai</w:t>
      </w:r>
      <w:r w:rsidR="00D12C5C" w:rsidRPr="000D69C5">
        <w:rPr>
          <w:color w:val="000000"/>
          <w:szCs w:val="24"/>
        </w:rPr>
        <w:t xml:space="preserve"> ekonomik</w:t>
      </w:r>
      <w:r>
        <w:rPr>
          <w:color w:val="000000"/>
          <w:szCs w:val="24"/>
        </w:rPr>
        <w:t>ai</w:t>
      </w:r>
      <w:r w:rsidR="00D12C5C" w:rsidRPr="000D69C5">
        <w:rPr>
          <w:color w:val="000000"/>
          <w:szCs w:val="24"/>
        </w:rPr>
        <w:t xml:space="preserve"> </w:t>
      </w:r>
      <w:r>
        <w:rPr>
          <w:color w:val="000000"/>
          <w:szCs w:val="24"/>
        </w:rPr>
        <w:t>atkurti</w:t>
      </w:r>
      <w:r w:rsidRPr="009A209E">
        <w:rPr>
          <w:szCs w:val="24"/>
        </w:rPr>
        <w:t xml:space="preserve"> </w:t>
      </w:r>
      <w:r>
        <w:rPr>
          <w:color w:val="000000"/>
          <w:szCs w:val="24"/>
        </w:rPr>
        <w:t>ir</w:t>
      </w:r>
      <w:r w:rsidR="00D12C5C" w:rsidRPr="00452BC5">
        <w:rPr>
          <w:color w:val="000000"/>
          <w:szCs w:val="24"/>
        </w:rPr>
        <w:t xml:space="preserve"> jos atsparum</w:t>
      </w:r>
      <w:r>
        <w:rPr>
          <w:color w:val="000000"/>
          <w:szCs w:val="24"/>
        </w:rPr>
        <w:t>ui</w:t>
      </w:r>
      <w:r w:rsidR="00D12C5C" w:rsidRPr="00452BC5">
        <w:rPr>
          <w:color w:val="000000"/>
          <w:szCs w:val="24"/>
        </w:rPr>
        <w:t xml:space="preserve"> didin</w:t>
      </w:r>
      <w:r>
        <w:rPr>
          <w:color w:val="000000"/>
          <w:szCs w:val="24"/>
        </w:rPr>
        <w:t>ti</w:t>
      </w:r>
      <w:r w:rsidR="00D12C5C" w:rsidRPr="005B4621">
        <w:rPr>
          <w:color w:val="000000"/>
          <w:szCs w:val="24"/>
        </w:rPr>
        <w:t xml:space="preserve"> ilguoju laikotarpiu.</w:t>
      </w:r>
    </w:p>
    <w:p w:rsidR="00D12C5C" w:rsidRPr="00F36CA0" w:rsidRDefault="00754A66" w:rsidP="005B4621">
      <w:pPr>
        <w:pStyle w:val="Pagrindinistekstas"/>
        <w:spacing w:after="0"/>
        <w:ind w:right="-200" w:firstLine="567"/>
        <w:jc w:val="both"/>
      </w:pPr>
      <w:r w:rsidRPr="00F36CA0">
        <w:t>Numatoma, kad iš 2021–</w:t>
      </w:r>
      <w:r w:rsidR="00D12C5C" w:rsidRPr="00F36CA0">
        <w:t>2027 m</w:t>
      </w:r>
      <w:r w:rsidR="00452BC5">
        <w:t>etais</w:t>
      </w:r>
      <w:r w:rsidR="00D12C5C" w:rsidRPr="00F36CA0">
        <w:t xml:space="preserve"> E</w:t>
      </w:r>
      <w:r w:rsidRPr="00F36CA0">
        <w:t>uropos Sąjungos</w:t>
      </w:r>
      <w:r w:rsidR="00D12C5C" w:rsidRPr="00F36CA0">
        <w:t xml:space="preserve"> daugiamečio biudžeto ir E</w:t>
      </w:r>
      <w:r w:rsidRPr="00F36CA0">
        <w:t xml:space="preserve">uropos </w:t>
      </w:r>
      <w:r w:rsidR="00D12C5C" w:rsidRPr="00F36CA0">
        <w:t>S</w:t>
      </w:r>
      <w:r w:rsidRPr="00F36CA0">
        <w:t>ąjungos</w:t>
      </w:r>
      <w:r w:rsidR="00D12C5C" w:rsidRPr="00F36CA0">
        <w:t xml:space="preserve"> gaivinimo priemonės investicijos </w:t>
      </w:r>
      <w:r w:rsidR="00D12C5C" w:rsidRPr="00F36CA0">
        <w:rPr>
          <w:color w:val="000000"/>
        </w:rPr>
        <w:t>Lietuvai nauj</w:t>
      </w:r>
      <w:r w:rsidR="00E007E7" w:rsidRPr="00F36CA0">
        <w:rPr>
          <w:color w:val="000000"/>
        </w:rPr>
        <w:t>u</w:t>
      </w:r>
      <w:r w:rsidR="00D12C5C" w:rsidRPr="00F36CA0">
        <w:rPr>
          <w:color w:val="000000"/>
        </w:rPr>
        <w:t xml:space="preserve"> finans</w:t>
      </w:r>
      <w:r w:rsidR="00E007E7" w:rsidRPr="00F36CA0">
        <w:rPr>
          <w:color w:val="000000"/>
        </w:rPr>
        <w:t>avimo</w:t>
      </w:r>
      <w:r w:rsidR="00D12C5C" w:rsidRPr="00F36CA0">
        <w:rPr>
          <w:color w:val="000000"/>
        </w:rPr>
        <w:t xml:space="preserve"> laikotarp</w:t>
      </w:r>
      <w:r w:rsidR="00E007E7" w:rsidRPr="00F36CA0">
        <w:rPr>
          <w:color w:val="000000"/>
        </w:rPr>
        <w:t>iu</w:t>
      </w:r>
      <w:r w:rsidR="00D12C5C" w:rsidRPr="00F36CA0">
        <w:rPr>
          <w:color w:val="000000"/>
        </w:rPr>
        <w:t xml:space="preserve"> gali siekti </w:t>
      </w:r>
      <w:r w:rsidRPr="00F36CA0">
        <w:rPr>
          <w:color w:val="000000"/>
        </w:rPr>
        <w:t>apie</w:t>
      </w:r>
      <w:r w:rsidR="00D12C5C" w:rsidRPr="00F36CA0">
        <w:rPr>
          <w:color w:val="000000"/>
        </w:rPr>
        <w:t xml:space="preserve"> </w:t>
      </w:r>
      <w:r w:rsidR="00025FE7" w:rsidRPr="00F36CA0">
        <w:rPr>
          <w:color w:val="000000"/>
        </w:rPr>
        <w:t>14,1</w:t>
      </w:r>
      <w:r w:rsidR="00452BC5">
        <w:rPr>
          <w:color w:val="000000"/>
        </w:rPr>
        <w:t> </w:t>
      </w:r>
      <w:r w:rsidRPr="00F36CA0">
        <w:rPr>
          <w:color w:val="000000"/>
        </w:rPr>
        <w:t>mlrd. eurų</w:t>
      </w:r>
      <w:r w:rsidR="00CE32A2" w:rsidRPr="00F36CA0">
        <w:rPr>
          <w:rStyle w:val="Puslapioinaosnuoroda"/>
          <w:color w:val="000000"/>
        </w:rPr>
        <w:footnoteReference w:id="3"/>
      </w:r>
      <w:r w:rsidR="00D12C5C" w:rsidRPr="00F36CA0">
        <w:rPr>
          <w:color w:val="000000"/>
        </w:rPr>
        <w:t xml:space="preserve"> </w:t>
      </w:r>
      <w:r w:rsidR="00025FE7" w:rsidRPr="00452BC5">
        <w:t>(t.</w:t>
      </w:r>
      <w:r w:rsidR="00E007E7" w:rsidRPr="00452BC5">
        <w:t xml:space="preserve"> </w:t>
      </w:r>
      <w:r w:rsidR="00025FE7" w:rsidRPr="00F36CA0">
        <w:t>y. 1,3</w:t>
      </w:r>
      <w:r w:rsidR="00D12C5C" w:rsidRPr="00F36CA0">
        <w:t xml:space="preserve"> mlrd. </w:t>
      </w:r>
      <w:r w:rsidR="00C97A02" w:rsidRPr="00F36CA0">
        <w:t>eurų</w:t>
      </w:r>
      <w:r w:rsidR="00CE32A2" w:rsidRPr="00F36CA0">
        <w:rPr>
          <w:vertAlign w:val="superscript"/>
        </w:rPr>
        <w:t>3</w:t>
      </w:r>
      <w:r w:rsidR="00D12C5C" w:rsidRPr="00F36CA0">
        <w:t xml:space="preserve"> daugiau nei </w:t>
      </w:r>
      <w:r w:rsidRPr="00F36CA0">
        <w:t>2014–</w:t>
      </w:r>
      <w:r w:rsidR="00D12C5C" w:rsidRPr="00F36CA0">
        <w:t>2020 m</w:t>
      </w:r>
      <w:r w:rsidR="00452BC5">
        <w:t>etais</w:t>
      </w:r>
      <w:r w:rsidR="00D12C5C" w:rsidRPr="00F36CA0">
        <w:t xml:space="preserve">). </w:t>
      </w:r>
      <w:r w:rsidR="00452BC5">
        <w:t>Didelę</w:t>
      </w:r>
      <w:r w:rsidR="00452BC5" w:rsidRPr="00F36CA0">
        <w:t xml:space="preserve"> </w:t>
      </w:r>
      <w:r w:rsidR="00D12C5C" w:rsidRPr="00F36CA0">
        <w:t>jų dalį planuojama skirti žaliajai ir skaitmeninei transformacijai</w:t>
      </w:r>
      <w:r w:rsidR="00452BC5">
        <w:t xml:space="preserve"> bei</w:t>
      </w:r>
      <w:r w:rsidR="00D12C5C" w:rsidRPr="00F36CA0">
        <w:t xml:space="preserve"> struktūrinėms reformoms. Tokios investicijos yra reikšminga galimybė padidinti šalies ekonomikos produktyvumą, sudaryti sąlygas tvariam ekonomikos augimui </w:t>
      </w:r>
      <w:r w:rsidR="00E007E7" w:rsidRPr="00F36CA0">
        <w:t xml:space="preserve">ir </w:t>
      </w:r>
      <w:r w:rsidR="00D12C5C" w:rsidRPr="00F36CA0">
        <w:t>verslo plėtrai ilguoju laikotarpiu.</w:t>
      </w:r>
    </w:p>
    <w:p w:rsidR="0026195F" w:rsidRPr="00F36CA0" w:rsidRDefault="0026195F" w:rsidP="005B4621">
      <w:pPr>
        <w:pStyle w:val="Pagrindinistekstas"/>
        <w:spacing w:after="0"/>
        <w:ind w:right="-200" w:firstLine="567"/>
        <w:jc w:val="both"/>
        <w:rPr>
          <w:bCs/>
        </w:rPr>
      </w:pPr>
    </w:p>
    <w:p w:rsidR="00B7731A" w:rsidRPr="00F36CA0" w:rsidRDefault="00B7731A" w:rsidP="005B4621">
      <w:pPr>
        <w:pStyle w:val="Pagrindinistekstas"/>
        <w:spacing w:after="0"/>
        <w:ind w:right="-200" w:firstLine="567"/>
        <w:jc w:val="both"/>
        <w:rPr>
          <w:b/>
        </w:rPr>
      </w:pPr>
      <w:r w:rsidRPr="00F36CA0">
        <w:rPr>
          <w:b/>
          <w:lang w:val="en-GB"/>
        </w:rPr>
        <w:t xml:space="preserve">8. </w:t>
      </w:r>
      <w:r w:rsidRPr="00F36CA0">
        <w:rPr>
          <w:b/>
        </w:rPr>
        <w:t xml:space="preserve">Ar </w:t>
      </w:r>
      <w:r w:rsidR="00E007E7" w:rsidRPr="00F36CA0">
        <w:rPr>
          <w:b/>
        </w:rPr>
        <w:t>Į</w:t>
      </w:r>
      <w:r w:rsidRPr="00F36CA0">
        <w:rPr>
          <w:b/>
        </w:rPr>
        <w:t>statymo projektas neprieštarauja strateginio lygmens planavimo dokumentams</w:t>
      </w:r>
    </w:p>
    <w:p w:rsidR="00B7731A" w:rsidRPr="00F36CA0" w:rsidRDefault="00F735C3" w:rsidP="005B4621">
      <w:pPr>
        <w:pStyle w:val="Pagrindinistekstas"/>
        <w:spacing w:after="0"/>
        <w:ind w:right="-200" w:firstLine="567"/>
        <w:jc w:val="both"/>
        <w:rPr>
          <w:bCs/>
        </w:rPr>
      </w:pPr>
      <w:r w:rsidRPr="00F36CA0">
        <w:rPr>
          <w:bCs/>
        </w:rPr>
        <w:t>Įstatymo projektas neprieštarauja strateginio lygmens planavimo dokumentams.</w:t>
      </w:r>
    </w:p>
    <w:p w:rsidR="00B7731A" w:rsidRPr="00F36CA0" w:rsidRDefault="00B7731A" w:rsidP="005B4621">
      <w:pPr>
        <w:pStyle w:val="Pagrindinistekstas"/>
        <w:spacing w:after="0"/>
        <w:ind w:right="-200" w:firstLine="567"/>
        <w:jc w:val="both"/>
        <w:rPr>
          <w:bCs/>
        </w:rPr>
      </w:pPr>
    </w:p>
    <w:p w:rsidR="00F7728A" w:rsidRPr="00F36CA0" w:rsidRDefault="00B7731A" w:rsidP="005B4621">
      <w:pPr>
        <w:pStyle w:val="Pagrindinistekstas"/>
        <w:spacing w:after="0"/>
        <w:ind w:right="-200" w:firstLine="567"/>
        <w:jc w:val="both"/>
        <w:rPr>
          <w:b/>
        </w:rPr>
      </w:pPr>
      <w:r w:rsidRPr="00F36CA0">
        <w:rPr>
          <w:b/>
        </w:rPr>
        <w:t>9</w:t>
      </w:r>
      <w:r w:rsidR="00E20BB6" w:rsidRPr="00F36CA0">
        <w:rPr>
          <w:b/>
        </w:rPr>
        <w:t xml:space="preserve">. </w:t>
      </w:r>
      <w:r w:rsidR="00963DB9" w:rsidRPr="00F36CA0">
        <w:rPr>
          <w:b/>
        </w:rPr>
        <w:t>Įstatymo inkorporavimas į teisinę sistemą, kokius teisės aktus būtina priimti, kokius galiojančius teisės aktus reikia pakeisti ar pripažinti netekusiais galios.</w:t>
      </w:r>
    </w:p>
    <w:p w:rsidR="00DE7B56" w:rsidRPr="00F36CA0" w:rsidRDefault="00DE7B56" w:rsidP="00F36CA0">
      <w:pPr>
        <w:pStyle w:val="Pagrindinistekstas"/>
        <w:spacing w:after="0"/>
        <w:ind w:right="-200" w:firstLine="567"/>
        <w:jc w:val="both"/>
      </w:pPr>
      <w:r w:rsidRPr="00F36CA0">
        <w:t>Priėmus Įstatymo projektą, kitų įstatymų keisti nereikės.</w:t>
      </w:r>
    </w:p>
    <w:p w:rsidR="007F7814" w:rsidRPr="00F36CA0" w:rsidRDefault="007F7814" w:rsidP="005B4621">
      <w:pPr>
        <w:tabs>
          <w:tab w:val="left" w:pos="567"/>
        </w:tabs>
        <w:ind w:right="-200" w:firstLine="567"/>
        <w:jc w:val="both"/>
        <w:rPr>
          <w:szCs w:val="24"/>
        </w:rPr>
      </w:pPr>
    </w:p>
    <w:p w:rsidR="008D2442" w:rsidRPr="00F36CA0" w:rsidRDefault="00B7731A" w:rsidP="005B4621">
      <w:pPr>
        <w:tabs>
          <w:tab w:val="left" w:pos="540"/>
        </w:tabs>
        <w:ind w:right="-200" w:firstLine="567"/>
        <w:jc w:val="both"/>
        <w:rPr>
          <w:b/>
          <w:bCs/>
          <w:color w:val="000000"/>
          <w:szCs w:val="24"/>
        </w:rPr>
      </w:pPr>
      <w:r w:rsidRPr="005B4621">
        <w:rPr>
          <w:b/>
          <w:szCs w:val="24"/>
        </w:rPr>
        <w:t>10</w:t>
      </w:r>
      <w:r w:rsidR="008D2442" w:rsidRPr="005B4621">
        <w:rPr>
          <w:b/>
          <w:szCs w:val="24"/>
        </w:rPr>
        <w:t xml:space="preserve">. </w:t>
      </w:r>
      <w:r w:rsidR="00963DB9" w:rsidRPr="005B4621">
        <w:rPr>
          <w:b/>
          <w:szCs w:val="24"/>
        </w:rPr>
        <w:t xml:space="preserve">Įstatymo projekto atitiktis Valstybinės kalbos, Teisėkūros pagrindų įstatymų reikalavimams, </w:t>
      </w:r>
      <w:r w:rsidR="00E007E7" w:rsidRPr="005B4621">
        <w:rPr>
          <w:b/>
          <w:szCs w:val="24"/>
        </w:rPr>
        <w:t>Į</w:t>
      </w:r>
      <w:r w:rsidR="00963DB9" w:rsidRPr="005B4621">
        <w:rPr>
          <w:b/>
          <w:szCs w:val="24"/>
        </w:rPr>
        <w:t>statym</w:t>
      </w:r>
      <w:r w:rsidRPr="005B4621">
        <w:rPr>
          <w:b/>
          <w:szCs w:val="24"/>
        </w:rPr>
        <w:t>o</w:t>
      </w:r>
      <w:r w:rsidR="00963DB9" w:rsidRPr="005B4621">
        <w:rPr>
          <w:b/>
          <w:szCs w:val="24"/>
        </w:rPr>
        <w:t xml:space="preserve"> projekt</w:t>
      </w:r>
      <w:r w:rsidRPr="005B4621">
        <w:rPr>
          <w:b/>
          <w:szCs w:val="24"/>
        </w:rPr>
        <w:t>o</w:t>
      </w:r>
      <w:r w:rsidR="00963DB9" w:rsidRPr="005B4621">
        <w:rPr>
          <w:b/>
          <w:szCs w:val="24"/>
        </w:rPr>
        <w:t xml:space="preserve"> sąvokų ir jas įvardijančių terminų įvertinimas Terminų banko įstatymo ir jo įgyvendinamųjų teisės aktų nustatyta tvarka.</w:t>
      </w:r>
    </w:p>
    <w:p w:rsidR="00963DB9" w:rsidRPr="000D69C5" w:rsidRDefault="00963DB9" w:rsidP="005B4621">
      <w:pPr>
        <w:pStyle w:val="Betarp"/>
        <w:tabs>
          <w:tab w:val="left" w:pos="567"/>
        </w:tabs>
        <w:ind w:right="-200" w:firstLine="567"/>
        <w:jc w:val="both"/>
        <w:rPr>
          <w:szCs w:val="24"/>
        </w:rPr>
      </w:pPr>
      <w:r w:rsidRPr="00F36CA0">
        <w:rPr>
          <w:szCs w:val="24"/>
        </w:rPr>
        <w:t>Įstatymo projektas parengtas laikantis Valstybinės kalbos, Teisėkūros pagrindų įstatymų reikalavimų ir atitinka bendrinės lietuvių kalbos normas. Įstatymo projekte nepateikiama naujų sąvokų ir sąvokas įvardijančių terminų, todėl projektas nevertintinas Terminų banko įstatymo ir jo įgyvendinamųjų teisės aktų nustatyta tvarka.</w:t>
      </w:r>
    </w:p>
    <w:p w:rsidR="005E2C1F" w:rsidRPr="00F36CA0" w:rsidRDefault="005E2C1F" w:rsidP="005B4621">
      <w:pPr>
        <w:pStyle w:val="Pagrindiniotekstotrauka3"/>
        <w:spacing w:after="0"/>
        <w:ind w:left="0" w:right="-200" w:firstLine="567"/>
        <w:jc w:val="both"/>
        <w:rPr>
          <w:b/>
          <w:sz w:val="24"/>
          <w:szCs w:val="24"/>
        </w:rPr>
      </w:pPr>
    </w:p>
    <w:p w:rsidR="00F7728A" w:rsidRPr="00F36CA0" w:rsidRDefault="008D2442" w:rsidP="005B4621">
      <w:pPr>
        <w:pStyle w:val="Pagrindiniotekstotrauka3"/>
        <w:spacing w:after="0"/>
        <w:ind w:left="0" w:right="-200" w:firstLine="567"/>
        <w:jc w:val="both"/>
        <w:rPr>
          <w:b/>
          <w:sz w:val="24"/>
          <w:szCs w:val="24"/>
        </w:rPr>
      </w:pPr>
      <w:r w:rsidRPr="00F36CA0">
        <w:rPr>
          <w:b/>
          <w:sz w:val="24"/>
          <w:szCs w:val="24"/>
        </w:rPr>
        <w:t>1</w:t>
      </w:r>
      <w:r w:rsidR="00B7731A" w:rsidRPr="00F36CA0">
        <w:rPr>
          <w:b/>
          <w:sz w:val="24"/>
          <w:szCs w:val="24"/>
        </w:rPr>
        <w:t>1</w:t>
      </w:r>
      <w:r w:rsidR="00F7728A" w:rsidRPr="00F36CA0">
        <w:rPr>
          <w:b/>
          <w:sz w:val="24"/>
          <w:szCs w:val="24"/>
        </w:rPr>
        <w:t xml:space="preserve">. </w:t>
      </w:r>
      <w:r w:rsidR="009A2BCD" w:rsidRPr="00F36CA0">
        <w:rPr>
          <w:b/>
          <w:sz w:val="24"/>
          <w:szCs w:val="24"/>
        </w:rPr>
        <w:t>Įstatymo projekto atitiktis Žmogaus teisių ir pagrindinių laisvių apsaugos konvencijos nuostatoms ir Europos Sąjungos teisei.</w:t>
      </w:r>
    </w:p>
    <w:p w:rsidR="00E20BB6" w:rsidRPr="00F36CA0" w:rsidRDefault="006D5A38" w:rsidP="005B4621">
      <w:pPr>
        <w:pStyle w:val="Pagrindiniotekstotrauka3"/>
        <w:spacing w:after="0"/>
        <w:ind w:left="0" w:right="-200" w:firstLine="567"/>
        <w:jc w:val="both"/>
        <w:rPr>
          <w:sz w:val="24"/>
          <w:szCs w:val="24"/>
        </w:rPr>
      </w:pPr>
      <w:r w:rsidRPr="00F36CA0">
        <w:rPr>
          <w:sz w:val="24"/>
          <w:szCs w:val="24"/>
        </w:rPr>
        <w:t>Į</w:t>
      </w:r>
      <w:r w:rsidR="0029177C" w:rsidRPr="00F36CA0">
        <w:rPr>
          <w:sz w:val="24"/>
          <w:szCs w:val="24"/>
        </w:rPr>
        <w:t xml:space="preserve">statymo projektas </w:t>
      </w:r>
      <w:r w:rsidR="00E20BB6" w:rsidRPr="00F36CA0">
        <w:rPr>
          <w:sz w:val="24"/>
          <w:szCs w:val="24"/>
        </w:rPr>
        <w:t xml:space="preserve">neprieštarauja </w:t>
      </w:r>
      <w:r w:rsidRPr="00452BC5">
        <w:rPr>
          <w:sz w:val="24"/>
          <w:szCs w:val="24"/>
        </w:rPr>
        <w:t>Ž</w:t>
      </w:r>
      <w:r w:rsidR="00E20BB6" w:rsidRPr="00452BC5">
        <w:rPr>
          <w:sz w:val="24"/>
          <w:szCs w:val="24"/>
        </w:rPr>
        <w:t>mogaus teisių ir pagrindinių laisvių apsaugos ko</w:t>
      </w:r>
      <w:r w:rsidR="004E0818" w:rsidRPr="00F36CA0">
        <w:rPr>
          <w:sz w:val="24"/>
          <w:szCs w:val="24"/>
        </w:rPr>
        <w:t>nvencijos nuostatoms ir E</w:t>
      </w:r>
      <w:r w:rsidR="00A82286" w:rsidRPr="00F36CA0">
        <w:rPr>
          <w:sz w:val="24"/>
          <w:szCs w:val="24"/>
        </w:rPr>
        <w:t xml:space="preserve">uropos </w:t>
      </w:r>
      <w:r w:rsidR="004E0818" w:rsidRPr="00F36CA0">
        <w:rPr>
          <w:sz w:val="24"/>
          <w:szCs w:val="24"/>
        </w:rPr>
        <w:t>S</w:t>
      </w:r>
      <w:r w:rsidR="00A82286" w:rsidRPr="00F36CA0">
        <w:rPr>
          <w:sz w:val="24"/>
          <w:szCs w:val="24"/>
        </w:rPr>
        <w:t>ąjungos</w:t>
      </w:r>
      <w:r w:rsidR="004E0818" w:rsidRPr="00F36CA0">
        <w:rPr>
          <w:sz w:val="24"/>
          <w:szCs w:val="24"/>
        </w:rPr>
        <w:t xml:space="preserve"> </w:t>
      </w:r>
      <w:r w:rsidR="00E20BB6" w:rsidRPr="00F36CA0">
        <w:rPr>
          <w:sz w:val="24"/>
          <w:szCs w:val="24"/>
        </w:rPr>
        <w:t>teisės aktams.</w:t>
      </w:r>
    </w:p>
    <w:p w:rsidR="0026195F" w:rsidRPr="00F36CA0" w:rsidRDefault="0026195F" w:rsidP="005B4621">
      <w:pPr>
        <w:pStyle w:val="Pagrindiniotekstotrauka3"/>
        <w:spacing w:after="0"/>
        <w:ind w:left="0" w:right="-200" w:firstLine="567"/>
        <w:jc w:val="both"/>
        <w:rPr>
          <w:sz w:val="24"/>
          <w:szCs w:val="24"/>
        </w:rPr>
      </w:pPr>
    </w:p>
    <w:p w:rsidR="008319CD" w:rsidRPr="00F36CA0" w:rsidRDefault="001775C7" w:rsidP="005B4621">
      <w:pPr>
        <w:tabs>
          <w:tab w:val="left" w:pos="540"/>
        </w:tabs>
        <w:ind w:right="-200" w:firstLine="567"/>
        <w:jc w:val="both"/>
        <w:rPr>
          <w:b/>
          <w:szCs w:val="24"/>
        </w:rPr>
      </w:pPr>
      <w:r w:rsidRPr="00F36CA0">
        <w:rPr>
          <w:b/>
          <w:bCs/>
          <w:color w:val="000000"/>
          <w:szCs w:val="24"/>
        </w:rPr>
        <w:t>1</w:t>
      </w:r>
      <w:r w:rsidR="00B7731A" w:rsidRPr="00F36CA0">
        <w:rPr>
          <w:b/>
          <w:bCs/>
          <w:color w:val="000000"/>
          <w:szCs w:val="24"/>
        </w:rPr>
        <w:t>2</w:t>
      </w:r>
      <w:r w:rsidRPr="00F36CA0">
        <w:rPr>
          <w:b/>
          <w:bCs/>
          <w:color w:val="000000"/>
          <w:szCs w:val="24"/>
        </w:rPr>
        <w:t xml:space="preserve">. </w:t>
      </w:r>
      <w:r w:rsidR="008319CD" w:rsidRPr="00F36CA0">
        <w:rPr>
          <w:b/>
          <w:szCs w:val="24"/>
        </w:rPr>
        <w:t xml:space="preserve">Įstatymo įgyvendinimui reikalingi įgyvendinamieji teisės aktai, juos priimti turintys subjektai. </w:t>
      </w:r>
    </w:p>
    <w:p w:rsidR="00DE7B56" w:rsidRPr="00F36CA0" w:rsidRDefault="00DE7B56" w:rsidP="00F36CA0">
      <w:pPr>
        <w:pStyle w:val="Pagrindinistekstas"/>
        <w:spacing w:after="0"/>
        <w:ind w:right="-200" w:firstLine="567"/>
        <w:jc w:val="both"/>
      </w:pPr>
      <w:r w:rsidRPr="00F36CA0">
        <w:t>Priėmus Įstatymo projektą ir įsigaliojus Tarybos sprendimui, turės būti pakeisti šie teisės aktai:</w:t>
      </w:r>
    </w:p>
    <w:p w:rsidR="00DE7B56" w:rsidRPr="00F36CA0" w:rsidRDefault="00DE7B56" w:rsidP="005B4621">
      <w:pPr>
        <w:pStyle w:val="Pagrindinistekstas"/>
        <w:numPr>
          <w:ilvl w:val="0"/>
          <w:numId w:val="4"/>
        </w:numPr>
        <w:tabs>
          <w:tab w:val="left" w:pos="851"/>
        </w:tabs>
        <w:spacing w:after="0"/>
        <w:ind w:left="0" w:right="-200" w:firstLine="567"/>
        <w:jc w:val="both"/>
      </w:pPr>
      <w:r w:rsidRPr="00F36CA0">
        <w:t>Lietuvos Respublikos Vyriausybės 2003 m. spalio 3 d. nutarimas Nr. 1218 „Dėl Atsakomybės už Europos Sąjungos nuosavus išteklius ir funkcijų paskirstymo taisyklių patvirtinimo“;</w:t>
      </w:r>
    </w:p>
    <w:p w:rsidR="00DE7B56" w:rsidRPr="00F36CA0" w:rsidRDefault="00DE7B56" w:rsidP="005B4621">
      <w:pPr>
        <w:pStyle w:val="Pagrindinistekstas"/>
        <w:numPr>
          <w:ilvl w:val="0"/>
          <w:numId w:val="4"/>
        </w:numPr>
        <w:tabs>
          <w:tab w:val="left" w:pos="851"/>
        </w:tabs>
        <w:spacing w:after="0"/>
        <w:ind w:left="0" w:right="-200" w:firstLine="567"/>
        <w:jc w:val="both"/>
      </w:pPr>
      <w:r w:rsidRPr="00F36CA0">
        <w:rPr>
          <w:color w:val="000000"/>
          <w:shd w:val="clear" w:color="auto" w:fill="FFFFFF"/>
        </w:rPr>
        <w:t xml:space="preserve">Lietuvos Respublikos finansų ministro 2004 m. kovo 12 d. įsakymas Nr. 1K-084 </w:t>
      </w:r>
      <w:r w:rsidRPr="00F36CA0">
        <w:t>„Dėl Europos Sąjungos nuosavų išteklių administravimo procedūrų vadovo patvirtinimo“.</w:t>
      </w:r>
    </w:p>
    <w:p w:rsidR="001775C7" w:rsidRPr="00F36CA0" w:rsidRDefault="001775C7" w:rsidP="005B4621">
      <w:pPr>
        <w:tabs>
          <w:tab w:val="left" w:pos="540"/>
        </w:tabs>
        <w:ind w:right="-200" w:firstLine="567"/>
        <w:jc w:val="both"/>
        <w:rPr>
          <w:b/>
          <w:bCs/>
          <w:color w:val="000000"/>
          <w:szCs w:val="24"/>
        </w:rPr>
      </w:pPr>
    </w:p>
    <w:p w:rsidR="001775C7" w:rsidRPr="005B4621" w:rsidRDefault="001775C7" w:rsidP="005B4621">
      <w:pPr>
        <w:ind w:right="-200" w:firstLine="567"/>
        <w:jc w:val="both"/>
        <w:rPr>
          <w:b/>
          <w:szCs w:val="24"/>
        </w:rPr>
      </w:pPr>
      <w:r w:rsidRPr="000D69C5">
        <w:rPr>
          <w:b/>
          <w:szCs w:val="24"/>
        </w:rPr>
        <w:t>1</w:t>
      </w:r>
      <w:r w:rsidR="00B7731A" w:rsidRPr="005B4621">
        <w:rPr>
          <w:b/>
          <w:szCs w:val="24"/>
        </w:rPr>
        <w:t>3</w:t>
      </w:r>
      <w:r w:rsidRPr="005B4621">
        <w:rPr>
          <w:b/>
          <w:szCs w:val="24"/>
        </w:rPr>
        <w:t xml:space="preserve">. </w:t>
      </w:r>
      <w:r w:rsidR="008319CD" w:rsidRPr="005B4621">
        <w:rPr>
          <w:b/>
          <w:szCs w:val="24"/>
        </w:rPr>
        <w:t>Kiek valstybės, savivaldybių biudžetų ir kitų valstybės įsteigtų fondų lėšų prireiks įstatymui įgyvendinti, ar bus galima sutaupyti</w:t>
      </w:r>
      <w:r w:rsidR="00B7731A" w:rsidRPr="005B4621">
        <w:rPr>
          <w:b/>
          <w:szCs w:val="24"/>
        </w:rPr>
        <w:t xml:space="preserve"> (pateikiami prognozuojami rodikliai einamaisiais ir artimiausiais 3 biudžetiniais metais)</w:t>
      </w:r>
      <w:r w:rsidR="008319CD" w:rsidRPr="005B4621">
        <w:rPr>
          <w:b/>
          <w:szCs w:val="24"/>
        </w:rPr>
        <w:t>.</w:t>
      </w:r>
    </w:p>
    <w:p w:rsidR="00431B1F" w:rsidRDefault="005E2C1F" w:rsidP="005B4621">
      <w:pPr>
        <w:tabs>
          <w:tab w:val="left" w:pos="360"/>
        </w:tabs>
        <w:ind w:firstLine="567"/>
        <w:jc w:val="both"/>
        <w:rPr>
          <w:szCs w:val="24"/>
        </w:rPr>
      </w:pPr>
      <w:r w:rsidRPr="005B4621">
        <w:rPr>
          <w:szCs w:val="24"/>
        </w:rPr>
        <w:t xml:space="preserve">Lietuvos įmokos į Europos Sąjungos biudžetą </w:t>
      </w:r>
      <w:r w:rsidR="0001107C" w:rsidRPr="005B4621">
        <w:rPr>
          <w:szCs w:val="24"/>
        </w:rPr>
        <w:t>numatomos</w:t>
      </w:r>
      <w:r w:rsidRPr="005B4621">
        <w:rPr>
          <w:szCs w:val="24"/>
        </w:rPr>
        <w:t xml:space="preserve"> valstybės biudžete, Finansų ministerijos vykdomoje programoje „</w:t>
      </w:r>
      <w:r w:rsidRPr="005B4621">
        <w:rPr>
          <w:color w:val="000000"/>
          <w:szCs w:val="24"/>
        </w:rPr>
        <w:t>Europos Sąjun</w:t>
      </w:r>
      <w:r w:rsidR="00BA39B8" w:rsidRPr="005B4621">
        <w:rPr>
          <w:color w:val="000000"/>
          <w:szCs w:val="24"/>
        </w:rPr>
        <w:t>gos nuosavi ištekliai</w:t>
      </w:r>
      <w:r w:rsidRPr="005B4621">
        <w:rPr>
          <w:color w:val="000000"/>
          <w:szCs w:val="24"/>
        </w:rPr>
        <w:t xml:space="preserve"> ir narystės mokesči</w:t>
      </w:r>
      <w:r w:rsidR="00BA39B8" w:rsidRPr="005B4621">
        <w:rPr>
          <w:color w:val="000000"/>
          <w:szCs w:val="24"/>
        </w:rPr>
        <w:t>ai</w:t>
      </w:r>
      <w:r w:rsidRPr="005B4621">
        <w:rPr>
          <w:color w:val="000000"/>
          <w:szCs w:val="24"/>
        </w:rPr>
        <w:t xml:space="preserve"> bei įnaš</w:t>
      </w:r>
      <w:r w:rsidR="00BA39B8" w:rsidRPr="005B4621">
        <w:rPr>
          <w:color w:val="000000"/>
          <w:szCs w:val="24"/>
        </w:rPr>
        <w:t>ai</w:t>
      </w:r>
      <w:r w:rsidRPr="005B4621">
        <w:rPr>
          <w:color w:val="000000"/>
          <w:szCs w:val="24"/>
        </w:rPr>
        <w:t xml:space="preserve"> E</w:t>
      </w:r>
      <w:r w:rsidR="00BA39B8" w:rsidRPr="005B4621">
        <w:rPr>
          <w:color w:val="000000"/>
          <w:szCs w:val="24"/>
        </w:rPr>
        <w:t>uropos Sąjungos</w:t>
      </w:r>
      <w:r w:rsidRPr="005B4621">
        <w:rPr>
          <w:color w:val="000000"/>
          <w:szCs w:val="24"/>
        </w:rPr>
        <w:t xml:space="preserve"> ir tarptautinėms finansų </w:t>
      </w:r>
      <w:r w:rsidR="00A606F8" w:rsidRPr="005B4621">
        <w:rPr>
          <w:color w:val="000000"/>
          <w:szCs w:val="24"/>
        </w:rPr>
        <w:t>institucijoms</w:t>
      </w:r>
      <w:r w:rsidRPr="005B4621">
        <w:rPr>
          <w:szCs w:val="24"/>
        </w:rPr>
        <w:t xml:space="preserve">“. Įsigaliojus Tarybos sprendimui, </w:t>
      </w:r>
      <w:r w:rsidR="005E1074" w:rsidRPr="005B4621">
        <w:rPr>
          <w:szCs w:val="24"/>
        </w:rPr>
        <w:t xml:space="preserve">VN </w:t>
      </w:r>
      <w:r w:rsidRPr="005B4621">
        <w:rPr>
          <w:szCs w:val="24"/>
        </w:rPr>
        <w:t>įmokos už 20</w:t>
      </w:r>
      <w:r w:rsidR="00A606F8" w:rsidRPr="005B4621">
        <w:rPr>
          <w:szCs w:val="24"/>
        </w:rPr>
        <w:t>21</w:t>
      </w:r>
      <w:r w:rsidRPr="005B4621">
        <w:rPr>
          <w:szCs w:val="24"/>
        </w:rPr>
        <w:t xml:space="preserve"> m</w:t>
      </w:r>
      <w:r w:rsidR="00452BC5">
        <w:rPr>
          <w:szCs w:val="24"/>
        </w:rPr>
        <w:t>etus</w:t>
      </w:r>
      <w:r w:rsidRPr="005B4621">
        <w:rPr>
          <w:szCs w:val="24"/>
        </w:rPr>
        <w:t xml:space="preserve"> bus perskaičiuotos</w:t>
      </w:r>
      <w:r w:rsidR="00E52652" w:rsidRPr="005B4621">
        <w:rPr>
          <w:szCs w:val="24"/>
        </w:rPr>
        <w:t>,</w:t>
      </w:r>
      <w:r w:rsidRPr="005B4621">
        <w:rPr>
          <w:szCs w:val="24"/>
        </w:rPr>
        <w:t xml:space="preserve"> atsižvelgiant į </w:t>
      </w:r>
      <w:r w:rsidR="00A606F8" w:rsidRPr="005B4621">
        <w:rPr>
          <w:szCs w:val="24"/>
        </w:rPr>
        <w:t xml:space="preserve">Tarybos </w:t>
      </w:r>
      <w:r w:rsidRPr="005B4621">
        <w:rPr>
          <w:szCs w:val="24"/>
        </w:rPr>
        <w:t>sprendime nu</w:t>
      </w:r>
      <w:r w:rsidR="00452BC5">
        <w:rPr>
          <w:szCs w:val="24"/>
        </w:rPr>
        <w:t>rod</w:t>
      </w:r>
      <w:r w:rsidRPr="005B4621">
        <w:rPr>
          <w:szCs w:val="24"/>
        </w:rPr>
        <w:t xml:space="preserve">ytus pakeitimus, tačiau </w:t>
      </w:r>
      <w:r w:rsidR="0001107C" w:rsidRPr="005B4621">
        <w:rPr>
          <w:szCs w:val="24"/>
        </w:rPr>
        <w:t>didelio</w:t>
      </w:r>
      <w:r w:rsidRPr="005B4621">
        <w:rPr>
          <w:szCs w:val="24"/>
        </w:rPr>
        <w:t xml:space="preserve"> poveikio </w:t>
      </w:r>
      <w:r w:rsidR="00A606F8" w:rsidRPr="005B4621">
        <w:rPr>
          <w:szCs w:val="24"/>
        </w:rPr>
        <w:t xml:space="preserve">numatytoms </w:t>
      </w:r>
      <w:r w:rsidRPr="005B4621">
        <w:rPr>
          <w:szCs w:val="24"/>
        </w:rPr>
        <w:t xml:space="preserve">Lietuvos įmokoms neturės. Įmokų dydis </w:t>
      </w:r>
      <w:r w:rsidR="00E007E7" w:rsidRPr="005B4621">
        <w:rPr>
          <w:szCs w:val="24"/>
        </w:rPr>
        <w:t>daugiausia</w:t>
      </w:r>
      <w:r w:rsidRPr="005B4621">
        <w:rPr>
          <w:szCs w:val="24"/>
        </w:rPr>
        <w:t xml:space="preserve"> priklauso nuo valstybės statistinių rodiklių ir nuo Europos Sąjungos biudžeto dydžio.</w:t>
      </w:r>
      <w:r w:rsidR="007E2F0A" w:rsidRPr="005B4621">
        <w:rPr>
          <w:szCs w:val="24"/>
        </w:rPr>
        <w:t xml:space="preserve"> </w:t>
      </w:r>
      <w:r w:rsidR="007E1047" w:rsidRPr="005B4621">
        <w:rPr>
          <w:szCs w:val="24"/>
        </w:rPr>
        <w:t>Planuojama, kad 2021</w:t>
      </w:r>
      <w:r w:rsidR="00431B1F" w:rsidRPr="005B4621">
        <w:rPr>
          <w:szCs w:val="24"/>
        </w:rPr>
        <w:t>–2027</w:t>
      </w:r>
      <w:r w:rsidR="00E007E7" w:rsidRPr="005B4621">
        <w:rPr>
          <w:szCs w:val="24"/>
        </w:rPr>
        <w:t> </w:t>
      </w:r>
      <w:r w:rsidR="00431B1F" w:rsidRPr="005B4621">
        <w:rPr>
          <w:szCs w:val="24"/>
        </w:rPr>
        <w:t>m</w:t>
      </w:r>
      <w:r w:rsidR="00452BC5">
        <w:rPr>
          <w:szCs w:val="24"/>
        </w:rPr>
        <w:t>etais</w:t>
      </w:r>
      <w:r w:rsidR="00431B1F" w:rsidRPr="005B4621">
        <w:rPr>
          <w:szCs w:val="24"/>
        </w:rPr>
        <w:t xml:space="preserve"> Lietuvos įmoka į Europos Sąjungos biudžetą sudarys apie </w:t>
      </w:r>
      <w:r w:rsidR="00BC4245" w:rsidRPr="005B4621">
        <w:rPr>
          <w:szCs w:val="24"/>
        </w:rPr>
        <w:t>4,25</w:t>
      </w:r>
      <w:r w:rsidR="00431B1F" w:rsidRPr="005B4621">
        <w:rPr>
          <w:szCs w:val="24"/>
        </w:rPr>
        <w:t xml:space="preserve"> mlrd. eurų</w:t>
      </w:r>
      <w:r w:rsidR="00B53BCB">
        <w:rPr>
          <w:szCs w:val="24"/>
        </w:rPr>
        <w:t xml:space="preserve"> (einamosiomis kainomis)</w:t>
      </w:r>
      <w:r w:rsidR="00431B1F" w:rsidRPr="005B4621">
        <w:rPr>
          <w:szCs w:val="24"/>
        </w:rPr>
        <w:t>.</w:t>
      </w:r>
    </w:p>
    <w:p w:rsidR="002744EF" w:rsidRPr="005B4621" w:rsidRDefault="002744EF" w:rsidP="005B4621">
      <w:pPr>
        <w:tabs>
          <w:tab w:val="left" w:pos="360"/>
        </w:tabs>
        <w:ind w:firstLine="567"/>
        <w:jc w:val="both"/>
        <w:rPr>
          <w:szCs w:val="24"/>
        </w:rPr>
      </w:pPr>
      <w:bookmarkStart w:id="2" w:name="_GoBack"/>
      <w:bookmarkEnd w:id="2"/>
    </w:p>
    <w:p w:rsidR="00F20E2F" w:rsidRPr="00F36CA0" w:rsidRDefault="00F20E2F" w:rsidP="005B4621">
      <w:pPr>
        <w:ind w:right="-200" w:firstLine="567"/>
        <w:jc w:val="both"/>
        <w:rPr>
          <w:b/>
          <w:bCs/>
          <w:color w:val="000000"/>
          <w:szCs w:val="24"/>
        </w:rPr>
      </w:pPr>
    </w:p>
    <w:p w:rsidR="001775C7" w:rsidRPr="00F36CA0" w:rsidRDefault="0018231E" w:rsidP="005B4621">
      <w:pPr>
        <w:ind w:right="-200" w:firstLine="567"/>
        <w:jc w:val="both"/>
        <w:rPr>
          <w:b/>
          <w:bCs/>
          <w:color w:val="000000"/>
          <w:szCs w:val="24"/>
        </w:rPr>
      </w:pPr>
      <w:r w:rsidRPr="00F36CA0">
        <w:rPr>
          <w:b/>
          <w:bCs/>
          <w:color w:val="000000"/>
          <w:szCs w:val="24"/>
        </w:rPr>
        <w:lastRenderedPageBreak/>
        <w:t>1</w:t>
      </w:r>
      <w:r w:rsidR="00B7731A" w:rsidRPr="00F36CA0">
        <w:rPr>
          <w:b/>
          <w:bCs/>
          <w:color w:val="000000"/>
          <w:szCs w:val="24"/>
        </w:rPr>
        <w:t>4</w:t>
      </w:r>
      <w:r w:rsidRPr="00F36CA0">
        <w:rPr>
          <w:b/>
          <w:bCs/>
          <w:color w:val="000000"/>
          <w:szCs w:val="24"/>
        </w:rPr>
        <w:t xml:space="preserve">. </w:t>
      </w:r>
      <w:r w:rsidR="00DA7A10" w:rsidRPr="00F36CA0">
        <w:rPr>
          <w:b/>
          <w:szCs w:val="24"/>
        </w:rPr>
        <w:t>Įstatymo projekto rengimo metu gauti specialistų vertinimai ir išvados</w:t>
      </w:r>
    </w:p>
    <w:p w:rsidR="00661716" w:rsidRPr="005B4621" w:rsidRDefault="00F913DE" w:rsidP="005B4621">
      <w:pPr>
        <w:ind w:right="-200" w:firstLine="567"/>
        <w:jc w:val="both"/>
        <w:rPr>
          <w:szCs w:val="24"/>
        </w:rPr>
      </w:pPr>
      <w:r w:rsidRPr="00F36CA0">
        <w:rPr>
          <w:bCs/>
          <w:color w:val="000000"/>
          <w:szCs w:val="24"/>
        </w:rPr>
        <w:t>Įstatymo projekto rengimo</w:t>
      </w:r>
      <w:r w:rsidRPr="000D69C5">
        <w:rPr>
          <w:szCs w:val="24"/>
        </w:rPr>
        <w:t xml:space="preserve"> metu s</w:t>
      </w:r>
      <w:r w:rsidR="00661716" w:rsidRPr="005B4621">
        <w:rPr>
          <w:szCs w:val="24"/>
        </w:rPr>
        <w:t>pecialistų vertinim</w:t>
      </w:r>
      <w:r w:rsidR="00F9725D" w:rsidRPr="005B4621">
        <w:rPr>
          <w:szCs w:val="24"/>
        </w:rPr>
        <w:t>ų</w:t>
      </w:r>
      <w:r w:rsidRPr="005B4621">
        <w:rPr>
          <w:szCs w:val="24"/>
        </w:rPr>
        <w:t xml:space="preserve"> </w:t>
      </w:r>
      <w:r w:rsidR="00661716" w:rsidRPr="005B4621">
        <w:rPr>
          <w:szCs w:val="24"/>
        </w:rPr>
        <w:t>ir išvad</w:t>
      </w:r>
      <w:r w:rsidR="00F9725D" w:rsidRPr="005B4621">
        <w:rPr>
          <w:szCs w:val="24"/>
        </w:rPr>
        <w:t xml:space="preserve">ų </w:t>
      </w:r>
      <w:r w:rsidR="00661716" w:rsidRPr="005B4621">
        <w:rPr>
          <w:szCs w:val="24"/>
        </w:rPr>
        <w:t>ne</w:t>
      </w:r>
      <w:r w:rsidR="00DE7B56" w:rsidRPr="005B4621">
        <w:rPr>
          <w:szCs w:val="24"/>
        </w:rPr>
        <w:t>gauta</w:t>
      </w:r>
      <w:r w:rsidR="00661716" w:rsidRPr="005B4621">
        <w:rPr>
          <w:szCs w:val="24"/>
        </w:rPr>
        <w:t xml:space="preserve">. </w:t>
      </w:r>
    </w:p>
    <w:p w:rsidR="00DE6C77" w:rsidRPr="005B4621" w:rsidRDefault="00DE6C77" w:rsidP="005B4621">
      <w:pPr>
        <w:pStyle w:val="Pagrindinistekstas"/>
        <w:spacing w:after="0"/>
        <w:ind w:right="-200" w:firstLine="567"/>
        <w:jc w:val="both"/>
      </w:pPr>
    </w:p>
    <w:p w:rsidR="00F7728A" w:rsidRPr="00F36CA0" w:rsidRDefault="003F4AAA" w:rsidP="005B4621">
      <w:pPr>
        <w:pStyle w:val="Pagrindinistekstas"/>
        <w:spacing w:after="0"/>
        <w:ind w:right="-200" w:firstLine="567"/>
        <w:jc w:val="both"/>
        <w:rPr>
          <w:b/>
        </w:rPr>
      </w:pPr>
      <w:r w:rsidRPr="00F36CA0">
        <w:rPr>
          <w:b/>
        </w:rPr>
        <w:t>1</w:t>
      </w:r>
      <w:r w:rsidR="00B7731A" w:rsidRPr="00F36CA0">
        <w:rPr>
          <w:b/>
        </w:rPr>
        <w:t>5</w:t>
      </w:r>
      <w:r w:rsidR="00E20BB6" w:rsidRPr="00F36CA0">
        <w:rPr>
          <w:b/>
        </w:rPr>
        <w:t xml:space="preserve">. </w:t>
      </w:r>
      <w:r w:rsidR="00F913DE" w:rsidRPr="00F36CA0">
        <w:rPr>
          <w:b/>
        </w:rPr>
        <w:t>Reikšminiai žodžiai, kurių reikia šiam projektui įtraukti į kompiuterinę paieškos sistemą, įskaitant Europos žodyno „</w:t>
      </w:r>
      <w:proofErr w:type="spellStart"/>
      <w:r w:rsidR="00F913DE" w:rsidRPr="00F36CA0">
        <w:rPr>
          <w:b/>
        </w:rPr>
        <w:t>Eurovoc</w:t>
      </w:r>
      <w:proofErr w:type="spellEnd"/>
      <w:r w:rsidR="00F913DE" w:rsidRPr="00F36CA0">
        <w:rPr>
          <w:b/>
        </w:rPr>
        <w:t>“ terminus, temas bei sritis.</w:t>
      </w:r>
    </w:p>
    <w:p w:rsidR="00F913DE" w:rsidRPr="00F36CA0" w:rsidRDefault="00F913DE" w:rsidP="005B4621">
      <w:pPr>
        <w:pStyle w:val="HTMLiankstoformatuotas"/>
        <w:ind w:firstLine="567"/>
        <w:jc w:val="both"/>
        <w:rPr>
          <w:rFonts w:ascii="Times New Roman" w:hAnsi="Times New Roman" w:cs="Times New Roman"/>
          <w:sz w:val="24"/>
          <w:szCs w:val="24"/>
          <w:lang w:val="lt-LT"/>
        </w:rPr>
      </w:pPr>
      <w:r w:rsidRPr="00F36CA0">
        <w:rPr>
          <w:rFonts w:ascii="Times New Roman" w:hAnsi="Times New Roman" w:cs="Times New Roman"/>
          <w:sz w:val="24"/>
          <w:szCs w:val="24"/>
          <w:lang w:val="lt-LT"/>
        </w:rPr>
        <w:t>„Europos Sąjungos nuosavi ištekliai“.</w:t>
      </w:r>
    </w:p>
    <w:p w:rsidR="00DE6C77" w:rsidRPr="00F36CA0" w:rsidRDefault="00DE6C77" w:rsidP="005B4621">
      <w:pPr>
        <w:pStyle w:val="Pagrindinistekstas"/>
        <w:spacing w:after="0"/>
        <w:ind w:right="-200" w:firstLine="567"/>
        <w:jc w:val="both"/>
      </w:pPr>
    </w:p>
    <w:p w:rsidR="00DA7A10" w:rsidRPr="00F36CA0" w:rsidRDefault="00DA7A10" w:rsidP="005B4621">
      <w:pPr>
        <w:pStyle w:val="Pagrindinistekstas"/>
        <w:spacing w:after="0"/>
        <w:ind w:right="-200" w:firstLine="567"/>
        <w:jc w:val="both"/>
        <w:rPr>
          <w:b/>
        </w:rPr>
      </w:pPr>
      <w:r w:rsidRPr="00F36CA0">
        <w:rPr>
          <w:b/>
        </w:rPr>
        <w:t>1</w:t>
      </w:r>
      <w:r w:rsidR="00956FB9" w:rsidRPr="00F36CA0">
        <w:rPr>
          <w:b/>
        </w:rPr>
        <w:t>6</w:t>
      </w:r>
      <w:r w:rsidRPr="00F36CA0">
        <w:rPr>
          <w:b/>
        </w:rPr>
        <w:t xml:space="preserve">. </w:t>
      </w:r>
      <w:r w:rsidR="00C478E3" w:rsidRPr="00F36CA0">
        <w:rPr>
          <w:b/>
        </w:rPr>
        <w:t>Kiti, iniciatorių nuomone, reikalingi pagrindimai ir paaiškinimai.</w:t>
      </w:r>
    </w:p>
    <w:p w:rsidR="00922F81" w:rsidRPr="00F36CA0" w:rsidRDefault="00C478E3" w:rsidP="005B4621">
      <w:pPr>
        <w:pStyle w:val="Pagrindinistekstas"/>
        <w:spacing w:after="0"/>
        <w:ind w:right="-200" w:firstLine="567"/>
        <w:jc w:val="both"/>
      </w:pPr>
      <w:r w:rsidRPr="00F36CA0">
        <w:t>Nėra</w:t>
      </w:r>
      <w:r w:rsidR="00082448" w:rsidRPr="00F36CA0">
        <w:t>.</w:t>
      </w:r>
    </w:p>
    <w:p w:rsidR="007F7814" w:rsidRDefault="007F7814" w:rsidP="007F7814">
      <w:pPr>
        <w:pStyle w:val="Pagrindinistekstas"/>
        <w:spacing w:after="0"/>
        <w:ind w:firstLine="540"/>
        <w:jc w:val="center"/>
      </w:pPr>
    </w:p>
    <w:p w:rsidR="00D2766E" w:rsidRDefault="00452BC5" w:rsidP="005B4621">
      <w:pPr>
        <w:pStyle w:val="Pagrindinistekstas"/>
        <w:spacing w:after="0"/>
        <w:jc w:val="center"/>
      </w:pPr>
      <w:r>
        <w:t>_________________________</w:t>
      </w:r>
    </w:p>
    <w:sectPr w:rsidR="00D2766E" w:rsidSect="00DE6C77">
      <w:headerReference w:type="even" r:id="rId12"/>
      <w:headerReference w:type="default" r:id="rId13"/>
      <w:footerReference w:type="even" r:id="rId14"/>
      <w:footerReference w:type="default" r:id="rId15"/>
      <w:pgSz w:w="11906" w:h="16838"/>
      <w:pgMar w:top="567" w:right="737" w:bottom="568"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45" w:rsidRDefault="003B7F45">
      <w:r>
        <w:separator/>
      </w:r>
    </w:p>
  </w:endnote>
  <w:endnote w:type="continuationSeparator" w:id="0">
    <w:p w:rsidR="003B7F45" w:rsidRDefault="003B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45" w:rsidRDefault="00BC4245" w:rsidP="00FF1F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C4245" w:rsidRDefault="00BC4245" w:rsidP="00FF1F4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45" w:rsidRDefault="00BC4245" w:rsidP="00FF1F4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45" w:rsidRDefault="003B7F45">
      <w:r>
        <w:separator/>
      </w:r>
    </w:p>
  </w:footnote>
  <w:footnote w:type="continuationSeparator" w:id="0">
    <w:p w:rsidR="003B7F45" w:rsidRDefault="003B7F45">
      <w:r>
        <w:continuationSeparator/>
      </w:r>
    </w:p>
  </w:footnote>
  <w:footnote w:id="1">
    <w:p w:rsidR="00BC4245" w:rsidRDefault="00BC4245" w:rsidP="00452BC5">
      <w:pPr>
        <w:pStyle w:val="Puslapioinaostekstas"/>
        <w:ind w:firstLine="567"/>
      </w:pPr>
      <w:r>
        <w:rPr>
          <w:rStyle w:val="Puslapioinaosnuoroda"/>
        </w:rPr>
        <w:footnoteRef/>
      </w:r>
      <w:r>
        <w:t xml:space="preserve"> 2020 m</w:t>
      </w:r>
      <w:r w:rsidR="00452BC5">
        <w:t>etų</w:t>
      </w:r>
      <w:r>
        <w:t xml:space="preserve"> kainomis</w:t>
      </w:r>
      <w:r w:rsidR="00452BC5">
        <w:t>.</w:t>
      </w:r>
    </w:p>
  </w:footnote>
  <w:footnote w:id="2">
    <w:p w:rsidR="00BC4245" w:rsidRDefault="00BC4245" w:rsidP="00452BC5">
      <w:pPr>
        <w:pStyle w:val="Puslapioinaostekstas"/>
        <w:ind w:firstLine="567"/>
      </w:pPr>
      <w:r>
        <w:rPr>
          <w:rStyle w:val="Puslapioinaosnuoroda"/>
        </w:rPr>
        <w:footnoteRef/>
      </w:r>
      <w:r>
        <w:t xml:space="preserve"> 2011 m</w:t>
      </w:r>
      <w:r w:rsidR="00452BC5">
        <w:t>etų</w:t>
      </w:r>
      <w:r>
        <w:t xml:space="preserve"> kainomis</w:t>
      </w:r>
      <w:r w:rsidR="00452BC5">
        <w:t>.</w:t>
      </w:r>
    </w:p>
  </w:footnote>
  <w:footnote w:id="3">
    <w:p w:rsidR="00BC4245" w:rsidRDefault="00BC4245" w:rsidP="005B4621">
      <w:pPr>
        <w:pStyle w:val="Puslapioinaostekstas"/>
        <w:ind w:firstLine="567"/>
      </w:pPr>
      <w:r>
        <w:rPr>
          <w:rStyle w:val="Puslapioinaosnuoroda"/>
        </w:rPr>
        <w:footnoteRef/>
      </w:r>
      <w:r>
        <w:t xml:space="preserve"> 2018 m</w:t>
      </w:r>
      <w:r w:rsidR="00452BC5">
        <w:t>etų</w:t>
      </w:r>
      <w:r>
        <w:t xml:space="preserve"> kainomis</w:t>
      </w:r>
      <w:r w:rsidR="00452BC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45" w:rsidRDefault="00BC4245" w:rsidP="00C23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C4245" w:rsidRDefault="00BC42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45" w:rsidRDefault="00BC4245" w:rsidP="00C23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44EF">
      <w:rPr>
        <w:rStyle w:val="Puslapionumeris"/>
        <w:noProof/>
      </w:rPr>
      <w:t>3</w:t>
    </w:r>
    <w:r>
      <w:rPr>
        <w:rStyle w:val="Puslapionumeris"/>
      </w:rPr>
      <w:fldChar w:fldCharType="end"/>
    </w:r>
  </w:p>
  <w:p w:rsidR="00BC4245" w:rsidRDefault="00BC42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2668A"/>
    <w:multiLevelType w:val="hybridMultilevel"/>
    <w:tmpl w:val="E24E4C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7B6748D"/>
    <w:multiLevelType w:val="hybridMultilevel"/>
    <w:tmpl w:val="D0D65B24"/>
    <w:lvl w:ilvl="0" w:tplc="342E2D4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78633953"/>
    <w:multiLevelType w:val="multilevel"/>
    <w:tmpl w:val="DA7EBB60"/>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i/>
      </w:rPr>
    </w:lvl>
    <w:lvl w:ilvl="2">
      <w:start w:val="1"/>
      <w:numFmt w:val="decimal"/>
      <w:isLgl/>
      <w:lvlText w:val="%1.%2.%3."/>
      <w:lvlJc w:val="left"/>
      <w:pPr>
        <w:ind w:left="2062" w:hanging="720"/>
      </w:pPr>
      <w:rPr>
        <w:rFonts w:hint="default"/>
        <w:i/>
      </w:rPr>
    </w:lvl>
    <w:lvl w:ilvl="3">
      <w:start w:val="1"/>
      <w:numFmt w:val="decimal"/>
      <w:isLgl/>
      <w:lvlText w:val="%1.%2.%3.%4."/>
      <w:lvlJc w:val="left"/>
      <w:pPr>
        <w:ind w:left="2553" w:hanging="720"/>
      </w:pPr>
      <w:rPr>
        <w:rFonts w:hint="default"/>
        <w:i/>
      </w:rPr>
    </w:lvl>
    <w:lvl w:ilvl="4">
      <w:start w:val="1"/>
      <w:numFmt w:val="decimal"/>
      <w:isLgl/>
      <w:lvlText w:val="%1.%2.%3.%4.%5."/>
      <w:lvlJc w:val="left"/>
      <w:pPr>
        <w:ind w:left="3404" w:hanging="1080"/>
      </w:pPr>
      <w:rPr>
        <w:rFonts w:hint="default"/>
        <w:i/>
      </w:rPr>
    </w:lvl>
    <w:lvl w:ilvl="5">
      <w:start w:val="1"/>
      <w:numFmt w:val="decimal"/>
      <w:isLgl/>
      <w:lvlText w:val="%1.%2.%3.%4.%5.%6."/>
      <w:lvlJc w:val="left"/>
      <w:pPr>
        <w:ind w:left="3895" w:hanging="1080"/>
      </w:pPr>
      <w:rPr>
        <w:rFonts w:hint="default"/>
        <w:i/>
      </w:rPr>
    </w:lvl>
    <w:lvl w:ilvl="6">
      <w:start w:val="1"/>
      <w:numFmt w:val="decimal"/>
      <w:isLgl/>
      <w:lvlText w:val="%1.%2.%3.%4.%5.%6.%7."/>
      <w:lvlJc w:val="left"/>
      <w:pPr>
        <w:ind w:left="4746" w:hanging="1440"/>
      </w:pPr>
      <w:rPr>
        <w:rFonts w:hint="default"/>
        <w:i/>
      </w:rPr>
    </w:lvl>
    <w:lvl w:ilvl="7">
      <w:start w:val="1"/>
      <w:numFmt w:val="decimal"/>
      <w:isLgl/>
      <w:lvlText w:val="%1.%2.%3.%4.%5.%6.%7.%8."/>
      <w:lvlJc w:val="left"/>
      <w:pPr>
        <w:ind w:left="5237" w:hanging="1440"/>
      </w:pPr>
      <w:rPr>
        <w:rFonts w:hint="default"/>
        <w:i/>
      </w:rPr>
    </w:lvl>
    <w:lvl w:ilvl="8">
      <w:start w:val="1"/>
      <w:numFmt w:val="decimal"/>
      <w:isLgl/>
      <w:lvlText w:val="%1.%2.%3.%4.%5.%6.%7.%8.%9."/>
      <w:lvlJc w:val="left"/>
      <w:pPr>
        <w:ind w:left="6088" w:hanging="1800"/>
      </w:pPr>
      <w:rPr>
        <w:rFonts w:hint="default"/>
        <w:i/>
      </w:rPr>
    </w:lvl>
  </w:abstractNum>
  <w:abstractNum w:abstractNumId="3">
    <w:nsid w:val="7D95183B"/>
    <w:multiLevelType w:val="hybridMultilevel"/>
    <w:tmpl w:val="0DACD9BC"/>
    <w:lvl w:ilvl="0" w:tplc="4C469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A0"/>
    <w:rsid w:val="00002407"/>
    <w:rsid w:val="00002B2E"/>
    <w:rsid w:val="00004DA3"/>
    <w:rsid w:val="00007074"/>
    <w:rsid w:val="0001107C"/>
    <w:rsid w:val="000116CB"/>
    <w:rsid w:val="000130D9"/>
    <w:rsid w:val="00015464"/>
    <w:rsid w:val="00017377"/>
    <w:rsid w:val="00025FE7"/>
    <w:rsid w:val="000260DB"/>
    <w:rsid w:val="000307D4"/>
    <w:rsid w:val="000308DC"/>
    <w:rsid w:val="00033233"/>
    <w:rsid w:val="000336B0"/>
    <w:rsid w:val="0003426F"/>
    <w:rsid w:val="00037DFF"/>
    <w:rsid w:val="000411E5"/>
    <w:rsid w:val="00041FA8"/>
    <w:rsid w:val="00045B62"/>
    <w:rsid w:val="00062DE9"/>
    <w:rsid w:val="000646F5"/>
    <w:rsid w:val="00065FA0"/>
    <w:rsid w:val="000662E4"/>
    <w:rsid w:val="00074EEF"/>
    <w:rsid w:val="00075019"/>
    <w:rsid w:val="00082448"/>
    <w:rsid w:val="000856D2"/>
    <w:rsid w:val="00091068"/>
    <w:rsid w:val="000A126F"/>
    <w:rsid w:val="000A3BBB"/>
    <w:rsid w:val="000A3BCF"/>
    <w:rsid w:val="000A3F93"/>
    <w:rsid w:val="000B1D79"/>
    <w:rsid w:val="000B39CF"/>
    <w:rsid w:val="000C1BB6"/>
    <w:rsid w:val="000C6A12"/>
    <w:rsid w:val="000C7FEE"/>
    <w:rsid w:val="000D30B8"/>
    <w:rsid w:val="000D4644"/>
    <w:rsid w:val="000D69C5"/>
    <w:rsid w:val="000E119E"/>
    <w:rsid w:val="000E1450"/>
    <w:rsid w:val="000E2512"/>
    <w:rsid w:val="000E5686"/>
    <w:rsid w:val="000F1968"/>
    <w:rsid w:val="000F445F"/>
    <w:rsid w:val="001007C4"/>
    <w:rsid w:val="00104468"/>
    <w:rsid w:val="00112618"/>
    <w:rsid w:val="00114C82"/>
    <w:rsid w:val="00116245"/>
    <w:rsid w:val="00120CAA"/>
    <w:rsid w:val="00121E62"/>
    <w:rsid w:val="00125AA2"/>
    <w:rsid w:val="00127A8A"/>
    <w:rsid w:val="00127DDB"/>
    <w:rsid w:val="00140AFC"/>
    <w:rsid w:val="00156B92"/>
    <w:rsid w:val="001575E3"/>
    <w:rsid w:val="00166C66"/>
    <w:rsid w:val="001728D7"/>
    <w:rsid w:val="0017744C"/>
    <w:rsid w:val="001775C7"/>
    <w:rsid w:val="0018231E"/>
    <w:rsid w:val="001A18F6"/>
    <w:rsid w:val="001A4A4F"/>
    <w:rsid w:val="001B05D0"/>
    <w:rsid w:val="001B71F1"/>
    <w:rsid w:val="001B7F71"/>
    <w:rsid w:val="001C0A6A"/>
    <w:rsid w:val="001C257C"/>
    <w:rsid w:val="001C2C54"/>
    <w:rsid w:val="001D0713"/>
    <w:rsid w:val="001E4991"/>
    <w:rsid w:val="001F0452"/>
    <w:rsid w:val="001F38A0"/>
    <w:rsid w:val="001F5015"/>
    <w:rsid w:val="002013B7"/>
    <w:rsid w:val="002014AE"/>
    <w:rsid w:val="002015FB"/>
    <w:rsid w:val="00202036"/>
    <w:rsid w:val="002026CE"/>
    <w:rsid w:val="002041FF"/>
    <w:rsid w:val="00210014"/>
    <w:rsid w:val="00214FC2"/>
    <w:rsid w:val="002167B8"/>
    <w:rsid w:val="00222689"/>
    <w:rsid w:val="0023016E"/>
    <w:rsid w:val="0023123E"/>
    <w:rsid w:val="00232F45"/>
    <w:rsid w:val="00240A98"/>
    <w:rsid w:val="002427A9"/>
    <w:rsid w:val="002478E5"/>
    <w:rsid w:val="0025532B"/>
    <w:rsid w:val="00255A8B"/>
    <w:rsid w:val="002576E3"/>
    <w:rsid w:val="0026195F"/>
    <w:rsid w:val="00261A31"/>
    <w:rsid w:val="00263053"/>
    <w:rsid w:val="002700F0"/>
    <w:rsid w:val="00270284"/>
    <w:rsid w:val="00271326"/>
    <w:rsid w:val="002744EF"/>
    <w:rsid w:val="002773E4"/>
    <w:rsid w:val="00277DF9"/>
    <w:rsid w:val="00281594"/>
    <w:rsid w:val="0028164A"/>
    <w:rsid w:val="00282068"/>
    <w:rsid w:val="00282920"/>
    <w:rsid w:val="0028397E"/>
    <w:rsid w:val="00286FEF"/>
    <w:rsid w:val="00287531"/>
    <w:rsid w:val="00287B7B"/>
    <w:rsid w:val="0029177C"/>
    <w:rsid w:val="002937A7"/>
    <w:rsid w:val="002962AB"/>
    <w:rsid w:val="002A071B"/>
    <w:rsid w:val="002A2C99"/>
    <w:rsid w:val="002A4F86"/>
    <w:rsid w:val="002A554A"/>
    <w:rsid w:val="002A7DCD"/>
    <w:rsid w:val="002B3255"/>
    <w:rsid w:val="002C227E"/>
    <w:rsid w:val="002C2F9D"/>
    <w:rsid w:val="002C3D1A"/>
    <w:rsid w:val="002C5FE8"/>
    <w:rsid w:val="002C672D"/>
    <w:rsid w:val="002C6FC7"/>
    <w:rsid w:val="002D0462"/>
    <w:rsid w:val="002D21DE"/>
    <w:rsid w:val="002D77B7"/>
    <w:rsid w:val="002E1088"/>
    <w:rsid w:val="002E644F"/>
    <w:rsid w:val="002F34B2"/>
    <w:rsid w:val="002F46E6"/>
    <w:rsid w:val="003010CC"/>
    <w:rsid w:val="003027DD"/>
    <w:rsid w:val="0030435A"/>
    <w:rsid w:val="0030454E"/>
    <w:rsid w:val="00306E84"/>
    <w:rsid w:val="00311877"/>
    <w:rsid w:val="00313744"/>
    <w:rsid w:val="00315077"/>
    <w:rsid w:val="00332924"/>
    <w:rsid w:val="003360DD"/>
    <w:rsid w:val="00340FD6"/>
    <w:rsid w:val="0034142E"/>
    <w:rsid w:val="003450C8"/>
    <w:rsid w:val="00346C73"/>
    <w:rsid w:val="00355A80"/>
    <w:rsid w:val="0036597E"/>
    <w:rsid w:val="0037105D"/>
    <w:rsid w:val="00375FBB"/>
    <w:rsid w:val="003819D6"/>
    <w:rsid w:val="0038382D"/>
    <w:rsid w:val="003905C0"/>
    <w:rsid w:val="003927EB"/>
    <w:rsid w:val="003977EB"/>
    <w:rsid w:val="003A4709"/>
    <w:rsid w:val="003A6768"/>
    <w:rsid w:val="003B0E27"/>
    <w:rsid w:val="003B3C09"/>
    <w:rsid w:val="003B60E8"/>
    <w:rsid w:val="003B6691"/>
    <w:rsid w:val="003B7F45"/>
    <w:rsid w:val="003C432C"/>
    <w:rsid w:val="003C641D"/>
    <w:rsid w:val="003D63EE"/>
    <w:rsid w:val="003E009F"/>
    <w:rsid w:val="003E0AF5"/>
    <w:rsid w:val="003E22C6"/>
    <w:rsid w:val="003E34EA"/>
    <w:rsid w:val="003E3D6C"/>
    <w:rsid w:val="003E7331"/>
    <w:rsid w:val="003F0D7C"/>
    <w:rsid w:val="003F11FA"/>
    <w:rsid w:val="003F4AAA"/>
    <w:rsid w:val="003F727F"/>
    <w:rsid w:val="004018EA"/>
    <w:rsid w:val="004022BB"/>
    <w:rsid w:val="0041006B"/>
    <w:rsid w:val="00424528"/>
    <w:rsid w:val="00426428"/>
    <w:rsid w:val="004264CA"/>
    <w:rsid w:val="00427A7F"/>
    <w:rsid w:val="004307E7"/>
    <w:rsid w:val="00431B1F"/>
    <w:rsid w:val="00431BDD"/>
    <w:rsid w:val="00437703"/>
    <w:rsid w:val="00437BA1"/>
    <w:rsid w:val="004409EC"/>
    <w:rsid w:val="00441852"/>
    <w:rsid w:val="00450DBC"/>
    <w:rsid w:val="00452BC5"/>
    <w:rsid w:val="004568A2"/>
    <w:rsid w:val="0046688A"/>
    <w:rsid w:val="0046688D"/>
    <w:rsid w:val="00484061"/>
    <w:rsid w:val="004842BB"/>
    <w:rsid w:val="00486665"/>
    <w:rsid w:val="00496340"/>
    <w:rsid w:val="004A0F0D"/>
    <w:rsid w:val="004A6041"/>
    <w:rsid w:val="004A7C0D"/>
    <w:rsid w:val="004B081A"/>
    <w:rsid w:val="004C1F23"/>
    <w:rsid w:val="004C2B14"/>
    <w:rsid w:val="004C6FFA"/>
    <w:rsid w:val="004D6BE0"/>
    <w:rsid w:val="004E0818"/>
    <w:rsid w:val="004E4772"/>
    <w:rsid w:val="004F31F3"/>
    <w:rsid w:val="004F417A"/>
    <w:rsid w:val="00502928"/>
    <w:rsid w:val="00503050"/>
    <w:rsid w:val="00511B96"/>
    <w:rsid w:val="00516BB4"/>
    <w:rsid w:val="00517B1B"/>
    <w:rsid w:val="00522C87"/>
    <w:rsid w:val="005269B2"/>
    <w:rsid w:val="005279CD"/>
    <w:rsid w:val="00535102"/>
    <w:rsid w:val="00540156"/>
    <w:rsid w:val="0054384F"/>
    <w:rsid w:val="005439CE"/>
    <w:rsid w:val="00543AE0"/>
    <w:rsid w:val="00544676"/>
    <w:rsid w:val="00550BF7"/>
    <w:rsid w:val="00551A12"/>
    <w:rsid w:val="00552984"/>
    <w:rsid w:val="00561126"/>
    <w:rsid w:val="0056785D"/>
    <w:rsid w:val="00567FA8"/>
    <w:rsid w:val="00571C21"/>
    <w:rsid w:val="00577A57"/>
    <w:rsid w:val="005823F0"/>
    <w:rsid w:val="00587E29"/>
    <w:rsid w:val="005A1750"/>
    <w:rsid w:val="005A7F1E"/>
    <w:rsid w:val="005B4621"/>
    <w:rsid w:val="005C17F1"/>
    <w:rsid w:val="005C3B09"/>
    <w:rsid w:val="005D13B3"/>
    <w:rsid w:val="005D75CF"/>
    <w:rsid w:val="005E1074"/>
    <w:rsid w:val="005E2C1F"/>
    <w:rsid w:val="005E3121"/>
    <w:rsid w:val="005E68FF"/>
    <w:rsid w:val="005F7BE3"/>
    <w:rsid w:val="0061487E"/>
    <w:rsid w:val="00614EF2"/>
    <w:rsid w:val="0061605C"/>
    <w:rsid w:val="00624DB2"/>
    <w:rsid w:val="00626263"/>
    <w:rsid w:val="006268B6"/>
    <w:rsid w:val="00637326"/>
    <w:rsid w:val="006511DB"/>
    <w:rsid w:val="00651528"/>
    <w:rsid w:val="0065155D"/>
    <w:rsid w:val="0065271D"/>
    <w:rsid w:val="00656A89"/>
    <w:rsid w:val="00660450"/>
    <w:rsid w:val="00661716"/>
    <w:rsid w:val="006653F9"/>
    <w:rsid w:val="006658EA"/>
    <w:rsid w:val="0067350A"/>
    <w:rsid w:val="00673B0E"/>
    <w:rsid w:val="0069043D"/>
    <w:rsid w:val="00696B68"/>
    <w:rsid w:val="00696BEB"/>
    <w:rsid w:val="0069743A"/>
    <w:rsid w:val="006974FC"/>
    <w:rsid w:val="00697C4B"/>
    <w:rsid w:val="006A21F3"/>
    <w:rsid w:val="006A4312"/>
    <w:rsid w:val="006B3863"/>
    <w:rsid w:val="006C090C"/>
    <w:rsid w:val="006C0D73"/>
    <w:rsid w:val="006C5F60"/>
    <w:rsid w:val="006C6C98"/>
    <w:rsid w:val="006D34E3"/>
    <w:rsid w:val="006D3539"/>
    <w:rsid w:val="006D5A38"/>
    <w:rsid w:val="006D6EAF"/>
    <w:rsid w:val="006F2007"/>
    <w:rsid w:val="006F2AF8"/>
    <w:rsid w:val="006F5135"/>
    <w:rsid w:val="007077B3"/>
    <w:rsid w:val="00711656"/>
    <w:rsid w:val="0071268A"/>
    <w:rsid w:val="00713DF5"/>
    <w:rsid w:val="00714810"/>
    <w:rsid w:val="00716A08"/>
    <w:rsid w:val="007209F3"/>
    <w:rsid w:val="007271F4"/>
    <w:rsid w:val="007312F2"/>
    <w:rsid w:val="00732C68"/>
    <w:rsid w:val="00734EFA"/>
    <w:rsid w:val="00744436"/>
    <w:rsid w:val="00754A66"/>
    <w:rsid w:val="007558CC"/>
    <w:rsid w:val="007615FD"/>
    <w:rsid w:val="007620FB"/>
    <w:rsid w:val="007633B5"/>
    <w:rsid w:val="0076388E"/>
    <w:rsid w:val="007656B7"/>
    <w:rsid w:val="0077435F"/>
    <w:rsid w:val="007808CF"/>
    <w:rsid w:val="007812A1"/>
    <w:rsid w:val="00781328"/>
    <w:rsid w:val="00782EC6"/>
    <w:rsid w:val="00785216"/>
    <w:rsid w:val="00786F97"/>
    <w:rsid w:val="007A393A"/>
    <w:rsid w:val="007A7058"/>
    <w:rsid w:val="007A7B41"/>
    <w:rsid w:val="007B6139"/>
    <w:rsid w:val="007B679B"/>
    <w:rsid w:val="007C1D44"/>
    <w:rsid w:val="007C1F6F"/>
    <w:rsid w:val="007D1F2C"/>
    <w:rsid w:val="007E1047"/>
    <w:rsid w:val="007E2F0A"/>
    <w:rsid w:val="007E3E05"/>
    <w:rsid w:val="007E5504"/>
    <w:rsid w:val="007E60CF"/>
    <w:rsid w:val="007F00BC"/>
    <w:rsid w:val="007F4036"/>
    <w:rsid w:val="007F48BD"/>
    <w:rsid w:val="007F5D57"/>
    <w:rsid w:val="007F7814"/>
    <w:rsid w:val="008004D6"/>
    <w:rsid w:val="0080333F"/>
    <w:rsid w:val="00807B68"/>
    <w:rsid w:val="00807B70"/>
    <w:rsid w:val="00826178"/>
    <w:rsid w:val="0082643B"/>
    <w:rsid w:val="008319CD"/>
    <w:rsid w:val="00836381"/>
    <w:rsid w:val="008411DF"/>
    <w:rsid w:val="008464DA"/>
    <w:rsid w:val="00862269"/>
    <w:rsid w:val="008720D2"/>
    <w:rsid w:val="00872BD5"/>
    <w:rsid w:val="008741AB"/>
    <w:rsid w:val="0088266B"/>
    <w:rsid w:val="00883C3C"/>
    <w:rsid w:val="00885196"/>
    <w:rsid w:val="00886131"/>
    <w:rsid w:val="00891E01"/>
    <w:rsid w:val="008B3D3F"/>
    <w:rsid w:val="008B503B"/>
    <w:rsid w:val="008D0545"/>
    <w:rsid w:val="008D2442"/>
    <w:rsid w:val="008E0A0B"/>
    <w:rsid w:val="008E1B13"/>
    <w:rsid w:val="008F6D9A"/>
    <w:rsid w:val="00903734"/>
    <w:rsid w:val="00903CD4"/>
    <w:rsid w:val="009058FB"/>
    <w:rsid w:val="00905CCA"/>
    <w:rsid w:val="00906348"/>
    <w:rsid w:val="009104C9"/>
    <w:rsid w:val="00913050"/>
    <w:rsid w:val="009130C7"/>
    <w:rsid w:val="009137FC"/>
    <w:rsid w:val="00922069"/>
    <w:rsid w:val="00922F81"/>
    <w:rsid w:val="00923F52"/>
    <w:rsid w:val="00927093"/>
    <w:rsid w:val="00933B3E"/>
    <w:rsid w:val="00954647"/>
    <w:rsid w:val="00956FB9"/>
    <w:rsid w:val="00963DB9"/>
    <w:rsid w:val="009658AF"/>
    <w:rsid w:val="00967B63"/>
    <w:rsid w:val="00971455"/>
    <w:rsid w:val="00973AF8"/>
    <w:rsid w:val="00976D30"/>
    <w:rsid w:val="00983E22"/>
    <w:rsid w:val="00992316"/>
    <w:rsid w:val="00994A00"/>
    <w:rsid w:val="009A2BCD"/>
    <w:rsid w:val="009A5EB4"/>
    <w:rsid w:val="009A7B80"/>
    <w:rsid w:val="009B0F51"/>
    <w:rsid w:val="009B20CB"/>
    <w:rsid w:val="009B3DAB"/>
    <w:rsid w:val="009B5706"/>
    <w:rsid w:val="009B5C4E"/>
    <w:rsid w:val="009B663B"/>
    <w:rsid w:val="009C3508"/>
    <w:rsid w:val="009D0AF9"/>
    <w:rsid w:val="009D4230"/>
    <w:rsid w:val="009D5B5E"/>
    <w:rsid w:val="009D6BE0"/>
    <w:rsid w:val="009E200C"/>
    <w:rsid w:val="009E4384"/>
    <w:rsid w:val="009E7E70"/>
    <w:rsid w:val="009E7EAF"/>
    <w:rsid w:val="009F1583"/>
    <w:rsid w:val="009F2CF8"/>
    <w:rsid w:val="009F2EFD"/>
    <w:rsid w:val="009F6E06"/>
    <w:rsid w:val="00A01D2F"/>
    <w:rsid w:val="00A02E55"/>
    <w:rsid w:val="00A02EF1"/>
    <w:rsid w:val="00A133C5"/>
    <w:rsid w:val="00A22BC8"/>
    <w:rsid w:val="00A242B6"/>
    <w:rsid w:val="00A30B9F"/>
    <w:rsid w:val="00A31C5D"/>
    <w:rsid w:val="00A32A07"/>
    <w:rsid w:val="00A34E52"/>
    <w:rsid w:val="00A37994"/>
    <w:rsid w:val="00A45528"/>
    <w:rsid w:val="00A5211E"/>
    <w:rsid w:val="00A5221A"/>
    <w:rsid w:val="00A54010"/>
    <w:rsid w:val="00A606F8"/>
    <w:rsid w:val="00A6264E"/>
    <w:rsid w:val="00A747B0"/>
    <w:rsid w:val="00A77701"/>
    <w:rsid w:val="00A82050"/>
    <w:rsid w:val="00A82286"/>
    <w:rsid w:val="00A848B5"/>
    <w:rsid w:val="00A8710C"/>
    <w:rsid w:val="00A8793E"/>
    <w:rsid w:val="00AA2D34"/>
    <w:rsid w:val="00AA66A9"/>
    <w:rsid w:val="00AB03FD"/>
    <w:rsid w:val="00AB16B1"/>
    <w:rsid w:val="00AB45D6"/>
    <w:rsid w:val="00AC4C1E"/>
    <w:rsid w:val="00AC4E27"/>
    <w:rsid w:val="00AD782A"/>
    <w:rsid w:val="00AE41A9"/>
    <w:rsid w:val="00AE6391"/>
    <w:rsid w:val="00AE6954"/>
    <w:rsid w:val="00B0096E"/>
    <w:rsid w:val="00B011F0"/>
    <w:rsid w:val="00B02101"/>
    <w:rsid w:val="00B02EE5"/>
    <w:rsid w:val="00B0575D"/>
    <w:rsid w:val="00B071A8"/>
    <w:rsid w:val="00B077F4"/>
    <w:rsid w:val="00B12D4F"/>
    <w:rsid w:val="00B1373D"/>
    <w:rsid w:val="00B1461D"/>
    <w:rsid w:val="00B15AFF"/>
    <w:rsid w:val="00B21686"/>
    <w:rsid w:val="00B32656"/>
    <w:rsid w:val="00B33420"/>
    <w:rsid w:val="00B34599"/>
    <w:rsid w:val="00B40634"/>
    <w:rsid w:val="00B42555"/>
    <w:rsid w:val="00B448E3"/>
    <w:rsid w:val="00B45293"/>
    <w:rsid w:val="00B50286"/>
    <w:rsid w:val="00B53BCB"/>
    <w:rsid w:val="00B53DE8"/>
    <w:rsid w:val="00B565E5"/>
    <w:rsid w:val="00B66EEE"/>
    <w:rsid w:val="00B66F04"/>
    <w:rsid w:val="00B66F26"/>
    <w:rsid w:val="00B715E3"/>
    <w:rsid w:val="00B7202E"/>
    <w:rsid w:val="00B752CE"/>
    <w:rsid w:val="00B754FB"/>
    <w:rsid w:val="00B7731A"/>
    <w:rsid w:val="00B8076F"/>
    <w:rsid w:val="00B8192F"/>
    <w:rsid w:val="00B9216D"/>
    <w:rsid w:val="00B93CF8"/>
    <w:rsid w:val="00B9651F"/>
    <w:rsid w:val="00BA04FE"/>
    <w:rsid w:val="00BA39B8"/>
    <w:rsid w:val="00BA673B"/>
    <w:rsid w:val="00BA6983"/>
    <w:rsid w:val="00BA7941"/>
    <w:rsid w:val="00BB0182"/>
    <w:rsid w:val="00BB4DDA"/>
    <w:rsid w:val="00BB5D18"/>
    <w:rsid w:val="00BB6F74"/>
    <w:rsid w:val="00BB751B"/>
    <w:rsid w:val="00BB7CCA"/>
    <w:rsid w:val="00BC2950"/>
    <w:rsid w:val="00BC2DFB"/>
    <w:rsid w:val="00BC4245"/>
    <w:rsid w:val="00BC75B2"/>
    <w:rsid w:val="00BD2536"/>
    <w:rsid w:val="00BE16DA"/>
    <w:rsid w:val="00BE56B7"/>
    <w:rsid w:val="00BE66C1"/>
    <w:rsid w:val="00BF1077"/>
    <w:rsid w:val="00BF493A"/>
    <w:rsid w:val="00BF53EB"/>
    <w:rsid w:val="00BF6874"/>
    <w:rsid w:val="00C02A8A"/>
    <w:rsid w:val="00C15C8C"/>
    <w:rsid w:val="00C16A3D"/>
    <w:rsid w:val="00C20664"/>
    <w:rsid w:val="00C22C96"/>
    <w:rsid w:val="00C2333E"/>
    <w:rsid w:val="00C235A5"/>
    <w:rsid w:val="00C2518C"/>
    <w:rsid w:val="00C30B49"/>
    <w:rsid w:val="00C32BFD"/>
    <w:rsid w:val="00C33708"/>
    <w:rsid w:val="00C35895"/>
    <w:rsid w:val="00C42A98"/>
    <w:rsid w:val="00C46E9B"/>
    <w:rsid w:val="00C478E3"/>
    <w:rsid w:val="00C54773"/>
    <w:rsid w:val="00C54FF1"/>
    <w:rsid w:val="00C60004"/>
    <w:rsid w:val="00C62355"/>
    <w:rsid w:val="00C671AB"/>
    <w:rsid w:val="00C70C0B"/>
    <w:rsid w:val="00C72FC1"/>
    <w:rsid w:val="00C766DC"/>
    <w:rsid w:val="00C82802"/>
    <w:rsid w:val="00C84605"/>
    <w:rsid w:val="00C92291"/>
    <w:rsid w:val="00C92682"/>
    <w:rsid w:val="00C96A41"/>
    <w:rsid w:val="00C97A02"/>
    <w:rsid w:val="00CA4B4D"/>
    <w:rsid w:val="00CC558F"/>
    <w:rsid w:val="00CC607A"/>
    <w:rsid w:val="00CC6F28"/>
    <w:rsid w:val="00CD263A"/>
    <w:rsid w:val="00CE32A2"/>
    <w:rsid w:val="00CF25C6"/>
    <w:rsid w:val="00CF2DAD"/>
    <w:rsid w:val="00D0148F"/>
    <w:rsid w:val="00D039E2"/>
    <w:rsid w:val="00D047C8"/>
    <w:rsid w:val="00D12C5C"/>
    <w:rsid w:val="00D13E97"/>
    <w:rsid w:val="00D1595B"/>
    <w:rsid w:val="00D17931"/>
    <w:rsid w:val="00D21F08"/>
    <w:rsid w:val="00D21FD4"/>
    <w:rsid w:val="00D2766E"/>
    <w:rsid w:val="00D358DD"/>
    <w:rsid w:val="00D359E8"/>
    <w:rsid w:val="00D37C01"/>
    <w:rsid w:val="00D403A4"/>
    <w:rsid w:val="00D47A60"/>
    <w:rsid w:val="00D47C3B"/>
    <w:rsid w:val="00D5491F"/>
    <w:rsid w:val="00D5736F"/>
    <w:rsid w:val="00D61062"/>
    <w:rsid w:val="00D66F32"/>
    <w:rsid w:val="00D70E5D"/>
    <w:rsid w:val="00D73B28"/>
    <w:rsid w:val="00D74613"/>
    <w:rsid w:val="00D7470B"/>
    <w:rsid w:val="00D74797"/>
    <w:rsid w:val="00D7763C"/>
    <w:rsid w:val="00D80752"/>
    <w:rsid w:val="00D87D7B"/>
    <w:rsid w:val="00D95846"/>
    <w:rsid w:val="00D96119"/>
    <w:rsid w:val="00D964ED"/>
    <w:rsid w:val="00DA22D7"/>
    <w:rsid w:val="00DA7A10"/>
    <w:rsid w:val="00DB319E"/>
    <w:rsid w:val="00DB5AEB"/>
    <w:rsid w:val="00DB7895"/>
    <w:rsid w:val="00DC4FC5"/>
    <w:rsid w:val="00DC62C1"/>
    <w:rsid w:val="00DD0950"/>
    <w:rsid w:val="00DD13EE"/>
    <w:rsid w:val="00DD3C98"/>
    <w:rsid w:val="00DD49BB"/>
    <w:rsid w:val="00DD7B43"/>
    <w:rsid w:val="00DE5135"/>
    <w:rsid w:val="00DE627D"/>
    <w:rsid w:val="00DE6C77"/>
    <w:rsid w:val="00DE7B56"/>
    <w:rsid w:val="00DF1403"/>
    <w:rsid w:val="00DF6F8C"/>
    <w:rsid w:val="00E0053A"/>
    <w:rsid w:val="00E007E7"/>
    <w:rsid w:val="00E04B3B"/>
    <w:rsid w:val="00E07174"/>
    <w:rsid w:val="00E10B4E"/>
    <w:rsid w:val="00E119DD"/>
    <w:rsid w:val="00E20BB6"/>
    <w:rsid w:val="00E31576"/>
    <w:rsid w:val="00E339B8"/>
    <w:rsid w:val="00E353B5"/>
    <w:rsid w:val="00E46F91"/>
    <w:rsid w:val="00E502C4"/>
    <w:rsid w:val="00E52652"/>
    <w:rsid w:val="00E5438E"/>
    <w:rsid w:val="00E55AEA"/>
    <w:rsid w:val="00E71A6B"/>
    <w:rsid w:val="00E73D69"/>
    <w:rsid w:val="00E80EF0"/>
    <w:rsid w:val="00E83CB1"/>
    <w:rsid w:val="00E92330"/>
    <w:rsid w:val="00E92CF9"/>
    <w:rsid w:val="00E96262"/>
    <w:rsid w:val="00EA6409"/>
    <w:rsid w:val="00EA6B97"/>
    <w:rsid w:val="00EC0E52"/>
    <w:rsid w:val="00EC34C2"/>
    <w:rsid w:val="00EC551E"/>
    <w:rsid w:val="00ED4E4D"/>
    <w:rsid w:val="00ED4EC5"/>
    <w:rsid w:val="00ED693B"/>
    <w:rsid w:val="00ED7A41"/>
    <w:rsid w:val="00EE2503"/>
    <w:rsid w:val="00EE4D71"/>
    <w:rsid w:val="00EF0E4F"/>
    <w:rsid w:val="00EF47BE"/>
    <w:rsid w:val="00EF4A4C"/>
    <w:rsid w:val="00F006AD"/>
    <w:rsid w:val="00F02E63"/>
    <w:rsid w:val="00F04231"/>
    <w:rsid w:val="00F042F7"/>
    <w:rsid w:val="00F06697"/>
    <w:rsid w:val="00F07E1B"/>
    <w:rsid w:val="00F10150"/>
    <w:rsid w:val="00F12E93"/>
    <w:rsid w:val="00F13AA1"/>
    <w:rsid w:val="00F1492E"/>
    <w:rsid w:val="00F15EB5"/>
    <w:rsid w:val="00F20E2F"/>
    <w:rsid w:val="00F265C3"/>
    <w:rsid w:val="00F26C7C"/>
    <w:rsid w:val="00F271CC"/>
    <w:rsid w:val="00F31280"/>
    <w:rsid w:val="00F36CA0"/>
    <w:rsid w:val="00F37D8C"/>
    <w:rsid w:val="00F45382"/>
    <w:rsid w:val="00F472B8"/>
    <w:rsid w:val="00F50C1B"/>
    <w:rsid w:val="00F54DC4"/>
    <w:rsid w:val="00F5718F"/>
    <w:rsid w:val="00F63B24"/>
    <w:rsid w:val="00F65F33"/>
    <w:rsid w:val="00F71F12"/>
    <w:rsid w:val="00F731FF"/>
    <w:rsid w:val="00F735C3"/>
    <w:rsid w:val="00F74F08"/>
    <w:rsid w:val="00F77118"/>
    <w:rsid w:val="00F7728A"/>
    <w:rsid w:val="00F80885"/>
    <w:rsid w:val="00F83039"/>
    <w:rsid w:val="00F8605E"/>
    <w:rsid w:val="00F913DE"/>
    <w:rsid w:val="00F91798"/>
    <w:rsid w:val="00F924CF"/>
    <w:rsid w:val="00F96107"/>
    <w:rsid w:val="00F9725D"/>
    <w:rsid w:val="00FA3092"/>
    <w:rsid w:val="00FB30A9"/>
    <w:rsid w:val="00FB3143"/>
    <w:rsid w:val="00FC24BD"/>
    <w:rsid w:val="00FC439D"/>
    <w:rsid w:val="00FC645B"/>
    <w:rsid w:val="00FD30B8"/>
    <w:rsid w:val="00FE1381"/>
    <w:rsid w:val="00FF1F46"/>
    <w:rsid w:val="00FF6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38A0"/>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F38A0"/>
    <w:pPr>
      <w:tabs>
        <w:tab w:val="center" w:pos="4153"/>
        <w:tab w:val="right" w:pos="8306"/>
      </w:tabs>
    </w:pPr>
  </w:style>
  <w:style w:type="paragraph" w:customStyle="1" w:styleId="CharChar1CharCharCharCharDiagramaCharCharCharCharDiagramaCharChar">
    <w:name w:val="Char Char1 Char Char Char Char Diagrama Char Char Char Char Diagrama Char Char"/>
    <w:basedOn w:val="prastasis"/>
    <w:rsid w:val="00B752CE"/>
    <w:pPr>
      <w:spacing w:after="160" w:line="240" w:lineRule="exact"/>
    </w:pPr>
    <w:rPr>
      <w:rFonts w:ascii="Tahoma" w:hAnsi="Tahoma"/>
      <w:sz w:val="20"/>
      <w:lang w:val="en-US" w:eastAsia="en-US"/>
    </w:rPr>
  </w:style>
  <w:style w:type="paragraph" w:styleId="Pagrindinistekstas">
    <w:name w:val="Body Text"/>
    <w:basedOn w:val="prastasis"/>
    <w:link w:val="PagrindinistekstasDiagrama"/>
    <w:rsid w:val="00E20BB6"/>
    <w:pPr>
      <w:spacing w:after="120"/>
    </w:pPr>
    <w:rPr>
      <w:szCs w:val="24"/>
    </w:rPr>
  </w:style>
  <w:style w:type="paragraph" w:styleId="Pagrindiniotekstotrauka">
    <w:name w:val="Body Text Indent"/>
    <w:basedOn w:val="prastasis"/>
    <w:rsid w:val="00E20BB6"/>
    <w:pPr>
      <w:spacing w:after="120"/>
      <w:ind w:left="283"/>
    </w:pPr>
    <w:rPr>
      <w:szCs w:val="24"/>
    </w:rPr>
  </w:style>
  <w:style w:type="paragraph" w:styleId="Pagrindiniotekstotrauka3">
    <w:name w:val="Body Text Indent 3"/>
    <w:basedOn w:val="prastasis"/>
    <w:rsid w:val="00E20BB6"/>
    <w:pPr>
      <w:spacing w:after="120"/>
      <w:ind w:left="283"/>
    </w:pPr>
    <w:rPr>
      <w:sz w:val="16"/>
      <w:szCs w:val="16"/>
    </w:rPr>
  </w:style>
  <w:style w:type="paragraph" w:customStyle="1" w:styleId="CharChar1CharCharCharCharDiagramaCharCharCharCharDiagramaCharCharDiagramaCharChar">
    <w:name w:val="Char Char1 Char Char Char Char Diagrama Char Char Char Char Diagrama Char Char Diagrama Char Char"/>
    <w:basedOn w:val="prastasis"/>
    <w:rsid w:val="00A8793E"/>
    <w:pPr>
      <w:spacing w:after="160" w:line="240" w:lineRule="exact"/>
    </w:pPr>
    <w:rPr>
      <w:rFonts w:ascii="Tahoma" w:hAnsi="Tahoma"/>
      <w:sz w:val="20"/>
      <w:lang w:val="en-US" w:eastAsia="en-US"/>
    </w:rPr>
  </w:style>
  <w:style w:type="paragraph" w:styleId="Porat">
    <w:name w:val="footer"/>
    <w:basedOn w:val="prastasis"/>
    <w:link w:val="PoratDiagrama"/>
    <w:uiPriority w:val="99"/>
    <w:rsid w:val="00FF1F46"/>
    <w:pPr>
      <w:tabs>
        <w:tab w:val="center" w:pos="4819"/>
        <w:tab w:val="right" w:pos="9638"/>
      </w:tabs>
    </w:pPr>
  </w:style>
  <w:style w:type="character" w:styleId="Puslapionumeris">
    <w:name w:val="page number"/>
    <w:basedOn w:val="Numatytasispastraiposriftas"/>
    <w:rsid w:val="00FF1F46"/>
  </w:style>
  <w:style w:type="paragraph" w:customStyle="1" w:styleId="CharChar1CharCharCharCharDiagramaCharCharCharChar">
    <w:name w:val="Char Char1 Char Char Char Char Diagrama Char Char Char Char"/>
    <w:basedOn w:val="prastasis"/>
    <w:rsid w:val="00B9651F"/>
    <w:pPr>
      <w:spacing w:after="160" w:line="240" w:lineRule="exact"/>
    </w:pPr>
    <w:rPr>
      <w:rFonts w:ascii="Tahoma" w:hAnsi="Tahoma"/>
      <w:sz w:val="20"/>
      <w:lang w:val="en-US" w:eastAsia="en-US"/>
    </w:rPr>
  </w:style>
  <w:style w:type="paragraph" w:styleId="HTMLiankstoformatuotas">
    <w:name w:val="HTML Preformatted"/>
    <w:basedOn w:val="prastasis"/>
    <w:link w:val="HTMLiankstoformatuotasDiagrama"/>
    <w:uiPriority w:val="99"/>
    <w:rsid w:val="0025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styleId="Debesliotekstas">
    <w:name w:val="Balloon Text"/>
    <w:basedOn w:val="prastasis"/>
    <w:semiHidden/>
    <w:rsid w:val="00F37D8C"/>
    <w:rPr>
      <w:rFonts w:ascii="Tahoma" w:hAnsi="Tahoma" w:cs="Tahoma"/>
      <w:sz w:val="16"/>
      <w:szCs w:val="16"/>
    </w:rPr>
  </w:style>
  <w:style w:type="character" w:styleId="Komentaronuoroda">
    <w:name w:val="annotation reference"/>
    <w:semiHidden/>
    <w:rsid w:val="00F37D8C"/>
    <w:rPr>
      <w:sz w:val="16"/>
      <w:szCs w:val="16"/>
    </w:rPr>
  </w:style>
  <w:style w:type="paragraph" w:styleId="Komentarotekstas">
    <w:name w:val="annotation text"/>
    <w:basedOn w:val="prastasis"/>
    <w:semiHidden/>
    <w:rsid w:val="00F37D8C"/>
    <w:rPr>
      <w:sz w:val="20"/>
    </w:rPr>
  </w:style>
  <w:style w:type="paragraph" w:styleId="Komentarotema">
    <w:name w:val="annotation subject"/>
    <w:basedOn w:val="Komentarotekstas"/>
    <w:next w:val="Komentarotekstas"/>
    <w:semiHidden/>
    <w:rsid w:val="00F37D8C"/>
    <w:rPr>
      <w:b/>
      <w:bCs/>
    </w:rPr>
  </w:style>
  <w:style w:type="paragraph" w:customStyle="1" w:styleId="CharChar1CharCharCharCharDiagramaCharCharCharCharDiagramaCharCharDiagramaDiagramaDiagrama">
    <w:name w:val="Char Char1 Char Char Char Char Diagrama Char Char Char Char Diagrama Char Char Diagrama Diagrama Diagrama"/>
    <w:basedOn w:val="prastasis"/>
    <w:rsid w:val="00903CD4"/>
    <w:pPr>
      <w:spacing w:after="160" w:line="240" w:lineRule="exact"/>
    </w:pPr>
    <w:rPr>
      <w:rFonts w:ascii="Tahoma" w:hAnsi="Tahoma"/>
      <w:sz w:val="20"/>
      <w:lang w:val="en-US" w:eastAsia="en-US"/>
    </w:rPr>
  </w:style>
  <w:style w:type="character" w:styleId="Hipersaitas">
    <w:name w:val="Hyperlink"/>
    <w:rsid w:val="00B93CF8"/>
    <w:rPr>
      <w:color w:val="0000FF"/>
      <w:u w:val="single"/>
    </w:rPr>
  </w:style>
  <w:style w:type="paragraph" w:customStyle="1" w:styleId="statymopavad">
    <w:name w:val="statymopavad"/>
    <w:basedOn w:val="prastasis"/>
    <w:rsid w:val="004409EC"/>
    <w:pPr>
      <w:spacing w:before="100" w:beforeAutospacing="1" w:after="100" w:afterAutospacing="1"/>
    </w:pPr>
    <w:rPr>
      <w:szCs w:val="24"/>
    </w:rPr>
  </w:style>
  <w:style w:type="paragraph" w:styleId="Betarp">
    <w:name w:val="No Spacing"/>
    <w:uiPriority w:val="1"/>
    <w:qFormat/>
    <w:rsid w:val="004409EC"/>
    <w:rPr>
      <w:sz w:val="24"/>
    </w:rPr>
  </w:style>
  <w:style w:type="paragraph" w:styleId="Pagrindiniotekstotrauka2">
    <w:name w:val="Body Text Indent 2"/>
    <w:basedOn w:val="prastasis"/>
    <w:link w:val="Pagrindiniotekstotrauka2Diagrama"/>
    <w:uiPriority w:val="99"/>
    <w:semiHidden/>
    <w:unhideWhenUsed/>
    <w:rsid w:val="0029177C"/>
    <w:pPr>
      <w:spacing w:after="120" w:line="480" w:lineRule="auto"/>
      <w:ind w:left="283"/>
    </w:pPr>
  </w:style>
  <w:style w:type="character" w:customStyle="1" w:styleId="Pagrindiniotekstotrauka2Diagrama">
    <w:name w:val="Pagrindinio teksto įtrauka 2 Diagrama"/>
    <w:link w:val="Pagrindiniotekstotrauka2"/>
    <w:uiPriority w:val="99"/>
    <w:semiHidden/>
    <w:rsid w:val="0029177C"/>
    <w:rPr>
      <w:sz w:val="24"/>
    </w:rPr>
  </w:style>
  <w:style w:type="paragraph" w:styleId="Puslapioinaostekstas">
    <w:name w:val="footnote text"/>
    <w:basedOn w:val="prastasis"/>
    <w:link w:val="PuslapioinaostekstasDiagrama"/>
    <w:semiHidden/>
    <w:rsid w:val="00E55AEA"/>
    <w:rPr>
      <w:sz w:val="20"/>
    </w:rPr>
  </w:style>
  <w:style w:type="character" w:customStyle="1" w:styleId="PuslapioinaostekstasDiagrama">
    <w:name w:val="Puslapio išnašos tekstas Diagrama"/>
    <w:basedOn w:val="Numatytasispastraiposriftas"/>
    <w:link w:val="Puslapioinaostekstas"/>
    <w:semiHidden/>
    <w:rsid w:val="00E55AEA"/>
  </w:style>
  <w:style w:type="character" w:styleId="Puslapioinaosnuoroda">
    <w:name w:val="footnote reference"/>
    <w:semiHidden/>
    <w:rsid w:val="00E55AEA"/>
    <w:rPr>
      <w:vertAlign w:val="superscript"/>
    </w:rPr>
  </w:style>
  <w:style w:type="character" w:customStyle="1" w:styleId="PoratDiagrama">
    <w:name w:val="Poraštė Diagrama"/>
    <w:link w:val="Porat"/>
    <w:uiPriority w:val="99"/>
    <w:rsid w:val="00F65F33"/>
    <w:rPr>
      <w:sz w:val="24"/>
    </w:rPr>
  </w:style>
  <w:style w:type="paragraph" w:styleId="Dokumentoinaostekstas">
    <w:name w:val="endnote text"/>
    <w:basedOn w:val="prastasis"/>
    <w:link w:val="DokumentoinaostekstasDiagrama"/>
    <w:uiPriority w:val="99"/>
    <w:semiHidden/>
    <w:unhideWhenUsed/>
    <w:rsid w:val="00785216"/>
    <w:rPr>
      <w:sz w:val="20"/>
    </w:rPr>
  </w:style>
  <w:style w:type="character" w:customStyle="1" w:styleId="DokumentoinaostekstasDiagrama">
    <w:name w:val="Dokumento išnašos tekstas Diagrama"/>
    <w:basedOn w:val="Numatytasispastraiposriftas"/>
    <w:link w:val="Dokumentoinaostekstas"/>
    <w:uiPriority w:val="99"/>
    <w:semiHidden/>
    <w:rsid w:val="00785216"/>
  </w:style>
  <w:style w:type="character" w:styleId="Dokumentoinaosnumeris">
    <w:name w:val="endnote reference"/>
    <w:uiPriority w:val="99"/>
    <w:semiHidden/>
    <w:unhideWhenUsed/>
    <w:rsid w:val="00785216"/>
    <w:rPr>
      <w:vertAlign w:val="superscript"/>
    </w:rPr>
  </w:style>
  <w:style w:type="character" w:customStyle="1" w:styleId="PagrindinistekstasDiagrama">
    <w:name w:val="Pagrindinis tekstas Diagrama"/>
    <w:link w:val="Pagrindinistekstas"/>
    <w:rsid w:val="00D12C5C"/>
    <w:rPr>
      <w:sz w:val="24"/>
      <w:szCs w:val="24"/>
    </w:rPr>
  </w:style>
  <w:style w:type="character" w:customStyle="1" w:styleId="HTMLiankstoformatuotasDiagrama">
    <w:name w:val="HTML iš anksto formatuotas Diagrama"/>
    <w:link w:val="HTMLiankstoformatuotas"/>
    <w:uiPriority w:val="99"/>
    <w:rsid w:val="008319CD"/>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38A0"/>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F38A0"/>
    <w:pPr>
      <w:tabs>
        <w:tab w:val="center" w:pos="4153"/>
        <w:tab w:val="right" w:pos="8306"/>
      </w:tabs>
    </w:pPr>
  </w:style>
  <w:style w:type="paragraph" w:customStyle="1" w:styleId="CharChar1CharCharCharCharDiagramaCharCharCharCharDiagramaCharChar">
    <w:name w:val="Char Char1 Char Char Char Char Diagrama Char Char Char Char Diagrama Char Char"/>
    <w:basedOn w:val="prastasis"/>
    <w:rsid w:val="00B752CE"/>
    <w:pPr>
      <w:spacing w:after="160" w:line="240" w:lineRule="exact"/>
    </w:pPr>
    <w:rPr>
      <w:rFonts w:ascii="Tahoma" w:hAnsi="Tahoma"/>
      <w:sz w:val="20"/>
      <w:lang w:val="en-US" w:eastAsia="en-US"/>
    </w:rPr>
  </w:style>
  <w:style w:type="paragraph" w:styleId="Pagrindinistekstas">
    <w:name w:val="Body Text"/>
    <w:basedOn w:val="prastasis"/>
    <w:link w:val="PagrindinistekstasDiagrama"/>
    <w:rsid w:val="00E20BB6"/>
    <w:pPr>
      <w:spacing w:after="120"/>
    </w:pPr>
    <w:rPr>
      <w:szCs w:val="24"/>
    </w:rPr>
  </w:style>
  <w:style w:type="paragraph" w:styleId="Pagrindiniotekstotrauka">
    <w:name w:val="Body Text Indent"/>
    <w:basedOn w:val="prastasis"/>
    <w:rsid w:val="00E20BB6"/>
    <w:pPr>
      <w:spacing w:after="120"/>
      <w:ind w:left="283"/>
    </w:pPr>
    <w:rPr>
      <w:szCs w:val="24"/>
    </w:rPr>
  </w:style>
  <w:style w:type="paragraph" w:styleId="Pagrindiniotekstotrauka3">
    <w:name w:val="Body Text Indent 3"/>
    <w:basedOn w:val="prastasis"/>
    <w:rsid w:val="00E20BB6"/>
    <w:pPr>
      <w:spacing w:after="120"/>
      <w:ind w:left="283"/>
    </w:pPr>
    <w:rPr>
      <w:sz w:val="16"/>
      <w:szCs w:val="16"/>
    </w:rPr>
  </w:style>
  <w:style w:type="paragraph" w:customStyle="1" w:styleId="CharChar1CharCharCharCharDiagramaCharCharCharCharDiagramaCharCharDiagramaCharChar">
    <w:name w:val="Char Char1 Char Char Char Char Diagrama Char Char Char Char Diagrama Char Char Diagrama Char Char"/>
    <w:basedOn w:val="prastasis"/>
    <w:rsid w:val="00A8793E"/>
    <w:pPr>
      <w:spacing w:after="160" w:line="240" w:lineRule="exact"/>
    </w:pPr>
    <w:rPr>
      <w:rFonts w:ascii="Tahoma" w:hAnsi="Tahoma"/>
      <w:sz w:val="20"/>
      <w:lang w:val="en-US" w:eastAsia="en-US"/>
    </w:rPr>
  </w:style>
  <w:style w:type="paragraph" w:styleId="Porat">
    <w:name w:val="footer"/>
    <w:basedOn w:val="prastasis"/>
    <w:link w:val="PoratDiagrama"/>
    <w:uiPriority w:val="99"/>
    <w:rsid w:val="00FF1F46"/>
    <w:pPr>
      <w:tabs>
        <w:tab w:val="center" w:pos="4819"/>
        <w:tab w:val="right" w:pos="9638"/>
      </w:tabs>
    </w:pPr>
  </w:style>
  <w:style w:type="character" w:styleId="Puslapionumeris">
    <w:name w:val="page number"/>
    <w:basedOn w:val="Numatytasispastraiposriftas"/>
    <w:rsid w:val="00FF1F46"/>
  </w:style>
  <w:style w:type="paragraph" w:customStyle="1" w:styleId="CharChar1CharCharCharCharDiagramaCharCharCharChar">
    <w:name w:val="Char Char1 Char Char Char Char Diagrama Char Char Char Char"/>
    <w:basedOn w:val="prastasis"/>
    <w:rsid w:val="00B9651F"/>
    <w:pPr>
      <w:spacing w:after="160" w:line="240" w:lineRule="exact"/>
    </w:pPr>
    <w:rPr>
      <w:rFonts w:ascii="Tahoma" w:hAnsi="Tahoma"/>
      <w:sz w:val="20"/>
      <w:lang w:val="en-US" w:eastAsia="en-US"/>
    </w:rPr>
  </w:style>
  <w:style w:type="paragraph" w:styleId="HTMLiankstoformatuotas">
    <w:name w:val="HTML Preformatted"/>
    <w:basedOn w:val="prastasis"/>
    <w:link w:val="HTMLiankstoformatuotasDiagrama"/>
    <w:uiPriority w:val="99"/>
    <w:rsid w:val="0025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styleId="Debesliotekstas">
    <w:name w:val="Balloon Text"/>
    <w:basedOn w:val="prastasis"/>
    <w:semiHidden/>
    <w:rsid w:val="00F37D8C"/>
    <w:rPr>
      <w:rFonts w:ascii="Tahoma" w:hAnsi="Tahoma" w:cs="Tahoma"/>
      <w:sz w:val="16"/>
      <w:szCs w:val="16"/>
    </w:rPr>
  </w:style>
  <w:style w:type="character" w:styleId="Komentaronuoroda">
    <w:name w:val="annotation reference"/>
    <w:semiHidden/>
    <w:rsid w:val="00F37D8C"/>
    <w:rPr>
      <w:sz w:val="16"/>
      <w:szCs w:val="16"/>
    </w:rPr>
  </w:style>
  <w:style w:type="paragraph" w:styleId="Komentarotekstas">
    <w:name w:val="annotation text"/>
    <w:basedOn w:val="prastasis"/>
    <w:semiHidden/>
    <w:rsid w:val="00F37D8C"/>
    <w:rPr>
      <w:sz w:val="20"/>
    </w:rPr>
  </w:style>
  <w:style w:type="paragraph" w:styleId="Komentarotema">
    <w:name w:val="annotation subject"/>
    <w:basedOn w:val="Komentarotekstas"/>
    <w:next w:val="Komentarotekstas"/>
    <w:semiHidden/>
    <w:rsid w:val="00F37D8C"/>
    <w:rPr>
      <w:b/>
      <w:bCs/>
    </w:rPr>
  </w:style>
  <w:style w:type="paragraph" w:customStyle="1" w:styleId="CharChar1CharCharCharCharDiagramaCharCharCharCharDiagramaCharCharDiagramaDiagramaDiagrama">
    <w:name w:val="Char Char1 Char Char Char Char Diagrama Char Char Char Char Diagrama Char Char Diagrama Diagrama Diagrama"/>
    <w:basedOn w:val="prastasis"/>
    <w:rsid w:val="00903CD4"/>
    <w:pPr>
      <w:spacing w:after="160" w:line="240" w:lineRule="exact"/>
    </w:pPr>
    <w:rPr>
      <w:rFonts w:ascii="Tahoma" w:hAnsi="Tahoma"/>
      <w:sz w:val="20"/>
      <w:lang w:val="en-US" w:eastAsia="en-US"/>
    </w:rPr>
  </w:style>
  <w:style w:type="character" w:styleId="Hipersaitas">
    <w:name w:val="Hyperlink"/>
    <w:rsid w:val="00B93CF8"/>
    <w:rPr>
      <w:color w:val="0000FF"/>
      <w:u w:val="single"/>
    </w:rPr>
  </w:style>
  <w:style w:type="paragraph" w:customStyle="1" w:styleId="statymopavad">
    <w:name w:val="statymopavad"/>
    <w:basedOn w:val="prastasis"/>
    <w:rsid w:val="004409EC"/>
    <w:pPr>
      <w:spacing w:before="100" w:beforeAutospacing="1" w:after="100" w:afterAutospacing="1"/>
    </w:pPr>
    <w:rPr>
      <w:szCs w:val="24"/>
    </w:rPr>
  </w:style>
  <w:style w:type="paragraph" w:styleId="Betarp">
    <w:name w:val="No Spacing"/>
    <w:uiPriority w:val="1"/>
    <w:qFormat/>
    <w:rsid w:val="004409EC"/>
    <w:rPr>
      <w:sz w:val="24"/>
    </w:rPr>
  </w:style>
  <w:style w:type="paragraph" w:styleId="Pagrindiniotekstotrauka2">
    <w:name w:val="Body Text Indent 2"/>
    <w:basedOn w:val="prastasis"/>
    <w:link w:val="Pagrindiniotekstotrauka2Diagrama"/>
    <w:uiPriority w:val="99"/>
    <w:semiHidden/>
    <w:unhideWhenUsed/>
    <w:rsid w:val="0029177C"/>
    <w:pPr>
      <w:spacing w:after="120" w:line="480" w:lineRule="auto"/>
      <w:ind w:left="283"/>
    </w:pPr>
  </w:style>
  <w:style w:type="character" w:customStyle="1" w:styleId="Pagrindiniotekstotrauka2Diagrama">
    <w:name w:val="Pagrindinio teksto įtrauka 2 Diagrama"/>
    <w:link w:val="Pagrindiniotekstotrauka2"/>
    <w:uiPriority w:val="99"/>
    <w:semiHidden/>
    <w:rsid w:val="0029177C"/>
    <w:rPr>
      <w:sz w:val="24"/>
    </w:rPr>
  </w:style>
  <w:style w:type="paragraph" w:styleId="Puslapioinaostekstas">
    <w:name w:val="footnote text"/>
    <w:basedOn w:val="prastasis"/>
    <w:link w:val="PuslapioinaostekstasDiagrama"/>
    <w:semiHidden/>
    <w:rsid w:val="00E55AEA"/>
    <w:rPr>
      <w:sz w:val="20"/>
    </w:rPr>
  </w:style>
  <w:style w:type="character" w:customStyle="1" w:styleId="PuslapioinaostekstasDiagrama">
    <w:name w:val="Puslapio išnašos tekstas Diagrama"/>
    <w:basedOn w:val="Numatytasispastraiposriftas"/>
    <w:link w:val="Puslapioinaostekstas"/>
    <w:semiHidden/>
    <w:rsid w:val="00E55AEA"/>
  </w:style>
  <w:style w:type="character" w:styleId="Puslapioinaosnuoroda">
    <w:name w:val="footnote reference"/>
    <w:semiHidden/>
    <w:rsid w:val="00E55AEA"/>
    <w:rPr>
      <w:vertAlign w:val="superscript"/>
    </w:rPr>
  </w:style>
  <w:style w:type="character" w:customStyle="1" w:styleId="PoratDiagrama">
    <w:name w:val="Poraštė Diagrama"/>
    <w:link w:val="Porat"/>
    <w:uiPriority w:val="99"/>
    <w:rsid w:val="00F65F33"/>
    <w:rPr>
      <w:sz w:val="24"/>
    </w:rPr>
  </w:style>
  <w:style w:type="paragraph" w:styleId="Dokumentoinaostekstas">
    <w:name w:val="endnote text"/>
    <w:basedOn w:val="prastasis"/>
    <w:link w:val="DokumentoinaostekstasDiagrama"/>
    <w:uiPriority w:val="99"/>
    <w:semiHidden/>
    <w:unhideWhenUsed/>
    <w:rsid w:val="00785216"/>
    <w:rPr>
      <w:sz w:val="20"/>
    </w:rPr>
  </w:style>
  <w:style w:type="character" w:customStyle="1" w:styleId="DokumentoinaostekstasDiagrama">
    <w:name w:val="Dokumento išnašos tekstas Diagrama"/>
    <w:basedOn w:val="Numatytasispastraiposriftas"/>
    <w:link w:val="Dokumentoinaostekstas"/>
    <w:uiPriority w:val="99"/>
    <w:semiHidden/>
    <w:rsid w:val="00785216"/>
  </w:style>
  <w:style w:type="character" w:styleId="Dokumentoinaosnumeris">
    <w:name w:val="endnote reference"/>
    <w:uiPriority w:val="99"/>
    <w:semiHidden/>
    <w:unhideWhenUsed/>
    <w:rsid w:val="00785216"/>
    <w:rPr>
      <w:vertAlign w:val="superscript"/>
    </w:rPr>
  </w:style>
  <w:style w:type="character" w:customStyle="1" w:styleId="PagrindinistekstasDiagrama">
    <w:name w:val="Pagrindinis tekstas Diagrama"/>
    <w:link w:val="Pagrindinistekstas"/>
    <w:rsid w:val="00D12C5C"/>
    <w:rPr>
      <w:sz w:val="24"/>
      <w:szCs w:val="24"/>
    </w:rPr>
  </w:style>
  <w:style w:type="character" w:customStyle="1" w:styleId="HTMLiankstoformatuotasDiagrama">
    <w:name w:val="HTML iš anksto formatuotas Diagrama"/>
    <w:link w:val="HTMLiankstoformatuotas"/>
    <w:uiPriority w:val="99"/>
    <w:rsid w:val="008319CD"/>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2372">
      <w:bodyDiv w:val="1"/>
      <w:marLeft w:val="0"/>
      <w:marRight w:val="0"/>
      <w:marTop w:val="0"/>
      <w:marBottom w:val="0"/>
      <w:divBdr>
        <w:top w:val="none" w:sz="0" w:space="0" w:color="auto"/>
        <w:left w:val="none" w:sz="0" w:space="0" w:color="auto"/>
        <w:bottom w:val="none" w:sz="0" w:space="0" w:color="auto"/>
        <w:right w:val="none" w:sz="0" w:space="0" w:color="auto"/>
      </w:divBdr>
    </w:div>
    <w:div w:id="417407913">
      <w:bodyDiv w:val="1"/>
      <w:marLeft w:val="0"/>
      <w:marRight w:val="0"/>
      <w:marTop w:val="0"/>
      <w:marBottom w:val="0"/>
      <w:divBdr>
        <w:top w:val="none" w:sz="0" w:space="0" w:color="auto"/>
        <w:left w:val="none" w:sz="0" w:space="0" w:color="auto"/>
        <w:bottom w:val="none" w:sz="0" w:space="0" w:color="auto"/>
        <w:right w:val="none" w:sz="0" w:space="0" w:color="auto"/>
      </w:divBdr>
    </w:div>
    <w:div w:id="530654891">
      <w:bodyDiv w:val="1"/>
      <w:marLeft w:val="0"/>
      <w:marRight w:val="0"/>
      <w:marTop w:val="0"/>
      <w:marBottom w:val="0"/>
      <w:divBdr>
        <w:top w:val="none" w:sz="0" w:space="0" w:color="auto"/>
        <w:left w:val="none" w:sz="0" w:space="0" w:color="auto"/>
        <w:bottom w:val="none" w:sz="0" w:space="0" w:color="auto"/>
        <w:right w:val="none" w:sz="0" w:space="0" w:color="auto"/>
      </w:divBdr>
    </w:div>
    <w:div w:id="789712280">
      <w:bodyDiv w:val="1"/>
      <w:marLeft w:val="0"/>
      <w:marRight w:val="0"/>
      <w:marTop w:val="0"/>
      <w:marBottom w:val="0"/>
      <w:divBdr>
        <w:top w:val="none" w:sz="0" w:space="0" w:color="auto"/>
        <w:left w:val="none" w:sz="0" w:space="0" w:color="auto"/>
        <w:bottom w:val="none" w:sz="0" w:space="0" w:color="auto"/>
        <w:right w:val="none" w:sz="0" w:space="0" w:color="auto"/>
      </w:divBdr>
    </w:div>
    <w:div w:id="922497786">
      <w:bodyDiv w:val="1"/>
      <w:marLeft w:val="0"/>
      <w:marRight w:val="0"/>
      <w:marTop w:val="0"/>
      <w:marBottom w:val="0"/>
      <w:divBdr>
        <w:top w:val="none" w:sz="0" w:space="0" w:color="auto"/>
        <w:left w:val="none" w:sz="0" w:space="0" w:color="auto"/>
        <w:bottom w:val="none" w:sz="0" w:space="0" w:color="auto"/>
        <w:right w:val="none" w:sz="0" w:space="0" w:color="auto"/>
      </w:divBdr>
    </w:div>
    <w:div w:id="935136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6282295">
          <w:marLeft w:val="0"/>
          <w:marRight w:val="0"/>
          <w:marTop w:val="0"/>
          <w:marBottom w:val="0"/>
          <w:divBdr>
            <w:top w:val="none" w:sz="0" w:space="0" w:color="auto"/>
            <w:left w:val="none" w:sz="0" w:space="0" w:color="auto"/>
            <w:bottom w:val="none" w:sz="0" w:space="0" w:color="auto"/>
            <w:right w:val="none" w:sz="0" w:space="0" w:color="auto"/>
          </w:divBdr>
        </w:div>
      </w:divsChild>
    </w:div>
    <w:div w:id="954755340">
      <w:bodyDiv w:val="1"/>
      <w:marLeft w:val="0"/>
      <w:marRight w:val="0"/>
      <w:marTop w:val="0"/>
      <w:marBottom w:val="0"/>
      <w:divBdr>
        <w:top w:val="none" w:sz="0" w:space="0" w:color="auto"/>
        <w:left w:val="none" w:sz="0" w:space="0" w:color="auto"/>
        <w:bottom w:val="none" w:sz="0" w:space="0" w:color="auto"/>
        <w:right w:val="none" w:sz="0" w:space="0" w:color="auto"/>
      </w:divBdr>
    </w:div>
    <w:div w:id="1110661607">
      <w:bodyDiv w:val="1"/>
      <w:marLeft w:val="0"/>
      <w:marRight w:val="0"/>
      <w:marTop w:val="0"/>
      <w:marBottom w:val="0"/>
      <w:divBdr>
        <w:top w:val="none" w:sz="0" w:space="0" w:color="auto"/>
        <w:left w:val="none" w:sz="0" w:space="0" w:color="auto"/>
        <w:bottom w:val="none" w:sz="0" w:space="0" w:color="auto"/>
        <w:right w:val="none" w:sz="0" w:space="0" w:color="auto"/>
      </w:divBdr>
    </w:div>
    <w:div w:id="1120108273">
      <w:bodyDiv w:val="1"/>
      <w:marLeft w:val="0"/>
      <w:marRight w:val="0"/>
      <w:marTop w:val="0"/>
      <w:marBottom w:val="0"/>
      <w:divBdr>
        <w:top w:val="none" w:sz="0" w:space="0" w:color="auto"/>
        <w:left w:val="none" w:sz="0" w:space="0" w:color="auto"/>
        <w:bottom w:val="none" w:sz="0" w:space="0" w:color="auto"/>
        <w:right w:val="none" w:sz="0" w:space="0" w:color="auto"/>
      </w:divBdr>
      <w:divsChild>
        <w:div w:id="888616109">
          <w:marLeft w:val="0"/>
          <w:marRight w:val="0"/>
          <w:marTop w:val="0"/>
          <w:marBottom w:val="0"/>
          <w:divBdr>
            <w:top w:val="none" w:sz="0" w:space="0" w:color="auto"/>
            <w:left w:val="none" w:sz="0" w:space="0" w:color="auto"/>
            <w:bottom w:val="none" w:sz="0" w:space="0" w:color="auto"/>
            <w:right w:val="none" w:sz="0" w:space="0" w:color="auto"/>
          </w:divBdr>
        </w:div>
        <w:div w:id="1740329097">
          <w:marLeft w:val="0"/>
          <w:marRight w:val="0"/>
          <w:marTop w:val="0"/>
          <w:marBottom w:val="0"/>
          <w:divBdr>
            <w:top w:val="none" w:sz="0" w:space="0" w:color="auto"/>
            <w:left w:val="none" w:sz="0" w:space="0" w:color="auto"/>
            <w:bottom w:val="none" w:sz="0" w:space="0" w:color="auto"/>
            <w:right w:val="none" w:sz="0" w:space="0" w:color="auto"/>
          </w:divBdr>
        </w:div>
      </w:divsChild>
    </w:div>
    <w:div w:id="18231558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3639708">
          <w:marLeft w:val="0"/>
          <w:marRight w:val="0"/>
          <w:marTop w:val="0"/>
          <w:marBottom w:val="0"/>
          <w:divBdr>
            <w:top w:val="none" w:sz="0" w:space="0" w:color="auto"/>
            <w:left w:val="none" w:sz="0" w:space="0" w:color="auto"/>
            <w:bottom w:val="none" w:sz="0" w:space="0" w:color="auto"/>
            <w:right w:val="none" w:sz="0" w:space="0" w:color="auto"/>
          </w:divBdr>
        </w:div>
      </w:divsChild>
    </w:div>
    <w:div w:id="1843011774">
      <w:bodyDiv w:val="1"/>
      <w:marLeft w:val="225"/>
      <w:marRight w:val="225"/>
      <w:marTop w:val="0"/>
      <w:marBottom w:val="0"/>
      <w:divBdr>
        <w:top w:val="none" w:sz="0" w:space="0" w:color="auto"/>
        <w:left w:val="none" w:sz="0" w:space="0" w:color="auto"/>
        <w:bottom w:val="none" w:sz="0" w:space="0" w:color="auto"/>
        <w:right w:val="none" w:sz="0" w:space="0" w:color="auto"/>
      </w:divBdr>
      <w:divsChild>
        <w:div w:id="805515590">
          <w:marLeft w:val="0"/>
          <w:marRight w:val="0"/>
          <w:marTop w:val="0"/>
          <w:marBottom w:val="0"/>
          <w:divBdr>
            <w:top w:val="none" w:sz="0" w:space="0" w:color="auto"/>
            <w:left w:val="none" w:sz="0" w:space="0" w:color="auto"/>
            <w:bottom w:val="none" w:sz="0" w:space="0" w:color="auto"/>
            <w:right w:val="none" w:sz="0" w:space="0" w:color="auto"/>
          </w:divBdr>
        </w:div>
      </w:divsChild>
    </w:div>
    <w:div w:id="205508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da.vilimaite-zubrickiene@finmin.lt"
                 TargetMode="External"
                 Type="http://schemas.openxmlformats.org/officeDocument/2006/relationships/hyperlink"/>
   <Relationship Id="rId11" Target="mailto:rasa.guligauskiene@finmin.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migle.tuskiene@fin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D15FD-2CE8-4FC5-8208-73E727F3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1534</Words>
  <Characters>10918</Characters>
  <Application>Microsoft Office Word</Application>
  <DocSecurity>0</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LRV nutarimas del tikslingumo</vt:lpstr>
      <vt:lpstr>LRV nutarimas del tikslingumo</vt:lpstr>
    </vt:vector>
  </TitlesOfParts>
  <Company>FM</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2021-01-18T14:56:00Z</dcterms:created>
  <dc:creator>Kazlauskaite</dc:creator>
  <cp:lastModifiedBy>Rasa Guligauskienė</cp:lastModifiedBy>
  <cp:lastPrinted>2014-09-09T11:45:00Z</cp:lastPrinted>
  <dcterms:modified xsi:type="dcterms:W3CDTF">2021-01-19T14:04:00Z</dcterms:modified>
  <cp:revision>5</cp:revision>
  <dc:title>LRV nutarimas del tikslingumo</dc:title>
</cp:coreProperties>
</file>