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78859" w14:textId="456F6454" w:rsidR="007315B2" w:rsidRDefault="00394BAE" w:rsidP="007315B2">
      <w:pPr>
        <w:pStyle w:val="paveikslas"/>
        <w:framePr w:wrap="auto" w:x="5728" w:y="1"/>
        <w:jc w:val="both"/>
      </w:pPr>
      <w:r>
        <w:t xml:space="preserve">  </w:t>
      </w:r>
    </w:p>
    <w:p w14:paraId="0396A031" w14:textId="77777777" w:rsidR="0085787A" w:rsidRDefault="0085787A" w:rsidP="00D24248">
      <w:pPr>
        <w:jc w:val="center"/>
        <w:rPr>
          <w:sz w:val="24"/>
        </w:rPr>
      </w:pPr>
    </w:p>
    <w:p w14:paraId="448C33D2" w14:textId="51C5F4B7" w:rsidR="007315B2" w:rsidRDefault="00D24248" w:rsidP="00D24248">
      <w:pPr>
        <w:jc w:val="center"/>
        <w:rPr>
          <w:sz w:val="24"/>
        </w:rPr>
      </w:pPr>
      <w:r>
        <w:rPr>
          <w:noProof/>
        </w:rPr>
        <w:drawing>
          <wp:inline distT="0" distB="0" distL="0" distR="0" wp14:anchorId="3249E081" wp14:editId="57368E67">
            <wp:extent cx="1062355" cy="721360"/>
            <wp:effectExtent l="0" t="0" r="4445" b="2540"/>
            <wp:docPr id="1" name="Picture 7"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nespalv-maz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2355" cy="721360"/>
                    </a:xfrm>
                    <a:prstGeom prst="rect">
                      <a:avLst/>
                    </a:prstGeom>
                    <a:noFill/>
                    <a:ln>
                      <a:noFill/>
                    </a:ln>
                  </pic:spPr>
                </pic:pic>
              </a:graphicData>
            </a:graphic>
          </wp:inline>
        </w:drawing>
      </w:r>
    </w:p>
    <w:p w14:paraId="51ACC5B9" w14:textId="77777777" w:rsidR="007315B2" w:rsidRDefault="007315B2" w:rsidP="00D24248">
      <w:pPr>
        <w:jc w:val="center"/>
        <w:rPr>
          <w:sz w:val="24"/>
        </w:rPr>
      </w:pPr>
    </w:p>
    <w:p w14:paraId="6C2A1A27" w14:textId="77777777" w:rsidR="007315B2" w:rsidRDefault="007315B2" w:rsidP="00D24248">
      <w:pPr>
        <w:jc w:val="center"/>
        <w:rPr>
          <w:sz w:val="24"/>
        </w:rPr>
      </w:pPr>
    </w:p>
    <w:p w14:paraId="263A431B" w14:textId="77777777" w:rsidR="007315B2" w:rsidRDefault="007315B2" w:rsidP="00D24248">
      <w:pPr>
        <w:rPr>
          <w:sz w:val="24"/>
        </w:rPr>
      </w:pPr>
    </w:p>
    <w:p w14:paraId="242D1CE1" w14:textId="146592EB" w:rsidR="007315B2" w:rsidRDefault="007315B2" w:rsidP="00D24248">
      <w:pPr>
        <w:framePr w:w="9124" w:h="571" w:hSpace="181" w:wrap="notBeside" w:vAnchor="text" w:hAnchor="page" w:x="3390" w:y="-824" w:anchorLock="1"/>
        <w:jc w:val="center"/>
        <w:rPr>
          <w:b/>
          <w:sz w:val="28"/>
        </w:rPr>
      </w:pPr>
      <w:r>
        <w:rPr>
          <w:b/>
          <w:sz w:val="28"/>
        </w:rPr>
        <w:t>LIETUVOS RESPUBLIKOS ŽEMĖS ŪKIO MINISTERIJA</w:t>
      </w:r>
    </w:p>
    <w:p w14:paraId="71B9B4CF" w14:textId="3FCD9A18" w:rsidR="00D46C19" w:rsidRPr="00AC1ABA" w:rsidRDefault="008C7BF5" w:rsidP="00D24248">
      <w:pPr>
        <w:keepNext/>
        <w:jc w:val="center"/>
        <w:outlineLvl w:val="1"/>
        <w:rPr>
          <w:b/>
          <w:spacing w:val="-6"/>
          <w:sz w:val="28"/>
          <w:szCs w:val="22"/>
          <w:lang w:eastAsia="en-US"/>
        </w:rPr>
      </w:pPr>
      <w:r w:rsidRPr="008C7BF5">
        <w:rPr>
          <w:b/>
          <w:bCs/>
          <w:caps/>
          <w:sz w:val="22"/>
          <w:szCs w:val="22"/>
        </w:rPr>
        <w:t>LIETUVOS RESPUBLIKOS PILIEČIŲ NUOSAVYBĖS TEISIŲ Į IŠLIKUSĮ NEKILNOJAMĄJĮ TURTĄ ATKŪRIMO ĮSTATYMO NR. VIII-359 21 STRAIPSNIO PAKEITIMO ĮSTATYMO PROJEKTO</w:t>
      </w:r>
    </w:p>
    <w:p w14:paraId="30DE44F2" w14:textId="77777777" w:rsidR="0085787A" w:rsidRDefault="001A7432" w:rsidP="00D24248">
      <w:pPr>
        <w:jc w:val="center"/>
        <w:rPr>
          <w:b/>
          <w:caps/>
          <w:sz w:val="24"/>
          <w:szCs w:val="24"/>
        </w:rPr>
      </w:pPr>
      <w:r w:rsidRPr="001A7432">
        <w:rPr>
          <w:b/>
          <w:caps/>
          <w:sz w:val="24"/>
          <w:szCs w:val="24"/>
        </w:rPr>
        <w:t>Derinimo pažyma</w:t>
      </w:r>
    </w:p>
    <w:p w14:paraId="5A07C7B6" w14:textId="77777777" w:rsidR="00BF0B57" w:rsidRPr="001A7432" w:rsidRDefault="00BF0B57" w:rsidP="00D24248">
      <w:pPr>
        <w:ind w:firstLine="567"/>
        <w:jc w:val="center"/>
        <w:rPr>
          <w:b/>
          <w:sz w:val="24"/>
          <w:szCs w:val="24"/>
        </w:rPr>
      </w:pPr>
    </w:p>
    <w:tbl>
      <w:tblPr>
        <w:tblStyle w:val="Lentelstinklelis"/>
        <w:tblW w:w="14879" w:type="dxa"/>
        <w:tblLayout w:type="fixed"/>
        <w:tblLook w:val="04A0" w:firstRow="1" w:lastRow="0" w:firstColumn="1" w:lastColumn="0" w:noHBand="0" w:noVBand="1"/>
      </w:tblPr>
      <w:tblGrid>
        <w:gridCol w:w="1696"/>
        <w:gridCol w:w="5670"/>
        <w:gridCol w:w="7513"/>
      </w:tblGrid>
      <w:tr w:rsidR="0085787A" w:rsidRPr="0026680C" w14:paraId="6715EAB0" w14:textId="77777777" w:rsidTr="00DB2093">
        <w:tc>
          <w:tcPr>
            <w:tcW w:w="1696" w:type="dxa"/>
          </w:tcPr>
          <w:p w14:paraId="77857C1D" w14:textId="77777777" w:rsidR="0085787A" w:rsidRPr="0026680C" w:rsidRDefault="00427B7D" w:rsidP="0026680C">
            <w:pPr>
              <w:spacing w:line="240" w:lineRule="exact"/>
              <w:ind w:right="191"/>
              <w:jc w:val="center"/>
              <w:rPr>
                <w:sz w:val="22"/>
                <w:szCs w:val="22"/>
              </w:rPr>
            </w:pPr>
            <w:r w:rsidRPr="0026680C">
              <w:rPr>
                <w:b/>
                <w:sz w:val="22"/>
                <w:szCs w:val="22"/>
              </w:rPr>
              <w:t>Institucijos pavadinimas, rašto data ir registracijos numeris</w:t>
            </w:r>
          </w:p>
        </w:tc>
        <w:tc>
          <w:tcPr>
            <w:tcW w:w="5670" w:type="dxa"/>
          </w:tcPr>
          <w:p w14:paraId="56F74D0F" w14:textId="77777777" w:rsidR="0085787A" w:rsidRPr="0026680C" w:rsidRDefault="0085787A" w:rsidP="0026680C">
            <w:pPr>
              <w:spacing w:line="240" w:lineRule="exact"/>
              <w:ind w:right="191"/>
              <w:rPr>
                <w:sz w:val="22"/>
                <w:szCs w:val="22"/>
              </w:rPr>
            </w:pPr>
          </w:p>
          <w:p w14:paraId="68542146" w14:textId="77777777" w:rsidR="0085787A" w:rsidRPr="0026680C" w:rsidRDefault="0085787A" w:rsidP="0026680C">
            <w:pPr>
              <w:spacing w:line="240" w:lineRule="exact"/>
              <w:ind w:right="191"/>
              <w:rPr>
                <w:sz w:val="22"/>
                <w:szCs w:val="22"/>
              </w:rPr>
            </w:pPr>
          </w:p>
          <w:p w14:paraId="7E8D58B0" w14:textId="77777777" w:rsidR="0085787A" w:rsidRPr="0026680C" w:rsidRDefault="0085787A" w:rsidP="0026680C">
            <w:pPr>
              <w:spacing w:line="240" w:lineRule="exact"/>
              <w:ind w:right="191"/>
              <w:jc w:val="center"/>
              <w:rPr>
                <w:b/>
                <w:sz w:val="22"/>
                <w:szCs w:val="22"/>
              </w:rPr>
            </w:pPr>
            <w:r w:rsidRPr="0026680C">
              <w:rPr>
                <w:b/>
                <w:sz w:val="22"/>
                <w:szCs w:val="22"/>
              </w:rPr>
              <w:t>Pastabos ir pasiūlymai</w:t>
            </w:r>
          </w:p>
        </w:tc>
        <w:tc>
          <w:tcPr>
            <w:tcW w:w="7513" w:type="dxa"/>
          </w:tcPr>
          <w:p w14:paraId="0F90451C" w14:textId="77777777" w:rsidR="0085787A" w:rsidRPr="0026680C" w:rsidRDefault="0085787A" w:rsidP="0026680C">
            <w:pPr>
              <w:spacing w:line="240" w:lineRule="exact"/>
              <w:ind w:right="191"/>
              <w:jc w:val="center"/>
              <w:rPr>
                <w:sz w:val="22"/>
                <w:szCs w:val="22"/>
              </w:rPr>
            </w:pPr>
          </w:p>
          <w:p w14:paraId="2CB80FAD" w14:textId="77777777" w:rsidR="0085787A" w:rsidRPr="0026680C" w:rsidRDefault="0085787A" w:rsidP="0026680C">
            <w:pPr>
              <w:spacing w:line="240" w:lineRule="exact"/>
              <w:ind w:right="191"/>
              <w:jc w:val="center"/>
              <w:rPr>
                <w:sz w:val="22"/>
                <w:szCs w:val="22"/>
              </w:rPr>
            </w:pPr>
          </w:p>
          <w:p w14:paraId="2C3E24C9" w14:textId="77777777" w:rsidR="0085787A" w:rsidRPr="0026680C" w:rsidRDefault="00427B7D" w:rsidP="0026680C">
            <w:pPr>
              <w:spacing w:line="240" w:lineRule="exact"/>
              <w:ind w:right="191"/>
              <w:jc w:val="center"/>
              <w:rPr>
                <w:sz w:val="22"/>
                <w:szCs w:val="22"/>
              </w:rPr>
            </w:pPr>
            <w:r w:rsidRPr="0026680C">
              <w:rPr>
                <w:b/>
                <w:bCs/>
                <w:sz w:val="22"/>
                <w:szCs w:val="22"/>
              </w:rPr>
              <w:t>Žyma apie nepriimtas pastabas ir pasiūlymus</w:t>
            </w:r>
          </w:p>
        </w:tc>
      </w:tr>
      <w:tr w:rsidR="00326CAA" w:rsidRPr="0026680C" w14:paraId="098876F9" w14:textId="77777777" w:rsidTr="00DB2093">
        <w:trPr>
          <w:trHeight w:val="1762"/>
        </w:trPr>
        <w:tc>
          <w:tcPr>
            <w:tcW w:w="1696" w:type="dxa"/>
          </w:tcPr>
          <w:p w14:paraId="21983F57" w14:textId="1B0E172D" w:rsidR="00326CAA" w:rsidRPr="000558DA" w:rsidRDefault="001A43D3" w:rsidP="00280A76">
            <w:pPr>
              <w:jc w:val="center"/>
              <w:rPr>
                <w:sz w:val="22"/>
                <w:szCs w:val="22"/>
              </w:rPr>
            </w:pPr>
            <w:r w:rsidRPr="000558DA">
              <w:rPr>
                <w:sz w:val="22"/>
                <w:szCs w:val="22"/>
              </w:rPr>
              <w:t xml:space="preserve">Lietuvos </w:t>
            </w:r>
            <w:r w:rsidR="000558DA" w:rsidRPr="000558DA">
              <w:rPr>
                <w:sz w:val="22"/>
                <w:szCs w:val="22"/>
              </w:rPr>
              <w:t>verslo</w:t>
            </w:r>
            <w:r w:rsidRPr="000558DA">
              <w:rPr>
                <w:sz w:val="22"/>
                <w:szCs w:val="22"/>
              </w:rPr>
              <w:t xml:space="preserve"> konfederacija 2021 m. lapkričio 11 d., Nr. 21-204AR</w:t>
            </w:r>
          </w:p>
          <w:p w14:paraId="68C2C34C" w14:textId="77777777" w:rsidR="00326CAA" w:rsidRPr="001021B8" w:rsidRDefault="00326CAA" w:rsidP="00A80B18">
            <w:pPr>
              <w:jc w:val="both"/>
              <w:rPr>
                <w:sz w:val="22"/>
                <w:szCs w:val="22"/>
              </w:rPr>
            </w:pPr>
          </w:p>
          <w:p w14:paraId="12CB1A85" w14:textId="77777777" w:rsidR="00326CAA" w:rsidRPr="001021B8" w:rsidRDefault="00326CAA" w:rsidP="00A80B18">
            <w:pPr>
              <w:jc w:val="both"/>
              <w:rPr>
                <w:sz w:val="22"/>
                <w:szCs w:val="22"/>
              </w:rPr>
            </w:pPr>
          </w:p>
          <w:p w14:paraId="14C526FA" w14:textId="77777777" w:rsidR="00326CAA" w:rsidRPr="001021B8" w:rsidRDefault="00326CAA" w:rsidP="00A80B18">
            <w:pPr>
              <w:jc w:val="both"/>
              <w:rPr>
                <w:sz w:val="22"/>
                <w:szCs w:val="22"/>
              </w:rPr>
            </w:pPr>
          </w:p>
          <w:p w14:paraId="6A75034F" w14:textId="77777777" w:rsidR="00326CAA" w:rsidRPr="001021B8" w:rsidRDefault="00326CAA" w:rsidP="00A80B18">
            <w:pPr>
              <w:jc w:val="both"/>
              <w:rPr>
                <w:sz w:val="22"/>
                <w:szCs w:val="22"/>
              </w:rPr>
            </w:pPr>
          </w:p>
          <w:p w14:paraId="260CDA46" w14:textId="77777777" w:rsidR="00326CAA" w:rsidRPr="001021B8" w:rsidRDefault="00326CAA" w:rsidP="00A80B18">
            <w:pPr>
              <w:jc w:val="both"/>
              <w:rPr>
                <w:sz w:val="22"/>
                <w:szCs w:val="22"/>
              </w:rPr>
            </w:pPr>
          </w:p>
          <w:p w14:paraId="561E6A79" w14:textId="77777777" w:rsidR="00326CAA" w:rsidRPr="001021B8" w:rsidRDefault="00326CAA" w:rsidP="00A80B18">
            <w:pPr>
              <w:jc w:val="both"/>
              <w:rPr>
                <w:sz w:val="22"/>
                <w:szCs w:val="22"/>
              </w:rPr>
            </w:pPr>
          </w:p>
          <w:p w14:paraId="67E782E4" w14:textId="77777777" w:rsidR="00326CAA" w:rsidRPr="001021B8" w:rsidRDefault="00326CAA" w:rsidP="00A80B18">
            <w:pPr>
              <w:jc w:val="both"/>
              <w:rPr>
                <w:sz w:val="22"/>
                <w:szCs w:val="22"/>
              </w:rPr>
            </w:pPr>
          </w:p>
          <w:p w14:paraId="379543FD" w14:textId="77777777" w:rsidR="00326CAA" w:rsidRPr="001021B8" w:rsidRDefault="00326CAA" w:rsidP="00A80B18">
            <w:pPr>
              <w:jc w:val="both"/>
              <w:rPr>
                <w:sz w:val="22"/>
                <w:szCs w:val="22"/>
              </w:rPr>
            </w:pPr>
          </w:p>
          <w:p w14:paraId="745E0E9C" w14:textId="77777777" w:rsidR="00326CAA" w:rsidRPr="001021B8" w:rsidRDefault="00326CAA" w:rsidP="00A80B18">
            <w:pPr>
              <w:jc w:val="both"/>
              <w:rPr>
                <w:sz w:val="22"/>
                <w:szCs w:val="22"/>
              </w:rPr>
            </w:pPr>
          </w:p>
          <w:p w14:paraId="57635E5F" w14:textId="77777777" w:rsidR="00326CAA" w:rsidRPr="001021B8" w:rsidRDefault="00326CAA" w:rsidP="00A80B18">
            <w:pPr>
              <w:jc w:val="both"/>
              <w:rPr>
                <w:sz w:val="22"/>
                <w:szCs w:val="22"/>
              </w:rPr>
            </w:pPr>
          </w:p>
          <w:p w14:paraId="1A284B57" w14:textId="77777777" w:rsidR="00326CAA" w:rsidRPr="001021B8" w:rsidRDefault="00326CAA" w:rsidP="00A80B18">
            <w:pPr>
              <w:jc w:val="both"/>
              <w:rPr>
                <w:sz w:val="22"/>
                <w:szCs w:val="22"/>
              </w:rPr>
            </w:pPr>
          </w:p>
          <w:p w14:paraId="16DF0081" w14:textId="77777777" w:rsidR="00326CAA" w:rsidRPr="001021B8" w:rsidRDefault="00326CAA" w:rsidP="00A80B18">
            <w:pPr>
              <w:jc w:val="both"/>
              <w:rPr>
                <w:sz w:val="22"/>
                <w:szCs w:val="22"/>
              </w:rPr>
            </w:pPr>
          </w:p>
          <w:p w14:paraId="04231BAD" w14:textId="77777777" w:rsidR="00326CAA" w:rsidRPr="001021B8" w:rsidRDefault="00326CAA" w:rsidP="00A80B18">
            <w:pPr>
              <w:jc w:val="both"/>
              <w:rPr>
                <w:sz w:val="22"/>
                <w:szCs w:val="22"/>
              </w:rPr>
            </w:pPr>
          </w:p>
          <w:p w14:paraId="51E961E9" w14:textId="77777777" w:rsidR="00326CAA" w:rsidRPr="001021B8" w:rsidRDefault="00326CAA" w:rsidP="00A80B18">
            <w:pPr>
              <w:jc w:val="both"/>
              <w:rPr>
                <w:sz w:val="22"/>
                <w:szCs w:val="22"/>
              </w:rPr>
            </w:pPr>
          </w:p>
          <w:p w14:paraId="015E0BFA" w14:textId="77777777" w:rsidR="00326CAA" w:rsidRPr="001021B8" w:rsidRDefault="00326CAA" w:rsidP="00A80B18">
            <w:pPr>
              <w:jc w:val="both"/>
              <w:rPr>
                <w:sz w:val="22"/>
                <w:szCs w:val="22"/>
              </w:rPr>
            </w:pPr>
          </w:p>
          <w:p w14:paraId="0FFE319E" w14:textId="77777777" w:rsidR="00326CAA" w:rsidRPr="001021B8" w:rsidRDefault="00326CAA" w:rsidP="00A80B18">
            <w:pPr>
              <w:jc w:val="both"/>
              <w:rPr>
                <w:sz w:val="22"/>
                <w:szCs w:val="22"/>
              </w:rPr>
            </w:pPr>
          </w:p>
          <w:p w14:paraId="25C22BEE" w14:textId="77777777" w:rsidR="00326CAA" w:rsidRPr="001021B8" w:rsidRDefault="00326CAA" w:rsidP="00A80B18">
            <w:pPr>
              <w:jc w:val="both"/>
              <w:rPr>
                <w:sz w:val="22"/>
                <w:szCs w:val="22"/>
              </w:rPr>
            </w:pPr>
          </w:p>
          <w:p w14:paraId="251C0AEA" w14:textId="77777777" w:rsidR="00326CAA" w:rsidRPr="001021B8" w:rsidRDefault="00326CAA" w:rsidP="00A80B18">
            <w:pPr>
              <w:jc w:val="both"/>
              <w:rPr>
                <w:sz w:val="22"/>
                <w:szCs w:val="22"/>
              </w:rPr>
            </w:pPr>
          </w:p>
          <w:p w14:paraId="3FDB6CBE" w14:textId="77777777" w:rsidR="00326CAA" w:rsidRPr="001021B8" w:rsidRDefault="00326CAA" w:rsidP="00A80B18">
            <w:pPr>
              <w:jc w:val="both"/>
              <w:rPr>
                <w:sz w:val="22"/>
                <w:szCs w:val="22"/>
              </w:rPr>
            </w:pPr>
          </w:p>
          <w:p w14:paraId="5FE779EB" w14:textId="77777777" w:rsidR="00326CAA" w:rsidRPr="001021B8" w:rsidRDefault="00326CAA" w:rsidP="00A80B18">
            <w:pPr>
              <w:jc w:val="both"/>
              <w:rPr>
                <w:sz w:val="22"/>
                <w:szCs w:val="22"/>
              </w:rPr>
            </w:pPr>
          </w:p>
          <w:p w14:paraId="4E3D1A11" w14:textId="77777777" w:rsidR="00326CAA" w:rsidRPr="001021B8" w:rsidRDefault="00326CAA" w:rsidP="00A80B18">
            <w:pPr>
              <w:jc w:val="both"/>
              <w:rPr>
                <w:sz w:val="22"/>
                <w:szCs w:val="22"/>
              </w:rPr>
            </w:pPr>
          </w:p>
          <w:p w14:paraId="191DD505" w14:textId="77777777" w:rsidR="00326CAA" w:rsidRPr="001021B8" w:rsidRDefault="00326CAA" w:rsidP="00A80B18">
            <w:pPr>
              <w:jc w:val="both"/>
              <w:rPr>
                <w:sz w:val="22"/>
                <w:szCs w:val="22"/>
              </w:rPr>
            </w:pPr>
          </w:p>
          <w:p w14:paraId="2881E84D" w14:textId="77777777" w:rsidR="00326CAA" w:rsidRPr="001021B8" w:rsidRDefault="00326CAA" w:rsidP="00A80B18">
            <w:pPr>
              <w:jc w:val="both"/>
              <w:rPr>
                <w:sz w:val="22"/>
                <w:szCs w:val="22"/>
              </w:rPr>
            </w:pPr>
          </w:p>
          <w:p w14:paraId="1AB99064" w14:textId="77777777" w:rsidR="00326CAA" w:rsidRPr="001021B8" w:rsidRDefault="00326CAA" w:rsidP="00A80B18">
            <w:pPr>
              <w:jc w:val="both"/>
              <w:rPr>
                <w:sz w:val="22"/>
                <w:szCs w:val="22"/>
              </w:rPr>
            </w:pPr>
          </w:p>
        </w:tc>
        <w:tc>
          <w:tcPr>
            <w:tcW w:w="5670" w:type="dxa"/>
          </w:tcPr>
          <w:p w14:paraId="6BE50DCE" w14:textId="1333F4AA" w:rsidR="00396019" w:rsidRDefault="00396019" w:rsidP="00BD2B9E">
            <w:pPr>
              <w:pStyle w:val="Sraopastraipa"/>
              <w:numPr>
                <w:ilvl w:val="0"/>
                <w:numId w:val="4"/>
              </w:numPr>
              <w:tabs>
                <w:tab w:val="center" w:pos="993"/>
              </w:tabs>
              <w:ind w:left="0" w:firstLine="731"/>
              <w:jc w:val="both"/>
              <w:rPr>
                <w:color w:val="000000"/>
                <w:sz w:val="22"/>
                <w:szCs w:val="22"/>
                <w:shd w:val="clear" w:color="auto" w:fill="FFFFFF"/>
              </w:rPr>
            </w:pPr>
            <w:r>
              <w:rPr>
                <w:color w:val="000000"/>
                <w:sz w:val="22"/>
                <w:szCs w:val="22"/>
                <w:shd w:val="clear" w:color="auto" w:fill="FFFFFF"/>
              </w:rPr>
              <w:lastRenderedPageBreak/>
              <w:t>Rašte nurodė, kad pramoninei veiklai ir komerci</w:t>
            </w:r>
            <w:r w:rsidR="005A22DD">
              <w:rPr>
                <w:color w:val="000000"/>
                <w:sz w:val="22"/>
                <w:szCs w:val="22"/>
                <w:shd w:val="clear" w:color="auto" w:fill="FFFFFF"/>
              </w:rPr>
              <w:t>jai tinkami teritorijų masyvai neturėtų būti skiriam</w:t>
            </w:r>
            <w:r w:rsidR="00F1577E">
              <w:rPr>
                <w:color w:val="000000"/>
                <w:sz w:val="22"/>
                <w:szCs w:val="22"/>
                <w:shd w:val="clear" w:color="auto" w:fill="FFFFFF"/>
              </w:rPr>
              <w:t>i</w:t>
            </w:r>
            <w:r w:rsidR="005A22DD">
              <w:rPr>
                <w:color w:val="000000"/>
                <w:sz w:val="22"/>
                <w:szCs w:val="22"/>
                <w:shd w:val="clear" w:color="auto" w:fill="FFFFFF"/>
              </w:rPr>
              <w:t xml:space="preserve"> nuosavybės teisių a</w:t>
            </w:r>
            <w:r w:rsidR="00390F63">
              <w:rPr>
                <w:color w:val="000000"/>
                <w:sz w:val="22"/>
                <w:szCs w:val="22"/>
                <w:shd w:val="clear" w:color="auto" w:fill="FFFFFF"/>
              </w:rPr>
              <w:t>t</w:t>
            </w:r>
            <w:r w:rsidR="005A22DD">
              <w:rPr>
                <w:color w:val="000000"/>
                <w:sz w:val="22"/>
                <w:szCs w:val="22"/>
                <w:shd w:val="clear" w:color="auto" w:fill="FFFFFF"/>
              </w:rPr>
              <w:t>kūrimui</w:t>
            </w:r>
            <w:r w:rsidR="00423A20">
              <w:rPr>
                <w:color w:val="000000"/>
                <w:sz w:val="22"/>
                <w:szCs w:val="22"/>
                <w:shd w:val="clear" w:color="auto" w:fill="FFFFFF"/>
              </w:rPr>
              <w:t>.</w:t>
            </w:r>
          </w:p>
          <w:p w14:paraId="01239686" w14:textId="7028E4F9" w:rsidR="00BD2B9E" w:rsidRPr="00BD2B9E" w:rsidRDefault="00BD2B9E" w:rsidP="00BD2B9E">
            <w:pPr>
              <w:pStyle w:val="Sraopastraipa"/>
              <w:numPr>
                <w:ilvl w:val="0"/>
                <w:numId w:val="4"/>
              </w:numPr>
              <w:tabs>
                <w:tab w:val="center" w:pos="993"/>
              </w:tabs>
              <w:ind w:left="0" w:firstLine="731"/>
              <w:jc w:val="both"/>
              <w:rPr>
                <w:color w:val="000000"/>
                <w:sz w:val="22"/>
                <w:szCs w:val="22"/>
                <w:shd w:val="clear" w:color="auto" w:fill="FFFFFF"/>
              </w:rPr>
            </w:pPr>
            <w:r w:rsidRPr="00BD2B9E">
              <w:rPr>
                <w:color w:val="000000"/>
                <w:sz w:val="22"/>
                <w:szCs w:val="22"/>
                <w:shd w:val="clear" w:color="auto" w:fill="FFFFFF"/>
              </w:rPr>
              <w:t>Keltinas Projekto atitikimas Lietuvos Respublikos teisėkūros pagrindų įstatyme nustatytiems  teisėkūros efektyvumo,  tikslingumo ir  kitiems principams.       Vilniaus mieste  yra pakankamai žemės plotų (ne tik pramoninių), skirtų nuosavybės</w:t>
            </w:r>
            <w:r>
              <w:rPr>
                <w:color w:val="000000"/>
                <w:sz w:val="22"/>
                <w:szCs w:val="22"/>
                <w:shd w:val="clear" w:color="auto" w:fill="FFFFFF"/>
              </w:rPr>
              <w:t xml:space="preserve"> </w:t>
            </w:r>
            <w:r w:rsidRPr="00BD2B9E">
              <w:rPr>
                <w:color w:val="000000"/>
                <w:sz w:val="22"/>
                <w:szCs w:val="22"/>
                <w:shd w:val="clear" w:color="auto" w:fill="FFFFFF"/>
              </w:rPr>
              <w:t>teisių atkūrimui. Apie šiuos laisvus nuosavybės teisių grąžinimui žemės plotus Vilniaus miesto savivaldybė yra paskelbusi savo interneto</w:t>
            </w:r>
          </w:p>
          <w:p w14:paraId="05349DC6" w14:textId="57BFE860" w:rsidR="00BD2B9E" w:rsidRDefault="00BD2B9E" w:rsidP="003E0EC2">
            <w:pPr>
              <w:tabs>
                <w:tab w:val="center" w:pos="993"/>
              </w:tabs>
              <w:jc w:val="both"/>
              <w:rPr>
                <w:color w:val="000000"/>
                <w:sz w:val="22"/>
                <w:szCs w:val="22"/>
                <w:shd w:val="clear" w:color="auto" w:fill="FFFFFF"/>
              </w:rPr>
            </w:pPr>
            <w:r w:rsidRPr="00BD2B9E">
              <w:rPr>
                <w:color w:val="000000"/>
                <w:sz w:val="22"/>
                <w:szCs w:val="22"/>
                <w:shd w:val="clear" w:color="auto" w:fill="FFFFFF"/>
              </w:rPr>
              <w:t>svetainėje:   https://vilnius.lt/lt/savivaldybe/miesto-pletra/zemes-klausimai/.  Manome,  kad  ir   be</w:t>
            </w:r>
            <w:r w:rsidR="003E0EC2">
              <w:rPr>
                <w:color w:val="000000"/>
                <w:sz w:val="22"/>
                <w:szCs w:val="22"/>
                <w:shd w:val="clear" w:color="auto" w:fill="FFFFFF"/>
              </w:rPr>
              <w:t xml:space="preserve"> </w:t>
            </w:r>
            <w:r w:rsidRPr="00BD2B9E">
              <w:rPr>
                <w:color w:val="000000"/>
                <w:sz w:val="22"/>
                <w:szCs w:val="22"/>
                <w:shd w:val="clear" w:color="auto" w:fill="FFFFFF"/>
              </w:rPr>
              <w:t>siūlomų Projekte priemonių, savivaldybė turi galimybę užbaigti žemės reformą greičiau nei per metus, jei   Vilniaus miesto savivaldybė paskelbtose teritorijose suformuotų žemės sklypus ir juos perduotų Nacionalinei    žemės   tarnybai,   o   strategines   pramonines   teritorijas   paliktų    Vilniaus    miesto ekonominiam ir investiciniam potencialui.</w:t>
            </w:r>
          </w:p>
          <w:p w14:paraId="13A5C72A" w14:textId="7E205EAA" w:rsidR="001D0F5E" w:rsidRDefault="00600E73" w:rsidP="001D0F5E">
            <w:pPr>
              <w:pStyle w:val="Sraopastraipa"/>
              <w:numPr>
                <w:ilvl w:val="0"/>
                <w:numId w:val="4"/>
              </w:numPr>
              <w:tabs>
                <w:tab w:val="center" w:pos="993"/>
              </w:tabs>
              <w:ind w:left="0" w:firstLine="720"/>
              <w:jc w:val="both"/>
              <w:rPr>
                <w:color w:val="000000"/>
                <w:sz w:val="22"/>
                <w:szCs w:val="22"/>
                <w:shd w:val="clear" w:color="auto" w:fill="FFFFFF"/>
              </w:rPr>
            </w:pPr>
            <w:r w:rsidRPr="00811A89">
              <w:rPr>
                <w:color w:val="000000"/>
                <w:sz w:val="22"/>
                <w:szCs w:val="22"/>
                <w:shd w:val="clear" w:color="auto" w:fill="FFFFFF"/>
              </w:rPr>
              <w:t>Keltinas klausimas, ar pagal Lietuvos</w:t>
            </w:r>
            <w:r w:rsidR="00811A89" w:rsidRPr="00811A89">
              <w:rPr>
                <w:color w:val="000000"/>
                <w:sz w:val="22"/>
                <w:szCs w:val="22"/>
                <w:shd w:val="clear" w:color="auto" w:fill="FFFFFF"/>
              </w:rPr>
              <w:t xml:space="preserve"> </w:t>
            </w:r>
            <w:r w:rsidRPr="00811A89">
              <w:rPr>
                <w:color w:val="000000"/>
                <w:sz w:val="22"/>
                <w:szCs w:val="22"/>
                <w:shd w:val="clear" w:color="auto" w:fill="FFFFFF"/>
              </w:rPr>
              <w:t>Respublikos</w:t>
            </w:r>
            <w:r w:rsidR="00811A89" w:rsidRPr="00811A89">
              <w:rPr>
                <w:color w:val="000000"/>
                <w:sz w:val="22"/>
                <w:szCs w:val="22"/>
                <w:shd w:val="clear" w:color="auto" w:fill="FFFFFF"/>
              </w:rPr>
              <w:t xml:space="preserve"> </w:t>
            </w:r>
            <w:r w:rsidRPr="00811A89">
              <w:rPr>
                <w:color w:val="000000"/>
                <w:sz w:val="22"/>
                <w:szCs w:val="22"/>
                <w:shd w:val="clear" w:color="auto" w:fill="FFFFFF"/>
              </w:rPr>
              <w:t>teisėkūros pagrindų įstatymą neturėtų</w:t>
            </w:r>
            <w:r w:rsidR="00811A89" w:rsidRPr="00811A89">
              <w:rPr>
                <w:color w:val="000000"/>
                <w:sz w:val="22"/>
                <w:szCs w:val="22"/>
                <w:shd w:val="clear" w:color="auto" w:fill="FFFFFF"/>
              </w:rPr>
              <w:t xml:space="preserve"> </w:t>
            </w:r>
            <w:r w:rsidRPr="00811A89">
              <w:rPr>
                <w:color w:val="000000"/>
                <w:sz w:val="22"/>
                <w:szCs w:val="22"/>
                <w:shd w:val="clear" w:color="auto" w:fill="FFFFFF"/>
              </w:rPr>
              <w:t xml:space="preserve">būti atliekamas šio </w:t>
            </w:r>
            <w:r w:rsidRPr="00811A89">
              <w:rPr>
                <w:color w:val="000000"/>
                <w:sz w:val="22"/>
                <w:szCs w:val="22"/>
                <w:shd w:val="clear" w:color="auto" w:fill="FFFFFF"/>
              </w:rPr>
              <w:lastRenderedPageBreak/>
              <w:t>Projekto neigiamo poveikio vertinimas. Priėmus šį Projektą, neigiamas poveikis pasireikštų  tuo,  kad  pramonės įmonės netektų galimybės įsigyti šias teritorijas aukciono būdu,   o Vilnius, kaip sostinė, dėl didelio ploto pramoninių teritorijų trūkumo prarastų unikalią galimybę save pristatyti   tarptautinei  ir  vietos  verslo  bendruomenei  kaip  miestą,  kuris  turi  unikalaus   dydžio teritorijas  pramonei vystyti.  Antra neigiama pasekmė būtų ta, kad piliečiai dėl Projekte  numatyto teisinio reguliavimo priverstinai išsirinkę šiuos sklypus, būtų įstumti į neišvengiamus konfliktus su kitais bendraturčiais, žemės servitutų ir atsidalinimo klausimus, nustatyti servitutus, vykdyti valdomų plotų  atidalinimus.   Pramoninės teritorijos išsiskaidytų, taptų ilgalaikių  konfliktų  dėl  servitutų  ir dalybų objektu, todėl taptų nebepatrauklios investuotojams.</w:t>
            </w:r>
          </w:p>
          <w:p w14:paraId="0E165A9C" w14:textId="695C412F" w:rsidR="00F07BA2" w:rsidRPr="00423A20" w:rsidRDefault="004B2EAD" w:rsidP="00423A20">
            <w:pPr>
              <w:pStyle w:val="Sraopastraipa"/>
              <w:numPr>
                <w:ilvl w:val="0"/>
                <w:numId w:val="4"/>
              </w:numPr>
              <w:tabs>
                <w:tab w:val="center" w:pos="993"/>
              </w:tabs>
              <w:ind w:left="0" w:firstLine="720"/>
              <w:jc w:val="both"/>
              <w:rPr>
                <w:color w:val="000000"/>
                <w:sz w:val="22"/>
                <w:szCs w:val="22"/>
                <w:shd w:val="clear" w:color="auto" w:fill="FFFFFF"/>
              </w:rPr>
            </w:pPr>
            <w:r w:rsidRPr="00423A20">
              <w:rPr>
                <w:color w:val="000000"/>
                <w:sz w:val="22"/>
                <w:szCs w:val="22"/>
                <w:shd w:val="clear" w:color="auto" w:fill="FFFFFF"/>
              </w:rPr>
              <w:t>Svarstytina, ar ne reikėt ų keisti teisės aktų taip , kad pramoninių zonų skyrimas  galėtų  būti  paskutinė  priemonė nuosavybės teisių grąžinimui, j ei ne liktų kitų žemės  sklypų  nuosavybės  teisėms  atkurti.</w:t>
            </w:r>
          </w:p>
        </w:tc>
        <w:tc>
          <w:tcPr>
            <w:tcW w:w="7513" w:type="dxa"/>
          </w:tcPr>
          <w:p w14:paraId="2F344E68" w14:textId="78429D4A" w:rsidR="00714CFB" w:rsidRDefault="00280A76" w:rsidP="00EF0E3C">
            <w:pPr>
              <w:jc w:val="both"/>
              <w:rPr>
                <w:sz w:val="22"/>
                <w:szCs w:val="22"/>
              </w:rPr>
            </w:pPr>
            <w:bookmarkStart w:id="0" w:name="pnTP1_9000056"/>
            <w:bookmarkStart w:id="1" w:name="pnTP1_9000057"/>
            <w:bookmarkEnd w:id="0"/>
            <w:bookmarkEnd w:id="1"/>
            <w:r w:rsidRPr="00280A76">
              <w:rPr>
                <w:b/>
                <w:bCs/>
                <w:sz w:val="22"/>
                <w:szCs w:val="22"/>
              </w:rPr>
              <w:lastRenderedPageBreak/>
              <w:t>Neatsižvelgta</w:t>
            </w:r>
            <w:r w:rsidRPr="00280A76">
              <w:rPr>
                <w:sz w:val="22"/>
                <w:szCs w:val="22"/>
              </w:rPr>
              <w:t>.</w:t>
            </w:r>
          </w:p>
          <w:p w14:paraId="2E9907BC" w14:textId="77156FB9" w:rsidR="003E0EC2" w:rsidRDefault="00EF0E1A" w:rsidP="00B95340">
            <w:pPr>
              <w:ind w:firstLine="731"/>
              <w:jc w:val="both"/>
              <w:rPr>
                <w:sz w:val="22"/>
                <w:szCs w:val="22"/>
              </w:rPr>
            </w:pPr>
            <w:r>
              <w:rPr>
                <w:sz w:val="22"/>
                <w:szCs w:val="22"/>
              </w:rPr>
              <w:t>Pastabos nėra susijusios su Įstatymo projekt</w:t>
            </w:r>
            <w:r w:rsidR="00915E41">
              <w:rPr>
                <w:sz w:val="22"/>
                <w:szCs w:val="22"/>
              </w:rPr>
              <w:t>o nuostatomis</w:t>
            </w:r>
            <w:r>
              <w:rPr>
                <w:sz w:val="22"/>
                <w:szCs w:val="22"/>
              </w:rPr>
              <w:t>.</w:t>
            </w:r>
          </w:p>
          <w:p w14:paraId="0C6C11CF" w14:textId="5AD56645" w:rsidR="004D0D81" w:rsidRDefault="004D0D81" w:rsidP="00B95340">
            <w:pPr>
              <w:ind w:firstLine="731"/>
              <w:jc w:val="both"/>
              <w:rPr>
                <w:sz w:val="22"/>
                <w:szCs w:val="22"/>
              </w:rPr>
            </w:pPr>
            <w:r>
              <w:rPr>
                <w:sz w:val="22"/>
                <w:szCs w:val="22"/>
              </w:rPr>
              <w:t xml:space="preserve">Lietuvos Respublikos vietos savivaldos įstatymo 6 straipsnio 19 punkte nustatyta, kad </w:t>
            </w:r>
            <w:r w:rsidRPr="004D0D81">
              <w:rPr>
                <w:sz w:val="22"/>
                <w:szCs w:val="22"/>
              </w:rPr>
              <w:t>teritorijų planavimas, savivaldybės bendrojo plano ar savivaldybės dalių bendrųjų planų ir detaliųjų planų sprendinių įgyvendinimas</w:t>
            </w:r>
            <w:r>
              <w:rPr>
                <w:sz w:val="22"/>
                <w:szCs w:val="22"/>
              </w:rPr>
              <w:t xml:space="preserve"> yra</w:t>
            </w:r>
            <w:r w:rsidR="001F0DA1" w:rsidRPr="001F0DA1">
              <w:rPr>
                <w:rFonts w:ascii="Arial" w:hAnsi="Arial" w:cs="Arial"/>
                <w:color w:val="000000"/>
                <w:sz w:val="22"/>
                <w:szCs w:val="22"/>
              </w:rPr>
              <w:t xml:space="preserve"> </w:t>
            </w:r>
            <w:r w:rsidR="001F0DA1">
              <w:rPr>
                <w:sz w:val="22"/>
                <w:szCs w:val="22"/>
              </w:rPr>
              <w:t>s</w:t>
            </w:r>
            <w:r w:rsidR="001F0DA1" w:rsidRPr="001F0DA1">
              <w:rPr>
                <w:sz w:val="22"/>
                <w:szCs w:val="22"/>
              </w:rPr>
              <w:t>avarankiško</w:t>
            </w:r>
            <w:r w:rsidR="00620A34">
              <w:rPr>
                <w:sz w:val="22"/>
                <w:szCs w:val="22"/>
              </w:rPr>
              <w:t xml:space="preserve">ji </w:t>
            </w:r>
            <w:r w:rsidR="001F0DA1" w:rsidRPr="001F0DA1">
              <w:rPr>
                <w:sz w:val="22"/>
                <w:szCs w:val="22"/>
              </w:rPr>
              <w:t>(Konstitucijos ir įstatymų nustatytos (priskirtos) savivaldybių funkcij</w:t>
            </w:r>
            <w:r w:rsidR="00620A34">
              <w:rPr>
                <w:sz w:val="22"/>
                <w:szCs w:val="22"/>
              </w:rPr>
              <w:t>a</w:t>
            </w:r>
            <w:r w:rsidR="001F0DA1">
              <w:rPr>
                <w:sz w:val="22"/>
                <w:szCs w:val="22"/>
              </w:rPr>
              <w:t>.</w:t>
            </w:r>
          </w:p>
          <w:p w14:paraId="7FA27CE0" w14:textId="7D4FCD89" w:rsidR="00DD56E3" w:rsidRDefault="001F0DA1" w:rsidP="00B95340">
            <w:pPr>
              <w:ind w:firstLine="731"/>
              <w:jc w:val="both"/>
              <w:rPr>
                <w:bCs/>
                <w:sz w:val="22"/>
                <w:szCs w:val="22"/>
              </w:rPr>
            </w:pPr>
            <w:r>
              <w:rPr>
                <w:bCs/>
                <w:sz w:val="22"/>
                <w:szCs w:val="22"/>
              </w:rPr>
              <w:t>D</w:t>
            </w:r>
            <w:r w:rsidR="00B00885" w:rsidRPr="00B00885">
              <w:rPr>
                <w:bCs/>
                <w:sz w:val="22"/>
                <w:szCs w:val="22"/>
              </w:rPr>
              <w:t>etaliuosius planus, kuriuose planuojami nauji žemės sklypai</w:t>
            </w:r>
            <w:r w:rsidR="0076232C">
              <w:rPr>
                <w:bCs/>
                <w:sz w:val="22"/>
                <w:szCs w:val="22"/>
              </w:rPr>
              <w:t>,</w:t>
            </w:r>
            <w:r w:rsidR="0047795E" w:rsidRPr="0047795E">
              <w:rPr>
                <w:rFonts w:eastAsia="Calibri" w:cs="Calibri"/>
                <w:bCs/>
                <w:sz w:val="24"/>
                <w:szCs w:val="24"/>
              </w:rPr>
              <w:t xml:space="preserve"> </w:t>
            </w:r>
            <w:r w:rsidR="0047795E" w:rsidRPr="0047795E">
              <w:rPr>
                <w:bCs/>
                <w:sz w:val="22"/>
                <w:szCs w:val="22"/>
              </w:rPr>
              <w:t>kuriuos būtų galima perduoti neatlygintinai nuosavybėn piliečiams</w:t>
            </w:r>
            <w:r w:rsidR="00B00885" w:rsidRPr="00B00885">
              <w:rPr>
                <w:bCs/>
                <w:sz w:val="22"/>
                <w:szCs w:val="22"/>
              </w:rPr>
              <w:t>, privalo parengti ir patvirtinti miesto (rajono) savivaldybių administracijos direktoriai.</w:t>
            </w:r>
          </w:p>
          <w:p w14:paraId="5792A662" w14:textId="5BD938FA" w:rsidR="00280A76" w:rsidRDefault="00BC0D32" w:rsidP="00B95340">
            <w:pPr>
              <w:ind w:firstLine="731"/>
              <w:jc w:val="both"/>
              <w:rPr>
                <w:sz w:val="22"/>
                <w:szCs w:val="22"/>
              </w:rPr>
            </w:pPr>
            <w:r>
              <w:rPr>
                <w:bCs/>
                <w:sz w:val="22"/>
                <w:szCs w:val="22"/>
              </w:rPr>
              <w:t xml:space="preserve"> Žemės reformos </w:t>
            </w:r>
            <w:r w:rsidR="002267D8">
              <w:rPr>
                <w:bCs/>
                <w:sz w:val="22"/>
                <w:szCs w:val="22"/>
              </w:rPr>
              <w:t xml:space="preserve">22 straipsnio 1 dalyje nustatyta, kad </w:t>
            </w:r>
            <w:r w:rsidR="00421E88" w:rsidRPr="00421E88">
              <w:rPr>
                <w:sz w:val="22"/>
                <w:szCs w:val="22"/>
              </w:rPr>
              <w:t>Savivaldybės administracijos direktorius:</w:t>
            </w:r>
            <w:r w:rsidR="00421E88" w:rsidRPr="00421E88">
              <w:rPr>
                <w:sz w:val="22"/>
                <w:szCs w:val="22"/>
              </w:rPr>
              <w:br/>
              <w:t>1) iki 2018 m. sausio 1 d. įsakymu patvirtina miesto teritorijų, kuriose bus formuojami perduodami neatlygintinai nuosavybėn nauji žemės sklypai piliečiams nuosavybės teisėms į miesto žemę atkurti, sąrašą (su gatvių pavadinimais ir grafine informacija – planu ar schema, kuriame (kurioje) pažymėtos teritorijų ribos) ir jį viešai paskelbia savivaldybės interneto svetainėje;</w:t>
            </w:r>
            <w:r w:rsidR="00421E88" w:rsidRPr="00421E88">
              <w:rPr>
                <w:sz w:val="22"/>
                <w:szCs w:val="22"/>
              </w:rPr>
              <w:br/>
              <w:t>2) iki 2019 m. sausio 1 d. privalo įstatymų ir Vyriausybės nustatyta tvarka į savivaldybės biudžetą pardavus valstybinės žemės sklypus pervestomis lėšomis organizuoti miesto teritorijose, nurodytose šios dalies 1 punkte, žemės valdos projektų ar teritorijų planavimo dokumentų rengimą ir juos patvirtinti.</w:t>
            </w:r>
          </w:p>
          <w:p w14:paraId="41BE59A7" w14:textId="07C41C15" w:rsidR="00B95340" w:rsidRDefault="008E4020" w:rsidP="00B95340">
            <w:pPr>
              <w:ind w:firstLine="731"/>
              <w:jc w:val="both"/>
              <w:rPr>
                <w:bCs/>
                <w:sz w:val="22"/>
                <w:szCs w:val="22"/>
              </w:rPr>
            </w:pPr>
            <w:r w:rsidRPr="008E4020">
              <w:rPr>
                <w:sz w:val="22"/>
                <w:szCs w:val="22"/>
              </w:rPr>
              <w:lastRenderedPageBreak/>
              <w:t>Vilniaus miesto savivaldybė</w:t>
            </w:r>
            <w:r w:rsidR="007A76DC">
              <w:rPr>
                <w:sz w:val="22"/>
                <w:szCs w:val="22"/>
              </w:rPr>
              <w:t>s</w:t>
            </w:r>
            <w:r w:rsidRPr="008E4020">
              <w:rPr>
                <w:sz w:val="22"/>
                <w:szCs w:val="22"/>
              </w:rPr>
              <w:t xml:space="preserve"> administracijos direktorius įsakymais (2017 m. gruodžio 29 </w:t>
            </w:r>
            <w:r w:rsidR="00754E77">
              <w:rPr>
                <w:sz w:val="22"/>
                <w:szCs w:val="22"/>
              </w:rPr>
              <w:t xml:space="preserve">d. </w:t>
            </w:r>
            <w:r w:rsidRPr="008E4020">
              <w:rPr>
                <w:sz w:val="22"/>
                <w:szCs w:val="22"/>
              </w:rPr>
              <w:t>įsakym</w:t>
            </w:r>
            <w:r w:rsidR="007A76DC">
              <w:rPr>
                <w:sz w:val="22"/>
                <w:szCs w:val="22"/>
              </w:rPr>
              <w:t>u</w:t>
            </w:r>
            <w:r w:rsidRPr="008E4020">
              <w:rPr>
                <w:sz w:val="22"/>
                <w:szCs w:val="22"/>
              </w:rPr>
              <w:t xml:space="preserve"> Nr. 30-3411, 2019 m. liepos 1 d. įsakymu Nr. 30-898/20, 2020 m. rugpjūčio 3 d. įsakymu Nr. 30-1728/20</w:t>
            </w:r>
            <w:r w:rsidR="007A76DC">
              <w:rPr>
                <w:sz w:val="22"/>
                <w:szCs w:val="22"/>
              </w:rPr>
              <w:t>)</w:t>
            </w:r>
            <w:r w:rsidRPr="008E4020">
              <w:rPr>
                <w:sz w:val="22"/>
                <w:szCs w:val="22"/>
              </w:rPr>
              <w:t xml:space="preserve"> patvirtino Vilniaus miesto teritorijų, kuriose formuojami perduodami neatlygintinai nuosavybė</w:t>
            </w:r>
            <w:r w:rsidR="007A76DC">
              <w:rPr>
                <w:sz w:val="22"/>
                <w:szCs w:val="22"/>
              </w:rPr>
              <w:t>n</w:t>
            </w:r>
            <w:r w:rsidRPr="008E4020">
              <w:rPr>
                <w:sz w:val="22"/>
                <w:szCs w:val="22"/>
              </w:rPr>
              <w:t xml:space="preserve"> nauji žemės sklypai piliečiams nuosavybės teisėms į miesto žemę atkurti</w:t>
            </w:r>
            <w:r w:rsidR="007A76DC">
              <w:rPr>
                <w:sz w:val="22"/>
                <w:szCs w:val="22"/>
              </w:rPr>
              <w:t>,</w:t>
            </w:r>
            <w:r w:rsidRPr="008E4020">
              <w:rPr>
                <w:sz w:val="22"/>
                <w:szCs w:val="22"/>
              </w:rPr>
              <w:t xml:space="preserve"> sąraš</w:t>
            </w:r>
            <w:r w:rsidR="007A76DC">
              <w:rPr>
                <w:sz w:val="22"/>
                <w:szCs w:val="22"/>
              </w:rPr>
              <w:t>us</w:t>
            </w:r>
            <w:r w:rsidRPr="008E4020">
              <w:rPr>
                <w:sz w:val="22"/>
                <w:szCs w:val="22"/>
              </w:rPr>
              <w:t>. Vyriausybės atstovams atlikus sąrašų analizę, nustatyta, jog Vilniaus miesto savivaldybės administracijos direktorius yra priėmęs sprendimus (įsakymus) pradėti žemės sklypų formavimo ir pertvarkymo projektų/detalaus plano/žemės valdos projekto rengimą iš esmės dėl visų sąrašuose esančių teritorijų.</w:t>
            </w:r>
          </w:p>
          <w:p w14:paraId="058BCCA7" w14:textId="6EE28159" w:rsidR="00580D69" w:rsidRPr="00B95340" w:rsidRDefault="00500695" w:rsidP="00B95340">
            <w:pPr>
              <w:ind w:firstLine="731"/>
              <w:jc w:val="both"/>
              <w:rPr>
                <w:bCs/>
                <w:sz w:val="22"/>
                <w:szCs w:val="22"/>
              </w:rPr>
            </w:pPr>
            <w:r>
              <w:rPr>
                <w:sz w:val="22"/>
                <w:szCs w:val="22"/>
              </w:rPr>
              <w:t>Pažym</w:t>
            </w:r>
            <w:r w:rsidR="007A76DC">
              <w:rPr>
                <w:sz w:val="22"/>
                <w:szCs w:val="22"/>
              </w:rPr>
              <w:t>ėtina</w:t>
            </w:r>
            <w:r>
              <w:rPr>
                <w:sz w:val="22"/>
                <w:szCs w:val="22"/>
              </w:rPr>
              <w:t xml:space="preserve"> ir tai, kad v</w:t>
            </w:r>
            <w:r w:rsidR="00580D69" w:rsidRPr="00580D69">
              <w:rPr>
                <w:sz w:val="22"/>
                <w:szCs w:val="22"/>
              </w:rPr>
              <w:t>adovaujantis Lietuvos Respublikos Vyriausybės   1999 m. birželio 2 d. nutarimo Nr. 692 „Dėl naujų kitos paskirties valstybinės žemės sklypų pardavimo ir nuomos“ 2.4 papunkčiu individualiai statybai gali būti parduodami ar išnuomojami aukcione tik tie žemės sklypai, kurie lieka laisvi po to, kai savivaldybės parengia individualiai statybai žemės sklypų, numatomų perduoti neatlygintinai nuosavybėn piliečiams pagal Lietuvos Respublikos piliečių nuosavybės teisių į išlikusį nekilnojamąjį turtą atkūrimo įstatymą</w:t>
            </w:r>
            <w:r w:rsidR="00620A34">
              <w:rPr>
                <w:sz w:val="22"/>
                <w:szCs w:val="22"/>
              </w:rPr>
              <w:t xml:space="preserve"> (toliau </w:t>
            </w:r>
            <w:r w:rsidR="00754E77">
              <w:rPr>
                <w:sz w:val="22"/>
                <w:szCs w:val="22"/>
              </w:rPr>
              <w:t>–</w:t>
            </w:r>
            <w:r w:rsidR="00620A34">
              <w:rPr>
                <w:sz w:val="22"/>
                <w:szCs w:val="22"/>
              </w:rPr>
              <w:t xml:space="preserve"> Atkūrimo įstatymas)</w:t>
            </w:r>
            <w:r w:rsidR="00580D69" w:rsidRPr="00580D69">
              <w:rPr>
                <w:sz w:val="22"/>
                <w:szCs w:val="22"/>
              </w:rPr>
              <w:t>, detaliuosius planus ar žemės valdos projektus.</w:t>
            </w:r>
          </w:p>
          <w:p w14:paraId="455FDC05" w14:textId="77777777" w:rsidR="00E31671" w:rsidRPr="00E31671" w:rsidRDefault="00E31671" w:rsidP="00225506">
            <w:pPr>
              <w:jc w:val="both"/>
              <w:rPr>
                <w:b/>
                <w:bCs/>
                <w:sz w:val="22"/>
                <w:szCs w:val="22"/>
              </w:rPr>
            </w:pPr>
          </w:p>
        </w:tc>
      </w:tr>
      <w:tr w:rsidR="00907802" w:rsidRPr="0026680C" w14:paraId="21FB43E1" w14:textId="77777777" w:rsidTr="00DB2093">
        <w:trPr>
          <w:trHeight w:val="1762"/>
        </w:trPr>
        <w:tc>
          <w:tcPr>
            <w:tcW w:w="1696" w:type="dxa"/>
          </w:tcPr>
          <w:p w14:paraId="41C3E15A" w14:textId="77777777" w:rsidR="00907802" w:rsidRDefault="004654AD" w:rsidP="00280A76">
            <w:pPr>
              <w:jc w:val="center"/>
              <w:rPr>
                <w:sz w:val="22"/>
                <w:szCs w:val="22"/>
              </w:rPr>
            </w:pPr>
            <w:r>
              <w:rPr>
                <w:sz w:val="22"/>
                <w:szCs w:val="22"/>
              </w:rPr>
              <w:lastRenderedPageBreak/>
              <w:t xml:space="preserve">Lietuvos miško ir </w:t>
            </w:r>
            <w:r w:rsidR="00CB6275">
              <w:rPr>
                <w:sz w:val="22"/>
                <w:szCs w:val="22"/>
              </w:rPr>
              <w:t>žemės savininkų asociacija</w:t>
            </w:r>
          </w:p>
          <w:p w14:paraId="79603C2B" w14:textId="63BA6A50" w:rsidR="00CB6275" w:rsidRPr="00CB6275" w:rsidRDefault="00CB6275" w:rsidP="00280A76">
            <w:pPr>
              <w:jc w:val="center"/>
              <w:rPr>
                <w:sz w:val="22"/>
                <w:szCs w:val="22"/>
                <w:lang w:val="en-US"/>
              </w:rPr>
            </w:pPr>
            <w:r>
              <w:rPr>
                <w:sz w:val="22"/>
                <w:szCs w:val="22"/>
                <w:lang w:val="en-US"/>
              </w:rPr>
              <w:t xml:space="preserve">2021-11-11 Nr. </w:t>
            </w:r>
            <w:r w:rsidR="00850444">
              <w:rPr>
                <w:sz w:val="22"/>
                <w:szCs w:val="22"/>
                <w:lang w:val="en-US"/>
              </w:rPr>
              <w:t>48</w:t>
            </w:r>
          </w:p>
        </w:tc>
        <w:tc>
          <w:tcPr>
            <w:tcW w:w="5670" w:type="dxa"/>
          </w:tcPr>
          <w:p w14:paraId="1514DAC0" w14:textId="77777777" w:rsidR="00907802" w:rsidRDefault="0045360E" w:rsidP="00500695">
            <w:pPr>
              <w:pStyle w:val="Sraopastraipa"/>
              <w:numPr>
                <w:ilvl w:val="0"/>
                <w:numId w:val="5"/>
              </w:numPr>
              <w:tabs>
                <w:tab w:val="center" w:pos="993"/>
              </w:tabs>
              <w:ind w:left="0" w:firstLine="720"/>
              <w:jc w:val="both"/>
              <w:rPr>
                <w:color w:val="000000"/>
                <w:sz w:val="22"/>
                <w:szCs w:val="22"/>
                <w:shd w:val="clear" w:color="auto" w:fill="FFFFFF"/>
              </w:rPr>
            </w:pPr>
            <w:r>
              <w:rPr>
                <w:color w:val="000000"/>
                <w:sz w:val="22"/>
                <w:szCs w:val="22"/>
                <w:shd w:val="clear" w:color="auto" w:fill="FFFFFF"/>
              </w:rPr>
              <w:t>Aiškina</w:t>
            </w:r>
            <w:r w:rsidR="004E4371">
              <w:rPr>
                <w:color w:val="000000"/>
                <w:sz w:val="22"/>
                <w:szCs w:val="22"/>
                <w:shd w:val="clear" w:color="auto" w:fill="FFFFFF"/>
              </w:rPr>
              <w:t>majame rašte neteisingai identifikuotos Žemės reformai kliudančios priež</w:t>
            </w:r>
            <w:r w:rsidR="00484314">
              <w:rPr>
                <w:color w:val="000000"/>
                <w:sz w:val="22"/>
                <w:szCs w:val="22"/>
                <w:shd w:val="clear" w:color="auto" w:fill="FFFFFF"/>
              </w:rPr>
              <w:t>astys. Šiuo atveju, apkaltindami</w:t>
            </w:r>
            <w:r w:rsidR="00360E02">
              <w:rPr>
                <w:color w:val="000000"/>
                <w:sz w:val="22"/>
                <w:szCs w:val="22"/>
                <w:shd w:val="clear" w:color="auto" w:fill="FFFFFF"/>
              </w:rPr>
              <w:t xml:space="preserve"> piliečius pasyvumu, institucijos mėgina pridengti savo pačių </w:t>
            </w:r>
            <w:r w:rsidR="00E25853">
              <w:rPr>
                <w:color w:val="000000"/>
                <w:sz w:val="22"/>
                <w:szCs w:val="22"/>
                <w:shd w:val="clear" w:color="auto" w:fill="FFFFFF"/>
              </w:rPr>
              <w:t>ydingą ir pasyvų veikimą formuojant ir d</w:t>
            </w:r>
            <w:r w:rsidR="00C65E77">
              <w:rPr>
                <w:color w:val="000000"/>
                <w:sz w:val="22"/>
                <w:szCs w:val="22"/>
                <w:shd w:val="clear" w:color="auto" w:fill="FFFFFF"/>
              </w:rPr>
              <w:t>alinant žemės sklypus.</w:t>
            </w:r>
          </w:p>
          <w:p w14:paraId="29464786" w14:textId="77777777" w:rsidR="003F7B9A" w:rsidRDefault="003F7B9A" w:rsidP="00500695">
            <w:pPr>
              <w:pStyle w:val="Sraopastraipa"/>
              <w:numPr>
                <w:ilvl w:val="0"/>
                <w:numId w:val="5"/>
              </w:numPr>
              <w:tabs>
                <w:tab w:val="center" w:pos="993"/>
              </w:tabs>
              <w:ind w:left="0" w:firstLine="720"/>
              <w:jc w:val="both"/>
              <w:rPr>
                <w:color w:val="000000"/>
                <w:sz w:val="22"/>
                <w:szCs w:val="22"/>
                <w:shd w:val="clear" w:color="auto" w:fill="FFFFFF"/>
              </w:rPr>
            </w:pPr>
            <w:r>
              <w:rPr>
                <w:color w:val="000000"/>
                <w:sz w:val="22"/>
                <w:szCs w:val="22"/>
                <w:shd w:val="clear" w:color="auto" w:fill="FFFFFF"/>
              </w:rPr>
              <w:t xml:space="preserve">Aiškinamojo </w:t>
            </w:r>
            <w:r w:rsidR="00DE04FB">
              <w:rPr>
                <w:color w:val="000000"/>
                <w:sz w:val="22"/>
                <w:szCs w:val="22"/>
                <w:shd w:val="clear" w:color="auto" w:fill="FFFFFF"/>
              </w:rPr>
              <w:t>rašto teiginys, kad neva Vilniaus mie</w:t>
            </w:r>
            <w:r w:rsidR="00556326">
              <w:rPr>
                <w:color w:val="000000"/>
                <w:sz w:val="22"/>
                <w:szCs w:val="22"/>
                <w:shd w:val="clear" w:color="auto" w:fill="FFFFFF"/>
              </w:rPr>
              <w:t>s</w:t>
            </w:r>
            <w:r w:rsidR="00DE04FB">
              <w:rPr>
                <w:color w:val="000000"/>
                <w:sz w:val="22"/>
                <w:szCs w:val="22"/>
                <w:shd w:val="clear" w:color="auto" w:fill="FFFFFF"/>
              </w:rPr>
              <w:t>te piliečiams</w:t>
            </w:r>
            <w:r w:rsidR="00E652F8">
              <w:rPr>
                <w:color w:val="000000"/>
                <w:sz w:val="22"/>
                <w:szCs w:val="22"/>
                <w:shd w:val="clear" w:color="auto" w:fill="FFFFFF"/>
              </w:rPr>
              <w:t xml:space="preserve"> „neįmanoma, suformuoti dėl žemės sklypų trūkumo, dėl ko neva būtina keisti teisinį </w:t>
            </w:r>
            <w:r w:rsidR="00556326">
              <w:rPr>
                <w:color w:val="000000"/>
                <w:sz w:val="22"/>
                <w:szCs w:val="22"/>
                <w:shd w:val="clear" w:color="auto" w:fill="FFFFFF"/>
              </w:rPr>
              <w:t>reguliavimą</w:t>
            </w:r>
            <w:r w:rsidR="00E652F8">
              <w:rPr>
                <w:color w:val="000000"/>
                <w:sz w:val="22"/>
                <w:szCs w:val="22"/>
                <w:shd w:val="clear" w:color="auto" w:fill="FFFFFF"/>
              </w:rPr>
              <w:t xml:space="preserve"> neatitinka tikrovės. </w:t>
            </w:r>
            <w:r w:rsidR="00556326">
              <w:rPr>
                <w:color w:val="000000"/>
                <w:sz w:val="22"/>
                <w:szCs w:val="22"/>
                <w:shd w:val="clear" w:color="auto" w:fill="FFFFFF"/>
              </w:rPr>
              <w:t>VMS savo puslapyje yra paviešinusi įsakymais patvirtintų teritorijų sąrašus</w:t>
            </w:r>
            <w:r w:rsidR="00761B59">
              <w:rPr>
                <w:color w:val="000000"/>
                <w:sz w:val="22"/>
                <w:szCs w:val="22"/>
                <w:shd w:val="clear" w:color="auto" w:fill="FFFFFF"/>
              </w:rPr>
              <w:t xml:space="preserve">, kuriose turi būti formuojami žemės sklypai </w:t>
            </w:r>
            <w:r w:rsidR="00173AB7">
              <w:rPr>
                <w:color w:val="000000"/>
                <w:sz w:val="22"/>
                <w:szCs w:val="22"/>
                <w:shd w:val="clear" w:color="auto" w:fill="FFFFFF"/>
              </w:rPr>
              <w:t>nuosavybės teisių grąžinimui. Daugiau  nei puse šių sklypų nėra perduota Nacionalinei žemės tarnybai prie Žemės ūkio ministerijos.</w:t>
            </w:r>
          </w:p>
          <w:p w14:paraId="74B32D8D" w14:textId="77777777" w:rsidR="00173AB7" w:rsidRDefault="00CD24BB" w:rsidP="00500695">
            <w:pPr>
              <w:pStyle w:val="Sraopastraipa"/>
              <w:numPr>
                <w:ilvl w:val="0"/>
                <w:numId w:val="5"/>
              </w:numPr>
              <w:tabs>
                <w:tab w:val="center" w:pos="993"/>
              </w:tabs>
              <w:ind w:left="0" w:firstLine="720"/>
              <w:jc w:val="both"/>
              <w:rPr>
                <w:color w:val="000000"/>
                <w:sz w:val="22"/>
                <w:szCs w:val="22"/>
                <w:shd w:val="clear" w:color="auto" w:fill="FFFFFF"/>
              </w:rPr>
            </w:pPr>
            <w:r>
              <w:rPr>
                <w:color w:val="000000"/>
                <w:sz w:val="22"/>
                <w:szCs w:val="22"/>
                <w:shd w:val="clear" w:color="auto" w:fill="FFFFFF"/>
              </w:rPr>
              <w:t>Įstatymai neturi būti rengiami, VMS neveikimui sklypu formavime pateisinti. Pri</w:t>
            </w:r>
            <w:r w:rsidR="00F1289B">
              <w:rPr>
                <w:color w:val="000000"/>
                <w:sz w:val="22"/>
                <w:szCs w:val="22"/>
                <w:shd w:val="clear" w:color="auto" w:fill="FFFFFF"/>
              </w:rPr>
              <w:t>ėmus Projektą, VMS</w:t>
            </w:r>
            <w:r w:rsidR="00277B91">
              <w:rPr>
                <w:color w:val="000000"/>
                <w:sz w:val="22"/>
                <w:szCs w:val="22"/>
                <w:shd w:val="clear" w:color="auto" w:fill="FFFFFF"/>
              </w:rPr>
              <w:t xml:space="preserve"> būtų a</w:t>
            </w:r>
            <w:r w:rsidR="00416C2E">
              <w:rPr>
                <w:color w:val="000000"/>
                <w:sz w:val="22"/>
                <w:szCs w:val="22"/>
                <w:shd w:val="clear" w:color="auto" w:fill="FFFFFF"/>
              </w:rPr>
              <w:t>tleista nuo kitų sklypų, kurie labiau pritaikyti</w:t>
            </w:r>
            <w:r w:rsidR="000479F2">
              <w:rPr>
                <w:color w:val="000000"/>
                <w:sz w:val="22"/>
                <w:szCs w:val="22"/>
                <w:shd w:val="clear" w:color="auto" w:fill="FFFFFF"/>
              </w:rPr>
              <w:t xml:space="preserve"> piliečių poreikiams formavimo, nors ji tokius sklypus buvo įsipareigojusi suformuoti.</w:t>
            </w:r>
            <w:r w:rsidR="00376ED2">
              <w:rPr>
                <w:color w:val="000000"/>
                <w:sz w:val="22"/>
                <w:szCs w:val="22"/>
                <w:shd w:val="clear" w:color="auto" w:fill="FFFFFF"/>
              </w:rPr>
              <w:t xml:space="preserve"> Tuo tarpu piliečiams per prievartą brukamos pramoninės teritorijos galėtų būti skirtos pramonės įmonėms steigtis.</w:t>
            </w:r>
          </w:p>
          <w:p w14:paraId="4D9388F7" w14:textId="77777777" w:rsidR="001803CE" w:rsidRDefault="001803CE" w:rsidP="00500695">
            <w:pPr>
              <w:pStyle w:val="Sraopastraipa"/>
              <w:numPr>
                <w:ilvl w:val="0"/>
                <w:numId w:val="5"/>
              </w:numPr>
              <w:tabs>
                <w:tab w:val="center" w:pos="993"/>
              </w:tabs>
              <w:ind w:left="0" w:firstLine="720"/>
              <w:jc w:val="both"/>
              <w:rPr>
                <w:color w:val="000000"/>
                <w:sz w:val="22"/>
                <w:szCs w:val="22"/>
                <w:shd w:val="clear" w:color="auto" w:fill="FFFFFF"/>
              </w:rPr>
            </w:pPr>
            <w:r>
              <w:rPr>
                <w:color w:val="000000"/>
                <w:sz w:val="22"/>
                <w:szCs w:val="22"/>
                <w:shd w:val="clear" w:color="auto" w:fill="FFFFFF"/>
              </w:rPr>
              <w:lastRenderedPageBreak/>
              <w:t>Pažymėtina</w:t>
            </w:r>
            <w:r w:rsidR="00CD74AD">
              <w:rPr>
                <w:color w:val="000000"/>
                <w:sz w:val="22"/>
                <w:szCs w:val="22"/>
                <w:shd w:val="clear" w:color="auto" w:fill="FFFFFF"/>
              </w:rPr>
              <w:t>, kad VMS elgiasi taip, kadangi teisės aktuose nėra teisinio mechanizmo, kuriuo galima būtų patikrinti ar kontroliuoti V</w:t>
            </w:r>
            <w:r w:rsidR="00334BF3">
              <w:rPr>
                <w:color w:val="000000"/>
                <w:sz w:val="22"/>
                <w:szCs w:val="22"/>
                <w:shd w:val="clear" w:color="auto" w:fill="FFFFFF"/>
              </w:rPr>
              <w:t>M</w:t>
            </w:r>
            <w:r w:rsidR="00CD74AD">
              <w:rPr>
                <w:color w:val="000000"/>
                <w:sz w:val="22"/>
                <w:szCs w:val="22"/>
                <w:shd w:val="clear" w:color="auto" w:fill="FFFFFF"/>
              </w:rPr>
              <w:t>S f</w:t>
            </w:r>
            <w:r w:rsidR="00334BF3">
              <w:rPr>
                <w:color w:val="000000"/>
                <w:sz w:val="22"/>
                <w:szCs w:val="22"/>
                <w:shd w:val="clear" w:color="auto" w:fill="FFFFFF"/>
              </w:rPr>
              <w:t>ormuojama žemės sklypus nuosavybės teisių atkūrimui.</w:t>
            </w:r>
          </w:p>
          <w:p w14:paraId="682EA68A" w14:textId="77777777" w:rsidR="00334BF3" w:rsidRDefault="004C4B61" w:rsidP="00500695">
            <w:pPr>
              <w:pStyle w:val="Sraopastraipa"/>
              <w:numPr>
                <w:ilvl w:val="0"/>
                <w:numId w:val="5"/>
              </w:numPr>
              <w:tabs>
                <w:tab w:val="center" w:pos="993"/>
              </w:tabs>
              <w:ind w:left="0" w:firstLine="720"/>
              <w:jc w:val="both"/>
              <w:rPr>
                <w:color w:val="000000"/>
                <w:sz w:val="22"/>
                <w:szCs w:val="22"/>
                <w:shd w:val="clear" w:color="auto" w:fill="FFFFFF"/>
              </w:rPr>
            </w:pPr>
            <w:r>
              <w:rPr>
                <w:color w:val="000000"/>
                <w:sz w:val="22"/>
                <w:szCs w:val="22"/>
                <w:shd w:val="clear" w:color="auto" w:fill="FFFFFF"/>
              </w:rPr>
              <w:t>Piliečių sklypų nesirinkimo</w:t>
            </w:r>
            <w:r w:rsidR="00F41428">
              <w:rPr>
                <w:color w:val="000000"/>
                <w:sz w:val="22"/>
                <w:szCs w:val="22"/>
                <w:shd w:val="clear" w:color="auto" w:fill="FFFFFF"/>
              </w:rPr>
              <w:t xml:space="preserve"> elgesio negalime laikyti piliečių pas</w:t>
            </w:r>
            <w:r w:rsidR="003C2DBA">
              <w:rPr>
                <w:color w:val="000000"/>
                <w:sz w:val="22"/>
                <w:szCs w:val="22"/>
                <w:shd w:val="clear" w:color="auto" w:fill="FFFFFF"/>
              </w:rPr>
              <w:t>yvumu, nes tai yra teisėtas piliečių</w:t>
            </w:r>
            <w:r w:rsidR="00945267">
              <w:rPr>
                <w:color w:val="000000"/>
                <w:sz w:val="22"/>
                <w:szCs w:val="22"/>
                <w:shd w:val="clear" w:color="auto" w:fill="FFFFFF"/>
              </w:rPr>
              <w:t xml:space="preserve"> siekis – laukti kol VMS perduos NŽT visus sklypus iš VMS įsakymais paske</w:t>
            </w:r>
            <w:r w:rsidR="00D134EA">
              <w:rPr>
                <w:color w:val="000000"/>
                <w:sz w:val="22"/>
                <w:szCs w:val="22"/>
                <w:shd w:val="clear" w:color="auto" w:fill="FFFFFF"/>
              </w:rPr>
              <w:t>l</w:t>
            </w:r>
            <w:r w:rsidR="00945267">
              <w:rPr>
                <w:color w:val="000000"/>
                <w:sz w:val="22"/>
                <w:szCs w:val="22"/>
                <w:shd w:val="clear" w:color="auto" w:fill="FFFFFF"/>
              </w:rPr>
              <w:t>btų grąžintin</w:t>
            </w:r>
            <w:r w:rsidR="00D134EA">
              <w:rPr>
                <w:color w:val="000000"/>
                <w:sz w:val="22"/>
                <w:szCs w:val="22"/>
                <w:shd w:val="clear" w:color="auto" w:fill="FFFFFF"/>
              </w:rPr>
              <w:t>ų teritorijų sąrašo.</w:t>
            </w:r>
          </w:p>
          <w:p w14:paraId="2A107861" w14:textId="1CE26459" w:rsidR="009C1C42" w:rsidRDefault="009C1C42" w:rsidP="00500695">
            <w:pPr>
              <w:pStyle w:val="Sraopastraipa"/>
              <w:numPr>
                <w:ilvl w:val="0"/>
                <w:numId w:val="5"/>
              </w:numPr>
              <w:tabs>
                <w:tab w:val="center" w:pos="993"/>
              </w:tabs>
              <w:ind w:left="0" w:firstLine="720"/>
              <w:jc w:val="both"/>
              <w:rPr>
                <w:color w:val="000000"/>
                <w:sz w:val="22"/>
                <w:szCs w:val="22"/>
                <w:shd w:val="clear" w:color="auto" w:fill="FFFFFF"/>
              </w:rPr>
            </w:pPr>
            <w:r>
              <w:rPr>
                <w:color w:val="000000"/>
                <w:sz w:val="22"/>
                <w:szCs w:val="22"/>
                <w:shd w:val="clear" w:color="auto" w:fill="FFFFFF"/>
              </w:rPr>
              <w:t xml:space="preserve">Įstatymo projektas turės neigiamą poveikį  nemažai visuomenės daliai, taip pat sukels nepageidautinus teisinius konfliktus bendruose sklypuose, todėl, manome, kad </w:t>
            </w:r>
            <w:r w:rsidR="00B0105D">
              <w:rPr>
                <w:color w:val="000000"/>
                <w:sz w:val="22"/>
                <w:szCs w:val="22"/>
                <w:shd w:val="clear" w:color="auto" w:fill="FFFFFF"/>
              </w:rPr>
              <w:t>vadovaujantis Teisėkūros pagrindų įstatymo 5 str., tūrėtų būti atliktas teisinio reguliavimo poveikio vertinimas.</w:t>
            </w:r>
          </w:p>
          <w:p w14:paraId="7BF1361A" w14:textId="0F46CC18" w:rsidR="00FB3702" w:rsidRPr="00BD2B9E" w:rsidRDefault="00FB3702" w:rsidP="00500695">
            <w:pPr>
              <w:pStyle w:val="Sraopastraipa"/>
              <w:numPr>
                <w:ilvl w:val="0"/>
                <w:numId w:val="5"/>
              </w:numPr>
              <w:tabs>
                <w:tab w:val="center" w:pos="993"/>
              </w:tabs>
              <w:ind w:left="0" w:firstLine="720"/>
              <w:jc w:val="both"/>
              <w:rPr>
                <w:color w:val="000000"/>
                <w:sz w:val="22"/>
                <w:szCs w:val="22"/>
                <w:shd w:val="clear" w:color="auto" w:fill="FFFFFF"/>
              </w:rPr>
            </w:pPr>
            <w:r>
              <w:rPr>
                <w:color w:val="000000"/>
                <w:sz w:val="22"/>
                <w:szCs w:val="22"/>
                <w:shd w:val="clear" w:color="auto" w:fill="FFFFFF"/>
              </w:rPr>
              <w:t>Ir kt.</w:t>
            </w:r>
          </w:p>
        </w:tc>
        <w:tc>
          <w:tcPr>
            <w:tcW w:w="7513" w:type="dxa"/>
          </w:tcPr>
          <w:p w14:paraId="1E503AE9" w14:textId="5E3578CC" w:rsidR="00B6174F" w:rsidRPr="00B6174F" w:rsidRDefault="00B6174F" w:rsidP="00EF0E3C">
            <w:pPr>
              <w:jc w:val="both"/>
              <w:rPr>
                <w:b/>
                <w:bCs/>
                <w:sz w:val="22"/>
                <w:szCs w:val="22"/>
              </w:rPr>
            </w:pPr>
            <w:r w:rsidRPr="00B6174F">
              <w:rPr>
                <w:b/>
                <w:bCs/>
                <w:sz w:val="22"/>
                <w:szCs w:val="22"/>
              </w:rPr>
              <w:lastRenderedPageBreak/>
              <w:t>Neatsižvelgta.</w:t>
            </w:r>
          </w:p>
          <w:p w14:paraId="1443709C" w14:textId="0BEFD976" w:rsidR="006933F3" w:rsidRDefault="00211C6F" w:rsidP="00B95340">
            <w:pPr>
              <w:ind w:firstLine="731"/>
              <w:jc w:val="both"/>
              <w:rPr>
                <w:sz w:val="22"/>
                <w:szCs w:val="22"/>
              </w:rPr>
            </w:pPr>
            <w:r w:rsidRPr="0010795B">
              <w:rPr>
                <w:sz w:val="22"/>
                <w:szCs w:val="22"/>
              </w:rPr>
              <w:t xml:space="preserve">Pažymėtina, kad </w:t>
            </w:r>
            <w:r w:rsidR="0010795B">
              <w:rPr>
                <w:sz w:val="22"/>
                <w:szCs w:val="22"/>
              </w:rPr>
              <w:t xml:space="preserve">pagal Lietuvos Respublikos </w:t>
            </w:r>
            <w:r w:rsidR="00002257">
              <w:rPr>
                <w:sz w:val="22"/>
                <w:szCs w:val="22"/>
              </w:rPr>
              <w:t>savivaldybių administracinės priežiūros įstatym</w:t>
            </w:r>
            <w:r w:rsidR="00A96490">
              <w:rPr>
                <w:sz w:val="22"/>
                <w:szCs w:val="22"/>
              </w:rPr>
              <w:t>ą</w:t>
            </w:r>
            <w:r w:rsidR="00754E77">
              <w:rPr>
                <w:sz w:val="22"/>
                <w:szCs w:val="22"/>
              </w:rPr>
              <w:t>,</w:t>
            </w:r>
            <w:r w:rsidR="00A96490">
              <w:rPr>
                <w:sz w:val="22"/>
                <w:szCs w:val="22"/>
              </w:rPr>
              <w:t xml:space="preserve"> </w:t>
            </w:r>
            <w:r w:rsidR="00BF2744">
              <w:rPr>
                <w:sz w:val="22"/>
                <w:szCs w:val="22"/>
              </w:rPr>
              <w:t>s</w:t>
            </w:r>
            <w:r w:rsidR="00A96490" w:rsidRPr="00A96490">
              <w:rPr>
                <w:sz w:val="22"/>
                <w:szCs w:val="22"/>
              </w:rPr>
              <w:t>avivaldybių administracinę priežiūrą atlieka, tai yra prižiūri, ar savivaldybės laikosi Konstitucijos ir įstatymų, ar vykdo Vyriausybės sprendimus, Vyriausybės skiriami Vyriausybės atstovai.</w:t>
            </w:r>
            <w:r w:rsidR="00E31A81">
              <w:rPr>
                <w:sz w:val="22"/>
                <w:szCs w:val="22"/>
              </w:rPr>
              <w:t xml:space="preserve"> Pagal šio įstatymo </w:t>
            </w:r>
            <w:r w:rsidR="0056144B">
              <w:rPr>
                <w:sz w:val="22"/>
                <w:szCs w:val="22"/>
              </w:rPr>
              <w:t>4 straipsnio 1 dalies 2 punktą</w:t>
            </w:r>
            <w:r w:rsidR="00754E77">
              <w:rPr>
                <w:sz w:val="22"/>
                <w:szCs w:val="22"/>
              </w:rPr>
              <w:t>,</w:t>
            </w:r>
            <w:r w:rsidR="0056144B">
              <w:rPr>
                <w:sz w:val="22"/>
                <w:szCs w:val="22"/>
              </w:rPr>
              <w:t xml:space="preserve"> </w:t>
            </w:r>
            <w:r w:rsidR="001811C7" w:rsidRPr="001811C7">
              <w:rPr>
                <w:sz w:val="22"/>
                <w:szCs w:val="22"/>
              </w:rPr>
              <w:t>Vyriausybės atstovas gali</w:t>
            </w:r>
            <w:r w:rsidR="0056144B" w:rsidRPr="0056144B">
              <w:rPr>
                <w:sz w:val="22"/>
                <w:szCs w:val="22"/>
              </w:rPr>
              <w:t xml:space="preserve"> atlikdamas savivaldybių administracinę priežiūrą, paduoti administraciniam teismui pareiškimus dėl savivaldybės institucijų ir savivaldybės pareigūnų teisės aktų, neatitinkančių Konstitucijos ir įstatymų, dėl įstatymų ir Vyriausybės sprendimų ar kitų teisės aktų (kuriais įgyvendinamos valstybinės (perduotos savivaldybėms) funkcijos) nevykdymo, dėl savivaldybės viešojo administravimo subjektų aktų ir veiksmų (neveikimo), pažeidžiančių viešąjį interesą ar gyventojų ir organizacijų teises, teisėtumo</w:t>
            </w:r>
            <w:r w:rsidR="006933F3" w:rsidRPr="006933F3">
              <w:rPr>
                <w:sz w:val="22"/>
                <w:szCs w:val="22"/>
              </w:rPr>
              <w:t>.</w:t>
            </w:r>
          </w:p>
          <w:p w14:paraId="1669839A" w14:textId="5FFEB4F7" w:rsidR="000C09D7" w:rsidRPr="000C09D7" w:rsidRDefault="000C09D7" w:rsidP="00B95340">
            <w:pPr>
              <w:ind w:firstLine="731"/>
              <w:jc w:val="both"/>
              <w:rPr>
                <w:sz w:val="22"/>
                <w:szCs w:val="22"/>
              </w:rPr>
            </w:pPr>
            <w:r w:rsidRPr="000C09D7">
              <w:rPr>
                <w:bCs/>
                <w:sz w:val="22"/>
                <w:szCs w:val="22"/>
              </w:rPr>
              <w:t>Žemės reformos 22 straipsnio 1 dalyje nustatyta</w:t>
            </w:r>
            <w:r w:rsidR="00B31891">
              <w:rPr>
                <w:bCs/>
                <w:sz w:val="22"/>
                <w:szCs w:val="22"/>
              </w:rPr>
              <w:t xml:space="preserve"> pareiga</w:t>
            </w:r>
            <w:r w:rsidRPr="000C09D7">
              <w:rPr>
                <w:bCs/>
                <w:sz w:val="22"/>
                <w:szCs w:val="22"/>
              </w:rPr>
              <w:t xml:space="preserve"> </w:t>
            </w:r>
            <w:r w:rsidRPr="000C09D7">
              <w:rPr>
                <w:sz w:val="22"/>
                <w:szCs w:val="22"/>
              </w:rPr>
              <w:t>Savivaldybės administracijos direktori</w:t>
            </w:r>
            <w:r w:rsidR="00B31891">
              <w:rPr>
                <w:sz w:val="22"/>
                <w:szCs w:val="22"/>
              </w:rPr>
              <w:t xml:space="preserve">ams </w:t>
            </w:r>
            <w:r w:rsidRPr="000C09D7">
              <w:rPr>
                <w:sz w:val="22"/>
                <w:szCs w:val="22"/>
              </w:rPr>
              <w:t>iki 2018 m. sausio 1 d. įsakymu pa</w:t>
            </w:r>
            <w:r w:rsidR="00B31891">
              <w:rPr>
                <w:sz w:val="22"/>
                <w:szCs w:val="22"/>
              </w:rPr>
              <w:t>si</w:t>
            </w:r>
            <w:r w:rsidRPr="000C09D7">
              <w:rPr>
                <w:sz w:val="22"/>
                <w:szCs w:val="22"/>
              </w:rPr>
              <w:t>tvirtin</w:t>
            </w:r>
            <w:r w:rsidR="00B31891">
              <w:rPr>
                <w:sz w:val="22"/>
                <w:szCs w:val="22"/>
              </w:rPr>
              <w:t>ti</w:t>
            </w:r>
            <w:r w:rsidRPr="000C09D7">
              <w:rPr>
                <w:sz w:val="22"/>
                <w:szCs w:val="22"/>
              </w:rPr>
              <w:t xml:space="preserve"> miesto teritorij</w:t>
            </w:r>
            <w:r w:rsidR="00754E77">
              <w:rPr>
                <w:sz w:val="22"/>
                <w:szCs w:val="22"/>
              </w:rPr>
              <w:t>ų</w:t>
            </w:r>
            <w:r w:rsidRPr="000C09D7">
              <w:rPr>
                <w:sz w:val="22"/>
                <w:szCs w:val="22"/>
              </w:rPr>
              <w:t xml:space="preserve">, kuriose bus formuojami perduodami neatlygintinai nuosavybėn nauji žemės sklypai piliečiams nuosavybės teisėms į miesto žemę atkurti, </w:t>
            </w:r>
            <w:r w:rsidR="00826245">
              <w:rPr>
                <w:sz w:val="22"/>
                <w:szCs w:val="22"/>
              </w:rPr>
              <w:t>sąrašus, o</w:t>
            </w:r>
            <w:r w:rsidRPr="000C09D7">
              <w:rPr>
                <w:sz w:val="22"/>
                <w:szCs w:val="22"/>
              </w:rPr>
              <w:t xml:space="preserve"> iki 2019 m. sausio 1 d. privalo organizuoti</w:t>
            </w:r>
            <w:r w:rsidR="00562817">
              <w:rPr>
                <w:sz w:val="22"/>
                <w:szCs w:val="22"/>
              </w:rPr>
              <w:t xml:space="preserve"> </w:t>
            </w:r>
            <w:r w:rsidR="000A7232">
              <w:rPr>
                <w:sz w:val="22"/>
                <w:szCs w:val="22"/>
              </w:rPr>
              <w:t xml:space="preserve">šiose </w:t>
            </w:r>
            <w:r w:rsidRPr="000C09D7">
              <w:rPr>
                <w:sz w:val="22"/>
                <w:szCs w:val="22"/>
              </w:rPr>
              <w:t>teritorijose žemės valdos projektų ar teritorijų planavimo dokumentų rengimą ir juos patvirtinti.</w:t>
            </w:r>
          </w:p>
          <w:p w14:paraId="3BEF338B" w14:textId="0A4218E7" w:rsidR="008E27E3" w:rsidRDefault="000C09D7" w:rsidP="00B95340">
            <w:pPr>
              <w:ind w:firstLine="731"/>
              <w:jc w:val="both"/>
              <w:rPr>
                <w:sz w:val="22"/>
                <w:szCs w:val="22"/>
              </w:rPr>
            </w:pPr>
            <w:r w:rsidRPr="000C09D7">
              <w:rPr>
                <w:sz w:val="22"/>
                <w:szCs w:val="22"/>
              </w:rPr>
              <w:t>Vilniaus miesto savivaldybė</w:t>
            </w:r>
            <w:r w:rsidR="00754E77">
              <w:rPr>
                <w:sz w:val="22"/>
                <w:szCs w:val="22"/>
              </w:rPr>
              <w:t>s</w:t>
            </w:r>
            <w:r w:rsidRPr="000C09D7">
              <w:rPr>
                <w:sz w:val="22"/>
                <w:szCs w:val="22"/>
              </w:rPr>
              <w:t xml:space="preserve"> administracijos direktorius įsakymais (2017 m. gruodžio 29 </w:t>
            </w:r>
            <w:r w:rsidR="00754E77">
              <w:rPr>
                <w:sz w:val="22"/>
                <w:szCs w:val="22"/>
              </w:rPr>
              <w:t xml:space="preserve">d. </w:t>
            </w:r>
            <w:r w:rsidRPr="000C09D7">
              <w:rPr>
                <w:sz w:val="22"/>
                <w:szCs w:val="22"/>
              </w:rPr>
              <w:t>įsakym</w:t>
            </w:r>
            <w:r w:rsidR="00754E77">
              <w:rPr>
                <w:sz w:val="22"/>
                <w:szCs w:val="22"/>
              </w:rPr>
              <w:t>u</w:t>
            </w:r>
            <w:r w:rsidRPr="000C09D7">
              <w:rPr>
                <w:sz w:val="22"/>
                <w:szCs w:val="22"/>
              </w:rPr>
              <w:t xml:space="preserve"> Nr. 30-3411, 2019 m. liepos 1 d. įsakymu Nr. 30-898/20, 2020 m. rugpjūčio 3 d. įsakymu Nr. 30-1728/20</w:t>
            </w:r>
            <w:r w:rsidR="00754E77">
              <w:rPr>
                <w:sz w:val="22"/>
                <w:szCs w:val="22"/>
              </w:rPr>
              <w:t>)</w:t>
            </w:r>
            <w:r w:rsidRPr="000C09D7">
              <w:rPr>
                <w:sz w:val="22"/>
                <w:szCs w:val="22"/>
              </w:rPr>
              <w:t xml:space="preserve"> patvirtino Vilniaus miesto </w:t>
            </w:r>
            <w:r w:rsidRPr="000C09D7">
              <w:rPr>
                <w:sz w:val="22"/>
                <w:szCs w:val="22"/>
              </w:rPr>
              <w:lastRenderedPageBreak/>
              <w:t>teritorijų, kuriose formuojami perduodami neatlygintinai nuosavybė</w:t>
            </w:r>
            <w:r w:rsidR="00754E77">
              <w:rPr>
                <w:sz w:val="22"/>
                <w:szCs w:val="22"/>
              </w:rPr>
              <w:t>n</w:t>
            </w:r>
            <w:r w:rsidRPr="000C09D7">
              <w:rPr>
                <w:sz w:val="22"/>
                <w:szCs w:val="22"/>
              </w:rPr>
              <w:t xml:space="preserve"> nauji žemės sklypai piliečiams nuosavybės teisėms į miesto žemę atkurti</w:t>
            </w:r>
            <w:r w:rsidR="00754E77">
              <w:rPr>
                <w:sz w:val="22"/>
                <w:szCs w:val="22"/>
              </w:rPr>
              <w:t>,</w:t>
            </w:r>
            <w:r w:rsidRPr="000C09D7">
              <w:rPr>
                <w:sz w:val="22"/>
                <w:szCs w:val="22"/>
              </w:rPr>
              <w:t xml:space="preserve"> sąraš</w:t>
            </w:r>
            <w:r w:rsidR="00754E77">
              <w:rPr>
                <w:sz w:val="22"/>
                <w:szCs w:val="22"/>
              </w:rPr>
              <w:t>us</w:t>
            </w:r>
            <w:r w:rsidRPr="000C09D7">
              <w:rPr>
                <w:sz w:val="22"/>
                <w:szCs w:val="22"/>
              </w:rPr>
              <w:t>.</w:t>
            </w:r>
          </w:p>
          <w:p w14:paraId="6872BE17" w14:textId="44D7EEE1" w:rsidR="000A7232" w:rsidRDefault="003803B4" w:rsidP="00B95340">
            <w:pPr>
              <w:ind w:firstLine="731"/>
              <w:jc w:val="both"/>
              <w:rPr>
                <w:sz w:val="22"/>
                <w:szCs w:val="22"/>
              </w:rPr>
            </w:pPr>
            <w:r>
              <w:rPr>
                <w:sz w:val="22"/>
                <w:szCs w:val="22"/>
              </w:rPr>
              <w:t xml:space="preserve">Vilniaus miesto savivaldybės administracija </w:t>
            </w:r>
            <w:r w:rsidR="000A7232">
              <w:rPr>
                <w:sz w:val="22"/>
                <w:szCs w:val="22"/>
              </w:rPr>
              <w:t xml:space="preserve">2020 m. rugpjūčio </w:t>
            </w:r>
            <w:r w:rsidR="003554FE">
              <w:rPr>
                <w:sz w:val="22"/>
                <w:szCs w:val="22"/>
              </w:rPr>
              <w:t>3 d. įsakyme nurod</w:t>
            </w:r>
            <w:r>
              <w:rPr>
                <w:sz w:val="22"/>
                <w:szCs w:val="22"/>
              </w:rPr>
              <w:t>ė</w:t>
            </w:r>
            <w:r w:rsidR="003554FE">
              <w:rPr>
                <w:sz w:val="22"/>
                <w:szCs w:val="22"/>
              </w:rPr>
              <w:t xml:space="preserve">, kad daugiau laisvos neužstatytos </w:t>
            </w:r>
            <w:r w:rsidR="00261E03">
              <w:rPr>
                <w:sz w:val="22"/>
                <w:szCs w:val="22"/>
              </w:rPr>
              <w:t xml:space="preserve">žemės, kurioje galėtų būti projektuojami nauji valstybinės žemės </w:t>
            </w:r>
            <w:r w:rsidR="00C53E7E">
              <w:rPr>
                <w:sz w:val="22"/>
                <w:szCs w:val="22"/>
              </w:rPr>
              <w:t>sklypai nuosavybės teisėms atkurti piliečiams neatlygintinai</w:t>
            </w:r>
            <w:r w:rsidR="00B82AAA">
              <w:rPr>
                <w:sz w:val="22"/>
                <w:szCs w:val="22"/>
              </w:rPr>
              <w:t xml:space="preserve"> pagal Nacionalinės žemės tarnybos prie Žemės ūkio ministerijos</w:t>
            </w:r>
            <w:r w:rsidR="004F5CCB">
              <w:rPr>
                <w:sz w:val="22"/>
                <w:szCs w:val="22"/>
              </w:rPr>
              <w:t xml:space="preserve"> (toliau – NŽT)</w:t>
            </w:r>
            <w:r w:rsidR="00B82AAA">
              <w:rPr>
                <w:sz w:val="22"/>
                <w:szCs w:val="22"/>
              </w:rPr>
              <w:t xml:space="preserve"> </w:t>
            </w:r>
            <w:r w:rsidR="00413D2E">
              <w:rPr>
                <w:sz w:val="22"/>
                <w:szCs w:val="22"/>
              </w:rPr>
              <w:t>eilę, nėra.</w:t>
            </w:r>
          </w:p>
          <w:p w14:paraId="09B14D3F" w14:textId="300799C4" w:rsidR="00B95340" w:rsidRDefault="00D04706" w:rsidP="00B95340">
            <w:pPr>
              <w:ind w:firstLine="731"/>
              <w:jc w:val="both"/>
              <w:rPr>
                <w:sz w:val="22"/>
                <w:szCs w:val="22"/>
              </w:rPr>
            </w:pPr>
            <w:r>
              <w:rPr>
                <w:sz w:val="22"/>
                <w:szCs w:val="22"/>
              </w:rPr>
              <w:t xml:space="preserve">Pažymėtina, kad Žemės ūkio ministerija vykdydama Vyriausybės </w:t>
            </w:r>
            <w:r w:rsidR="00165229">
              <w:rPr>
                <w:sz w:val="22"/>
                <w:szCs w:val="22"/>
              </w:rPr>
              <w:t xml:space="preserve">kanceliarijos 2019 m. kovo 15 d. pavedimą Nr. S-881, tiek 2020 m. gegužės </w:t>
            </w:r>
            <w:r w:rsidR="00C17DE2">
              <w:rPr>
                <w:sz w:val="22"/>
                <w:szCs w:val="22"/>
              </w:rPr>
              <w:t xml:space="preserve">25 d. </w:t>
            </w:r>
            <w:r w:rsidR="0010674C">
              <w:rPr>
                <w:sz w:val="22"/>
                <w:szCs w:val="22"/>
              </w:rPr>
              <w:t xml:space="preserve">pavedimą </w:t>
            </w:r>
            <w:r w:rsidR="00C17DE2">
              <w:rPr>
                <w:sz w:val="22"/>
                <w:szCs w:val="22"/>
              </w:rPr>
              <w:t xml:space="preserve">Nr. S-2246, reguliariai </w:t>
            </w:r>
            <w:r w:rsidR="00AA2993">
              <w:rPr>
                <w:sz w:val="22"/>
                <w:szCs w:val="22"/>
              </w:rPr>
              <w:t xml:space="preserve">organizuoja </w:t>
            </w:r>
            <w:r w:rsidR="00C17DE2">
              <w:rPr>
                <w:sz w:val="22"/>
                <w:szCs w:val="22"/>
              </w:rPr>
              <w:t>tarpinstitu</w:t>
            </w:r>
            <w:r w:rsidR="006D7BA9">
              <w:rPr>
                <w:sz w:val="22"/>
                <w:szCs w:val="22"/>
              </w:rPr>
              <w:t>cinius susitikimus dėl nuosavybės teisių atkūrimo Vilniaus mieste</w:t>
            </w:r>
            <w:r w:rsidR="00D803C5">
              <w:rPr>
                <w:sz w:val="22"/>
                <w:szCs w:val="22"/>
              </w:rPr>
              <w:t xml:space="preserve">. Tarpinstituciniame pasitarime dalyvauja ir Vyriausybės atstovai. Paskutinio tarpinstitucinio </w:t>
            </w:r>
            <w:r w:rsidR="00A87F38">
              <w:rPr>
                <w:sz w:val="22"/>
                <w:szCs w:val="22"/>
              </w:rPr>
              <w:t>susitikimo metu Vilniau</w:t>
            </w:r>
            <w:r w:rsidR="00AA2993">
              <w:rPr>
                <w:sz w:val="22"/>
                <w:szCs w:val="22"/>
              </w:rPr>
              <w:t>s</w:t>
            </w:r>
            <w:r w:rsidR="00A87F38">
              <w:rPr>
                <w:sz w:val="22"/>
                <w:szCs w:val="22"/>
              </w:rPr>
              <w:t xml:space="preserve"> miesto savivaldybės administracija </w:t>
            </w:r>
            <w:r w:rsidR="00AA2CF2">
              <w:rPr>
                <w:sz w:val="22"/>
                <w:szCs w:val="22"/>
              </w:rPr>
              <w:t xml:space="preserve">įsipareigojo iki 2021 m. gruodžio 1 d. </w:t>
            </w:r>
            <w:r w:rsidR="004E1D1F">
              <w:rPr>
                <w:sz w:val="22"/>
                <w:szCs w:val="22"/>
              </w:rPr>
              <w:t>pateik</w:t>
            </w:r>
            <w:r w:rsidR="0010674C">
              <w:rPr>
                <w:sz w:val="22"/>
                <w:szCs w:val="22"/>
              </w:rPr>
              <w:t>t</w:t>
            </w:r>
            <w:r w:rsidR="004E1D1F">
              <w:rPr>
                <w:sz w:val="22"/>
                <w:szCs w:val="22"/>
              </w:rPr>
              <w:t>i Nacionalin</w:t>
            </w:r>
            <w:r w:rsidR="0010674C">
              <w:rPr>
                <w:sz w:val="22"/>
                <w:szCs w:val="22"/>
              </w:rPr>
              <w:t>ės</w:t>
            </w:r>
            <w:r w:rsidR="004E1D1F">
              <w:rPr>
                <w:sz w:val="22"/>
                <w:szCs w:val="22"/>
              </w:rPr>
              <w:t xml:space="preserve"> žemės tarnyb</w:t>
            </w:r>
            <w:r w:rsidR="0010674C">
              <w:rPr>
                <w:sz w:val="22"/>
                <w:szCs w:val="22"/>
              </w:rPr>
              <w:t>os</w:t>
            </w:r>
            <w:r w:rsidR="004E1D1F">
              <w:rPr>
                <w:sz w:val="22"/>
                <w:szCs w:val="22"/>
              </w:rPr>
              <w:t xml:space="preserve"> prie Žemės ūkio ministerijos</w:t>
            </w:r>
            <w:r w:rsidR="00105F1A">
              <w:rPr>
                <w:sz w:val="22"/>
                <w:szCs w:val="22"/>
              </w:rPr>
              <w:t xml:space="preserve"> Vilniaus miesto skyriui</w:t>
            </w:r>
            <w:r w:rsidR="000B581E">
              <w:rPr>
                <w:sz w:val="22"/>
                <w:szCs w:val="22"/>
              </w:rPr>
              <w:t xml:space="preserve"> Vilniaus miesto savivaldybės administracijos</w:t>
            </w:r>
            <w:r w:rsidR="000C7F34">
              <w:rPr>
                <w:sz w:val="22"/>
                <w:szCs w:val="22"/>
              </w:rPr>
              <w:t xml:space="preserve"> direktoriaus patvirtintose teritorijose teritorijų planavimo </w:t>
            </w:r>
            <w:r w:rsidR="00592990">
              <w:rPr>
                <w:sz w:val="22"/>
                <w:szCs w:val="22"/>
              </w:rPr>
              <w:t xml:space="preserve">dokumentais ar žemės valdos projektais projektuojamų naujų valstybinės </w:t>
            </w:r>
            <w:r w:rsidR="00DA0505">
              <w:rPr>
                <w:sz w:val="22"/>
                <w:szCs w:val="22"/>
              </w:rPr>
              <w:t>žemės sklypų dokumentus.</w:t>
            </w:r>
          </w:p>
          <w:p w14:paraId="1E809D86" w14:textId="62D67349" w:rsidR="00B95340" w:rsidRDefault="00060D09" w:rsidP="00B95340">
            <w:pPr>
              <w:ind w:firstLine="731"/>
              <w:jc w:val="both"/>
              <w:rPr>
                <w:sz w:val="22"/>
                <w:szCs w:val="22"/>
              </w:rPr>
            </w:pPr>
            <w:r w:rsidRPr="00060D09">
              <w:rPr>
                <w:bCs/>
                <w:sz w:val="22"/>
                <w:szCs w:val="22"/>
              </w:rPr>
              <w:t>Pagal Atkūrimo įstatym</w:t>
            </w:r>
            <w:r w:rsidR="00620A34">
              <w:rPr>
                <w:bCs/>
                <w:sz w:val="22"/>
                <w:szCs w:val="22"/>
              </w:rPr>
              <w:t>o</w:t>
            </w:r>
            <w:r w:rsidRPr="00060D09">
              <w:rPr>
                <w:bCs/>
                <w:sz w:val="22"/>
                <w:szCs w:val="22"/>
              </w:rPr>
              <w:t xml:space="preserve"> 5 straipsnio 2 dalies 3 punktą</w:t>
            </w:r>
            <w:r w:rsidR="0010674C">
              <w:rPr>
                <w:bCs/>
                <w:sz w:val="22"/>
                <w:szCs w:val="22"/>
              </w:rPr>
              <w:t>,</w:t>
            </w:r>
            <w:r w:rsidRPr="00060D09">
              <w:rPr>
                <w:bCs/>
                <w:sz w:val="22"/>
                <w:szCs w:val="22"/>
              </w:rPr>
              <w:t xml:space="preserve"> vienas iš nuosavybės teisių atkūrimo būdų – nuosavybės teisių atkūrimas į žemę, perduodant neatlygintinai nuosavybėn piliečiui naują Lietuvos Respublikos Vyriausybės nustatyta tvarka įrengtą arba neįrengtą</w:t>
            </w:r>
            <w:r w:rsidRPr="00060D09">
              <w:rPr>
                <w:b/>
                <w:bCs/>
                <w:sz w:val="22"/>
                <w:szCs w:val="22"/>
              </w:rPr>
              <w:t xml:space="preserve"> </w:t>
            </w:r>
            <w:r w:rsidRPr="00060D09">
              <w:rPr>
                <w:bCs/>
                <w:sz w:val="22"/>
                <w:szCs w:val="22"/>
              </w:rPr>
              <w:t>žemės sklypą, Lietuvos Respublikos Vyriausybei patvirtinus jo dydį tame mieste, kuriame buvo</w:t>
            </w:r>
            <w:r w:rsidRPr="00060D09">
              <w:rPr>
                <w:b/>
                <w:bCs/>
                <w:sz w:val="22"/>
                <w:szCs w:val="22"/>
              </w:rPr>
              <w:t xml:space="preserve"> </w:t>
            </w:r>
            <w:r w:rsidRPr="00060D09">
              <w:rPr>
                <w:bCs/>
                <w:sz w:val="22"/>
                <w:szCs w:val="22"/>
              </w:rPr>
              <w:t>turėtoji žemė, išskyrus Kuršių nerijos nacionalinio parko teritoriją, arba piliečių pageidavimu mieste, kuriame jie gyvena (išskyrus Vilniaus, Kauno, Klaipėdos, Šiaulių, Panevėžio, Alytaus, Marijampolės, Druskininkų, Palangos, Birštono miestus ir Kuršių nerijos nacionalinio parko teritoriją). Šių žemės sklypų perdavimo neatlygintinai nuosavybėn tvarka numatyta Lietuvos Respublikos piliečių nuosavybės teisių į išlikusį nekilnojamąjį turtą atkūrimo įstatymo įgyvendinimo tvarkos, patvirtintos Lietuvos Respublikos Vyriausybės 1997 m. rugsėjo 29 d. nutarimu Nr. 1057 ,,Dėl Lietuvos Respublikos piliečių nuosavybės teisių į išlikusį nekilnojamąjį turtą atkūrimo įstatymo įgyvendinimo tvarkos ir sąlygų“ (toliau – Tvarka), 36–41 punktuose.</w:t>
            </w:r>
          </w:p>
          <w:p w14:paraId="3FF0AA95" w14:textId="77777777" w:rsidR="00B95340" w:rsidRDefault="00060D09" w:rsidP="00B95340">
            <w:pPr>
              <w:ind w:firstLine="731"/>
              <w:jc w:val="both"/>
              <w:rPr>
                <w:sz w:val="22"/>
                <w:szCs w:val="22"/>
              </w:rPr>
            </w:pPr>
            <w:r w:rsidRPr="00060D09">
              <w:rPr>
                <w:bCs/>
                <w:sz w:val="22"/>
                <w:szCs w:val="22"/>
              </w:rPr>
              <w:t xml:space="preserve">Tvarkos 34 punkte nustatyta, </w:t>
            </w:r>
            <w:r w:rsidR="00227588" w:rsidRPr="00227588">
              <w:rPr>
                <w:bCs/>
                <w:sz w:val="22"/>
                <w:szCs w:val="22"/>
              </w:rPr>
              <w:t xml:space="preserve">kad kai neatlygintinai nuosavybėn piliečiui ar piliečiams bendrosios nuosavybės teise kitai paskirčiai perduodami daugiabučių gyvenamųjų pastatų ir bendrabučių, pramonės ir sandėliavimo objektų bei komercinės paskirties objektų statybai numatyti žemės sklypai, šių žemės sklypų ar kiekvienam bendraturčiui tenkančių dalių dydis turi atitikti (išskyrus tuos atvejus, kai pilietis nuosavybės teise turėjo mažesnį žemės sklypą) Lietuvos Respublikos Vyriausybės 1998 m. liepos 23 d. nutarimu Nr. 920 „Dėl naujų žemės sklypų dydžių </w:t>
            </w:r>
            <w:r w:rsidR="00227588" w:rsidRPr="00227588">
              <w:rPr>
                <w:bCs/>
                <w:sz w:val="22"/>
                <w:szCs w:val="22"/>
              </w:rPr>
              <w:lastRenderedPageBreak/>
              <w:t xml:space="preserve">miestuose patvirtinimo“ patvirtintus nustatytus numatomų perduoti individualiai statybai žemės sklypų dydžius. </w:t>
            </w:r>
          </w:p>
          <w:p w14:paraId="00F856CE" w14:textId="3531FFE7" w:rsidR="00B95340" w:rsidRDefault="0016583D" w:rsidP="00B95340">
            <w:pPr>
              <w:ind w:firstLine="731"/>
              <w:jc w:val="both"/>
              <w:rPr>
                <w:sz w:val="22"/>
                <w:szCs w:val="22"/>
              </w:rPr>
            </w:pPr>
            <w:r>
              <w:rPr>
                <w:bCs/>
                <w:sz w:val="22"/>
                <w:szCs w:val="22"/>
              </w:rPr>
              <w:t>Š</w:t>
            </w:r>
            <w:r w:rsidRPr="0016583D">
              <w:rPr>
                <w:bCs/>
                <w:sz w:val="22"/>
                <w:szCs w:val="22"/>
              </w:rPr>
              <w:t xml:space="preserve">iuo metu Vilniaus miesto savivaldybė yra suplanavusi </w:t>
            </w:r>
            <w:r w:rsidR="0010674C">
              <w:rPr>
                <w:bCs/>
                <w:sz w:val="22"/>
                <w:szCs w:val="22"/>
              </w:rPr>
              <w:t xml:space="preserve">ir </w:t>
            </w:r>
            <w:r w:rsidR="00D168C1">
              <w:rPr>
                <w:bCs/>
                <w:sz w:val="22"/>
                <w:szCs w:val="22"/>
              </w:rPr>
              <w:t>NŽT</w:t>
            </w:r>
            <w:r w:rsidR="002E35C9">
              <w:rPr>
                <w:bCs/>
                <w:sz w:val="22"/>
                <w:szCs w:val="22"/>
              </w:rPr>
              <w:t xml:space="preserve"> </w:t>
            </w:r>
            <w:r w:rsidRPr="0016583D">
              <w:rPr>
                <w:bCs/>
                <w:sz w:val="22"/>
                <w:szCs w:val="22"/>
              </w:rPr>
              <w:t>Vilniaus miesto skyriui</w:t>
            </w:r>
            <w:r w:rsidR="00D168C1">
              <w:rPr>
                <w:bCs/>
                <w:sz w:val="22"/>
                <w:szCs w:val="22"/>
              </w:rPr>
              <w:t xml:space="preserve"> </w:t>
            </w:r>
            <w:r w:rsidRPr="0016583D">
              <w:rPr>
                <w:bCs/>
                <w:sz w:val="22"/>
                <w:szCs w:val="22"/>
              </w:rPr>
              <w:t>perdavusi kadastro duomenų bylas žemės sklypų, kurių bendras plotas yra didesnis nei piliečiai pageidauja gauti nuosavybėn neatlygintinai.</w:t>
            </w:r>
            <w:r w:rsidR="009D7438">
              <w:rPr>
                <w:bCs/>
                <w:sz w:val="22"/>
                <w:szCs w:val="22"/>
              </w:rPr>
              <w:t xml:space="preserve"> Tačiau</w:t>
            </w:r>
            <w:r w:rsidR="00227588">
              <w:rPr>
                <w:bCs/>
                <w:sz w:val="22"/>
                <w:szCs w:val="22"/>
              </w:rPr>
              <w:t xml:space="preserve"> piliečiai atvykę į susirinkimus </w:t>
            </w:r>
            <w:r w:rsidR="00227588" w:rsidRPr="00227588">
              <w:rPr>
                <w:bCs/>
                <w:sz w:val="22"/>
                <w:szCs w:val="22"/>
              </w:rPr>
              <w:t>vangiai renkasi suformuoto didesnio ploto žemės sklypo dalį</w:t>
            </w:r>
            <w:r w:rsidR="00227588">
              <w:rPr>
                <w:bCs/>
                <w:sz w:val="22"/>
                <w:szCs w:val="22"/>
              </w:rPr>
              <w:t>. Taigi s</w:t>
            </w:r>
            <w:r w:rsidR="00227588" w:rsidRPr="00227588">
              <w:rPr>
                <w:bCs/>
                <w:sz w:val="22"/>
                <w:szCs w:val="22"/>
              </w:rPr>
              <w:t>usidaro situacija, kai dėl piliečių, pageidaujančių atkurti nuosavybės teises Vilniaus mieste</w:t>
            </w:r>
            <w:r w:rsidR="0010674C">
              <w:rPr>
                <w:bCs/>
                <w:sz w:val="22"/>
                <w:szCs w:val="22"/>
              </w:rPr>
              <w:t>,</w:t>
            </w:r>
            <w:r w:rsidR="00227588" w:rsidRPr="00227588">
              <w:rPr>
                <w:bCs/>
                <w:sz w:val="22"/>
                <w:szCs w:val="22"/>
              </w:rPr>
              <w:t xml:space="preserve"> neapsisprendimo (vengimo pasirinkti žemės sklypą ar jo dalį) vilkinamas nuosavybės teisių atkūrimo procesas, nes </w:t>
            </w:r>
            <w:r w:rsidR="00D168C1">
              <w:rPr>
                <w:bCs/>
                <w:sz w:val="22"/>
                <w:szCs w:val="22"/>
              </w:rPr>
              <w:t xml:space="preserve">NŽT </w:t>
            </w:r>
            <w:r w:rsidR="00227588" w:rsidRPr="00227588">
              <w:rPr>
                <w:bCs/>
                <w:sz w:val="22"/>
                <w:szCs w:val="22"/>
              </w:rPr>
              <w:t>negali baigti nuosavybės teisių atkūrimo procedūrų tokių piliečių atžvilgiu.</w:t>
            </w:r>
          </w:p>
          <w:p w14:paraId="2CD0DB34" w14:textId="5C6E53A6" w:rsidR="00B95340" w:rsidRDefault="002E4D70" w:rsidP="00B95340">
            <w:pPr>
              <w:ind w:firstLine="731"/>
              <w:jc w:val="both"/>
              <w:rPr>
                <w:sz w:val="22"/>
                <w:szCs w:val="22"/>
              </w:rPr>
            </w:pPr>
            <w:r>
              <w:rPr>
                <w:bCs/>
                <w:sz w:val="22"/>
                <w:szCs w:val="22"/>
              </w:rPr>
              <w:t>Atkreip</w:t>
            </w:r>
            <w:r w:rsidR="0010674C">
              <w:rPr>
                <w:bCs/>
                <w:sz w:val="22"/>
                <w:szCs w:val="22"/>
              </w:rPr>
              <w:t>tinas</w:t>
            </w:r>
            <w:r>
              <w:rPr>
                <w:bCs/>
                <w:sz w:val="22"/>
                <w:szCs w:val="22"/>
              </w:rPr>
              <w:t xml:space="preserve"> dėmes</w:t>
            </w:r>
            <w:r w:rsidR="0010674C">
              <w:rPr>
                <w:bCs/>
                <w:sz w:val="22"/>
                <w:szCs w:val="22"/>
              </w:rPr>
              <w:t>ys</w:t>
            </w:r>
            <w:r>
              <w:rPr>
                <w:bCs/>
                <w:sz w:val="22"/>
                <w:szCs w:val="22"/>
              </w:rPr>
              <w:t xml:space="preserve"> į tai</w:t>
            </w:r>
            <w:r w:rsidR="00ED6783" w:rsidRPr="00ED6783">
              <w:rPr>
                <w:bCs/>
                <w:sz w:val="22"/>
                <w:szCs w:val="22"/>
              </w:rPr>
              <w:t>, kad Konstitucinis Teismas 2013 m. rugsėjo 11 d. nutarime taip pat yra konstatavęs, kad nuosavybės teisė, kaip žmogaus prigimtinė teisė, Konstitucijos 23 straipsnio prasme nėra tapati Lietuvos Respublikos piliečio teisei įstatymo nustatyta tvarka atkurti nuosavybės teises į išlikusį nekilnojamąjį turtą. Taip pat svarbu pažymėti, kad teisinga kompensacija taip pat užtikrina nuosavybės teisių at</w:t>
            </w:r>
            <w:r w:rsidR="00CE35BF">
              <w:rPr>
                <w:bCs/>
                <w:sz w:val="22"/>
                <w:szCs w:val="22"/>
              </w:rPr>
              <w:t>kūrimą</w:t>
            </w:r>
            <w:r w:rsidR="00ED6783" w:rsidRPr="00ED6783">
              <w:rPr>
                <w:bCs/>
                <w:sz w:val="22"/>
                <w:szCs w:val="22"/>
              </w:rPr>
              <w:t xml:space="preserve">, kaip tai pažymėta ir Konstitucinio Teismo </w:t>
            </w:r>
            <w:r w:rsidR="00ED6783" w:rsidRPr="00ED6783">
              <w:rPr>
                <w:bCs/>
                <w:sz w:val="22"/>
                <w:szCs w:val="22"/>
                <w:lang w:val="en-US"/>
              </w:rPr>
              <w:t xml:space="preserve">1994 m. </w:t>
            </w:r>
            <w:r w:rsidR="00ED6783" w:rsidRPr="00ED6783">
              <w:rPr>
                <w:bCs/>
                <w:sz w:val="22"/>
                <w:szCs w:val="22"/>
              </w:rPr>
              <w:t>gegužės 27 d. nutarime.</w:t>
            </w:r>
          </w:p>
          <w:p w14:paraId="079B4695" w14:textId="77777777" w:rsidR="00B95340" w:rsidRDefault="00ED6783" w:rsidP="00B95340">
            <w:pPr>
              <w:ind w:firstLine="731"/>
              <w:jc w:val="both"/>
              <w:rPr>
                <w:sz w:val="22"/>
                <w:szCs w:val="22"/>
              </w:rPr>
            </w:pPr>
            <w:r>
              <w:rPr>
                <w:bCs/>
                <w:sz w:val="22"/>
                <w:szCs w:val="22"/>
              </w:rPr>
              <w:t xml:space="preserve">Pažymėtina ir tai, kad </w:t>
            </w:r>
            <w:r w:rsidRPr="00ED6783">
              <w:rPr>
                <w:bCs/>
                <w:sz w:val="22"/>
                <w:szCs w:val="22"/>
              </w:rPr>
              <w:t>Atkūrimo įstatymas nustatė terminus, per kuriuos piliečiai galėjo realizuoti savo teises atkuriant nuosavybės teises į žemę, taip pat nustatė terminus, per kuriuos piliečiai galėjo keisti savo valią dėl nuosavybės teisių atkūrimo būdo. Atkūrimo įstatymo 21 straipsnio 3 dalyje (redakcija, galiojusi iki 2012 m. vasario 1 d.) buvo nustatyta, kad pilietis iki 2003 m. balandžio 1 d. gali pareikšti arba pakeisti valią dėl būdo, kuriuo atkuriamos nuosavybės teisės į nekilnojamąjį turtą, jeigu nepriimtas sprendimas dėl nuosavybės teisių atkūrimo. Jeigu sprendimas priimtas, bet nepradėtas vykdyti, piliečio prašymu šio įstatymo 17 straipsnyje nurodytos institucijos jį pakeičia administracine tvarka, o jei sprendimas pradėtas vykdyti, jis gali būti panaikinamas Vyriausybės nustatyta tvarka. Prašymus dėl priimtų sprendimų pakeitimo ar panaikinimo piliečiai turi pateikti iki 2003 m. balandžio 1 d. Jeigu pilietis iki 2003 m. balandžio 1 d. nepareiškia valios dėl būdo, kuriuo atkuriamos nuosavybės teisės į nekilnojamąjį turtą, atkūrimo būdą parenka šio įstatymo 17 straipsnyje nurodytos institucijos.</w:t>
            </w:r>
          </w:p>
          <w:p w14:paraId="2C73CDF9" w14:textId="79AF7255" w:rsidR="00B95340" w:rsidRDefault="00ED6783" w:rsidP="00B95340">
            <w:pPr>
              <w:ind w:firstLine="731"/>
              <w:jc w:val="both"/>
              <w:rPr>
                <w:sz w:val="22"/>
                <w:szCs w:val="22"/>
              </w:rPr>
            </w:pPr>
            <w:r w:rsidRPr="00ED6783">
              <w:rPr>
                <w:bCs/>
                <w:sz w:val="22"/>
                <w:szCs w:val="22"/>
              </w:rPr>
              <w:t>Nuo 2012</w:t>
            </w:r>
            <w:r w:rsidR="00CE35BF">
              <w:rPr>
                <w:bCs/>
                <w:sz w:val="22"/>
                <w:szCs w:val="22"/>
              </w:rPr>
              <w:t xml:space="preserve"> </w:t>
            </w:r>
            <w:r w:rsidRPr="00ED6783">
              <w:rPr>
                <w:bCs/>
                <w:sz w:val="22"/>
                <w:szCs w:val="22"/>
              </w:rPr>
              <w:t>m. lapkričio 22</w:t>
            </w:r>
            <w:r w:rsidR="00CE35BF">
              <w:rPr>
                <w:bCs/>
                <w:sz w:val="22"/>
                <w:szCs w:val="22"/>
              </w:rPr>
              <w:t xml:space="preserve"> </w:t>
            </w:r>
            <w:r w:rsidRPr="00ED6783">
              <w:rPr>
                <w:bCs/>
                <w:sz w:val="22"/>
                <w:szCs w:val="22"/>
              </w:rPr>
              <w:t>d. įsigaliojo nauja Atkūrimo įstatymo 21 straipsnio redakcija (2012 m. lapkričio 8 d. Atkūrimo įstatymo Nr. XI-2404), kad tuo atveju, kai šio įstatymo nustatytais terminais piliečiai nepareiškė valios dėl būdo, kuriuo atkuriamos nuosavybės teisės į nekilnojamąjį turtą ar atlyginama už valstybės išperkamą turtą, arba nepareiškė valios dėl atlyginimo būdo pakeitimo, kai prašyme nurodytas nuosavybės teisių atkūrimo būdas nenumatytas šiame įstatyme, ar nurodytuoju būdu nėra galimybių atkurti nuosavybės teisių ir (ar) atlyginti už nekilnojamąjį turtą, nuosavybės teisės šiems piliečiams atkuriamos atlyginant pinigais.</w:t>
            </w:r>
          </w:p>
          <w:p w14:paraId="6A8E2590" w14:textId="77777777" w:rsidR="00B95340" w:rsidRDefault="00ED6783" w:rsidP="00B95340">
            <w:pPr>
              <w:ind w:firstLine="731"/>
              <w:jc w:val="both"/>
              <w:rPr>
                <w:sz w:val="22"/>
                <w:szCs w:val="22"/>
              </w:rPr>
            </w:pPr>
            <w:r w:rsidRPr="00ED6783">
              <w:rPr>
                <w:bCs/>
                <w:sz w:val="22"/>
                <w:szCs w:val="22"/>
              </w:rPr>
              <w:lastRenderedPageBreak/>
              <w:t>Svarbu paminėti, kad Lietuvos Respublikos Seimas, siekdamas paspartinti nuosavybės teisių atkūrimo į žemę miestuose procesą bei kuo skubiau įvykdyti įsipareigojimus piliečiams, pakeitė  Atkūrimo įstatymo  10, 16 ir 21 straipsnius, kurių nuostatos įsigaliojo 2014 m. lapkričio 1 d. Įstatyme įtvirtintas papildomas atlyginimo už valstybės išperkamą žemę, esančią miestams priskirtose teritorijose, įskaitant žemę, esančią miestams priskirtose teritorijose po 1995 m. birželio 1 d., būdas – atlyginimas lygiaverčiu miško plotu kaimo vietovėje. Piliečiai iki 2015 m. kovo 1 d. galėjo pakeisti savo valią dėl atlyginimo būdo ir prašyti už valstybės išperkamą žemę arba jos dalį, už kurią nėra atlyginta, atlyginti lygiaverčiu miško plotu iš laisvos valstybinės žemės fonde esančių valstybinių miškų, rezervuotų nuosavybės teisėms atkurti, kaimo vietovėje. Taip pat Atkūrimo įstatymo 21 straipsnio pakeitimo įstatymu, kuris įsigaliojo 2019 m. vasario 1 d., Lietuvos Respublikos Seimas dar kartą nustatė papildomą terminą piliečiams, pateikusiems prašymus atkurti nuosavybės teises į žemę, esančią miestams priskirtose teritorijose, įskaitant žemę, esančią miestams priskirtose teritorijose po 1995 m. birželio 1 d., iki 2019 m. birželio 1 d. pakeisti savo valią dėl atlyginimo būdo ir prašyti už valstybės išperkamą žemę arba jos dalį, už kurią nėra atlyginta, atlyginti lygiaverčiu miško plotu iš laisvos valstybinės žemės fonde esančių valstybinių miškų, rezervuotų nuosavybės teisėms atkurti, kaimo vietovėje, jeigu sprendimas dėl nuosavybės teisių atkūrimo nepriimtas arba priimtas, bet iki prašymo pakeisti valią dėl atlyginimo būdo pateikimo dienos neįvykdytas arba iš dalies įvykdytas. Institucija, nagrinėjanti piliečių prašymus atkurti nuosavybės teises į išlikusį nekilnojamąjį turtą, į kurį piliečiui atkurtos nuosavybės teisės, priimtą ir neįvykdytą arba iš dalies įvykdytą sprendimą dėl nuosavybės teisių atkūrimo pakeičia administracine tvarka.</w:t>
            </w:r>
          </w:p>
          <w:p w14:paraId="53184D7B" w14:textId="0F8BEF89" w:rsidR="00B95340" w:rsidRDefault="00ED6783" w:rsidP="00B95340">
            <w:pPr>
              <w:ind w:firstLine="731"/>
              <w:jc w:val="both"/>
              <w:rPr>
                <w:sz w:val="22"/>
                <w:szCs w:val="22"/>
              </w:rPr>
            </w:pPr>
            <w:r>
              <w:rPr>
                <w:bCs/>
                <w:sz w:val="22"/>
                <w:szCs w:val="22"/>
              </w:rPr>
              <w:t xml:space="preserve">Taigi </w:t>
            </w:r>
            <w:r w:rsidR="00D22E08" w:rsidRPr="00D22E08">
              <w:rPr>
                <w:bCs/>
                <w:sz w:val="22"/>
                <w:szCs w:val="22"/>
              </w:rPr>
              <w:t>pasiūlymai nesulaukė piliečių dėmesio,</w:t>
            </w:r>
            <w:r w:rsidR="00D22E08">
              <w:rPr>
                <w:bCs/>
                <w:sz w:val="22"/>
                <w:szCs w:val="22"/>
              </w:rPr>
              <w:t xml:space="preserve"> i</w:t>
            </w:r>
            <w:r w:rsidR="00D22E08" w:rsidRPr="00D22E08">
              <w:rPr>
                <w:bCs/>
                <w:sz w:val="22"/>
                <w:szCs w:val="22"/>
              </w:rPr>
              <w:t xml:space="preserve">r piliečiai nekeitė valios dėl atlyginimo būdo už valstybės išperkamą žemę, </w:t>
            </w:r>
            <w:r w:rsidR="00D22E08">
              <w:rPr>
                <w:bCs/>
                <w:sz w:val="22"/>
                <w:szCs w:val="22"/>
              </w:rPr>
              <w:t>todėl sutikti, kad piliečiai elgiasi nepasyviai</w:t>
            </w:r>
            <w:r w:rsidR="00CE35BF">
              <w:rPr>
                <w:bCs/>
                <w:sz w:val="22"/>
                <w:szCs w:val="22"/>
              </w:rPr>
              <w:t>,</w:t>
            </w:r>
            <w:r w:rsidR="00D22E08">
              <w:rPr>
                <w:bCs/>
                <w:sz w:val="22"/>
                <w:szCs w:val="22"/>
              </w:rPr>
              <w:t xml:space="preserve"> negalim</w:t>
            </w:r>
            <w:r w:rsidR="00CE35BF">
              <w:rPr>
                <w:bCs/>
                <w:sz w:val="22"/>
                <w:szCs w:val="22"/>
              </w:rPr>
              <w:t>a</w:t>
            </w:r>
            <w:r w:rsidR="00D22E08">
              <w:rPr>
                <w:bCs/>
                <w:sz w:val="22"/>
                <w:szCs w:val="22"/>
              </w:rPr>
              <w:t>.</w:t>
            </w:r>
          </w:p>
          <w:p w14:paraId="35FAE133" w14:textId="4972C5BA" w:rsidR="009C1C42" w:rsidRPr="009C1C42" w:rsidRDefault="009C1C42" w:rsidP="00B95340">
            <w:pPr>
              <w:ind w:firstLine="731"/>
              <w:jc w:val="both"/>
              <w:rPr>
                <w:sz w:val="22"/>
                <w:szCs w:val="22"/>
              </w:rPr>
            </w:pPr>
            <w:r>
              <w:rPr>
                <w:bCs/>
                <w:sz w:val="22"/>
                <w:szCs w:val="22"/>
              </w:rPr>
              <w:t xml:space="preserve">Taip pat atsižvelgiant į tai, kad </w:t>
            </w:r>
            <w:r w:rsidRPr="009C1C42">
              <w:rPr>
                <w:bCs/>
                <w:sz w:val="22"/>
                <w:szCs w:val="22"/>
              </w:rPr>
              <w:t xml:space="preserve">nesiūloma reglamentuoti iki tol nereglamentuotų santykių, taip pat nekeičiama nustatyto teisinio reguliavimo esmė, numatomo teisinio reguliavimo poveikio vertinimas neatliekamas. </w:t>
            </w:r>
          </w:p>
          <w:p w14:paraId="6C7A96DF" w14:textId="77777777" w:rsidR="009C1C42" w:rsidRPr="00ED6783" w:rsidRDefault="009C1C42" w:rsidP="00ED6783">
            <w:pPr>
              <w:jc w:val="both"/>
              <w:rPr>
                <w:bCs/>
                <w:sz w:val="22"/>
                <w:szCs w:val="22"/>
              </w:rPr>
            </w:pPr>
          </w:p>
          <w:p w14:paraId="3AB2B797" w14:textId="365F0B3B" w:rsidR="00ED6783" w:rsidRPr="00ED6783" w:rsidRDefault="00ED6783" w:rsidP="00ED6783">
            <w:pPr>
              <w:jc w:val="both"/>
              <w:rPr>
                <w:bCs/>
                <w:sz w:val="22"/>
                <w:szCs w:val="22"/>
              </w:rPr>
            </w:pPr>
          </w:p>
          <w:p w14:paraId="6FB586A4" w14:textId="2C4B365A" w:rsidR="00060D09" w:rsidRPr="0010795B" w:rsidRDefault="00060D09" w:rsidP="00ED6783">
            <w:pPr>
              <w:jc w:val="both"/>
              <w:rPr>
                <w:sz w:val="22"/>
                <w:szCs w:val="22"/>
              </w:rPr>
            </w:pPr>
          </w:p>
        </w:tc>
      </w:tr>
      <w:tr w:rsidR="00907802" w:rsidRPr="0026680C" w14:paraId="0FD05984" w14:textId="77777777" w:rsidTr="00DB2093">
        <w:trPr>
          <w:trHeight w:val="1762"/>
        </w:trPr>
        <w:tc>
          <w:tcPr>
            <w:tcW w:w="1696" w:type="dxa"/>
          </w:tcPr>
          <w:p w14:paraId="19B52103" w14:textId="06710149" w:rsidR="00907802" w:rsidRDefault="00423A20" w:rsidP="00280A76">
            <w:pPr>
              <w:jc w:val="center"/>
              <w:rPr>
                <w:sz w:val="22"/>
                <w:szCs w:val="22"/>
              </w:rPr>
            </w:pPr>
            <w:r>
              <w:rPr>
                <w:sz w:val="22"/>
                <w:szCs w:val="22"/>
              </w:rPr>
              <w:lastRenderedPageBreak/>
              <w:t xml:space="preserve">Lietuvos Respublikos </w:t>
            </w:r>
            <w:r w:rsidR="0031130C">
              <w:rPr>
                <w:sz w:val="22"/>
                <w:szCs w:val="22"/>
              </w:rPr>
              <w:t>t</w:t>
            </w:r>
            <w:r>
              <w:rPr>
                <w:sz w:val="22"/>
                <w:szCs w:val="22"/>
              </w:rPr>
              <w:t>eisingumo ministerija</w:t>
            </w:r>
          </w:p>
          <w:p w14:paraId="3F67E3C8" w14:textId="2AEE4712" w:rsidR="00E81441" w:rsidRPr="000558DA" w:rsidRDefault="00E81441" w:rsidP="00280A76">
            <w:pPr>
              <w:jc w:val="center"/>
              <w:rPr>
                <w:sz w:val="22"/>
                <w:szCs w:val="22"/>
              </w:rPr>
            </w:pPr>
            <w:r>
              <w:rPr>
                <w:sz w:val="22"/>
                <w:szCs w:val="22"/>
              </w:rPr>
              <w:t>2021-</w:t>
            </w:r>
            <w:r w:rsidR="00635C30">
              <w:rPr>
                <w:sz w:val="22"/>
                <w:szCs w:val="22"/>
              </w:rPr>
              <w:t xml:space="preserve">11-19 raštu Nr. </w:t>
            </w:r>
            <w:r w:rsidR="00635C30" w:rsidRPr="00635C30">
              <w:rPr>
                <w:sz w:val="22"/>
                <w:szCs w:val="22"/>
              </w:rPr>
              <w:t>(1.6Mr) 2T-1348</w:t>
            </w:r>
          </w:p>
        </w:tc>
        <w:tc>
          <w:tcPr>
            <w:tcW w:w="5670" w:type="dxa"/>
          </w:tcPr>
          <w:p w14:paraId="2A759B26" w14:textId="065DCAFE" w:rsidR="00001E8B" w:rsidRPr="00001E8B" w:rsidRDefault="00001E8B" w:rsidP="00EC2FA6">
            <w:pPr>
              <w:pStyle w:val="Sraopastraipa"/>
              <w:numPr>
                <w:ilvl w:val="0"/>
                <w:numId w:val="6"/>
              </w:numPr>
              <w:tabs>
                <w:tab w:val="center" w:pos="993"/>
              </w:tabs>
              <w:ind w:left="0" w:firstLine="720"/>
              <w:jc w:val="both"/>
              <w:rPr>
                <w:color w:val="000000"/>
                <w:sz w:val="22"/>
                <w:szCs w:val="22"/>
                <w:shd w:val="clear" w:color="auto" w:fill="FFFFFF"/>
              </w:rPr>
            </w:pPr>
            <w:r w:rsidRPr="00001E8B">
              <w:rPr>
                <w:color w:val="000000"/>
                <w:sz w:val="22"/>
                <w:szCs w:val="22"/>
                <w:shd w:val="clear" w:color="auto" w:fill="FFFFFF"/>
              </w:rPr>
              <w:t xml:space="preserve">Įvertinant bendrosios dalinės nuosavybės valdymo (taip pat ir realizavimo) ypatumus, turėtų būti aiškiai įvertinama, kad tai žymiai mažiau patrauklus nuosavybės atkūrimo būdas su santykinai mažesne nuosavybės atkūrimo būdu gaunamos nuosavybės verte, kurio asmenys kitomis sąlygomis nebūtų suinteresuoti rinktis. Atsižvelgiant į tai, svarstytina, ar nuosavybės teisė į sklypo dalį neturėtų būti atkurta tik piliečiui to pageidaujant, o ne priverstinai (imperatyviu reguliavimu), tokiu būdu priverčiant padaryti ekonomiškai nenaudingą sprendimą su iš to išplaukiančiomis pasekmėmis – imti sklypo dalį arba gauti kompensaciją. </w:t>
            </w:r>
          </w:p>
          <w:p w14:paraId="7E4B3EE6" w14:textId="0902A7E9" w:rsidR="00EC2FA6" w:rsidRPr="00EC2FA6" w:rsidRDefault="00EC2FA6" w:rsidP="00EC2FA6">
            <w:pPr>
              <w:pStyle w:val="Sraopastraipa"/>
              <w:numPr>
                <w:ilvl w:val="0"/>
                <w:numId w:val="6"/>
              </w:numPr>
              <w:tabs>
                <w:tab w:val="center" w:pos="993"/>
              </w:tabs>
              <w:ind w:left="0" w:firstLine="720"/>
              <w:jc w:val="both"/>
              <w:rPr>
                <w:color w:val="000000"/>
                <w:sz w:val="22"/>
                <w:szCs w:val="22"/>
                <w:shd w:val="clear" w:color="auto" w:fill="FFFFFF"/>
              </w:rPr>
            </w:pPr>
            <w:r w:rsidRPr="00EC2FA6">
              <w:rPr>
                <w:color w:val="000000"/>
                <w:sz w:val="22"/>
                <w:szCs w:val="22"/>
                <w:shd w:val="clear" w:color="auto" w:fill="FFFFFF"/>
              </w:rPr>
              <w:t>Įvertinant tai, kad siūlomi pakeitimai galėtų būti vertinami kaip iš esmės keičiantys nuosavybės atkūrimo reguliavimą, siūlytina įvertinti, ar Projektas neturėtų būti pildomas ir baigiamosiomis nuostatomis, aiškiai apibrėžiančiomis naujo reguliavimo įgyvendinimo mechanizmą. Lieka neaišku, kokia tvarka ir terminais turėtų būti peržiūrėti esantys valstybiniai žemės sklypai ir galimybės jų sąskaita atkurti nuosavybės teises, siūlant atkurti atitinkamas nuosavybės dalis juose. Nors Įstatymo 21 straipsnio 7 dalies nuostatos ir turėtų būti įgyvendinamos Vyriausybės nustatyta tvarka, manytina, kad įstatymo leidėjas turėtų aiškiai pasisakyti dėl vienkartinio šiuo metu esančių žemės sklypų peržiūrėjimo ir galimybių jų sąskaita atkurti nuosavybės teises, siūlant atkurti atitinkamas nuosavybės dalis juose, termino po pakeitimų įsigaliojimo, Vyriausybei paliekant procedūrinių klausimų reglamentavimą.</w:t>
            </w:r>
          </w:p>
          <w:p w14:paraId="0F9A4FB8" w14:textId="77777777" w:rsidR="00907802" w:rsidRPr="00BD2B9E" w:rsidRDefault="00907802" w:rsidP="00500695">
            <w:pPr>
              <w:pStyle w:val="Sraopastraipa"/>
              <w:tabs>
                <w:tab w:val="center" w:pos="993"/>
              </w:tabs>
              <w:ind w:left="731"/>
              <w:jc w:val="both"/>
              <w:rPr>
                <w:color w:val="000000"/>
                <w:sz w:val="22"/>
                <w:szCs w:val="22"/>
                <w:shd w:val="clear" w:color="auto" w:fill="FFFFFF"/>
              </w:rPr>
            </w:pPr>
          </w:p>
        </w:tc>
        <w:tc>
          <w:tcPr>
            <w:tcW w:w="7513" w:type="dxa"/>
          </w:tcPr>
          <w:p w14:paraId="3751D3A4" w14:textId="560B86AF" w:rsidR="00907802" w:rsidRDefault="00B24DC5" w:rsidP="00EF0E3C">
            <w:pPr>
              <w:jc w:val="both"/>
              <w:rPr>
                <w:b/>
                <w:bCs/>
                <w:sz w:val="22"/>
                <w:szCs w:val="22"/>
              </w:rPr>
            </w:pPr>
            <w:r w:rsidRPr="00236E29">
              <w:rPr>
                <w:b/>
                <w:bCs/>
                <w:sz w:val="22"/>
                <w:szCs w:val="22"/>
              </w:rPr>
              <w:t>Neatsižvelgta.</w:t>
            </w:r>
          </w:p>
          <w:p w14:paraId="76B2CED6" w14:textId="384B0EEF" w:rsidR="0016583D" w:rsidRPr="00B95340" w:rsidRDefault="009175D7" w:rsidP="00B95340">
            <w:pPr>
              <w:ind w:firstLine="731"/>
              <w:jc w:val="both"/>
              <w:rPr>
                <w:sz w:val="22"/>
                <w:szCs w:val="22"/>
              </w:rPr>
            </w:pPr>
            <w:r w:rsidRPr="003A6440">
              <w:rPr>
                <w:sz w:val="22"/>
                <w:szCs w:val="22"/>
              </w:rPr>
              <w:t>Pažymėtina, kad galimyb</w:t>
            </w:r>
            <w:r w:rsidR="003A6440" w:rsidRPr="003A6440">
              <w:rPr>
                <w:sz w:val="22"/>
                <w:szCs w:val="22"/>
              </w:rPr>
              <w:t>ė</w:t>
            </w:r>
            <w:r w:rsidRPr="003A6440">
              <w:rPr>
                <w:sz w:val="22"/>
                <w:szCs w:val="22"/>
              </w:rPr>
              <w:t xml:space="preserve"> piliečiams atkurti nuosavybės teises didesnio ploto žemės sklypuose bendrosios nuosavybės teise yra įtvirtinta</w:t>
            </w:r>
            <w:r w:rsidR="003A6440" w:rsidRPr="003A6440">
              <w:rPr>
                <w:sz w:val="22"/>
                <w:szCs w:val="22"/>
              </w:rPr>
              <w:t xml:space="preserve"> </w:t>
            </w:r>
            <w:r w:rsidR="00D168C1">
              <w:rPr>
                <w:sz w:val="22"/>
                <w:szCs w:val="22"/>
              </w:rPr>
              <w:t xml:space="preserve">Tvarkos </w:t>
            </w:r>
            <w:r w:rsidRPr="003A6440">
              <w:rPr>
                <w:sz w:val="22"/>
                <w:szCs w:val="22"/>
              </w:rPr>
              <w:t>34 punkte</w:t>
            </w:r>
            <w:r w:rsidR="002E4D70">
              <w:rPr>
                <w:sz w:val="22"/>
                <w:szCs w:val="22"/>
              </w:rPr>
              <w:t>.</w:t>
            </w:r>
          </w:p>
          <w:p w14:paraId="42CCAF12" w14:textId="5C74CE45" w:rsidR="00321840" w:rsidRDefault="0016583D" w:rsidP="00B95340">
            <w:pPr>
              <w:ind w:firstLine="731"/>
              <w:jc w:val="both"/>
              <w:rPr>
                <w:color w:val="000000" w:themeColor="text1"/>
                <w:sz w:val="22"/>
                <w:szCs w:val="22"/>
              </w:rPr>
            </w:pPr>
            <w:r>
              <w:rPr>
                <w:color w:val="000000" w:themeColor="text1"/>
                <w:sz w:val="22"/>
                <w:szCs w:val="22"/>
              </w:rPr>
              <w:t>Š</w:t>
            </w:r>
            <w:r w:rsidRPr="0016583D">
              <w:rPr>
                <w:color w:val="000000" w:themeColor="text1"/>
                <w:sz w:val="22"/>
                <w:szCs w:val="22"/>
              </w:rPr>
              <w:t>iuo metu Vilniaus miesto savivaldybė yra suplanavusi ir NŽT Vilniaus miesto skyriui perdavusi kadastro duomenų bylas žemės sklypų, kurių bendras plotas yra didesnis nei piliečiai pageidauja gauti nuosavybėn neatlygintinai.</w:t>
            </w:r>
            <w:r w:rsidR="005E0A27" w:rsidRPr="005E0A27">
              <w:rPr>
                <w:sz w:val="24"/>
                <w:szCs w:val="24"/>
                <w:lang w:eastAsia="en-US"/>
              </w:rPr>
              <w:t xml:space="preserve"> </w:t>
            </w:r>
            <w:r w:rsidR="00FB530F">
              <w:rPr>
                <w:color w:val="000000" w:themeColor="text1"/>
                <w:sz w:val="22"/>
                <w:szCs w:val="22"/>
              </w:rPr>
              <w:t>P</w:t>
            </w:r>
            <w:r w:rsidR="005E0A27" w:rsidRPr="005E0A27">
              <w:rPr>
                <w:color w:val="000000" w:themeColor="text1"/>
                <w:sz w:val="22"/>
                <w:szCs w:val="22"/>
              </w:rPr>
              <w:t>iliečiai</w:t>
            </w:r>
            <w:r w:rsidR="0031130C">
              <w:rPr>
                <w:color w:val="000000" w:themeColor="text1"/>
                <w:sz w:val="22"/>
                <w:szCs w:val="22"/>
              </w:rPr>
              <w:t>,</w:t>
            </w:r>
            <w:r w:rsidR="005E0A27" w:rsidRPr="005E0A27">
              <w:rPr>
                <w:color w:val="000000" w:themeColor="text1"/>
                <w:sz w:val="22"/>
                <w:szCs w:val="22"/>
              </w:rPr>
              <w:t xml:space="preserve"> įrašyti į eilę naujam žemės sklypui gauti, susirinkimo metu vangiai renkasi suformuoto didesnio ploto žemės sklypo dalį, todėl negali būti baigiamos nuosavybės teisių atkūrimo procedūros tokių piliečių atžvilgiu</w:t>
            </w:r>
            <w:r w:rsidR="00FB530F">
              <w:rPr>
                <w:color w:val="000000" w:themeColor="text1"/>
                <w:sz w:val="22"/>
                <w:szCs w:val="22"/>
              </w:rPr>
              <w:t>.</w:t>
            </w:r>
          </w:p>
          <w:p w14:paraId="741349E7" w14:textId="340ABE4C" w:rsidR="00D22E08" w:rsidRDefault="00321840" w:rsidP="00B95340">
            <w:pPr>
              <w:ind w:firstLine="731"/>
              <w:jc w:val="both"/>
              <w:rPr>
                <w:color w:val="000000" w:themeColor="text1"/>
                <w:sz w:val="22"/>
                <w:szCs w:val="22"/>
              </w:rPr>
            </w:pPr>
            <w:r w:rsidRPr="00321840">
              <w:rPr>
                <w:color w:val="000000" w:themeColor="text1"/>
                <w:sz w:val="22"/>
                <w:szCs w:val="22"/>
              </w:rPr>
              <w:t>Pažym</w:t>
            </w:r>
            <w:r w:rsidR="0031130C">
              <w:rPr>
                <w:color w:val="000000" w:themeColor="text1"/>
                <w:sz w:val="22"/>
                <w:szCs w:val="22"/>
              </w:rPr>
              <w:t>ėtina</w:t>
            </w:r>
            <w:r w:rsidRPr="00321840">
              <w:rPr>
                <w:color w:val="000000" w:themeColor="text1"/>
                <w:sz w:val="22"/>
                <w:szCs w:val="22"/>
              </w:rPr>
              <w:t xml:space="preserve">, kad Vilniaus miesto savivaldybės administracijos direktorius 2020 m. rugpjūčio 3 d. įsakyme Nr. 30-178/20 nurodė, kad daugiau laisvos neužstatytos žemės, kurioje galėtų būti projektuojami nauji valstybinės žemės sklypai nuosavybės teisėms atkurti piliečiams neatlygintinai pagal </w:t>
            </w:r>
            <w:r w:rsidR="00D168C1">
              <w:rPr>
                <w:color w:val="000000" w:themeColor="text1"/>
                <w:sz w:val="22"/>
                <w:szCs w:val="22"/>
              </w:rPr>
              <w:t xml:space="preserve">NŽT Vilniaus miesto skyriaus sudarytą </w:t>
            </w:r>
            <w:r w:rsidRPr="00321840">
              <w:rPr>
                <w:color w:val="000000" w:themeColor="text1"/>
                <w:sz w:val="22"/>
                <w:szCs w:val="22"/>
              </w:rPr>
              <w:t>eilę, nėra.</w:t>
            </w:r>
          </w:p>
          <w:p w14:paraId="11B6CC61" w14:textId="20166F3C" w:rsidR="00AE58D7" w:rsidRDefault="00FB530F" w:rsidP="00B95340">
            <w:pPr>
              <w:ind w:firstLine="731"/>
              <w:jc w:val="both"/>
              <w:rPr>
                <w:color w:val="000000" w:themeColor="text1"/>
                <w:sz w:val="22"/>
                <w:szCs w:val="22"/>
              </w:rPr>
            </w:pPr>
            <w:r w:rsidRPr="00FB530F">
              <w:rPr>
                <w:color w:val="000000" w:themeColor="text1"/>
                <w:sz w:val="22"/>
                <w:szCs w:val="22"/>
              </w:rPr>
              <w:t xml:space="preserve">Įstatymo projekto tikslas </w:t>
            </w:r>
            <w:r w:rsidR="0031130C">
              <w:rPr>
                <w:color w:val="000000" w:themeColor="text1"/>
                <w:sz w:val="22"/>
                <w:szCs w:val="22"/>
              </w:rPr>
              <w:t xml:space="preserve">– </w:t>
            </w:r>
            <w:r w:rsidRPr="00FB530F">
              <w:rPr>
                <w:color w:val="000000" w:themeColor="text1"/>
                <w:sz w:val="22"/>
                <w:szCs w:val="22"/>
              </w:rPr>
              <w:t xml:space="preserve">pagaliau užbaigti nuosavybės teisių atkūrimo procesą. </w:t>
            </w:r>
          </w:p>
          <w:p w14:paraId="7AABC75C" w14:textId="1B333284" w:rsidR="00B87B39" w:rsidRDefault="00AE58D7" w:rsidP="0044536E">
            <w:pPr>
              <w:ind w:firstLine="731"/>
              <w:jc w:val="both"/>
              <w:rPr>
                <w:color w:val="000000" w:themeColor="text1"/>
                <w:sz w:val="22"/>
                <w:szCs w:val="22"/>
              </w:rPr>
            </w:pPr>
            <w:r w:rsidRPr="00AE58D7">
              <w:rPr>
                <w:color w:val="000000" w:themeColor="text1"/>
                <w:sz w:val="22"/>
                <w:szCs w:val="22"/>
              </w:rPr>
              <w:t xml:space="preserve">Pažymėtina </w:t>
            </w:r>
            <w:r w:rsidR="00321840">
              <w:rPr>
                <w:color w:val="000000" w:themeColor="text1"/>
                <w:sz w:val="22"/>
                <w:szCs w:val="22"/>
              </w:rPr>
              <w:t xml:space="preserve">ir tai, </w:t>
            </w:r>
            <w:r w:rsidRPr="00AE58D7">
              <w:rPr>
                <w:color w:val="000000" w:themeColor="text1"/>
                <w:sz w:val="22"/>
                <w:szCs w:val="22"/>
              </w:rPr>
              <w:t xml:space="preserve">kad </w:t>
            </w:r>
            <w:r w:rsidR="00B87B39" w:rsidRPr="00B87B39">
              <w:rPr>
                <w:color w:val="000000" w:themeColor="text1"/>
                <w:sz w:val="22"/>
                <w:szCs w:val="22"/>
              </w:rPr>
              <w:t xml:space="preserve">Konstitucinis Teismas 2013 m. rugsėjo 11 d. nutarime akcentavo, kad sprendžiant, ar kompensacija už natūra negrąžinamą išlikusį nekilnojamąjį turtą yra teisinga, atsižvelgtina ne tik į negrąžinamo natūra turto dabartinę rinkos vertę, bet ir šio turto vertę tuo metu, kai jis buvo neteisėtai nacionalizuotas ar kitais neteisėtais būdais nusavintas, taip pat į šio turto kokybės ir vertės pokyčius. Valstybė negali nustatyti tokių kompensavimo būdų ir dydžių, kurie visuomenei ir valstybei būtų finansiškai nepakeliami, dėl jų visuomenei tektų neproporcingai didelė finansinė našta, galėtų kilti socialinė įtampa ir priešprieša. Priešingu atveju būtų pažeistas konstitucinis darnios ir teisingos visuomenės imperatyvas, todėl atsižvelgiant į valstybės galimybes, gali būti nustatyti atitinkami kompensacijų už valstybės išperkamą turtą dydžiai. Sprendžiant, ar kompensacija už natūra negrąžinamą išlikusį nekilnojamąjį turtą yra teisinga, atsižvelgtina į tai, kad ne Lietuvos valstybė neteisėtai nacionalizavo ar kitais neteisėtais būdais nusavino savininkų turtą; Lietuvos valstybė, siekdama bent iš dalies atkurti teisingumą – atkurti pažeistas nuosavybės teises, pasirinko ne </w:t>
            </w:r>
            <w:proofErr w:type="spellStart"/>
            <w:r w:rsidR="00B87B39" w:rsidRPr="00B87B39">
              <w:rPr>
                <w:color w:val="000000" w:themeColor="text1"/>
                <w:sz w:val="22"/>
                <w:szCs w:val="22"/>
              </w:rPr>
              <w:t>restitutio</w:t>
            </w:r>
            <w:proofErr w:type="spellEnd"/>
            <w:r w:rsidR="00B87B39" w:rsidRPr="00B87B39">
              <w:rPr>
                <w:color w:val="000000" w:themeColor="text1"/>
                <w:sz w:val="22"/>
                <w:szCs w:val="22"/>
              </w:rPr>
              <w:t xml:space="preserve"> </w:t>
            </w:r>
            <w:proofErr w:type="spellStart"/>
            <w:r w:rsidR="00B87B39" w:rsidRPr="00B87B39">
              <w:rPr>
                <w:color w:val="000000" w:themeColor="text1"/>
                <w:sz w:val="22"/>
                <w:szCs w:val="22"/>
              </w:rPr>
              <w:t>in</w:t>
            </w:r>
            <w:proofErr w:type="spellEnd"/>
            <w:r w:rsidR="00B87B39" w:rsidRPr="00B87B39">
              <w:rPr>
                <w:color w:val="000000" w:themeColor="text1"/>
                <w:sz w:val="22"/>
                <w:szCs w:val="22"/>
              </w:rPr>
              <w:t xml:space="preserve"> </w:t>
            </w:r>
            <w:proofErr w:type="spellStart"/>
            <w:r w:rsidR="00B87B39" w:rsidRPr="00B87B39">
              <w:rPr>
                <w:color w:val="000000" w:themeColor="text1"/>
                <w:sz w:val="22"/>
                <w:szCs w:val="22"/>
              </w:rPr>
              <w:t>integrum</w:t>
            </w:r>
            <w:proofErr w:type="spellEnd"/>
            <w:r w:rsidR="00B87B39" w:rsidRPr="00B87B39">
              <w:rPr>
                <w:color w:val="000000" w:themeColor="text1"/>
                <w:sz w:val="22"/>
                <w:szCs w:val="22"/>
              </w:rPr>
              <w:t>, bet ribotą restituciją.</w:t>
            </w:r>
          </w:p>
          <w:p w14:paraId="1AE2E013" w14:textId="663F30F9" w:rsidR="0044536E" w:rsidRDefault="0044536E" w:rsidP="0044536E">
            <w:pPr>
              <w:ind w:firstLine="731"/>
              <w:jc w:val="both"/>
              <w:rPr>
                <w:color w:val="000000" w:themeColor="text1"/>
                <w:sz w:val="22"/>
                <w:szCs w:val="22"/>
              </w:rPr>
            </w:pPr>
            <w:r w:rsidRPr="0044536E">
              <w:rPr>
                <w:color w:val="000000" w:themeColor="text1"/>
                <w:sz w:val="22"/>
                <w:szCs w:val="22"/>
              </w:rPr>
              <w:t xml:space="preserve">Konstitucinis Teismas nutarime taip pat yra konstatavęs, kad jei negalima grąžinti turto natūra, turi būti skiriama kompensacija, neprieštarauja nuosavybės neliečiamumo ir nuosavybės teisių gynimo principams, nes teisinga kompensacija taip pat užtikrina nuosavybės teisių atkūrimą; teisinis reguliavimas, kuriuo nustatomos nuosavybės teisių atkūrimo natūra alternatyvos, neprieštarauja restitucijos tikslams ir konstituciniam nuosavybės teisių apsaugos principui </w:t>
            </w:r>
            <w:r w:rsidRPr="0044536E">
              <w:rPr>
                <w:color w:val="000000" w:themeColor="text1"/>
                <w:sz w:val="22"/>
                <w:szCs w:val="22"/>
              </w:rPr>
              <w:lastRenderedPageBreak/>
              <w:t>(Konstitucinio Teismo 2008 m. gegužės 20 d., 2010 m. kovo 9 d., 2012 m. spalio 11 d. nutarimai).</w:t>
            </w:r>
          </w:p>
          <w:p w14:paraId="1C1417C9" w14:textId="6BCB026A" w:rsidR="00DA62B2" w:rsidRPr="00B95340" w:rsidRDefault="00DA62B2" w:rsidP="00B95340">
            <w:pPr>
              <w:ind w:firstLine="731"/>
              <w:jc w:val="both"/>
              <w:rPr>
                <w:color w:val="000000" w:themeColor="text1"/>
                <w:sz w:val="22"/>
                <w:szCs w:val="22"/>
              </w:rPr>
            </w:pPr>
            <w:r w:rsidRPr="00DA62B2">
              <w:rPr>
                <w:color w:val="000000" w:themeColor="text1"/>
                <w:sz w:val="22"/>
                <w:szCs w:val="22"/>
              </w:rPr>
              <w:t>Taip pat ir Lietuvos vyriausiojo administracinio teismo praktikoje akcentuojama, jog Lietuvos Respublikoje yra pasirinktas toks ribotos restitucijos modelis, kuriuo užtikrinama pretendentų teisė rinktis būdus, kurie, jų manymu, labiausiai atitinka pačių pretendentų į nuosavybės teisių atkūrimą interesus. Pareiškėjui sudarius sąlygas pasirinkti restitucijos būdą, jam turint realią galimybę suprasti tikrąją reikalų padėtį ir veikti rūpestingai bei atsakingai, bet tuo nepasinaudojus, tai vertintina kaip paties pareiškėjo laisva valia pasirinktas elgesio modelis, kurio teisiniai padariniai tenka jį pasirinkusiam asmeniui (Lietuvos vyriausiojo administracinio teismo 2021 m. birželio 2 d. nutartis administracinėje byloje Nr. A-1804-415/2021).</w:t>
            </w:r>
          </w:p>
          <w:p w14:paraId="2E0C3D1A" w14:textId="108762D6" w:rsidR="009272AD" w:rsidRDefault="00DE60E4" w:rsidP="00B95340">
            <w:pPr>
              <w:ind w:firstLine="731"/>
              <w:jc w:val="both"/>
              <w:rPr>
                <w:sz w:val="22"/>
                <w:szCs w:val="22"/>
              </w:rPr>
            </w:pPr>
            <w:r w:rsidRPr="00DE60E4">
              <w:rPr>
                <w:sz w:val="22"/>
                <w:szCs w:val="22"/>
              </w:rPr>
              <w:t>Žemės reformos 22 straipsnio 1 dalyje nustatyta, kad Savivaldybės administracijos direktorius:</w:t>
            </w:r>
            <w:r w:rsidRPr="00DE60E4">
              <w:rPr>
                <w:sz w:val="22"/>
                <w:szCs w:val="22"/>
              </w:rPr>
              <w:br/>
              <w:t>1) iki 2018 m. sausio 1 d. įsakymu patvirtina miesto teritorijų, kuriose bus formuojami perduodami neatlygintinai nuosavybėn nauji žemės sklypai piliečiams nuosavybės teisėms į miesto žemę atkurti, sąrašą (su gatvių pavadinimais ir grafine informacija – planu ar schema, kuriame (kurioje) pažymėtos teritorijų ribos) ir jį viešai paskelbia savivaldybės interneto svetainėje;</w:t>
            </w:r>
            <w:r w:rsidRPr="00DE60E4">
              <w:rPr>
                <w:sz w:val="22"/>
                <w:szCs w:val="22"/>
              </w:rPr>
              <w:br/>
              <w:t>2) iki 2019 m. sausio 1 d. privalo įstatymų ir Vyriausybės nustatyta tvarka į savivaldybės biudžetą pardavus valstybinės žemės sklypus pervestomis lėšomis organizuoti miesto teritorijose, nurodytose šios dalies 1 punkte, žemės valdos projektų ar teritorijų planavimo dokumentų rengimą ir juos patvirtinti.</w:t>
            </w:r>
          </w:p>
          <w:p w14:paraId="507A9A3C" w14:textId="0B338332" w:rsidR="00DB2093" w:rsidRDefault="000E5F7D" w:rsidP="00B95340">
            <w:pPr>
              <w:ind w:firstLine="731"/>
              <w:jc w:val="both"/>
              <w:rPr>
                <w:sz w:val="22"/>
                <w:szCs w:val="22"/>
              </w:rPr>
            </w:pPr>
            <w:r w:rsidRPr="008E4020">
              <w:rPr>
                <w:sz w:val="22"/>
                <w:szCs w:val="22"/>
              </w:rPr>
              <w:t>Vilniaus miesto savivaldybė</w:t>
            </w:r>
            <w:r w:rsidR="0031130C">
              <w:rPr>
                <w:sz w:val="22"/>
                <w:szCs w:val="22"/>
              </w:rPr>
              <w:t>s</w:t>
            </w:r>
            <w:r w:rsidRPr="008E4020">
              <w:rPr>
                <w:sz w:val="22"/>
                <w:szCs w:val="22"/>
              </w:rPr>
              <w:t xml:space="preserve"> administracijos direktorius įsakymais (2017 m. gruodžio 29 </w:t>
            </w:r>
            <w:r w:rsidR="00084B09">
              <w:rPr>
                <w:sz w:val="22"/>
                <w:szCs w:val="22"/>
              </w:rPr>
              <w:t xml:space="preserve">d. </w:t>
            </w:r>
            <w:r w:rsidRPr="008E4020">
              <w:rPr>
                <w:sz w:val="22"/>
                <w:szCs w:val="22"/>
              </w:rPr>
              <w:t>įsakym</w:t>
            </w:r>
            <w:r w:rsidR="00084B09">
              <w:rPr>
                <w:sz w:val="22"/>
                <w:szCs w:val="22"/>
              </w:rPr>
              <w:t>u</w:t>
            </w:r>
            <w:r w:rsidRPr="008E4020">
              <w:rPr>
                <w:sz w:val="22"/>
                <w:szCs w:val="22"/>
              </w:rPr>
              <w:t xml:space="preserve"> Nr. 30-3411, 2019 m. liepos 1 d. įsakymu Nr. 30-898/20, 2020 m. rugpjūčio 3 d. įsakymu Nr. 30-1728/20</w:t>
            </w:r>
            <w:r w:rsidR="00084B09">
              <w:rPr>
                <w:sz w:val="22"/>
                <w:szCs w:val="22"/>
              </w:rPr>
              <w:t>)</w:t>
            </w:r>
            <w:r w:rsidRPr="008E4020">
              <w:rPr>
                <w:sz w:val="22"/>
                <w:szCs w:val="22"/>
              </w:rPr>
              <w:t xml:space="preserve"> patvirtino Vilniaus miesto teritorijų, kuriose formuojami perduodami neatlygintinai nuosavybė</w:t>
            </w:r>
            <w:r w:rsidR="00084B09">
              <w:rPr>
                <w:sz w:val="22"/>
                <w:szCs w:val="22"/>
              </w:rPr>
              <w:t>n</w:t>
            </w:r>
            <w:r w:rsidRPr="008E4020">
              <w:rPr>
                <w:sz w:val="22"/>
                <w:szCs w:val="22"/>
              </w:rPr>
              <w:t xml:space="preserve"> nauji žemės sklypai piliečiams nuosavybės teisėms į miesto žemę atkurti</w:t>
            </w:r>
            <w:r w:rsidR="00084B09">
              <w:rPr>
                <w:sz w:val="22"/>
                <w:szCs w:val="22"/>
              </w:rPr>
              <w:t>,</w:t>
            </w:r>
            <w:r w:rsidRPr="008E4020">
              <w:rPr>
                <w:sz w:val="22"/>
                <w:szCs w:val="22"/>
              </w:rPr>
              <w:t xml:space="preserve"> sąraš</w:t>
            </w:r>
            <w:r w:rsidR="00084B09">
              <w:rPr>
                <w:sz w:val="22"/>
                <w:szCs w:val="22"/>
              </w:rPr>
              <w:t>us</w:t>
            </w:r>
            <w:r w:rsidRPr="008E4020">
              <w:rPr>
                <w:sz w:val="22"/>
                <w:szCs w:val="22"/>
              </w:rPr>
              <w:t>.</w:t>
            </w:r>
          </w:p>
          <w:p w14:paraId="48008AB6" w14:textId="523CC9B0" w:rsidR="008E4020" w:rsidRPr="008E4020" w:rsidRDefault="008E4020" w:rsidP="00B95340">
            <w:pPr>
              <w:ind w:firstLine="731"/>
              <w:jc w:val="both"/>
              <w:rPr>
                <w:sz w:val="22"/>
                <w:szCs w:val="22"/>
              </w:rPr>
            </w:pPr>
            <w:r w:rsidRPr="008E4020">
              <w:rPr>
                <w:sz w:val="22"/>
                <w:szCs w:val="22"/>
              </w:rPr>
              <w:t>Paskutinio tarpinstitucinio susitikimo metu Vilniaus miesto savivaldybės administracija įsipareigojo iki 2021 m. gruodžio 1 d. pateik</w:t>
            </w:r>
            <w:r w:rsidR="00F903ED">
              <w:rPr>
                <w:sz w:val="22"/>
                <w:szCs w:val="22"/>
              </w:rPr>
              <w:t>t</w:t>
            </w:r>
            <w:r w:rsidRPr="008E4020">
              <w:rPr>
                <w:sz w:val="22"/>
                <w:szCs w:val="22"/>
              </w:rPr>
              <w:t xml:space="preserve">i </w:t>
            </w:r>
            <w:r w:rsidR="00D168C1">
              <w:rPr>
                <w:sz w:val="22"/>
                <w:szCs w:val="22"/>
              </w:rPr>
              <w:t xml:space="preserve">NŽT </w:t>
            </w:r>
            <w:r w:rsidRPr="008E4020">
              <w:rPr>
                <w:sz w:val="22"/>
                <w:szCs w:val="22"/>
              </w:rPr>
              <w:t>Vilniaus miesto skyriui Vilniaus miesto savivaldybės administracijos direktoriaus patvirtintose teritorijose teritorijų planavimo dokumentais ar žemės valdos projektais projektuojamų naujų valstybinės žemės sklypų dokumentus.</w:t>
            </w:r>
          </w:p>
          <w:p w14:paraId="4156EE8B" w14:textId="77777777" w:rsidR="00321840" w:rsidRPr="00321840" w:rsidRDefault="00321840" w:rsidP="00B95340">
            <w:pPr>
              <w:ind w:firstLine="731"/>
              <w:jc w:val="both"/>
              <w:rPr>
                <w:sz w:val="22"/>
                <w:szCs w:val="22"/>
              </w:rPr>
            </w:pPr>
            <w:r w:rsidRPr="00321840">
              <w:rPr>
                <w:sz w:val="22"/>
                <w:szCs w:val="22"/>
              </w:rPr>
              <w:t>Taigi dar kartą nustatinėti tvarkos ir terminų netikslinga.</w:t>
            </w:r>
          </w:p>
          <w:p w14:paraId="2DF0F413" w14:textId="38FB94C2" w:rsidR="00106A46" w:rsidRPr="000F2338" w:rsidRDefault="00106A46" w:rsidP="00925E7B">
            <w:pPr>
              <w:jc w:val="both"/>
              <w:rPr>
                <w:sz w:val="22"/>
                <w:szCs w:val="22"/>
              </w:rPr>
            </w:pPr>
          </w:p>
        </w:tc>
      </w:tr>
      <w:tr w:rsidR="0028389A" w:rsidRPr="0026680C" w14:paraId="0A074C44" w14:textId="77777777" w:rsidTr="004B3CA1">
        <w:trPr>
          <w:trHeight w:val="1338"/>
        </w:trPr>
        <w:tc>
          <w:tcPr>
            <w:tcW w:w="1696" w:type="dxa"/>
          </w:tcPr>
          <w:p w14:paraId="52D95350" w14:textId="543282A1" w:rsidR="0028389A" w:rsidRPr="000558DA" w:rsidRDefault="00434ADD" w:rsidP="00280A76">
            <w:pPr>
              <w:jc w:val="center"/>
              <w:rPr>
                <w:sz w:val="22"/>
                <w:szCs w:val="22"/>
              </w:rPr>
            </w:pPr>
            <w:r>
              <w:rPr>
                <w:sz w:val="22"/>
                <w:szCs w:val="22"/>
              </w:rPr>
              <w:lastRenderedPageBreak/>
              <w:t>Pretendentas nuosavybės teisė</w:t>
            </w:r>
            <w:r w:rsidR="00E41BEC">
              <w:rPr>
                <w:sz w:val="22"/>
                <w:szCs w:val="22"/>
              </w:rPr>
              <w:t>m</w:t>
            </w:r>
            <w:r>
              <w:rPr>
                <w:sz w:val="22"/>
                <w:szCs w:val="22"/>
              </w:rPr>
              <w:t xml:space="preserve">s atkurti </w:t>
            </w:r>
            <w:r w:rsidR="00E307C8">
              <w:rPr>
                <w:sz w:val="22"/>
                <w:szCs w:val="22"/>
              </w:rPr>
              <w:t>Leonid</w:t>
            </w:r>
            <w:r w:rsidR="00F22759">
              <w:rPr>
                <w:sz w:val="22"/>
                <w:szCs w:val="22"/>
              </w:rPr>
              <w:t xml:space="preserve">as </w:t>
            </w:r>
            <w:proofErr w:type="spellStart"/>
            <w:r w:rsidR="00F22759">
              <w:rPr>
                <w:sz w:val="22"/>
                <w:szCs w:val="22"/>
              </w:rPr>
              <w:lastRenderedPageBreak/>
              <w:t>Dubickis</w:t>
            </w:r>
            <w:proofErr w:type="spellEnd"/>
            <w:r w:rsidR="00F22759">
              <w:rPr>
                <w:sz w:val="22"/>
                <w:szCs w:val="22"/>
              </w:rPr>
              <w:t xml:space="preserve"> ir kt. 2021-11</w:t>
            </w:r>
            <w:r w:rsidR="00040E6F">
              <w:rPr>
                <w:sz w:val="22"/>
                <w:szCs w:val="22"/>
              </w:rPr>
              <w:t>-</w:t>
            </w:r>
            <w:r w:rsidR="00344FE5">
              <w:rPr>
                <w:sz w:val="22"/>
                <w:szCs w:val="22"/>
              </w:rPr>
              <w:t>11</w:t>
            </w:r>
          </w:p>
        </w:tc>
        <w:tc>
          <w:tcPr>
            <w:tcW w:w="5670" w:type="dxa"/>
          </w:tcPr>
          <w:p w14:paraId="765E18C3" w14:textId="5A57A819" w:rsidR="0028389A" w:rsidRPr="00BD2B9E" w:rsidRDefault="00243D8B" w:rsidP="00500695">
            <w:pPr>
              <w:pStyle w:val="Sraopastraipa"/>
              <w:tabs>
                <w:tab w:val="center" w:pos="993"/>
              </w:tabs>
              <w:ind w:left="0" w:firstLine="720"/>
              <w:jc w:val="both"/>
              <w:rPr>
                <w:color w:val="000000"/>
                <w:sz w:val="22"/>
                <w:szCs w:val="22"/>
                <w:shd w:val="clear" w:color="auto" w:fill="FFFFFF"/>
              </w:rPr>
            </w:pPr>
            <w:r w:rsidRPr="00243D8B">
              <w:rPr>
                <w:color w:val="000000"/>
                <w:sz w:val="22"/>
                <w:szCs w:val="22"/>
                <w:shd w:val="clear" w:color="auto" w:fill="FFFFFF"/>
              </w:rPr>
              <w:lastRenderedPageBreak/>
              <w:t>Asmenys rašte nurodė, kad</w:t>
            </w:r>
            <w:r w:rsidR="00915E06">
              <w:rPr>
                <w:color w:val="000000"/>
                <w:sz w:val="22"/>
                <w:szCs w:val="22"/>
                <w:shd w:val="clear" w:color="auto" w:fill="FFFFFF"/>
              </w:rPr>
              <w:t xml:space="preserve"> V</w:t>
            </w:r>
            <w:r w:rsidR="00260B06">
              <w:rPr>
                <w:color w:val="000000"/>
                <w:sz w:val="22"/>
                <w:szCs w:val="22"/>
                <w:shd w:val="clear" w:color="auto" w:fill="FFFFFF"/>
              </w:rPr>
              <w:t>MS yra paskelbusi sąrašus su laisvomis teritorijomis</w:t>
            </w:r>
            <w:r w:rsidR="006E1F3F">
              <w:rPr>
                <w:color w:val="000000"/>
                <w:sz w:val="22"/>
                <w:szCs w:val="22"/>
                <w:shd w:val="clear" w:color="auto" w:fill="FFFFFF"/>
              </w:rPr>
              <w:t xml:space="preserve">, todėl ji turi galimybė suformuoti mažesnio ploto sklypus. </w:t>
            </w:r>
            <w:r w:rsidR="00434ADD">
              <w:rPr>
                <w:color w:val="000000"/>
                <w:sz w:val="22"/>
                <w:szCs w:val="22"/>
                <w:shd w:val="clear" w:color="auto" w:fill="FFFFFF"/>
              </w:rPr>
              <w:t>Taip pat rašte nurodo, kad</w:t>
            </w:r>
            <w:r w:rsidRPr="00243D8B">
              <w:rPr>
                <w:color w:val="000000"/>
                <w:sz w:val="22"/>
                <w:szCs w:val="22"/>
                <w:shd w:val="clear" w:color="auto" w:fill="FFFFFF"/>
              </w:rPr>
              <w:t xml:space="preserve"> jie nesiekia rinkis geresnių ar vertingesnių sklypų, tačiau sieki</w:t>
            </w:r>
            <w:r w:rsidR="002B1A8F">
              <w:rPr>
                <w:color w:val="000000"/>
                <w:sz w:val="22"/>
                <w:szCs w:val="22"/>
                <w:shd w:val="clear" w:color="auto" w:fill="FFFFFF"/>
              </w:rPr>
              <w:t xml:space="preserve">a </w:t>
            </w:r>
            <w:r w:rsidRPr="00243D8B">
              <w:rPr>
                <w:color w:val="000000"/>
                <w:sz w:val="22"/>
                <w:szCs w:val="22"/>
                <w:shd w:val="clear" w:color="auto" w:fill="FFFFFF"/>
              </w:rPr>
              <w:t xml:space="preserve">rinktis iš viso sąrašo pagal kiekvienam priklausantį eilės </w:t>
            </w:r>
            <w:r w:rsidRPr="00243D8B">
              <w:rPr>
                <w:color w:val="000000"/>
                <w:sz w:val="22"/>
                <w:szCs w:val="22"/>
                <w:shd w:val="clear" w:color="auto" w:fill="FFFFFF"/>
              </w:rPr>
              <w:lastRenderedPageBreak/>
              <w:t xml:space="preserve">numerį. Taip pat nesutinka, su Įstatymo </w:t>
            </w:r>
            <w:r w:rsidR="001B2A44">
              <w:rPr>
                <w:color w:val="000000"/>
                <w:sz w:val="22"/>
                <w:szCs w:val="22"/>
                <w:shd w:val="clear" w:color="auto" w:fill="FFFFFF"/>
              </w:rPr>
              <w:t xml:space="preserve">projekto </w:t>
            </w:r>
            <w:r w:rsidRPr="00243D8B">
              <w:rPr>
                <w:color w:val="000000"/>
                <w:sz w:val="22"/>
                <w:szCs w:val="22"/>
                <w:shd w:val="clear" w:color="auto" w:fill="FFFFFF"/>
              </w:rPr>
              <w:t>rengėjų noru, atkurti į bendrus didelio ploto sklypus</w:t>
            </w:r>
            <w:r w:rsidR="00617911">
              <w:rPr>
                <w:color w:val="000000"/>
                <w:sz w:val="22"/>
                <w:szCs w:val="22"/>
                <w:shd w:val="clear" w:color="auto" w:fill="FFFFFF"/>
              </w:rPr>
              <w:t xml:space="preserve">. </w:t>
            </w:r>
            <w:r w:rsidR="00E2183F">
              <w:rPr>
                <w:color w:val="000000"/>
                <w:sz w:val="22"/>
                <w:szCs w:val="22"/>
                <w:shd w:val="clear" w:color="auto" w:fill="FFFFFF"/>
              </w:rPr>
              <w:t>Todėl nepritaria Įstatymo projektui, nes tai pažeistų jų teises.</w:t>
            </w:r>
            <w:r w:rsidR="00FB3702">
              <w:rPr>
                <w:color w:val="000000"/>
                <w:sz w:val="22"/>
                <w:szCs w:val="22"/>
                <w:shd w:val="clear" w:color="auto" w:fill="FFFFFF"/>
              </w:rPr>
              <w:t xml:space="preserve"> </w:t>
            </w:r>
          </w:p>
        </w:tc>
        <w:tc>
          <w:tcPr>
            <w:tcW w:w="7513" w:type="dxa"/>
          </w:tcPr>
          <w:p w14:paraId="7CA765AB" w14:textId="27ED8831" w:rsidR="005D0403" w:rsidRDefault="00891921" w:rsidP="00891921">
            <w:pPr>
              <w:jc w:val="both"/>
              <w:rPr>
                <w:b/>
                <w:bCs/>
                <w:sz w:val="22"/>
                <w:szCs w:val="22"/>
              </w:rPr>
            </w:pPr>
            <w:r>
              <w:rPr>
                <w:b/>
                <w:bCs/>
                <w:sz w:val="22"/>
                <w:szCs w:val="22"/>
              </w:rPr>
              <w:lastRenderedPageBreak/>
              <w:t>Neatsižvelgta.</w:t>
            </w:r>
          </w:p>
          <w:p w14:paraId="1554D23B" w14:textId="01124B72" w:rsidR="00037769" w:rsidRPr="00B95340" w:rsidRDefault="0072403D" w:rsidP="00B95340">
            <w:pPr>
              <w:ind w:firstLine="731"/>
              <w:jc w:val="both"/>
              <w:rPr>
                <w:sz w:val="22"/>
                <w:szCs w:val="22"/>
              </w:rPr>
            </w:pPr>
            <w:r w:rsidRPr="0072403D">
              <w:rPr>
                <w:sz w:val="22"/>
                <w:szCs w:val="22"/>
              </w:rPr>
              <w:t>Paskutinio tarpinstitucinio susitikimo metu Vilniaus miesto savivaldybės administracija įsipareigojo iki 2021 m. gruodžio 1 d. pateik</w:t>
            </w:r>
            <w:r w:rsidR="00F903ED">
              <w:rPr>
                <w:sz w:val="22"/>
                <w:szCs w:val="22"/>
              </w:rPr>
              <w:t>t</w:t>
            </w:r>
            <w:r w:rsidRPr="0072403D">
              <w:rPr>
                <w:sz w:val="22"/>
                <w:szCs w:val="22"/>
              </w:rPr>
              <w:t xml:space="preserve">i </w:t>
            </w:r>
            <w:r w:rsidR="00F903ED">
              <w:rPr>
                <w:sz w:val="22"/>
                <w:szCs w:val="22"/>
              </w:rPr>
              <w:t xml:space="preserve">NŽT </w:t>
            </w:r>
            <w:r w:rsidRPr="0072403D">
              <w:rPr>
                <w:sz w:val="22"/>
                <w:szCs w:val="22"/>
              </w:rPr>
              <w:t xml:space="preserve">Vilniaus miesto skyriui Vilniaus miesto savivaldybės administracijos direktoriaus patvirtintose </w:t>
            </w:r>
            <w:r w:rsidRPr="0072403D">
              <w:rPr>
                <w:sz w:val="22"/>
                <w:szCs w:val="22"/>
              </w:rPr>
              <w:lastRenderedPageBreak/>
              <w:t>teritorijose teritorijų planavimo dokumentais ar žemės valdos projektais projektuojamų naujų valstybinės žemės sklypų dokumentus.</w:t>
            </w:r>
          </w:p>
          <w:p w14:paraId="12E8DA31" w14:textId="35E4F41C" w:rsidR="0028389A" w:rsidRPr="004B3CA1" w:rsidRDefault="00891921" w:rsidP="004B3CA1">
            <w:pPr>
              <w:ind w:firstLine="731"/>
              <w:jc w:val="both"/>
              <w:rPr>
                <w:sz w:val="22"/>
                <w:szCs w:val="22"/>
              </w:rPr>
            </w:pPr>
            <w:r w:rsidRPr="00891921">
              <w:rPr>
                <w:sz w:val="22"/>
                <w:szCs w:val="22"/>
              </w:rPr>
              <w:t>Pažymėtina, kad Konstitucinis Teismas 2013 m. rugsėjo 11 d. nutarime taip pat yra konstatavęs, kad nuosavybės teisė, kaip žmogaus prigimtinė teisė, Konstitucijos 23 straipsnio prasme nėra tapati Lietuvos Respublikos piliečio teisei įstatymo nustatyta tvarka atkurti nuosavybės teises į išlikusį nekilnojamąjį turtą. Taip pat svarbu pažymėti, kad teisinga kompensacija taip pat užtikrina nuosavybės teisių at</w:t>
            </w:r>
            <w:r w:rsidR="00084B09">
              <w:rPr>
                <w:sz w:val="22"/>
                <w:szCs w:val="22"/>
              </w:rPr>
              <w:t>kūrimą</w:t>
            </w:r>
            <w:r w:rsidRPr="00891921">
              <w:rPr>
                <w:sz w:val="22"/>
                <w:szCs w:val="22"/>
              </w:rPr>
              <w:t xml:space="preserve">, kaip tai pažymėta ir Konstitucinio Teismo </w:t>
            </w:r>
            <w:r w:rsidRPr="00891921">
              <w:rPr>
                <w:sz w:val="22"/>
                <w:szCs w:val="22"/>
                <w:lang w:val="en-US"/>
              </w:rPr>
              <w:t xml:space="preserve">1994 m. </w:t>
            </w:r>
            <w:r w:rsidRPr="00891921">
              <w:rPr>
                <w:sz w:val="22"/>
                <w:szCs w:val="22"/>
              </w:rPr>
              <w:t>gegužės 27 d. nutarime.</w:t>
            </w:r>
            <w:r w:rsidR="00F51A53" w:rsidRPr="00F51A53">
              <w:rPr>
                <w:sz w:val="22"/>
                <w:szCs w:val="22"/>
              </w:rPr>
              <w:t xml:space="preserve"> </w:t>
            </w:r>
            <w:r w:rsidR="00F51A53">
              <w:rPr>
                <w:sz w:val="22"/>
                <w:szCs w:val="22"/>
              </w:rPr>
              <w:t xml:space="preserve">Šiuo metu galiojantys teisės aktai numato </w:t>
            </w:r>
            <w:r w:rsidR="00F51A53" w:rsidRPr="00F51A53">
              <w:rPr>
                <w:sz w:val="22"/>
                <w:szCs w:val="22"/>
              </w:rPr>
              <w:t>galimyb</w:t>
            </w:r>
            <w:r w:rsidR="00F51A53">
              <w:rPr>
                <w:sz w:val="22"/>
                <w:szCs w:val="22"/>
              </w:rPr>
              <w:t>ę</w:t>
            </w:r>
            <w:r w:rsidR="00F51A53" w:rsidRPr="00F51A53">
              <w:rPr>
                <w:sz w:val="22"/>
                <w:szCs w:val="22"/>
              </w:rPr>
              <w:t xml:space="preserve"> piliečiams atkurti nuosavybės teises didesnio ploto žemės sklypuose bendrosios nuosavybės teise</w:t>
            </w:r>
            <w:r w:rsidR="00F51A53">
              <w:rPr>
                <w:sz w:val="22"/>
                <w:szCs w:val="22"/>
              </w:rPr>
              <w:t>.</w:t>
            </w:r>
          </w:p>
        </w:tc>
      </w:tr>
    </w:tbl>
    <w:p w14:paraId="0920A146" w14:textId="057BA59D" w:rsidR="00A45483" w:rsidRPr="0026680C" w:rsidRDefault="00A45483" w:rsidP="00326CAA">
      <w:pPr>
        <w:jc w:val="both"/>
        <w:rPr>
          <w:sz w:val="22"/>
          <w:szCs w:val="22"/>
        </w:rPr>
      </w:pPr>
    </w:p>
    <w:sectPr w:rsidR="00A45483" w:rsidRPr="0026680C" w:rsidSect="00DB2093">
      <w:headerReference w:type="default" r:id="rId12"/>
      <w:pgSz w:w="16838" w:h="11906" w:orient="landscape"/>
      <w:pgMar w:top="993" w:right="567" w:bottom="566" w:left="62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1CC67" w14:textId="77777777" w:rsidR="004E6610" w:rsidRDefault="004E6610" w:rsidP="00C031F6">
      <w:r>
        <w:separator/>
      </w:r>
    </w:p>
  </w:endnote>
  <w:endnote w:type="continuationSeparator" w:id="0">
    <w:p w14:paraId="719FDBD7" w14:textId="77777777" w:rsidR="004E6610" w:rsidRDefault="004E6610" w:rsidP="00C0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C5B47" w14:textId="77777777" w:rsidR="004E6610" w:rsidRDefault="004E6610" w:rsidP="00C031F6">
      <w:r>
        <w:separator/>
      </w:r>
    </w:p>
  </w:footnote>
  <w:footnote w:type="continuationSeparator" w:id="0">
    <w:p w14:paraId="56580945" w14:textId="77777777" w:rsidR="004E6610" w:rsidRDefault="004E6610" w:rsidP="00C03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80EE" w14:textId="77777777" w:rsidR="00284501" w:rsidRPr="001F44B7" w:rsidRDefault="00284501">
    <w:pPr>
      <w:pStyle w:val="Antrats"/>
      <w:jc w:val="center"/>
      <w:rPr>
        <w:sz w:val="24"/>
        <w:szCs w:val="24"/>
      </w:rPr>
    </w:pPr>
    <w:r w:rsidRPr="001F44B7">
      <w:rPr>
        <w:sz w:val="24"/>
        <w:szCs w:val="24"/>
      </w:rPr>
      <w:fldChar w:fldCharType="begin"/>
    </w:r>
    <w:r w:rsidRPr="001F44B7">
      <w:rPr>
        <w:sz w:val="24"/>
        <w:szCs w:val="24"/>
      </w:rPr>
      <w:instrText xml:space="preserve"> PAGE   \* MERGEFORMAT </w:instrText>
    </w:r>
    <w:r w:rsidRPr="001F44B7">
      <w:rPr>
        <w:sz w:val="24"/>
        <w:szCs w:val="24"/>
      </w:rPr>
      <w:fldChar w:fldCharType="separate"/>
    </w:r>
    <w:r w:rsidR="00C9217D">
      <w:rPr>
        <w:noProof/>
        <w:sz w:val="24"/>
        <w:szCs w:val="24"/>
      </w:rPr>
      <w:t>2</w:t>
    </w:r>
    <w:r w:rsidRPr="001F44B7">
      <w:rPr>
        <w:noProof/>
        <w:sz w:val="24"/>
        <w:szCs w:val="24"/>
      </w:rPr>
      <w:fldChar w:fldCharType="end"/>
    </w:r>
  </w:p>
  <w:p w14:paraId="17F306ED" w14:textId="77777777" w:rsidR="00284501" w:rsidRDefault="002845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0F38"/>
    <w:multiLevelType w:val="hybridMultilevel"/>
    <w:tmpl w:val="799279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3805AF"/>
    <w:multiLevelType w:val="hybridMultilevel"/>
    <w:tmpl w:val="6A607270"/>
    <w:lvl w:ilvl="0" w:tplc="55B8F40E">
      <w:start w:val="1"/>
      <w:numFmt w:val="decimal"/>
      <w:suff w:val="space"/>
      <w:lvlText w:val="%1."/>
      <w:lvlJc w:val="left"/>
      <w:pPr>
        <w:ind w:left="0" w:firstLine="72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4DF168DC"/>
    <w:multiLevelType w:val="hybridMultilevel"/>
    <w:tmpl w:val="5B26271A"/>
    <w:lvl w:ilvl="0" w:tplc="19A2B0B4">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 w15:restartNumberingAfterBreak="0">
    <w:nsid w:val="55C234AC"/>
    <w:multiLevelType w:val="hybridMultilevel"/>
    <w:tmpl w:val="F796D740"/>
    <w:lvl w:ilvl="0" w:tplc="EC16B5E0">
      <w:start w:val="1"/>
      <w:numFmt w:val="bullet"/>
      <w:lvlText w:val=""/>
      <w:lvlJc w:val="left"/>
      <w:pPr>
        <w:tabs>
          <w:tab w:val="num" w:pos="720"/>
        </w:tabs>
        <w:ind w:left="0" w:firstLine="68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74079F7"/>
    <w:multiLevelType w:val="hybridMultilevel"/>
    <w:tmpl w:val="45368A38"/>
    <w:lvl w:ilvl="0" w:tplc="564E74AC">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5" w15:restartNumberingAfterBreak="0">
    <w:nsid w:val="68322542"/>
    <w:multiLevelType w:val="hybridMultilevel"/>
    <w:tmpl w:val="179C3CB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DD14956"/>
    <w:multiLevelType w:val="hybridMultilevel"/>
    <w:tmpl w:val="1BAAB974"/>
    <w:lvl w:ilvl="0" w:tplc="939675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
  </w:num>
  <w:num w:numId="2">
    <w:abstractNumId w:val="6"/>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7A"/>
    <w:rsid w:val="00000B34"/>
    <w:rsid w:val="00001E8B"/>
    <w:rsid w:val="00002257"/>
    <w:rsid w:val="00002BAB"/>
    <w:rsid w:val="000054C0"/>
    <w:rsid w:val="00007EC0"/>
    <w:rsid w:val="000119FB"/>
    <w:rsid w:val="0001271E"/>
    <w:rsid w:val="00013677"/>
    <w:rsid w:val="00015929"/>
    <w:rsid w:val="00017677"/>
    <w:rsid w:val="00026F43"/>
    <w:rsid w:val="00030333"/>
    <w:rsid w:val="0003185C"/>
    <w:rsid w:val="00031CB8"/>
    <w:rsid w:val="00034F08"/>
    <w:rsid w:val="0003655F"/>
    <w:rsid w:val="00037769"/>
    <w:rsid w:val="00037F8B"/>
    <w:rsid w:val="00040E6F"/>
    <w:rsid w:val="000411C8"/>
    <w:rsid w:val="00042A8F"/>
    <w:rsid w:val="000479F2"/>
    <w:rsid w:val="00047B59"/>
    <w:rsid w:val="000510CB"/>
    <w:rsid w:val="000540DD"/>
    <w:rsid w:val="000551F8"/>
    <w:rsid w:val="000558DA"/>
    <w:rsid w:val="0006099E"/>
    <w:rsid w:val="00060D09"/>
    <w:rsid w:val="000623FA"/>
    <w:rsid w:val="0006276E"/>
    <w:rsid w:val="0006365E"/>
    <w:rsid w:val="0006449B"/>
    <w:rsid w:val="00064A29"/>
    <w:rsid w:val="00065CE5"/>
    <w:rsid w:val="000678FC"/>
    <w:rsid w:val="000703F5"/>
    <w:rsid w:val="00071007"/>
    <w:rsid w:val="0007713D"/>
    <w:rsid w:val="00080F69"/>
    <w:rsid w:val="00081E93"/>
    <w:rsid w:val="00082468"/>
    <w:rsid w:val="00084B09"/>
    <w:rsid w:val="00085757"/>
    <w:rsid w:val="00087333"/>
    <w:rsid w:val="00090790"/>
    <w:rsid w:val="00093C19"/>
    <w:rsid w:val="00096060"/>
    <w:rsid w:val="00097C86"/>
    <w:rsid w:val="000A1934"/>
    <w:rsid w:val="000A3F93"/>
    <w:rsid w:val="000A4925"/>
    <w:rsid w:val="000A6A29"/>
    <w:rsid w:val="000A6F1E"/>
    <w:rsid w:val="000A7232"/>
    <w:rsid w:val="000A7824"/>
    <w:rsid w:val="000B238B"/>
    <w:rsid w:val="000B2516"/>
    <w:rsid w:val="000B292A"/>
    <w:rsid w:val="000B3C08"/>
    <w:rsid w:val="000B4E1C"/>
    <w:rsid w:val="000B581E"/>
    <w:rsid w:val="000C09D7"/>
    <w:rsid w:val="000C7F34"/>
    <w:rsid w:val="000D04FC"/>
    <w:rsid w:val="000E341B"/>
    <w:rsid w:val="000E35FD"/>
    <w:rsid w:val="000E571C"/>
    <w:rsid w:val="000E58E8"/>
    <w:rsid w:val="000E5F7D"/>
    <w:rsid w:val="000E7B98"/>
    <w:rsid w:val="000F0C31"/>
    <w:rsid w:val="000F1961"/>
    <w:rsid w:val="000F2338"/>
    <w:rsid w:val="000F50F1"/>
    <w:rsid w:val="000F5E15"/>
    <w:rsid w:val="00100EE4"/>
    <w:rsid w:val="001021B8"/>
    <w:rsid w:val="00102B17"/>
    <w:rsid w:val="00105F1A"/>
    <w:rsid w:val="00106519"/>
    <w:rsid w:val="0010667F"/>
    <w:rsid w:val="0010674C"/>
    <w:rsid w:val="00106A46"/>
    <w:rsid w:val="00106A4E"/>
    <w:rsid w:val="0010795B"/>
    <w:rsid w:val="00110092"/>
    <w:rsid w:val="0011152A"/>
    <w:rsid w:val="00113ED5"/>
    <w:rsid w:val="00114EAF"/>
    <w:rsid w:val="001156F9"/>
    <w:rsid w:val="00115B99"/>
    <w:rsid w:val="00121242"/>
    <w:rsid w:val="00124865"/>
    <w:rsid w:val="001277CE"/>
    <w:rsid w:val="00127890"/>
    <w:rsid w:val="00130886"/>
    <w:rsid w:val="0013151B"/>
    <w:rsid w:val="00131F12"/>
    <w:rsid w:val="001329F4"/>
    <w:rsid w:val="0013359A"/>
    <w:rsid w:val="001349A0"/>
    <w:rsid w:val="00135DF3"/>
    <w:rsid w:val="00136F17"/>
    <w:rsid w:val="001439DD"/>
    <w:rsid w:val="00145273"/>
    <w:rsid w:val="00145AFD"/>
    <w:rsid w:val="00154E99"/>
    <w:rsid w:val="0016037E"/>
    <w:rsid w:val="001610B6"/>
    <w:rsid w:val="00163D47"/>
    <w:rsid w:val="00165229"/>
    <w:rsid w:val="0016583D"/>
    <w:rsid w:val="001659A9"/>
    <w:rsid w:val="00173AB7"/>
    <w:rsid w:val="00174CF6"/>
    <w:rsid w:val="00175DBA"/>
    <w:rsid w:val="001763F0"/>
    <w:rsid w:val="001803CE"/>
    <w:rsid w:val="001811C7"/>
    <w:rsid w:val="00181C60"/>
    <w:rsid w:val="0018205A"/>
    <w:rsid w:val="00182525"/>
    <w:rsid w:val="0018347E"/>
    <w:rsid w:val="001867A9"/>
    <w:rsid w:val="00197153"/>
    <w:rsid w:val="001A2C95"/>
    <w:rsid w:val="001A43D3"/>
    <w:rsid w:val="001A5949"/>
    <w:rsid w:val="001A7432"/>
    <w:rsid w:val="001A777F"/>
    <w:rsid w:val="001B1744"/>
    <w:rsid w:val="001B2A44"/>
    <w:rsid w:val="001C1632"/>
    <w:rsid w:val="001C18D4"/>
    <w:rsid w:val="001C25B5"/>
    <w:rsid w:val="001C3BEC"/>
    <w:rsid w:val="001C62B3"/>
    <w:rsid w:val="001D046C"/>
    <w:rsid w:val="001D0F5E"/>
    <w:rsid w:val="001D4859"/>
    <w:rsid w:val="001D694C"/>
    <w:rsid w:val="001E4427"/>
    <w:rsid w:val="001E7240"/>
    <w:rsid w:val="001F0DA1"/>
    <w:rsid w:val="001F2466"/>
    <w:rsid w:val="001F4204"/>
    <w:rsid w:val="001F44B7"/>
    <w:rsid w:val="001F7D8B"/>
    <w:rsid w:val="00202823"/>
    <w:rsid w:val="00202BCD"/>
    <w:rsid w:val="0020341F"/>
    <w:rsid w:val="00204FF5"/>
    <w:rsid w:val="0020696E"/>
    <w:rsid w:val="00206BDB"/>
    <w:rsid w:val="00206C8E"/>
    <w:rsid w:val="00206F70"/>
    <w:rsid w:val="002101F9"/>
    <w:rsid w:val="00211C6F"/>
    <w:rsid w:val="002143F9"/>
    <w:rsid w:val="00217C07"/>
    <w:rsid w:val="002211FD"/>
    <w:rsid w:val="00221A05"/>
    <w:rsid w:val="00224348"/>
    <w:rsid w:val="00224E6E"/>
    <w:rsid w:val="002252FA"/>
    <w:rsid w:val="00225506"/>
    <w:rsid w:val="002258A4"/>
    <w:rsid w:val="00225B94"/>
    <w:rsid w:val="002267D8"/>
    <w:rsid w:val="00227588"/>
    <w:rsid w:val="0023214F"/>
    <w:rsid w:val="0023355D"/>
    <w:rsid w:val="00233A27"/>
    <w:rsid w:val="002342B2"/>
    <w:rsid w:val="00235180"/>
    <w:rsid w:val="002360E1"/>
    <w:rsid w:val="00236E29"/>
    <w:rsid w:val="00237B67"/>
    <w:rsid w:val="00240C3E"/>
    <w:rsid w:val="00242352"/>
    <w:rsid w:val="00243D8B"/>
    <w:rsid w:val="002451A2"/>
    <w:rsid w:val="00246937"/>
    <w:rsid w:val="0024764B"/>
    <w:rsid w:val="00247812"/>
    <w:rsid w:val="002522F5"/>
    <w:rsid w:val="00255858"/>
    <w:rsid w:val="0025702D"/>
    <w:rsid w:val="00260B06"/>
    <w:rsid w:val="00261E03"/>
    <w:rsid w:val="002644CE"/>
    <w:rsid w:val="0026680C"/>
    <w:rsid w:val="00266BD6"/>
    <w:rsid w:val="00267B12"/>
    <w:rsid w:val="00271668"/>
    <w:rsid w:val="0027590C"/>
    <w:rsid w:val="00276361"/>
    <w:rsid w:val="00276D8C"/>
    <w:rsid w:val="00277B91"/>
    <w:rsid w:val="00277F6E"/>
    <w:rsid w:val="00280A76"/>
    <w:rsid w:val="002820A1"/>
    <w:rsid w:val="00282675"/>
    <w:rsid w:val="00282E26"/>
    <w:rsid w:val="0028389A"/>
    <w:rsid w:val="00283A71"/>
    <w:rsid w:val="00284501"/>
    <w:rsid w:val="00287696"/>
    <w:rsid w:val="002978DE"/>
    <w:rsid w:val="002A17D6"/>
    <w:rsid w:val="002A744E"/>
    <w:rsid w:val="002B19A4"/>
    <w:rsid w:val="002B1A8F"/>
    <w:rsid w:val="002B3147"/>
    <w:rsid w:val="002B5569"/>
    <w:rsid w:val="002B6206"/>
    <w:rsid w:val="002B6841"/>
    <w:rsid w:val="002B6A6D"/>
    <w:rsid w:val="002B6BE1"/>
    <w:rsid w:val="002B6CC2"/>
    <w:rsid w:val="002B6F0D"/>
    <w:rsid w:val="002C1E91"/>
    <w:rsid w:val="002C258B"/>
    <w:rsid w:val="002C3892"/>
    <w:rsid w:val="002C39E4"/>
    <w:rsid w:val="002D25B6"/>
    <w:rsid w:val="002D75A9"/>
    <w:rsid w:val="002D7830"/>
    <w:rsid w:val="002E1B07"/>
    <w:rsid w:val="002E35C9"/>
    <w:rsid w:val="002E4D70"/>
    <w:rsid w:val="002E59D3"/>
    <w:rsid w:val="002F1469"/>
    <w:rsid w:val="002F1A62"/>
    <w:rsid w:val="002F24BA"/>
    <w:rsid w:val="002F2878"/>
    <w:rsid w:val="002F2E30"/>
    <w:rsid w:val="002F77C1"/>
    <w:rsid w:val="003000EC"/>
    <w:rsid w:val="00301086"/>
    <w:rsid w:val="00302672"/>
    <w:rsid w:val="0030356F"/>
    <w:rsid w:val="0030381E"/>
    <w:rsid w:val="003041B9"/>
    <w:rsid w:val="00306F29"/>
    <w:rsid w:val="003100C5"/>
    <w:rsid w:val="00310149"/>
    <w:rsid w:val="0031053D"/>
    <w:rsid w:val="0031130C"/>
    <w:rsid w:val="003165B1"/>
    <w:rsid w:val="003179E9"/>
    <w:rsid w:val="00321840"/>
    <w:rsid w:val="00326CAA"/>
    <w:rsid w:val="00330F47"/>
    <w:rsid w:val="00331E20"/>
    <w:rsid w:val="00333738"/>
    <w:rsid w:val="003337D8"/>
    <w:rsid w:val="00334BF3"/>
    <w:rsid w:val="003408AE"/>
    <w:rsid w:val="003410C4"/>
    <w:rsid w:val="0034176C"/>
    <w:rsid w:val="003417AF"/>
    <w:rsid w:val="0034329D"/>
    <w:rsid w:val="00344733"/>
    <w:rsid w:val="00344FE5"/>
    <w:rsid w:val="00350F70"/>
    <w:rsid w:val="0035327B"/>
    <w:rsid w:val="00354415"/>
    <w:rsid w:val="0035475B"/>
    <w:rsid w:val="003554FE"/>
    <w:rsid w:val="00360E02"/>
    <w:rsid w:val="003644F7"/>
    <w:rsid w:val="00370119"/>
    <w:rsid w:val="003708AE"/>
    <w:rsid w:val="0037337C"/>
    <w:rsid w:val="00376ED2"/>
    <w:rsid w:val="0037729C"/>
    <w:rsid w:val="003803B4"/>
    <w:rsid w:val="00381BCD"/>
    <w:rsid w:val="003861B4"/>
    <w:rsid w:val="00386A01"/>
    <w:rsid w:val="00386B0C"/>
    <w:rsid w:val="00390F63"/>
    <w:rsid w:val="00391A85"/>
    <w:rsid w:val="00391FEE"/>
    <w:rsid w:val="00394190"/>
    <w:rsid w:val="00394BAE"/>
    <w:rsid w:val="003952A0"/>
    <w:rsid w:val="00396019"/>
    <w:rsid w:val="00397158"/>
    <w:rsid w:val="003A09B8"/>
    <w:rsid w:val="003A18A6"/>
    <w:rsid w:val="003A28DC"/>
    <w:rsid w:val="003A2D7A"/>
    <w:rsid w:val="003A43E8"/>
    <w:rsid w:val="003A6440"/>
    <w:rsid w:val="003A6FD6"/>
    <w:rsid w:val="003B0693"/>
    <w:rsid w:val="003B3E61"/>
    <w:rsid w:val="003B42F4"/>
    <w:rsid w:val="003B5DDE"/>
    <w:rsid w:val="003B691F"/>
    <w:rsid w:val="003B7224"/>
    <w:rsid w:val="003B7E48"/>
    <w:rsid w:val="003C2DBA"/>
    <w:rsid w:val="003C6CCE"/>
    <w:rsid w:val="003D0A55"/>
    <w:rsid w:val="003D2561"/>
    <w:rsid w:val="003E053E"/>
    <w:rsid w:val="003E0702"/>
    <w:rsid w:val="003E0B84"/>
    <w:rsid w:val="003E0E6C"/>
    <w:rsid w:val="003E0EC2"/>
    <w:rsid w:val="003E1153"/>
    <w:rsid w:val="003E16BA"/>
    <w:rsid w:val="003E1F02"/>
    <w:rsid w:val="003E2AC9"/>
    <w:rsid w:val="003E44DB"/>
    <w:rsid w:val="003E5A09"/>
    <w:rsid w:val="003E5B3D"/>
    <w:rsid w:val="003F0460"/>
    <w:rsid w:val="003F2B86"/>
    <w:rsid w:val="003F691D"/>
    <w:rsid w:val="003F7B9A"/>
    <w:rsid w:val="004038CE"/>
    <w:rsid w:val="004065C0"/>
    <w:rsid w:val="0040686B"/>
    <w:rsid w:val="00407786"/>
    <w:rsid w:val="004100B2"/>
    <w:rsid w:val="00411B5F"/>
    <w:rsid w:val="00411CB3"/>
    <w:rsid w:val="00413D2E"/>
    <w:rsid w:val="00414442"/>
    <w:rsid w:val="00416077"/>
    <w:rsid w:val="0041686F"/>
    <w:rsid w:val="00416C2E"/>
    <w:rsid w:val="00421E88"/>
    <w:rsid w:val="00423A20"/>
    <w:rsid w:val="00425517"/>
    <w:rsid w:val="004258F3"/>
    <w:rsid w:val="00425D5A"/>
    <w:rsid w:val="00425E83"/>
    <w:rsid w:val="004261DF"/>
    <w:rsid w:val="00427B7D"/>
    <w:rsid w:val="00430D65"/>
    <w:rsid w:val="00434295"/>
    <w:rsid w:val="004346FE"/>
    <w:rsid w:val="00434ADD"/>
    <w:rsid w:val="00435D30"/>
    <w:rsid w:val="00436EB5"/>
    <w:rsid w:val="004419DB"/>
    <w:rsid w:val="00442788"/>
    <w:rsid w:val="004441AF"/>
    <w:rsid w:val="0044536E"/>
    <w:rsid w:val="00445AD0"/>
    <w:rsid w:val="00446F7A"/>
    <w:rsid w:val="00447987"/>
    <w:rsid w:val="00451C9E"/>
    <w:rsid w:val="004524E8"/>
    <w:rsid w:val="004524F3"/>
    <w:rsid w:val="0045360E"/>
    <w:rsid w:val="00453CE4"/>
    <w:rsid w:val="004571F5"/>
    <w:rsid w:val="004608E1"/>
    <w:rsid w:val="00463B65"/>
    <w:rsid w:val="004654AD"/>
    <w:rsid w:val="004655AF"/>
    <w:rsid w:val="0046627D"/>
    <w:rsid w:val="00467579"/>
    <w:rsid w:val="004703AC"/>
    <w:rsid w:val="004728C9"/>
    <w:rsid w:val="00474BC2"/>
    <w:rsid w:val="00475CCE"/>
    <w:rsid w:val="00475EDA"/>
    <w:rsid w:val="00476E5B"/>
    <w:rsid w:val="0047795E"/>
    <w:rsid w:val="00484314"/>
    <w:rsid w:val="00490AB6"/>
    <w:rsid w:val="004926FD"/>
    <w:rsid w:val="00497404"/>
    <w:rsid w:val="004A2266"/>
    <w:rsid w:val="004A685C"/>
    <w:rsid w:val="004A7991"/>
    <w:rsid w:val="004B0401"/>
    <w:rsid w:val="004B1AA8"/>
    <w:rsid w:val="004B2EAD"/>
    <w:rsid w:val="004B3CA1"/>
    <w:rsid w:val="004B6B63"/>
    <w:rsid w:val="004C077F"/>
    <w:rsid w:val="004C0979"/>
    <w:rsid w:val="004C16F2"/>
    <w:rsid w:val="004C252D"/>
    <w:rsid w:val="004C3075"/>
    <w:rsid w:val="004C4841"/>
    <w:rsid w:val="004C4B61"/>
    <w:rsid w:val="004C5472"/>
    <w:rsid w:val="004D0D81"/>
    <w:rsid w:val="004D2C7E"/>
    <w:rsid w:val="004D3064"/>
    <w:rsid w:val="004D3DA3"/>
    <w:rsid w:val="004D42DD"/>
    <w:rsid w:val="004D5440"/>
    <w:rsid w:val="004E18BA"/>
    <w:rsid w:val="004E1D1F"/>
    <w:rsid w:val="004E2105"/>
    <w:rsid w:val="004E394B"/>
    <w:rsid w:val="004E4371"/>
    <w:rsid w:val="004E4B5A"/>
    <w:rsid w:val="004E6610"/>
    <w:rsid w:val="004F1A7F"/>
    <w:rsid w:val="004F5CCB"/>
    <w:rsid w:val="00500695"/>
    <w:rsid w:val="0050354A"/>
    <w:rsid w:val="00506086"/>
    <w:rsid w:val="00512EB6"/>
    <w:rsid w:val="00515063"/>
    <w:rsid w:val="00516EB5"/>
    <w:rsid w:val="005176D3"/>
    <w:rsid w:val="00520D0C"/>
    <w:rsid w:val="005236BA"/>
    <w:rsid w:val="00523EFE"/>
    <w:rsid w:val="0052490B"/>
    <w:rsid w:val="00533014"/>
    <w:rsid w:val="0053366E"/>
    <w:rsid w:val="0053612B"/>
    <w:rsid w:val="00536F82"/>
    <w:rsid w:val="00537581"/>
    <w:rsid w:val="00540499"/>
    <w:rsid w:val="00540BCD"/>
    <w:rsid w:val="00540CFC"/>
    <w:rsid w:val="00544203"/>
    <w:rsid w:val="0054502D"/>
    <w:rsid w:val="005500C9"/>
    <w:rsid w:val="00550913"/>
    <w:rsid w:val="005561E2"/>
    <w:rsid w:val="00556326"/>
    <w:rsid w:val="00557E4D"/>
    <w:rsid w:val="005610E0"/>
    <w:rsid w:val="0056144B"/>
    <w:rsid w:val="00562817"/>
    <w:rsid w:val="00564CE9"/>
    <w:rsid w:val="00564E08"/>
    <w:rsid w:val="0056502D"/>
    <w:rsid w:val="00567B4E"/>
    <w:rsid w:val="005714F0"/>
    <w:rsid w:val="00572AD4"/>
    <w:rsid w:val="005764FC"/>
    <w:rsid w:val="00580D69"/>
    <w:rsid w:val="005824C0"/>
    <w:rsid w:val="00584F63"/>
    <w:rsid w:val="0059129B"/>
    <w:rsid w:val="0059175B"/>
    <w:rsid w:val="00592990"/>
    <w:rsid w:val="005A1390"/>
    <w:rsid w:val="005A1AE4"/>
    <w:rsid w:val="005A22DD"/>
    <w:rsid w:val="005A3A6B"/>
    <w:rsid w:val="005B139A"/>
    <w:rsid w:val="005B2403"/>
    <w:rsid w:val="005B461E"/>
    <w:rsid w:val="005B4D3A"/>
    <w:rsid w:val="005B7A32"/>
    <w:rsid w:val="005C0C96"/>
    <w:rsid w:val="005C312E"/>
    <w:rsid w:val="005D0403"/>
    <w:rsid w:val="005D05E0"/>
    <w:rsid w:val="005D3D6E"/>
    <w:rsid w:val="005E0A27"/>
    <w:rsid w:val="005E1E10"/>
    <w:rsid w:val="005E378F"/>
    <w:rsid w:val="005E4E4B"/>
    <w:rsid w:val="005E5C0C"/>
    <w:rsid w:val="005F08D4"/>
    <w:rsid w:val="005F2C71"/>
    <w:rsid w:val="005F2FD4"/>
    <w:rsid w:val="005F7C85"/>
    <w:rsid w:val="00600E73"/>
    <w:rsid w:val="00602084"/>
    <w:rsid w:val="0060342A"/>
    <w:rsid w:val="00604A95"/>
    <w:rsid w:val="00605E07"/>
    <w:rsid w:val="006136C8"/>
    <w:rsid w:val="00617911"/>
    <w:rsid w:val="00617D51"/>
    <w:rsid w:val="0062044C"/>
    <w:rsid w:val="006209D5"/>
    <w:rsid w:val="00620A34"/>
    <w:rsid w:val="006253FC"/>
    <w:rsid w:val="00625D51"/>
    <w:rsid w:val="006274CB"/>
    <w:rsid w:val="00631BA8"/>
    <w:rsid w:val="006351EB"/>
    <w:rsid w:val="00635C30"/>
    <w:rsid w:val="00642DDF"/>
    <w:rsid w:val="006455D9"/>
    <w:rsid w:val="006510A7"/>
    <w:rsid w:val="006541A3"/>
    <w:rsid w:val="00663A7B"/>
    <w:rsid w:val="00666C0D"/>
    <w:rsid w:val="00667666"/>
    <w:rsid w:val="00667D27"/>
    <w:rsid w:val="00671966"/>
    <w:rsid w:val="00671BA4"/>
    <w:rsid w:val="00671F07"/>
    <w:rsid w:val="00672363"/>
    <w:rsid w:val="00677FDC"/>
    <w:rsid w:val="00683A91"/>
    <w:rsid w:val="006847F5"/>
    <w:rsid w:val="00687FF5"/>
    <w:rsid w:val="006933F3"/>
    <w:rsid w:val="006A1415"/>
    <w:rsid w:val="006A26B4"/>
    <w:rsid w:val="006A2FB2"/>
    <w:rsid w:val="006A440D"/>
    <w:rsid w:val="006A4F88"/>
    <w:rsid w:val="006A5320"/>
    <w:rsid w:val="006A7BFA"/>
    <w:rsid w:val="006B1306"/>
    <w:rsid w:val="006B270D"/>
    <w:rsid w:val="006B31CE"/>
    <w:rsid w:val="006B350D"/>
    <w:rsid w:val="006B3EFF"/>
    <w:rsid w:val="006B475C"/>
    <w:rsid w:val="006B5670"/>
    <w:rsid w:val="006C1805"/>
    <w:rsid w:val="006C19D5"/>
    <w:rsid w:val="006C67E8"/>
    <w:rsid w:val="006D2967"/>
    <w:rsid w:val="006D7BA9"/>
    <w:rsid w:val="006E0355"/>
    <w:rsid w:val="006E1F3F"/>
    <w:rsid w:val="006E298B"/>
    <w:rsid w:val="006E3CD7"/>
    <w:rsid w:val="006E6D5A"/>
    <w:rsid w:val="006F08DF"/>
    <w:rsid w:val="006F4F40"/>
    <w:rsid w:val="006F74A5"/>
    <w:rsid w:val="00702AF7"/>
    <w:rsid w:val="00703831"/>
    <w:rsid w:val="0070420D"/>
    <w:rsid w:val="00712BF0"/>
    <w:rsid w:val="00714CFB"/>
    <w:rsid w:val="00716571"/>
    <w:rsid w:val="00716FB9"/>
    <w:rsid w:val="007172E4"/>
    <w:rsid w:val="007179FE"/>
    <w:rsid w:val="007209D3"/>
    <w:rsid w:val="0072403D"/>
    <w:rsid w:val="007243E6"/>
    <w:rsid w:val="0072592C"/>
    <w:rsid w:val="00727277"/>
    <w:rsid w:val="007272A0"/>
    <w:rsid w:val="007315B2"/>
    <w:rsid w:val="00734A56"/>
    <w:rsid w:val="00737CAF"/>
    <w:rsid w:val="0074144C"/>
    <w:rsid w:val="00746AE6"/>
    <w:rsid w:val="00751EF9"/>
    <w:rsid w:val="0075433D"/>
    <w:rsid w:val="00754E77"/>
    <w:rsid w:val="007561C3"/>
    <w:rsid w:val="00761B59"/>
    <w:rsid w:val="0076232C"/>
    <w:rsid w:val="0076254B"/>
    <w:rsid w:val="0077247B"/>
    <w:rsid w:val="00773D9E"/>
    <w:rsid w:val="00776468"/>
    <w:rsid w:val="007767A5"/>
    <w:rsid w:val="00777D97"/>
    <w:rsid w:val="00783D42"/>
    <w:rsid w:val="00784E9A"/>
    <w:rsid w:val="00786B8F"/>
    <w:rsid w:val="00790378"/>
    <w:rsid w:val="007935DC"/>
    <w:rsid w:val="00794791"/>
    <w:rsid w:val="00797F34"/>
    <w:rsid w:val="007A00A7"/>
    <w:rsid w:val="007A42A7"/>
    <w:rsid w:val="007A4B02"/>
    <w:rsid w:val="007A4CD5"/>
    <w:rsid w:val="007A72B6"/>
    <w:rsid w:val="007A7628"/>
    <w:rsid w:val="007A76DC"/>
    <w:rsid w:val="007A7E64"/>
    <w:rsid w:val="007B1E5F"/>
    <w:rsid w:val="007B3FEC"/>
    <w:rsid w:val="007B57A7"/>
    <w:rsid w:val="007B6718"/>
    <w:rsid w:val="007C04F4"/>
    <w:rsid w:val="007C2FE8"/>
    <w:rsid w:val="007C54EF"/>
    <w:rsid w:val="007D05B2"/>
    <w:rsid w:val="007D3F7E"/>
    <w:rsid w:val="007D62F5"/>
    <w:rsid w:val="007E6872"/>
    <w:rsid w:val="007E7D4E"/>
    <w:rsid w:val="007F0219"/>
    <w:rsid w:val="007F022A"/>
    <w:rsid w:val="007F10DF"/>
    <w:rsid w:val="007F2807"/>
    <w:rsid w:val="007F3A10"/>
    <w:rsid w:val="007F675F"/>
    <w:rsid w:val="00803A63"/>
    <w:rsid w:val="008071F9"/>
    <w:rsid w:val="008078CD"/>
    <w:rsid w:val="00810DDB"/>
    <w:rsid w:val="00811A89"/>
    <w:rsid w:val="008159AA"/>
    <w:rsid w:val="00815C86"/>
    <w:rsid w:val="00824036"/>
    <w:rsid w:val="0082417E"/>
    <w:rsid w:val="00826245"/>
    <w:rsid w:val="00827B4D"/>
    <w:rsid w:val="00832C93"/>
    <w:rsid w:val="00832CC8"/>
    <w:rsid w:val="00832DAF"/>
    <w:rsid w:val="0083327A"/>
    <w:rsid w:val="00834711"/>
    <w:rsid w:val="008357F9"/>
    <w:rsid w:val="00835888"/>
    <w:rsid w:val="00835C21"/>
    <w:rsid w:val="00836F68"/>
    <w:rsid w:val="00837142"/>
    <w:rsid w:val="00840927"/>
    <w:rsid w:val="0084099B"/>
    <w:rsid w:val="00843E24"/>
    <w:rsid w:val="00845D13"/>
    <w:rsid w:val="008460B3"/>
    <w:rsid w:val="0084750A"/>
    <w:rsid w:val="00850272"/>
    <w:rsid w:val="00850444"/>
    <w:rsid w:val="008530AF"/>
    <w:rsid w:val="008562E7"/>
    <w:rsid w:val="00856649"/>
    <w:rsid w:val="008568A7"/>
    <w:rsid w:val="00857346"/>
    <w:rsid w:val="008577A6"/>
    <w:rsid w:val="0085787A"/>
    <w:rsid w:val="008607B3"/>
    <w:rsid w:val="00862F43"/>
    <w:rsid w:val="008664F9"/>
    <w:rsid w:val="00867C66"/>
    <w:rsid w:val="00870ED6"/>
    <w:rsid w:val="00871F0B"/>
    <w:rsid w:val="008723EC"/>
    <w:rsid w:val="008729DC"/>
    <w:rsid w:val="008740C3"/>
    <w:rsid w:val="00877D0E"/>
    <w:rsid w:val="0088216E"/>
    <w:rsid w:val="00885E11"/>
    <w:rsid w:val="00886CD1"/>
    <w:rsid w:val="008916BC"/>
    <w:rsid w:val="00891921"/>
    <w:rsid w:val="008944BB"/>
    <w:rsid w:val="008947E0"/>
    <w:rsid w:val="008971D3"/>
    <w:rsid w:val="008A1437"/>
    <w:rsid w:val="008A35A8"/>
    <w:rsid w:val="008A38A2"/>
    <w:rsid w:val="008A5201"/>
    <w:rsid w:val="008A58D1"/>
    <w:rsid w:val="008A5A98"/>
    <w:rsid w:val="008A634A"/>
    <w:rsid w:val="008B0FCB"/>
    <w:rsid w:val="008B1306"/>
    <w:rsid w:val="008B4859"/>
    <w:rsid w:val="008B6D0D"/>
    <w:rsid w:val="008C7BF5"/>
    <w:rsid w:val="008D6982"/>
    <w:rsid w:val="008D75F2"/>
    <w:rsid w:val="008E27E3"/>
    <w:rsid w:val="008E4020"/>
    <w:rsid w:val="008E55FD"/>
    <w:rsid w:val="008E5730"/>
    <w:rsid w:val="008E5BB4"/>
    <w:rsid w:val="008E74D1"/>
    <w:rsid w:val="008F0AC1"/>
    <w:rsid w:val="008F14B6"/>
    <w:rsid w:val="008F213D"/>
    <w:rsid w:val="008F2ECB"/>
    <w:rsid w:val="008F3997"/>
    <w:rsid w:val="008F42E2"/>
    <w:rsid w:val="008F48E7"/>
    <w:rsid w:val="008F5E1F"/>
    <w:rsid w:val="008F60A0"/>
    <w:rsid w:val="008F7BA1"/>
    <w:rsid w:val="00900D02"/>
    <w:rsid w:val="00901A37"/>
    <w:rsid w:val="00902121"/>
    <w:rsid w:val="009022BF"/>
    <w:rsid w:val="009025BF"/>
    <w:rsid w:val="00903CAA"/>
    <w:rsid w:val="0090755F"/>
    <w:rsid w:val="00907802"/>
    <w:rsid w:val="00911B47"/>
    <w:rsid w:val="00911F9B"/>
    <w:rsid w:val="00915E06"/>
    <w:rsid w:val="00915E41"/>
    <w:rsid w:val="00916C6C"/>
    <w:rsid w:val="009175D7"/>
    <w:rsid w:val="00917793"/>
    <w:rsid w:val="0091788A"/>
    <w:rsid w:val="00917962"/>
    <w:rsid w:val="009214AB"/>
    <w:rsid w:val="0092351E"/>
    <w:rsid w:val="00924321"/>
    <w:rsid w:val="00925733"/>
    <w:rsid w:val="00925E7B"/>
    <w:rsid w:val="009272AD"/>
    <w:rsid w:val="00933F4C"/>
    <w:rsid w:val="00934F94"/>
    <w:rsid w:val="009403AD"/>
    <w:rsid w:val="00942B30"/>
    <w:rsid w:val="00945267"/>
    <w:rsid w:val="0095276D"/>
    <w:rsid w:val="00957105"/>
    <w:rsid w:val="00957561"/>
    <w:rsid w:val="00957D63"/>
    <w:rsid w:val="00961B0A"/>
    <w:rsid w:val="00962BDA"/>
    <w:rsid w:val="00966704"/>
    <w:rsid w:val="00972442"/>
    <w:rsid w:val="0097261F"/>
    <w:rsid w:val="009740D7"/>
    <w:rsid w:val="00974982"/>
    <w:rsid w:val="00975901"/>
    <w:rsid w:val="00976956"/>
    <w:rsid w:val="00977387"/>
    <w:rsid w:val="009835A3"/>
    <w:rsid w:val="00986231"/>
    <w:rsid w:val="00987743"/>
    <w:rsid w:val="0099115F"/>
    <w:rsid w:val="009952F0"/>
    <w:rsid w:val="00995A92"/>
    <w:rsid w:val="00997234"/>
    <w:rsid w:val="009A1A32"/>
    <w:rsid w:val="009A4E1A"/>
    <w:rsid w:val="009A73B0"/>
    <w:rsid w:val="009B1389"/>
    <w:rsid w:val="009C0FD3"/>
    <w:rsid w:val="009C1C42"/>
    <w:rsid w:val="009C47A8"/>
    <w:rsid w:val="009C54F5"/>
    <w:rsid w:val="009D0ED9"/>
    <w:rsid w:val="009D1C42"/>
    <w:rsid w:val="009D3DCD"/>
    <w:rsid w:val="009D4A04"/>
    <w:rsid w:val="009D6DB7"/>
    <w:rsid w:val="009D7438"/>
    <w:rsid w:val="009D7DA8"/>
    <w:rsid w:val="009E0B53"/>
    <w:rsid w:val="009E1EE2"/>
    <w:rsid w:val="009E2231"/>
    <w:rsid w:val="009E2710"/>
    <w:rsid w:val="009E344E"/>
    <w:rsid w:val="009E6040"/>
    <w:rsid w:val="009F2C22"/>
    <w:rsid w:val="009F37CC"/>
    <w:rsid w:val="00A00727"/>
    <w:rsid w:val="00A0094A"/>
    <w:rsid w:val="00A03317"/>
    <w:rsid w:val="00A03B05"/>
    <w:rsid w:val="00A0478F"/>
    <w:rsid w:val="00A04828"/>
    <w:rsid w:val="00A0571C"/>
    <w:rsid w:val="00A12D49"/>
    <w:rsid w:val="00A139E6"/>
    <w:rsid w:val="00A1661E"/>
    <w:rsid w:val="00A20546"/>
    <w:rsid w:val="00A2388B"/>
    <w:rsid w:val="00A25C15"/>
    <w:rsid w:val="00A30D3B"/>
    <w:rsid w:val="00A312BB"/>
    <w:rsid w:val="00A32B0D"/>
    <w:rsid w:val="00A33AC7"/>
    <w:rsid w:val="00A36E6F"/>
    <w:rsid w:val="00A42427"/>
    <w:rsid w:val="00A45483"/>
    <w:rsid w:val="00A46874"/>
    <w:rsid w:val="00A4767F"/>
    <w:rsid w:val="00A5220A"/>
    <w:rsid w:val="00A53D79"/>
    <w:rsid w:val="00A55900"/>
    <w:rsid w:val="00A55D4B"/>
    <w:rsid w:val="00A702BE"/>
    <w:rsid w:val="00A7103E"/>
    <w:rsid w:val="00A755D3"/>
    <w:rsid w:val="00A766FC"/>
    <w:rsid w:val="00A768B4"/>
    <w:rsid w:val="00A76B9C"/>
    <w:rsid w:val="00A7779B"/>
    <w:rsid w:val="00A8027C"/>
    <w:rsid w:val="00A80B18"/>
    <w:rsid w:val="00A80C4D"/>
    <w:rsid w:val="00A8225E"/>
    <w:rsid w:val="00A8401C"/>
    <w:rsid w:val="00A8637B"/>
    <w:rsid w:val="00A86E5F"/>
    <w:rsid w:val="00A87F38"/>
    <w:rsid w:val="00A92E15"/>
    <w:rsid w:val="00A9353D"/>
    <w:rsid w:val="00A96490"/>
    <w:rsid w:val="00AA2993"/>
    <w:rsid w:val="00AA2CF2"/>
    <w:rsid w:val="00AA32E8"/>
    <w:rsid w:val="00AA78F2"/>
    <w:rsid w:val="00AB45F0"/>
    <w:rsid w:val="00AB6464"/>
    <w:rsid w:val="00AB6A59"/>
    <w:rsid w:val="00AB780D"/>
    <w:rsid w:val="00AC0E04"/>
    <w:rsid w:val="00AC1ABA"/>
    <w:rsid w:val="00AC1C01"/>
    <w:rsid w:val="00AC2A70"/>
    <w:rsid w:val="00AC4D9C"/>
    <w:rsid w:val="00AC538D"/>
    <w:rsid w:val="00AC54AD"/>
    <w:rsid w:val="00AD1721"/>
    <w:rsid w:val="00AD3910"/>
    <w:rsid w:val="00AD447E"/>
    <w:rsid w:val="00AD5F5F"/>
    <w:rsid w:val="00AE17EE"/>
    <w:rsid w:val="00AE2607"/>
    <w:rsid w:val="00AE269A"/>
    <w:rsid w:val="00AE5726"/>
    <w:rsid w:val="00AE58D7"/>
    <w:rsid w:val="00AE6334"/>
    <w:rsid w:val="00AE6495"/>
    <w:rsid w:val="00AF0118"/>
    <w:rsid w:val="00AF3536"/>
    <w:rsid w:val="00AF3E38"/>
    <w:rsid w:val="00AF67AC"/>
    <w:rsid w:val="00B00885"/>
    <w:rsid w:val="00B0105D"/>
    <w:rsid w:val="00B0600A"/>
    <w:rsid w:val="00B065EF"/>
    <w:rsid w:val="00B071C8"/>
    <w:rsid w:val="00B11D58"/>
    <w:rsid w:val="00B13391"/>
    <w:rsid w:val="00B15B66"/>
    <w:rsid w:val="00B1767F"/>
    <w:rsid w:val="00B17A7B"/>
    <w:rsid w:val="00B20C5F"/>
    <w:rsid w:val="00B220F6"/>
    <w:rsid w:val="00B24DC5"/>
    <w:rsid w:val="00B256A2"/>
    <w:rsid w:val="00B256AD"/>
    <w:rsid w:val="00B2635B"/>
    <w:rsid w:val="00B26659"/>
    <w:rsid w:val="00B30880"/>
    <w:rsid w:val="00B316C1"/>
    <w:rsid w:val="00B31891"/>
    <w:rsid w:val="00B329D9"/>
    <w:rsid w:val="00B32A0C"/>
    <w:rsid w:val="00B34349"/>
    <w:rsid w:val="00B345E5"/>
    <w:rsid w:val="00B371A7"/>
    <w:rsid w:val="00B37C1C"/>
    <w:rsid w:val="00B43D38"/>
    <w:rsid w:val="00B4747A"/>
    <w:rsid w:val="00B475C7"/>
    <w:rsid w:val="00B51076"/>
    <w:rsid w:val="00B53E3B"/>
    <w:rsid w:val="00B57EF9"/>
    <w:rsid w:val="00B6101D"/>
    <w:rsid w:val="00B611EB"/>
    <w:rsid w:val="00B614E1"/>
    <w:rsid w:val="00B6174F"/>
    <w:rsid w:val="00B66F5E"/>
    <w:rsid w:val="00B6703A"/>
    <w:rsid w:val="00B736C8"/>
    <w:rsid w:val="00B74841"/>
    <w:rsid w:val="00B748F8"/>
    <w:rsid w:val="00B74F7C"/>
    <w:rsid w:val="00B75EB4"/>
    <w:rsid w:val="00B80295"/>
    <w:rsid w:val="00B804EB"/>
    <w:rsid w:val="00B82AAA"/>
    <w:rsid w:val="00B84950"/>
    <w:rsid w:val="00B8535A"/>
    <w:rsid w:val="00B8604C"/>
    <w:rsid w:val="00B87B39"/>
    <w:rsid w:val="00B90A29"/>
    <w:rsid w:val="00B90FBC"/>
    <w:rsid w:val="00B91557"/>
    <w:rsid w:val="00B95340"/>
    <w:rsid w:val="00B95D22"/>
    <w:rsid w:val="00BA15AA"/>
    <w:rsid w:val="00BA6174"/>
    <w:rsid w:val="00BB22CC"/>
    <w:rsid w:val="00BB5A42"/>
    <w:rsid w:val="00BB601E"/>
    <w:rsid w:val="00BB64B3"/>
    <w:rsid w:val="00BB713D"/>
    <w:rsid w:val="00BC03D7"/>
    <w:rsid w:val="00BC0D32"/>
    <w:rsid w:val="00BC34A2"/>
    <w:rsid w:val="00BC3852"/>
    <w:rsid w:val="00BC39D2"/>
    <w:rsid w:val="00BC62DD"/>
    <w:rsid w:val="00BD02FE"/>
    <w:rsid w:val="00BD289D"/>
    <w:rsid w:val="00BD2B9E"/>
    <w:rsid w:val="00BD44C6"/>
    <w:rsid w:val="00BD4F72"/>
    <w:rsid w:val="00BE0886"/>
    <w:rsid w:val="00BE5460"/>
    <w:rsid w:val="00BE7B50"/>
    <w:rsid w:val="00BF072C"/>
    <w:rsid w:val="00BF0B57"/>
    <w:rsid w:val="00BF1B8B"/>
    <w:rsid w:val="00BF2744"/>
    <w:rsid w:val="00BF4E95"/>
    <w:rsid w:val="00C0311D"/>
    <w:rsid w:val="00C031A7"/>
    <w:rsid w:val="00C031F6"/>
    <w:rsid w:val="00C03BD5"/>
    <w:rsid w:val="00C07165"/>
    <w:rsid w:val="00C0737C"/>
    <w:rsid w:val="00C106A6"/>
    <w:rsid w:val="00C12432"/>
    <w:rsid w:val="00C12C6B"/>
    <w:rsid w:val="00C14307"/>
    <w:rsid w:val="00C1765B"/>
    <w:rsid w:val="00C1777F"/>
    <w:rsid w:val="00C17DE2"/>
    <w:rsid w:val="00C24571"/>
    <w:rsid w:val="00C250CC"/>
    <w:rsid w:val="00C259B1"/>
    <w:rsid w:val="00C2778D"/>
    <w:rsid w:val="00C44B7C"/>
    <w:rsid w:val="00C5062D"/>
    <w:rsid w:val="00C52962"/>
    <w:rsid w:val="00C52F94"/>
    <w:rsid w:val="00C53968"/>
    <w:rsid w:val="00C53E7E"/>
    <w:rsid w:val="00C55103"/>
    <w:rsid w:val="00C55FAA"/>
    <w:rsid w:val="00C571E4"/>
    <w:rsid w:val="00C5755B"/>
    <w:rsid w:val="00C6512E"/>
    <w:rsid w:val="00C65E77"/>
    <w:rsid w:val="00C73DB7"/>
    <w:rsid w:val="00C740F0"/>
    <w:rsid w:val="00C772F0"/>
    <w:rsid w:val="00C77762"/>
    <w:rsid w:val="00C7788B"/>
    <w:rsid w:val="00C80884"/>
    <w:rsid w:val="00C80D0B"/>
    <w:rsid w:val="00C84996"/>
    <w:rsid w:val="00C84C6C"/>
    <w:rsid w:val="00C90573"/>
    <w:rsid w:val="00C90A34"/>
    <w:rsid w:val="00C91A45"/>
    <w:rsid w:val="00C9217D"/>
    <w:rsid w:val="00C933FB"/>
    <w:rsid w:val="00C939D1"/>
    <w:rsid w:val="00C94004"/>
    <w:rsid w:val="00C940A1"/>
    <w:rsid w:val="00C968A6"/>
    <w:rsid w:val="00CA1474"/>
    <w:rsid w:val="00CA5E0B"/>
    <w:rsid w:val="00CA7930"/>
    <w:rsid w:val="00CB00B7"/>
    <w:rsid w:val="00CB3BA2"/>
    <w:rsid w:val="00CB432A"/>
    <w:rsid w:val="00CB47F9"/>
    <w:rsid w:val="00CB6275"/>
    <w:rsid w:val="00CC0F56"/>
    <w:rsid w:val="00CD01EF"/>
    <w:rsid w:val="00CD075B"/>
    <w:rsid w:val="00CD0A89"/>
    <w:rsid w:val="00CD13B3"/>
    <w:rsid w:val="00CD2307"/>
    <w:rsid w:val="00CD24BB"/>
    <w:rsid w:val="00CD309E"/>
    <w:rsid w:val="00CD344F"/>
    <w:rsid w:val="00CD4660"/>
    <w:rsid w:val="00CD58FF"/>
    <w:rsid w:val="00CD74AD"/>
    <w:rsid w:val="00CE10BF"/>
    <w:rsid w:val="00CE162C"/>
    <w:rsid w:val="00CE35BF"/>
    <w:rsid w:val="00CE3DF6"/>
    <w:rsid w:val="00CE5391"/>
    <w:rsid w:val="00CE5A33"/>
    <w:rsid w:val="00CF0A1B"/>
    <w:rsid w:val="00CF5C1A"/>
    <w:rsid w:val="00CF7B42"/>
    <w:rsid w:val="00D00DC3"/>
    <w:rsid w:val="00D023DF"/>
    <w:rsid w:val="00D03047"/>
    <w:rsid w:val="00D03797"/>
    <w:rsid w:val="00D04706"/>
    <w:rsid w:val="00D04E4E"/>
    <w:rsid w:val="00D065A9"/>
    <w:rsid w:val="00D11626"/>
    <w:rsid w:val="00D134EA"/>
    <w:rsid w:val="00D137C2"/>
    <w:rsid w:val="00D15AC9"/>
    <w:rsid w:val="00D168C1"/>
    <w:rsid w:val="00D17103"/>
    <w:rsid w:val="00D22E08"/>
    <w:rsid w:val="00D23516"/>
    <w:rsid w:val="00D24248"/>
    <w:rsid w:val="00D26CDC"/>
    <w:rsid w:val="00D27092"/>
    <w:rsid w:val="00D27A24"/>
    <w:rsid w:val="00D31FAD"/>
    <w:rsid w:val="00D32115"/>
    <w:rsid w:val="00D337AF"/>
    <w:rsid w:val="00D3383B"/>
    <w:rsid w:val="00D36FD2"/>
    <w:rsid w:val="00D37D78"/>
    <w:rsid w:val="00D37FE0"/>
    <w:rsid w:val="00D40598"/>
    <w:rsid w:val="00D415A2"/>
    <w:rsid w:val="00D45021"/>
    <w:rsid w:val="00D46C19"/>
    <w:rsid w:val="00D473D0"/>
    <w:rsid w:val="00D51D7F"/>
    <w:rsid w:val="00D53B8C"/>
    <w:rsid w:val="00D54106"/>
    <w:rsid w:val="00D550EC"/>
    <w:rsid w:val="00D55E4B"/>
    <w:rsid w:val="00D5635B"/>
    <w:rsid w:val="00D56B35"/>
    <w:rsid w:val="00D62F63"/>
    <w:rsid w:val="00D70353"/>
    <w:rsid w:val="00D73E58"/>
    <w:rsid w:val="00D73E7C"/>
    <w:rsid w:val="00D7645A"/>
    <w:rsid w:val="00D77ABB"/>
    <w:rsid w:val="00D803C5"/>
    <w:rsid w:val="00D8049B"/>
    <w:rsid w:val="00D819C3"/>
    <w:rsid w:val="00D8201A"/>
    <w:rsid w:val="00D8295B"/>
    <w:rsid w:val="00D862BE"/>
    <w:rsid w:val="00D86A34"/>
    <w:rsid w:val="00D90E67"/>
    <w:rsid w:val="00D911BD"/>
    <w:rsid w:val="00D9149B"/>
    <w:rsid w:val="00D9326C"/>
    <w:rsid w:val="00D977DD"/>
    <w:rsid w:val="00DA0095"/>
    <w:rsid w:val="00DA0505"/>
    <w:rsid w:val="00DA539F"/>
    <w:rsid w:val="00DA62B2"/>
    <w:rsid w:val="00DA6558"/>
    <w:rsid w:val="00DA6C03"/>
    <w:rsid w:val="00DB1F5E"/>
    <w:rsid w:val="00DB2093"/>
    <w:rsid w:val="00DB5523"/>
    <w:rsid w:val="00DB6C4C"/>
    <w:rsid w:val="00DC2210"/>
    <w:rsid w:val="00DC4421"/>
    <w:rsid w:val="00DC6144"/>
    <w:rsid w:val="00DD0610"/>
    <w:rsid w:val="00DD0A58"/>
    <w:rsid w:val="00DD252A"/>
    <w:rsid w:val="00DD27AB"/>
    <w:rsid w:val="00DD5042"/>
    <w:rsid w:val="00DD56E3"/>
    <w:rsid w:val="00DD592D"/>
    <w:rsid w:val="00DE01A6"/>
    <w:rsid w:val="00DE04FB"/>
    <w:rsid w:val="00DE3BD4"/>
    <w:rsid w:val="00DE4D22"/>
    <w:rsid w:val="00DE60E4"/>
    <w:rsid w:val="00DF125D"/>
    <w:rsid w:val="00DF78E2"/>
    <w:rsid w:val="00E000EA"/>
    <w:rsid w:val="00E00873"/>
    <w:rsid w:val="00E00FB8"/>
    <w:rsid w:val="00E02C03"/>
    <w:rsid w:val="00E02DC8"/>
    <w:rsid w:val="00E038A9"/>
    <w:rsid w:val="00E03B88"/>
    <w:rsid w:val="00E06763"/>
    <w:rsid w:val="00E10FC8"/>
    <w:rsid w:val="00E15B4D"/>
    <w:rsid w:val="00E16486"/>
    <w:rsid w:val="00E168B9"/>
    <w:rsid w:val="00E20076"/>
    <w:rsid w:val="00E217AE"/>
    <w:rsid w:val="00E2183F"/>
    <w:rsid w:val="00E25853"/>
    <w:rsid w:val="00E25C99"/>
    <w:rsid w:val="00E30349"/>
    <w:rsid w:val="00E307C8"/>
    <w:rsid w:val="00E31671"/>
    <w:rsid w:val="00E31A81"/>
    <w:rsid w:val="00E33285"/>
    <w:rsid w:val="00E349F3"/>
    <w:rsid w:val="00E40651"/>
    <w:rsid w:val="00E408F8"/>
    <w:rsid w:val="00E40ED4"/>
    <w:rsid w:val="00E41A62"/>
    <w:rsid w:val="00E41BEC"/>
    <w:rsid w:val="00E443E3"/>
    <w:rsid w:val="00E453EF"/>
    <w:rsid w:val="00E4699E"/>
    <w:rsid w:val="00E47617"/>
    <w:rsid w:val="00E476D1"/>
    <w:rsid w:val="00E52C3A"/>
    <w:rsid w:val="00E532AA"/>
    <w:rsid w:val="00E56C11"/>
    <w:rsid w:val="00E60CFF"/>
    <w:rsid w:val="00E64427"/>
    <w:rsid w:val="00E652F8"/>
    <w:rsid w:val="00E6543A"/>
    <w:rsid w:val="00E66C92"/>
    <w:rsid w:val="00E7089C"/>
    <w:rsid w:val="00E739B6"/>
    <w:rsid w:val="00E73BF9"/>
    <w:rsid w:val="00E751E3"/>
    <w:rsid w:val="00E75911"/>
    <w:rsid w:val="00E77690"/>
    <w:rsid w:val="00E81441"/>
    <w:rsid w:val="00E83C6C"/>
    <w:rsid w:val="00E83F73"/>
    <w:rsid w:val="00E85ADE"/>
    <w:rsid w:val="00E95E2A"/>
    <w:rsid w:val="00EA1A22"/>
    <w:rsid w:val="00EA21C5"/>
    <w:rsid w:val="00EA3F2C"/>
    <w:rsid w:val="00EA42CF"/>
    <w:rsid w:val="00EB1232"/>
    <w:rsid w:val="00EB1298"/>
    <w:rsid w:val="00EB3A3B"/>
    <w:rsid w:val="00EB47A6"/>
    <w:rsid w:val="00EB629C"/>
    <w:rsid w:val="00EB7617"/>
    <w:rsid w:val="00EC148B"/>
    <w:rsid w:val="00EC19F0"/>
    <w:rsid w:val="00EC2FA6"/>
    <w:rsid w:val="00EC48EB"/>
    <w:rsid w:val="00ED1698"/>
    <w:rsid w:val="00ED6783"/>
    <w:rsid w:val="00ED7869"/>
    <w:rsid w:val="00EE1F48"/>
    <w:rsid w:val="00EE2133"/>
    <w:rsid w:val="00EE24F8"/>
    <w:rsid w:val="00EE308B"/>
    <w:rsid w:val="00EE3620"/>
    <w:rsid w:val="00EE3D92"/>
    <w:rsid w:val="00EF0CA2"/>
    <w:rsid w:val="00EF0E1A"/>
    <w:rsid w:val="00EF0E3C"/>
    <w:rsid w:val="00EF7455"/>
    <w:rsid w:val="00EF78C0"/>
    <w:rsid w:val="00F06697"/>
    <w:rsid w:val="00F07BA2"/>
    <w:rsid w:val="00F1056D"/>
    <w:rsid w:val="00F1289B"/>
    <w:rsid w:val="00F14D4E"/>
    <w:rsid w:val="00F1577E"/>
    <w:rsid w:val="00F1685F"/>
    <w:rsid w:val="00F16B11"/>
    <w:rsid w:val="00F22759"/>
    <w:rsid w:val="00F2295D"/>
    <w:rsid w:val="00F26C37"/>
    <w:rsid w:val="00F26D57"/>
    <w:rsid w:val="00F33068"/>
    <w:rsid w:val="00F3487F"/>
    <w:rsid w:val="00F34C81"/>
    <w:rsid w:val="00F41428"/>
    <w:rsid w:val="00F441FB"/>
    <w:rsid w:val="00F46C36"/>
    <w:rsid w:val="00F474F5"/>
    <w:rsid w:val="00F509A4"/>
    <w:rsid w:val="00F51A53"/>
    <w:rsid w:val="00F60370"/>
    <w:rsid w:val="00F60627"/>
    <w:rsid w:val="00F62BE9"/>
    <w:rsid w:val="00F62C2C"/>
    <w:rsid w:val="00F636A6"/>
    <w:rsid w:val="00F64717"/>
    <w:rsid w:val="00F70C6F"/>
    <w:rsid w:val="00F72394"/>
    <w:rsid w:val="00F742CF"/>
    <w:rsid w:val="00F74E7D"/>
    <w:rsid w:val="00F76408"/>
    <w:rsid w:val="00F76E69"/>
    <w:rsid w:val="00F8413D"/>
    <w:rsid w:val="00F847B2"/>
    <w:rsid w:val="00F903ED"/>
    <w:rsid w:val="00F93FEB"/>
    <w:rsid w:val="00F97A35"/>
    <w:rsid w:val="00FA2D81"/>
    <w:rsid w:val="00FA4189"/>
    <w:rsid w:val="00FA6300"/>
    <w:rsid w:val="00FB2814"/>
    <w:rsid w:val="00FB3702"/>
    <w:rsid w:val="00FB4EE7"/>
    <w:rsid w:val="00FB530F"/>
    <w:rsid w:val="00FB6240"/>
    <w:rsid w:val="00FC1CFA"/>
    <w:rsid w:val="00FC4556"/>
    <w:rsid w:val="00FD011B"/>
    <w:rsid w:val="00FD2B59"/>
    <w:rsid w:val="00FD4FA1"/>
    <w:rsid w:val="00FD6607"/>
    <w:rsid w:val="00FD70A6"/>
    <w:rsid w:val="00FE1F17"/>
    <w:rsid w:val="00FE254D"/>
    <w:rsid w:val="00FE3202"/>
    <w:rsid w:val="00FE6ADD"/>
    <w:rsid w:val="00FF5092"/>
    <w:rsid w:val="00FF5AC5"/>
    <w:rsid w:val="00FF5D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3E7A"/>
  <w15:chartTrackingRefBased/>
  <w15:docId w15:val="{0089C717-E4E1-4F1F-A3FB-959B51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787A"/>
    <w:rPr>
      <w:rFonts w:ascii="Times New Roman" w:eastAsia="Times New Roman" w:hAnsi="Times New Roman"/>
    </w:rPr>
  </w:style>
  <w:style w:type="paragraph" w:styleId="Antrat1">
    <w:name w:val="heading 1"/>
    <w:basedOn w:val="prastasis"/>
    <w:next w:val="prastasis"/>
    <w:link w:val="Antrat1Diagrama"/>
    <w:qFormat/>
    <w:rsid w:val="0085787A"/>
    <w:pPr>
      <w:keepNext/>
      <w:jc w:val="center"/>
      <w:outlineLvl w:val="0"/>
    </w:pPr>
    <w:rPr>
      <w:caps/>
      <w:sz w:val="24"/>
    </w:rPr>
  </w:style>
  <w:style w:type="paragraph" w:styleId="Antrat2">
    <w:name w:val="heading 2"/>
    <w:basedOn w:val="prastasis"/>
    <w:next w:val="prastasis"/>
    <w:link w:val="Antrat2Diagrama"/>
    <w:qFormat/>
    <w:rsid w:val="0085787A"/>
    <w:pPr>
      <w:keepNext/>
      <w:spacing w:line="360" w:lineRule="auto"/>
      <w:ind w:right="191"/>
      <w:jc w:val="both"/>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5787A"/>
    <w:rPr>
      <w:rFonts w:ascii="Times New Roman" w:eastAsia="Times New Roman" w:hAnsi="Times New Roman" w:cs="Times New Roman"/>
      <w:caps/>
      <w:sz w:val="24"/>
      <w:szCs w:val="20"/>
      <w:lang w:eastAsia="lt-LT"/>
    </w:rPr>
  </w:style>
  <w:style w:type="character" w:customStyle="1" w:styleId="Antrat2Diagrama">
    <w:name w:val="Antraštė 2 Diagrama"/>
    <w:link w:val="Antrat2"/>
    <w:rsid w:val="0085787A"/>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semiHidden/>
    <w:rsid w:val="006E0355"/>
    <w:pPr>
      <w:jc w:val="both"/>
    </w:pPr>
    <w:rPr>
      <w:i/>
      <w:sz w:val="24"/>
      <w:lang w:eastAsia="en-US"/>
    </w:rPr>
  </w:style>
  <w:style w:type="character" w:customStyle="1" w:styleId="Pagrindinistekstas3Diagrama">
    <w:name w:val="Pagrindinis tekstas 3 Diagrama"/>
    <w:link w:val="Pagrindinistekstas3"/>
    <w:semiHidden/>
    <w:rsid w:val="006E0355"/>
    <w:rPr>
      <w:rFonts w:ascii="Times New Roman" w:eastAsia="Times New Roman" w:hAnsi="Times New Roman" w:cs="Times New Roman"/>
      <w:i/>
      <w:sz w:val="24"/>
      <w:szCs w:val="20"/>
    </w:rPr>
  </w:style>
  <w:style w:type="paragraph" w:customStyle="1" w:styleId="paveikslas">
    <w:name w:val="paveikslas"/>
    <w:basedOn w:val="prastasis"/>
    <w:rsid w:val="007315B2"/>
    <w:pPr>
      <w:framePr w:hSpace="180" w:wrap="auto" w:vAnchor="text" w:hAnchor="page" w:x="2881" w:y="-271"/>
      <w:overflowPunct w:val="0"/>
      <w:autoSpaceDE w:val="0"/>
      <w:autoSpaceDN w:val="0"/>
      <w:adjustRightInd w:val="0"/>
      <w:textAlignment w:val="baseline"/>
    </w:pPr>
    <w:rPr>
      <w:sz w:val="8"/>
    </w:rPr>
  </w:style>
  <w:style w:type="paragraph" w:styleId="Debesliotekstas">
    <w:name w:val="Balloon Text"/>
    <w:basedOn w:val="prastasis"/>
    <w:link w:val="DebesliotekstasDiagrama"/>
    <w:uiPriority w:val="99"/>
    <w:semiHidden/>
    <w:unhideWhenUsed/>
    <w:rsid w:val="007315B2"/>
    <w:rPr>
      <w:rFonts w:ascii="Tahoma" w:hAnsi="Tahoma" w:cs="Tahoma"/>
      <w:sz w:val="16"/>
      <w:szCs w:val="16"/>
    </w:rPr>
  </w:style>
  <w:style w:type="character" w:customStyle="1" w:styleId="DebesliotekstasDiagrama">
    <w:name w:val="Debesėlio tekstas Diagrama"/>
    <w:link w:val="Debesliotekstas"/>
    <w:uiPriority w:val="99"/>
    <w:semiHidden/>
    <w:rsid w:val="007315B2"/>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C031F6"/>
    <w:pPr>
      <w:tabs>
        <w:tab w:val="center" w:pos="4819"/>
        <w:tab w:val="right" w:pos="9638"/>
      </w:tabs>
    </w:pPr>
  </w:style>
  <w:style w:type="character" w:customStyle="1" w:styleId="AntratsDiagrama">
    <w:name w:val="Antraštės Diagrama"/>
    <w:link w:val="Antrats"/>
    <w:uiPriority w:val="99"/>
    <w:rsid w:val="00C031F6"/>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C031F6"/>
    <w:pPr>
      <w:tabs>
        <w:tab w:val="center" w:pos="4819"/>
        <w:tab w:val="right" w:pos="9638"/>
      </w:tabs>
    </w:pPr>
  </w:style>
  <w:style w:type="character" w:customStyle="1" w:styleId="PoratDiagrama">
    <w:name w:val="Poraštė Diagrama"/>
    <w:link w:val="Porat"/>
    <w:uiPriority w:val="99"/>
    <w:rsid w:val="00C031F6"/>
    <w:rPr>
      <w:rFonts w:ascii="Times New Roman" w:eastAsia="Times New Roman" w:hAnsi="Times New Roman" w:cs="Times New Roman"/>
      <w:sz w:val="20"/>
      <w:szCs w:val="20"/>
      <w:lang w:eastAsia="lt-LT"/>
    </w:rPr>
  </w:style>
  <w:style w:type="paragraph" w:customStyle="1" w:styleId="tajtip">
    <w:name w:val="tajtip"/>
    <w:basedOn w:val="prastasis"/>
    <w:rsid w:val="0054502D"/>
    <w:pPr>
      <w:spacing w:before="100" w:beforeAutospacing="1" w:after="100" w:afterAutospacing="1"/>
    </w:pPr>
    <w:rPr>
      <w:sz w:val="24"/>
      <w:szCs w:val="24"/>
    </w:rPr>
  </w:style>
  <w:style w:type="character" w:styleId="Hipersaitas">
    <w:name w:val="Hyperlink"/>
    <w:uiPriority w:val="99"/>
    <w:unhideWhenUsed/>
    <w:rsid w:val="00D23516"/>
    <w:rPr>
      <w:strike w:val="0"/>
      <w:dstrike w:val="0"/>
      <w:color w:val="0000FF"/>
      <w:u w:val="none"/>
      <w:effect w:val="none"/>
    </w:rPr>
  </w:style>
  <w:style w:type="paragraph" w:customStyle="1" w:styleId="tip">
    <w:name w:val="tip"/>
    <w:basedOn w:val="prastasis"/>
    <w:rsid w:val="00D23516"/>
    <w:pPr>
      <w:spacing w:before="100" w:beforeAutospacing="1" w:after="100" w:afterAutospacing="1"/>
    </w:pPr>
    <w:rPr>
      <w:sz w:val="24"/>
      <w:szCs w:val="24"/>
    </w:rPr>
  </w:style>
  <w:style w:type="character" w:customStyle="1" w:styleId="apple-converted-space">
    <w:name w:val="apple-converted-space"/>
    <w:basedOn w:val="Numatytasispastraiposriftas"/>
    <w:rsid w:val="00CD309E"/>
  </w:style>
  <w:style w:type="character" w:customStyle="1" w:styleId="quatationtext">
    <w:name w:val="quatation_text"/>
    <w:rsid w:val="00605E07"/>
    <w:rPr>
      <w:rFonts w:ascii="Arial" w:hAnsi="Arial" w:cs="Arial" w:hint="default"/>
      <w:b/>
      <w:bCs/>
      <w:vanish w:val="0"/>
      <w:webHidden w:val="0"/>
      <w:color w:val="4A473C"/>
      <w:sz w:val="17"/>
      <w:szCs w:val="17"/>
      <w:specVanish w:val="0"/>
    </w:rPr>
  </w:style>
  <w:style w:type="paragraph" w:styleId="Betarp">
    <w:name w:val="No Spacing"/>
    <w:basedOn w:val="prastasis"/>
    <w:uiPriority w:val="1"/>
    <w:qFormat/>
    <w:rsid w:val="006B475C"/>
    <w:pPr>
      <w:spacing w:before="100" w:beforeAutospacing="1" w:after="100" w:afterAutospacing="1"/>
    </w:pPr>
    <w:rPr>
      <w:sz w:val="24"/>
      <w:szCs w:val="24"/>
    </w:rPr>
  </w:style>
  <w:style w:type="character" w:styleId="Nerykuspabraukimas">
    <w:name w:val="Subtle Emphasis"/>
    <w:uiPriority w:val="19"/>
    <w:qFormat/>
    <w:rsid w:val="003E2AC9"/>
    <w:rPr>
      <w:i/>
      <w:iCs/>
      <w:color w:val="404040"/>
    </w:rPr>
  </w:style>
  <w:style w:type="paragraph" w:styleId="Sraopastraipa">
    <w:name w:val="List Paragraph"/>
    <w:basedOn w:val="prastasis"/>
    <w:uiPriority w:val="34"/>
    <w:qFormat/>
    <w:rsid w:val="001021B8"/>
    <w:pPr>
      <w:suppressAutoHyphens/>
      <w:ind w:left="720"/>
      <w:contextualSpacing/>
    </w:pPr>
    <w:rPr>
      <w:sz w:val="24"/>
      <w:szCs w:val="24"/>
      <w:lang w:eastAsia="ar-SA"/>
    </w:rPr>
  </w:style>
  <w:style w:type="character" w:styleId="Neapdorotaspaminjimas">
    <w:name w:val="Unresolved Mention"/>
    <w:basedOn w:val="Numatytasispastraiposriftas"/>
    <w:uiPriority w:val="99"/>
    <w:semiHidden/>
    <w:unhideWhenUsed/>
    <w:rsid w:val="0018347E"/>
    <w:rPr>
      <w:color w:val="605E5C"/>
      <w:shd w:val="clear" w:color="auto" w:fill="E1DFDD"/>
    </w:rPr>
  </w:style>
  <w:style w:type="table" w:styleId="Lentelstinklelis">
    <w:name w:val="Table Grid"/>
    <w:basedOn w:val="prastojilentel"/>
    <w:uiPriority w:val="59"/>
    <w:rsid w:val="00E3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258A4"/>
    <w:rPr>
      <w:sz w:val="16"/>
      <w:szCs w:val="16"/>
    </w:rPr>
  </w:style>
  <w:style w:type="paragraph" w:styleId="Komentarotekstas">
    <w:name w:val="annotation text"/>
    <w:basedOn w:val="prastasis"/>
    <w:link w:val="KomentarotekstasDiagrama"/>
    <w:uiPriority w:val="99"/>
    <w:semiHidden/>
    <w:unhideWhenUsed/>
    <w:rsid w:val="002258A4"/>
  </w:style>
  <w:style w:type="character" w:customStyle="1" w:styleId="KomentarotekstasDiagrama">
    <w:name w:val="Komentaro tekstas Diagrama"/>
    <w:basedOn w:val="Numatytasispastraiposriftas"/>
    <w:link w:val="Komentarotekstas"/>
    <w:uiPriority w:val="99"/>
    <w:semiHidden/>
    <w:rsid w:val="002258A4"/>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2258A4"/>
    <w:rPr>
      <w:b/>
      <w:bCs/>
    </w:rPr>
  </w:style>
  <w:style w:type="character" w:customStyle="1" w:styleId="KomentarotemaDiagrama">
    <w:name w:val="Komentaro tema Diagrama"/>
    <w:basedOn w:val="KomentarotekstasDiagrama"/>
    <w:link w:val="Komentarotema"/>
    <w:uiPriority w:val="99"/>
    <w:semiHidden/>
    <w:rsid w:val="002258A4"/>
    <w:rPr>
      <w:rFonts w:ascii="Times New Roman" w:eastAsia="Times New Roman" w:hAnsi="Times New Roman"/>
      <w:b/>
      <w:bCs/>
    </w:rPr>
  </w:style>
  <w:style w:type="paragraph" w:styleId="Pataisymai">
    <w:name w:val="Revision"/>
    <w:hidden/>
    <w:uiPriority w:val="99"/>
    <w:semiHidden/>
    <w:rsid w:val="007A76D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7224">
      <w:bodyDiv w:val="1"/>
      <w:marLeft w:val="0"/>
      <w:marRight w:val="0"/>
      <w:marTop w:val="0"/>
      <w:marBottom w:val="0"/>
      <w:divBdr>
        <w:top w:val="none" w:sz="0" w:space="0" w:color="auto"/>
        <w:left w:val="none" w:sz="0" w:space="0" w:color="auto"/>
        <w:bottom w:val="none" w:sz="0" w:space="0" w:color="auto"/>
        <w:right w:val="none" w:sz="0" w:space="0" w:color="auto"/>
      </w:divBdr>
      <w:divsChild>
        <w:div w:id="878976829">
          <w:marLeft w:val="0"/>
          <w:marRight w:val="0"/>
          <w:marTop w:val="0"/>
          <w:marBottom w:val="0"/>
          <w:divBdr>
            <w:top w:val="none" w:sz="0" w:space="0" w:color="auto"/>
            <w:left w:val="none" w:sz="0" w:space="0" w:color="auto"/>
            <w:bottom w:val="none" w:sz="0" w:space="0" w:color="auto"/>
            <w:right w:val="none" w:sz="0" w:space="0" w:color="auto"/>
          </w:divBdr>
          <w:divsChild>
            <w:div w:id="20521878">
              <w:marLeft w:val="0"/>
              <w:marRight w:val="0"/>
              <w:marTop w:val="0"/>
              <w:marBottom w:val="0"/>
              <w:divBdr>
                <w:top w:val="none" w:sz="0" w:space="0" w:color="auto"/>
                <w:left w:val="none" w:sz="0" w:space="0" w:color="auto"/>
                <w:bottom w:val="none" w:sz="0" w:space="0" w:color="auto"/>
                <w:right w:val="none" w:sz="0" w:space="0" w:color="auto"/>
              </w:divBdr>
              <w:divsChild>
                <w:div w:id="1206335909">
                  <w:marLeft w:val="0"/>
                  <w:marRight w:val="0"/>
                  <w:marTop w:val="0"/>
                  <w:marBottom w:val="0"/>
                  <w:divBdr>
                    <w:top w:val="none" w:sz="0" w:space="0" w:color="auto"/>
                    <w:left w:val="none" w:sz="0" w:space="0" w:color="auto"/>
                    <w:bottom w:val="none" w:sz="0" w:space="0" w:color="auto"/>
                    <w:right w:val="none" w:sz="0" w:space="0" w:color="auto"/>
                  </w:divBdr>
                  <w:divsChild>
                    <w:div w:id="995693361">
                      <w:marLeft w:val="0"/>
                      <w:marRight w:val="0"/>
                      <w:marTop w:val="0"/>
                      <w:marBottom w:val="0"/>
                      <w:divBdr>
                        <w:top w:val="none" w:sz="0" w:space="0" w:color="auto"/>
                        <w:left w:val="none" w:sz="0" w:space="0" w:color="auto"/>
                        <w:bottom w:val="none" w:sz="0" w:space="0" w:color="auto"/>
                        <w:right w:val="none" w:sz="0" w:space="0" w:color="auto"/>
                      </w:divBdr>
                      <w:divsChild>
                        <w:div w:id="42103090">
                          <w:marLeft w:val="0"/>
                          <w:marRight w:val="0"/>
                          <w:marTop w:val="0"/>
                          <w:marBottom w:val="0"/>
                          <w:divBdr>
                            <w:top w:val="none" w:sz="0" w:space="0" w:color="auto"/>
                            <w:left w:val="none" w:sz="0" w:space="0" w:color="auto"/>
                            <w:bottom w:val="none" w:sz="0" w:space="0" w:color="auto"/>
                            <w:right w:val="none" w:sz="0" w:space="0" w:color="auto"/>
                          </w:divBdr>
                          <w:divsChild>
                            <w:div w:id="1451318665">
                              <w:marLeft w:val="0"/>
                              <w:marRight w:val="0"/>
                              <w:marTop w:val="0"/>
                              <w:marBottom w:val="0"/>
                              <w:divBdr>
                                <w:top w:val="none" w:sz="0" w:space="0" w:color="auto"/>
                                <w:left w:val="none" w:sz="0" w:space="0" w:color="auto"/>
                                <w:bottom w:val="none" w:sz="0" w:space="0" w:color="auto"/>
                                <w:right w:val="none" w:sz="0" w:space="0" w:color="auto"/>
                              </w:divBdr>
                              <w:divsChild>
                                <w:div w:id="11789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35751">
      <w:bodyDiv w:val="1"/>
      <w:marLeft w:val="0"/>
      <w:marRight w:val="0"/>
      <w:marTop w:val="0"/>
      <w:marBottom w:val="0"/>
      <w:divBdr>
        <w:top w:val="none" w:sz="0" w:space="0" w:color="auto"/>
        <w:left w:val="none" w:sz="0" w:space="0" w:color="auto"/>
        <w:bottom w:val="none" w:sz="0" w:space="0" w:color="auto"/>
        <w:right w:val="none" w:sz="0" w:space="0" w:color="auto"/>
      </w:divBdr>
    </w:div>
    <w:div w:id="96483830">
      <w:bodyDiv w:val="1"/>
      <w:marLeft w:val="0"/>
      <w:marRight w:val="0"/>
      <w:marTop w:val="0"/>
      <w:marBottom w:val="0"/>
      <w:divBdr>
        <w:top w:val="none" w:sz="0" w:space="0" w:color="auto"/>
        <w:left w:val="none" w:sz="0" w:space="0" w:color="auto"/>
        <w:bottom w:val="none" w:sz="0" w:space="0" w:color="auto"/>
        <w:right w:val="none" w:sz="0" w:space="0" w:color="auto"/>
      </w:divBdr>
    </w:div>
    <w:div w:id="276763306">
      <w:bodyDiv w:val="1"/>
      <w:marLeft w:val="0"/>
      <w:marRight w:val="0"/>
      <w:marTop w:val="0"/>
      <w:marBottom w:val="0"/>
      <w:divBdr>
        <w:top w:val="none" w:sz="0" w:space="0" w:color="auto"/>
        <w:left w:val="none" w:sz="0" w:space="0" w:color="auto"/>
        <w:bottom w:val="none" w:sz="0" w:space="0" w:color="auto"/>
        <w:right w:val="none" w:sz="0" w:space="0" w:color="auto"/>
      </w:divBdr>
    </w:div>
    <w:div w:id="446698195">
      <w:bodyDiv w:val="1"/>
      <w:marLeft w:val="225"/>
      <w:marRight w:val="225"/>
      <w:marTop w:val="0"/>
      <w:marBottom w:val="0"/>
      <w:divBdr>
        <w:top w:val="none" w:sz="0" w:space="0" w:color="auto"/>
        <w:left w:val="none" w:sz="0" w:space="0" w:color="auto"/>
        <w:bottom w:val="none" w:sz="0" w:space="0" w:color="auto"/>
        <w:right w:val="none" w:sz="0" w:space="0" w:color="auto"/>
      </w:divBdr>
      <w:divsChild>
        <w:div w:id="785731323">
          <w:marLeft w:val="0"/>
          <w:marRight w:val="0"/>
          <w:marTop w:val="0"/>
          <w:marBottom w:val="0"/>
          <w:divBdr>
            <w:top w:val="none" w:sz="0" w:space="0" w:color="auto"/>
            <w:left w:val="none" w:sz="0" w:space="0" w:color="auto"/>
            <w:bottom w:val="none" w:sz="0" w:space="0" w:color="auto"/>
            <w:right w:val="none" w:sz="0" w:space="0" w:color="auto"/>
          </w:divBdr>
        </w:div>
      </w:divsChild>
    </w:div>
    <w:div w:id="757603072">
      <w:bodyDiv w:val="1"/>
      <w:marLeft w:val="0"/>
      <w:marRight w:val="0"/>
      <w:marTop w:val="0"/>
      <w:marBottom w:val="107"/>
      <w:divBdr>
        <w:top w:val="none" w:sz="0" w:space="0" w:color="auto"/>
        <w:left w:val="none" w:sz="0" w:space="0" w:color="auto"/>
        <w:bottom w:val="none" w:sz="0" w:space="0" w:color="auto"/>
        <w:right w:val="none" w:sz="0" w:space="0" w:color="auto"/>
      </w:divBdr>
      <w:divsChild>
        <w:div w:id="233243889">
          <w:marLeft w:val="430"/>
          <w:marRight w:val="0"/>
          <w:marTop w:val="0"/>
          <w:marBottom w:val="0"/>
          <w:divBdr>
            <w:top w:val="none" w:sz="0" w:space="0" w:color="auto"/>
            <w:left w:val="none" w:sz="0" w:space="0" w:color="auto"/>
            <w:bottom w:val="none" w:sz="0" w:space="0" w:color="auto"/>
            <w:right w:val="none" w:sz="0" w:space="0" w:color="auto"/>
          </w:divBdr>
          <w:divsChild>
            <w:div w:id="988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3265">
      <w:bodyDiv w:val="1"/>
      <w:marLeft w:val="0"/>
      <w:marRight w:val="0"/>
      <w:marTop w:val="0"/>
      <w:marBottom w:val="0"/>
      <w:divBdr>
        <w:top w:val="none" w:sz="0" w:space="0" w:color="auto"/>
        <w:left w:val="none" w:sz="0" w:space="0" w:color="auto"/>
        <w:bottom w:val="none" w:sz="0" w:space="0" w:color="auto"/>
        <w:right w:val="none" w:sz="0" w:space="0" w:color="auto"/>
      </w:divBdr>
    </w:div>
    <w:div w:id="821121256">
      <w:bodyDiv w:val="1"/>
      <w:marLeft w:val="0"/>
      <w:marRight w:val="0"/>
      <w:marTop w:val="0"/>
      <w:marBottom w:val="107"/>
      <w:divBdr>
        <w:top w:val="none" w:sz="0" w:space="0" w:color="auto"/>
        <w:left w:val="none" w:sz="0" w:space="0" w:color="auto"/>
        <w:bottom w:val="none" w:sz="0" w:space="0" w:color="auto"/>
        <w:right w:val="none" w:sz="0" w:space="0" w:color="auto"/>
      </w:divBdr>
      <w:divsChild>
        <w:div w:id="162866376">
          <w:marLeft w:val="430"/>
          <w:marRight w:val="0"/>
          <w:marTop w:val="0"/>
          <w:marBottom w:val="0"/>
          <w:divBdr>
            <w:top w:val="none" w:sz="0" w:space="0" w:color="auto"/>
            <w:left w:val="none" w:sz="0" w:space="0" w:color="auto"/>
            <w:bottom w:val="none" w:sz="0" w:space="0" w:color="auto"/>
            <w:right w:val="none" w:sz="0" w:space="0" w:color="auto"/>
          </w:divBdr>
          <w:divsChild>
            <w:div w:id="18229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93">
      <w:bodyDiv w:val="1"/>
      <w:marLeft w:val="0"/>
      <w:marRight w:val="0"/>
      <w:marTop w:val="0"/>
      <w:marBottom w:val="0"/>
      <w:divBdr>
        <w:top w:val="none" w:sz="0" w:space="0" w:color="auto"/>
        <w:left w:val="none" w:sz="0" w:space="0" w:color="auto"/>
        <w:bottom w:val="none" w:sz="0" w:space="0" w:color="auto"/>
        <w:right w:val="none" w:sz="0" w:space="0" w:color="auto"/>
      </w:divBdr>
    </w:div>
    <w:div w:id="1164659145">
      <w:bodyDiv w:val="1"/>
      <w:marLeft w:val="0"/>
      <w:marRight w:val="0"/>
      <w:marTop w:val="0"/>
      <w:marBottom w:val="0"/>
      <w:divBdr>
        <w:top w:val="none" w:sz="0" w:space="0" w:color="auto"/>
        <w:left w:val="none" w:sz="0" w:space="0" w:color="auto"/>
        <w:bottom w:val="none" w:sz="0" w:space="0" w:color="auto"/>
        <w:right w:val="none" w:sz="0" w:space="0" w:color="auto"/>
      </w:divBdr>
    </w:div>
    <w:div w:id="1196236727">
      <w:bodyDiv w:val="1"/>
      <w:marLeft w:val="0"/>
      <w:marRight w:val="0"/>
      <w:marTop w:val="0"/>
      <w:marBottom w:val="0"/>
      <w:divBdr>
        <w:top w:val="none" w:sz="0" w:space="0" w:color="auto"/>
        <w:left w:val="none" w:sz="0" w:space="0" w:color="auto"/>
        <w:bottom w:val="none" w:sz="0" w:space="0" w:color="auto"/>
        <w:right w:val="none" w:sz="0" w:space="0" w:color="auto"/>
      </w:divBdr>
      <w:divsChild>
        <w:div w:id="1268154295">
          <w:marLeft w:val="430"/>
          <w:marRight w:val="0"/>
          <w:marTop w:val="0"/>
          <w:marBottom w:val="0"/>
          <w:divBdr>
            <w:top w:val="none" w:sz="0" w:space="0" w:color="auto"/>
            <w:left w:val="none" w:sz="0" w:space="0" w:color="auto"/>
            <w:bottom w:val="none" w:sz="0" w:space="0" w:color="auto"/>
            <w:right w:val="none" w:sz="0" w:space="0" w:color="auto"/>
          </w:divBdr>
          <w:divsChild>
            <w:div w:id="142430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12999">
      <w:bodyDiv w:val="1"/>
      <w:marLeft w:val="0"/>
      <w:marRight w:val="0"/>
      <w:marTop w:val="0"/>
      <w:marBottom w:val="107"/>
      <w:divBdr>
        <w:top w:val="none" w:sz="0" w:space="0" w:color="auto"/>
        <w:left w:val="none" w:sz="0" w:space="0" w:color="auto"/>
        <w:bottom w:val="none" w:sz="0" w:space="0" w:color="auto"/>
        <w:right w:val="none" w:sz="0" w:space="0" w:color="auto"/>
      </w:divBdr>
      <w:divsChild>
        <w:div w:id="1529558919">
          <w:marLeft w:val="430"/>
          <w:marRight w:val="0"/>
          <w:marTop w:val="0"/>
          <w:marBottom w:val="0"/>
          <w:divBdr>
            <w:top w:val="none" w:sz="0" w:space="0" w:color="auto"/>
            <w:left w:val="none" w:sz="0" w:space="0" w:color="auto"/>
            <w:bottom w:val="none" w:sz="0" w:space="0" w:color="auto"/>
            <w:right w:val="none" w:sz="0" w:space="0" w:color="auto"/>
          </w:divBdr>
          <w:divsChild>
            <w:div w:id="109806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02686">
      <w:bodyDiv w:val="1"/>
      <w:marLeft w:val="0"/>
      <w:marRight w:val="0"/>
      <w:marTop w:val="0"/>
      <w:marBottom w:val="0"/>
      <w:divBdr>
        <w:top w:val="none" w:sz="0" w:space="0" w:color="auto"/>
        <w:left w:val="none" w:sz="0" w:space="0" w:color="auto"/>
        <w:bottom w:val="none" w:sz="0" w:space="0" w:color="auto"/>
        <w:right w:val="none" w:sz="0" w:space="0" w:color="auto"/>
      </w:divBdr>
      <w:divsChild>
        <w:div w:id="1926719794">
          <w:marLeft w:val="430"/>
          <w:marRight w:val="0"/>
          <w:marTop w:val="0"/>
          <w:marBottom w:val="0"/>
          <w:divBdr>
            <w:top w:val="none" w:sz="0" w:space="0" w:color="auto"/>
            <w:left w:val="none" w:sz="0" w:space="0" w:color="auto"/>
            <w:bottom w:val="none" w:sz="0" w:space="0" w:color="auto"/>
            <w:right w:val="none" w:sz="0" w:space="0" w:color="auto"/>
          </w:divBdr>
          <w:divsChild>
            <w:div w:id="3625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5626">
      <w:bodyDiv w:val="1"/>
      <w:marLeft w:val="0"/>
      <w:marRight w:val="0"/>
      <w:marTop w:val="0"/>
      <w:marBottom w:val="0"/>
      <w:divBdr>
        <w:top w:val="none" w:sz="0" w:space="0" w:color="auto"/>
        <w:left w:val="none" w:sz="0" w:space="0" w:color="auto"/>
        <w:bottom w:val="none" w:sz="0" w:space="0" w:color="auto"/>
        <w:right w:val="none" w:sz="0" w:space="0" w:color="auto"/>
      </w:divBdr>
    </w:div>
    <w:div w:id="1386682583">
      <w:bodyDiv w:val="1"/>
      <w:marLeft w:val="0"/>
      <w:marRight w:val="0"/>
      <w:marTop w:val="0"/>
      <w:marBottom w:val="0"/>
      <w:divBdr>
        <w:top w:val="none" w:sz="0" w:space="0" w:color="auto"/>
        <w:left w:val="none" w:sz="0" w:space="0" w:color="auto"/>
        <w:bottom w:val="none" w:sz="0" w:space="0" w:color="auto"/>
        <w:right w:val="none" w:sz="0" w:space="0" w:color="auto"/>
      </w:divBdr>
    </w:div>
    <w:div w:id="1514031851">
      <w:bodyDiv w:val="1"/>
      <w:marLeft w:val="0"/>
      <w:marRight w:val="0"/>
      <w:marTop w:val="0"/>
      <w:marBottom w:val="0"/>
      <w:divBdr>
        <w:top w:val="none" w:sz="0" w:space="0" w:color="auto"/>
        <w:left w:val="none" w:sz="0" w:space="0" w:color="auto"/>
        <w:bottom w:val="none" w:sz="0" w:space="0" w:color="auto"/>
        <w:right w:val="none" w:sz="0" w:space="0" w:color="auto"/>
      </w:divBdr>
    </w:div>
    <w:div w:id="1599605009">
      <w:bodyDiv w:val="1"/>
      <w:marLeft w:val="0"/>
      <w:marRight w:val="0"/>
      <w:marTop w:val="0"/>
      <w:marBottom w:val="107"/>
      <w:divBdr>
        <w:top w:val="none" w:sz="0" w:space="0" w:color="auto"/>
        <w:left w:val="none" w:sz="0" w:space="0" w:color="auto"/>
        <w:bottom w:val="none" w:sz="0" w:space="0" w:color="auto"/>
        <w:right w:val="none" w:sz="0" w:space="0" w:color="auto"/>
      </w:divBdr>
      <w:divsChild>
        <w:div w:id="983200031">
          <w:marLeft w:val="430"/>
          <w:marRight w:val="0"/>
          <w:marTop w:val="0"/>
          <w:marBottom w:val="0"/>
          <w:divBdr>
            <w:top w:val="none" w:sz="0" w:space="0" w:color="auto"/>
            <w:left w:val="none" w:sz="0" w:space="0" w:color="auto"/>
            <w:bottom w:val="none" w:sz="0" w:space="0" w:color="auto"/>
            <w:right w:val="none" w:sz="0" w:space="0" w:color="auto"/>
          </w:divBdr>
          <w:divsChild>
            <w:div w:id="7257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2327">
      <w:bodyDiv w:val="1"/>
      <w:marLeft w:val="0"/>
      <w:marRight w:val="0"/>
      <w:marTop w:val="0"/>
      <w:marBottom w:val="0"/>
      <w:divBdr>
        <w:top w:val="none" w:sz="0" w:space="0" w:color="auto"/>
        <w:left w:val="none" w:sz="0" w:space="0" w:color="auto"/>
        <w:bottom w:val="none" w:sz="0" w:space="0" w:color="auto"/>
        <w:right w:val="none" w:sz="0" w:space="0" w:color="auto"/>
      </w:divBdr>
    </w:div>
    <w:div w:id="1636836542">
      <w:bodyDiv w:val="1"/>
      <w:marLeft w:val="0"/>
      <w:marRight w:val="0"/>
      <w:marTop w:val="0"/>
      <w:marBottom w:val="0"/>
      <w:divBdr>
        <w:top w:val="none" w:sz="0" w:space="0" w:color="auto"/>
        <w:left w:val="none" w:sz="0" w:space="0" w:color="auto"/>
        <w:bottom w:val="none" w:sz="0" w:space="0" w:color="auto"/>
        <w:right w:val="none" w:sz="0" w:space="0" w:color="auto"/>
      </w:divBdr>
      <w:divsChild>
        <w:div w:id="2074893151">
          <w:marLeft w:val="0"/>
          <w:marRight w:val="0"/>
          <w:marTop w:val="0"/>
          <w:marBottom w:val="0"/>
          <w:divBdr>
            <w:top w:val="none" w:sz="0" w:space="0" w:color="auto"/>
            <w:left w:val="none" w:sz="0" w:space="0" w:color="auto"/>
            <w:bottom w:val="none" w:sz="0" w:space="0" w:color="auto"/>
            <w:right w:val="none" w:sz="0" w:space="0" w:color="auto"/>
          </w:divBdr>
          <w:divsChild>
            <w:div w:id="597566306">
              <w:marLeft w:val="0"/>
              <w:marRight w:val="0"/>
              <w:marTop w:val="0"/>
              <w:marBottom w:val="0"/>
              <w:divBdr>
                <w:top w:val="none" w:sz="0" w:space="0" w:color="auto"/>
                <w:left w:val="none" w:sz="0" w:space="0" w:color="auto"/>
                <w:bottom w:val="none" w:sz="0" w:space="0" w:color="auto"/>
                <w:right w:val="none" w:sz="0" w:space="0" w:color="auto"/>
              </w:divBdr>
              <w:divsChild>
                <w:div w:id="1720586285">
                  <w:marLeft w:val="0"/>
                  <w:marRight w:val="0"/>
                  <w:marTop w:val="0"/>
                  <w:marBottom w:val="0"/>
                  <w:divBdr>
                    <w:top w:val="none" w:sz="0" w:space="0" w:color="auto"/>
                    <w:left w:val="none" w:sz="0" w:space="0" w:color="auto"/>
                    <w:bottom w:val="none" w:sz="0" w:space="0" w:color="auto"/>
                    <w:right w:val="none" w:sz="0" w:space="0" w:color="auto"/>
                  </w:divBdr>
                  <w:divsChild>
                    <w:div w:id="582180189">
                      <w:marLeft w:val="0"/>
                      <w:marRight w:val="0"/>
                      <w:marTop w:val="0"/>
                      <w:marBottom w:val="0"/>
                      <w:divBdr>
                        <w:top w:val="none" w:sz="0" w:space="0" w:color="auto"/>
                        <w:left w:val="none" w:sz="0" w:space="0" w:color="auto"/>
                        <w:bottom w:val="none" w:sz="0" w:space="0" w:color="auto"/>
                        <w:right w:val="none" w:sz="0" w:space="0" w:color="auto"/>
                      </w:divBdr>
                      <w:divsChild>
                        <w:div w:id="1362588698">
                          <w:marLeft w:val="0"/>
                          <w:marRight w:val="0"/>
                          <w:marTop w:val="0"/>
                          <w:marBottom w:val="0"/>
                          <w:divBdr>
                            <w:top w:val="none" w:sz="0" w:space="0" w:color="auto"/>
                            <w:left w:val="none" w:sz="0" w:space="0" w:color="auto"/>
                            <w:bottom w:val="none" w:sz="0" w:space="0" w:color="auto"/>
                            <w:right w:val="none" w:sz="0" w:space="0" w:color="auto"/>
                          </w:divBdr>
                          <w:divsChild>
                            <w:div w:id="1222902833">
                              <w:marLeft w:val="0"/>
                              <w:marRight w:val="0"/>
                              <w:marTop w:val="0"/>
                              <w:marBottom w:val="0"/>
                              <w:divBdr>
                                <w:top w:val="none" w:sz="0" w:space="0" w:color="auto"/>
                                <w:left w:val="none" w:sz="0" w:space="0" w:color="auto"/>
                                <w:bottom w:val="none" w:sz="0" w:space="0" w:color="auto"/>
                                <w:right w:val="none" w:sz="0" w:space="0" w:color="auto"/>
                              </w:divBdr>
                              <w:divsChild>
                                <w:div w:id="74927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332311">
      <w:bodyDiv w:val="1"/>
      <w:marLeft w:val="0"/>
      <w:marRight w:val="0"/>
      <w:marTop w:val="0"/>
      <w:marBottom w:val="0"/>
      <w:divBdr>
        <w:top w:val="none" w:sz="0" w:space="0" w:color="auto"/>
        <w:left w:val="none" w:sz="0" w:space="0" w:color="auto"/>
        <w:bottom w:val="none" w:sz="0" w:space="0" w:color="auto"/>
        <w:right w:val="none" w:sz="0" w:space="0" w:color="auto"/>
      </w:divBdr>
    </w:div>
    <w:div w:id="1901357150">
      <w:bodyDiv w:val="1"/>
      <w:marLeft w:val="0"/>
      <w:marRight w:val="0"/>
      <w:marTop w:val="0"/>
      <w:marBottom w:val="0"/>
      <w:divBdr>
        <w:top w:val="none" w:sz="0" w:space="0" w:color="auto"/>
        <w:left w:val="none" w:sz="0" w:space="0" w:color="auto"/>
        <w:bottom w:val="none" w:sz="0" w:space="0" w:color="auto"/>
        <w:right w:val="none" w:sz="0" w:space="0" w:color="auto"/>
      </w:divBdr>
    </w:div>
    <w:div w:id="2007662431">
      <w:bodyDiv w:val="1"/>
      <w:marLeft w:val="0"/>
      <w:marRight w:val="0"/>
      <w:marTop w:val="0"/>
      <w:marBottom w:val="0"/>
      <w:divBdr>
        <w:top w:val="none" w:sz="0" w:space="0" w:color="auto"/>
        <w:left w:val="none" w:sz="0" w:space="0" w:color="auto"/>
        <w:bottom w:val="none" w:sz="0" w:space="0" w:color="auto"/>
        <w:right w:val="none" w:sz="0" w:space="0" w:color="auto"/>
      </w:divBdr>
    </w:div>
    <w:div w:id="2120251173">
      <w:bodyDiv w:val="1"/>
      <w:marLeft w:val="0"/>
      <w:marRight w:val="0"/>
      <w:marTop w:val="0"/>
      <w:marBottom w:val="0"/>
      <w:divBdr>
        <w:top w:val="none" w:sz="0" w:space="0" w:color="auto"/>
        <w:left w:val="none" w:sz="0" w:space="0" w:color="auto"/>
        <w:bottom w:val="none" w:sz="0" w:space="0" w:color="auto"/>
        <w:right w:val="none" w:sz="0" w:space="0" w:color="auto"/>
      </w:divBdr>
    </w:div>
    <w:div w:id="2129155522">
      <w:bodyDiv w:val="1"/>
      <w:marLeft w:val="0"/>
      <w:marRight w:val="0"/>
      <w:marTop w:val="0"/>
      <w:marBottom w:val="107"/>
      <w:divBdr>
        <w:top w:val="none" w:sz="0" w:space="0" w:color="auto"/>
        <w:left w:val="none" w:sz="0" w:space="0" w:color="auto"/>
        <w:bottom w:val="none" w:sz="0" w:space="0" w:color="auto"/>
        <w:right w:val="none" w:sz="0" w:space="0" w:color="auto"/>
      </w:divBdr>
      <w:divsChild>
        <w:div w:id="189414224">
          <w:marLeft w:val="430"/>
          <w:marRight w:val="0"/>
          <w:marTop w:val="0"/>
          <w:marBottom w:val="0"/>
          <w:divBdr>
            <w:top w:val="none" w:sz="0" w:space="0" w:color="auto"/>
            <w:left w:val="none" w:sz="0" w:space="0" w:color="auto"/>
            <w:bottom w:val="none" w:sz="0" w:space="0" w:color="auto"/>
            <w:right w:val="none" w:sz="0" w:space="0" w:color="auto"/>
          </w:divBdr>
          <w:divsChild>
            <w:div w:id="1779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574C2A2549DF4296CACA9B5BD0C9F7" ma:contentTypeVersion="2" ma:contentTypeDescription="Create a new document." ma:contentTypeScope="" ma:versionID="ca03a78ba812f3ceb0ebef46ecdbb2bb">
  <xsd:schema xmlns:xsd="http://www.w3.org/2001/XMLSchema" xmlns:xs="http://www.w3.org/2001/XMLSchema" xmlns:p="http://schemas.microsoft.com/office/2006/metadata/properties" xmlns:ns3="04346e67-19cd-4442-853a-68712960498b" targetNamespace="http://schemas.microsoft.com/office/2006/metadata/properties" ma:root="true" ma:fieldsID="e99b254b300ed82a206e721bb9472eb9" ns3:_="">
    <xsd:import namespace="04346e67-19cd-4442-853a-68712960498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46e67-19cd-4442-853a-687129604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58FE5-38CC-4282-8253-425CB4FAD5B8}">
  <ds:schemaRefs>
    <ds:schemaRef ds:uri="http://schemas.microsoft.com/sharepoint/v3/contenttype/forms"/>
  </ds:schemaRefs>
</ds:datastoreItem>
</file>

<file path=customXml/itemProps2.xml><?xml version="1.0" encoding="utf-8"?>
<ds:datastoreItem xmlns:ds="http://schemas.openxmlformats.org/officeDocument/2006/customXml" ds:itemID="{A9F97A03-05B6-4A2B-97A2-4CA755AA02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40E1B6-4627-49CC-AFA2-4AD94B851796}">
  <ds:schemaRefs>
    <ds:schemaRef ds:uri="http://schemas.openxmlformats.org/officeDocument/2006/bibliography"/>
  </ds:schemaRefs>
</ds:datastoreItem>
</file>

<file path=customXml/itemProps4.xml><?xml version="1.0" encoding="utf-8"?>
<ds:datastoreItem xmlns:ds="http://schemas.openxmlformats.org/officeDocument/2006/customXml" ds:itemID="{603FDB7B-50DC-4DC5-A761-463366C7A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46e67-19cd-4442-853a-687129604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8</Pages>
  <Words>16045</Words>
  <Characters>9147</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cp:lastModifiedBy>Greta Butkienė</cp:lastModifiedBy>
  <cp:revision>14</cp:revision>
  <cp:lastPrinted>2016-11-16T12:38:00Z</cp:lastPrinted>
  <dcterms:created xsi:type="dcterms:W3CDTF">2021-12-03T06:20:00Z</dcterms:created>
  <dcterms:modified xsi:type="dcterms:W3CDTF">2022-01-06T09:22:00Z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0x0101003F574C2A2549DF4296CACA9B5BD0C9F7</vt:lpwstr>
  </property>
</Properties>
</file>