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8257F" w14:textId="1C4AA1CD" w:rsidR="004A4C4B" w:rsidRPr="00965F08" w:rsidRDefault="004A4C4B" w:rsidP="004A4C4B">
      <w:pPr>
        <w:pStyle w:val="Default"/>
        <w:spacing w:line="276" w:lineRule="auto"/>
        <w:jc w:val="right"/>
        <w:rPr>
          <w:lang w:val="lt-LT"/>
        </w:rPr>
      </w:pPr>
      <w:r w:rsidRPr="00965F08">
        <w:rPr>
          <w:lang w:val="lt-LT"/>
        </w:rPr>
        <w:t>Projektas</w:t>
      </w:r>
    </w:p>
    <w:p w14:paraId="12AA7407" w14:textId="77777777" w:rsidR="004A4C4B" w:rsidRPr="00965F08" w:rsidRDefault="004A4C4B" w:rsidP="004A4C4B">
      <w:pPr>
        <w:pStyle w:val="Default"/>
        <w:spacing w:line="276" w:lineRule="auto"/>
        <w:rPr>
          <w:lang w:val="lt-LT"/>
        </w:rPr>
      </w:pPr>
    </w:p>
    <w:p w14:paraId="3031DFDD" w14:textId="19588C4D" w:rsidR="004A4C4B" w:rsidRPr="00965F08" w:rsidRDefault="004A4C4B" w:rsidP="004A4C4B">
      <w:pPr>
        <w:pStyle w:val="Default"/>
        <w:spacing w:line="276" w:lineRule="auto"/>
        <w:jc w:val="center"/>
        <w:rPr>
          <w:sz w:val="23"/>
          <w:szCs w:val="23"/>
          <w:lang w:val="lt-LT"/>
        </w:rPr>
      </w:pPr>
      <w:r w:rsidRPr="00965F08">
        <w:rPr>
          <w:sz w:val="23"/>
          <w:szCs w:val="23"/>
          <w:lang w:val="lt-LT"/>
        </w:rPr>
        <w:t>LIETUVOS RESPUBLIKOS VYRIAUSYBĖS</w:t>
      </w:r>
    </w:p>
    <w:p w14:paraId="0465DCAB" w14:textId="750B1C4B" w:rsidR="004A4C4B" w:rsidRPr="00965F08" w:rsidRDefault="004A4C4B" w:rsidP="004A4C4B">
      <w:pPr>
        <w:pStyle w:val="Default"/>
        <w:spacing w:line="276" w:lineRule="auto"/>
        <w:jc w:val="center"/>
        <w:rPr>
          <w:sz w:val="23"/>
          <w:szCs w:val="23"/>
          <w:lang w:val="lt-LT"/>
        </w:rPr>
      </w:pPr>
      <w:r w:rsidRPr="00965F08">
        <w:rPr>
          <w:sz w:val="23"/>
          <w:szCs w:val="23"/>
          <w:lang w:val="lt-LT"/>
        </w:rPr>
        <w:t>PASITARIMO</w:t>
      </w:r>
    </w:p>
    <w:p w14:paraId="52CF50DE" w14:textId="46495D89" w:rsidR="004A4C4B" w:rsidRPr="00965F08" w:rsidRDefault="004A4C4B" w:rsidP="004A4C4B">
      <w:pPr>
        <w:pStyle w:val="Default"/>
        <w:spacing w:line="276" w:lineRule="auto"/>
        <w:jc w:val="center"/>
        <w:rPr>
          <w:sz w:val="23"/>
          <w:szCs w:val="23"/>
          <w:lang w:val="lt-LT"/>
        </w:rPr>
      </w:pPr>
      <w:r w:rsidRPr="00965F08">
        <w:rPr>
          <w:sz w:val="23"/>
          <w:szCs w:val="23"/>
          <w:lang w:val="lt-LT"/>
        </w:rPr>
        <w:t>PROTOKOLAS</w:t>
      </w:r>
    </w:p>
    <w:p w14:paraId="765E3471" w14:textId="07962704" w:rsidR="004A4C4B" w:rsidRPr="00965F08" w:rsidRDefault="004A4C4B" w:rsidP="004A4C4B">
      <w:pPr>
        <w:pStyle w:val="Default"/>
        <w:spacing w:line="276" w:lineRule="auto"/>
        <w:jc w:val="center"/>
        <w:rPr>
          <w:sz w:val="23"/>
          <w:szCs w:val="23"/>
          <w:lang w:val="lt-LT"/>
        </w:rPr>
      </w:pPr>
      <w:r w:rsidRPr="00965F08">
        <w:rPr>
          <w:sz w:val="23"/>
          <w:szCs w:val="23"/>
          <w:lang w:val="lt-LT"/>
        </w:rPr>
        <w:t>2021 m. balandžio d. Nr.</w:t>
      </w:r>
    </w:p>
    <w:p w14:paraId="3EA597AF" w14:textId="77777777" w:rsidR="004A4C4B" w:rsidRPr="00965F08" w:rsidRDefault="004A4C4B" w:rsidP="004A4C4B">
      <w:pPr>
        <w:pStyle w:val="Default"/>
        <w:spacing w:line="276" w:lineRule="auto"/>
        <w:jc w:val="center"/>
        <w:rPr>
          <w:sz w:val="23"/>
          <w:szCs w:val="23"/>
          <w:lang w:val="lt-LT"/>
        </w:rPr>
      </w:pPr>
    </w:p>
    <w:p w14:paraId="762DF529" w14:textId="64B2E91B" w:rsidR="004A4C4B" w:rsidRPr="00965F08" w:rsidRDefault="004A4C4B" w:rsidP="004A4C4B">
      <w:pPr>
        <w:pStyle w:val="Default"/>
        <w:spacing w:line="276" w:lineRule="auto"/>
        <w:jc w:val="center"/>
        <w:rPr>
          <w:lang w:val="lt-LT"/>
        </w:rPr>
      </w:pPr>
      <w:r w:rsidRPr="00965F08">
        <w:rPr>
          <w:sz w:val="23"/>
          <w:szCs w:val="23"/>
          <w:lang w:val="lt-LT"/>
        </w:rPr>
        <w:t>Dėl masinio vakcinavimo sprendinių koordinavimo</w:t>
      </w:r>
    </w:p>
    <w:p w14:paraId="306B2433" w14:textId="77777777" w:rsidR="004A4C4B" w:rsidRPr="00965F08" w:rsidRDefault="004A4C4B" w:rsidP="004A4C4B">
      <w:pPr>
        <w:pStyle w:val="Default"/>
        <w:spacing w:line="276" w:lineRule="auto"/>
        <w:jc w:val="center"/>
        <w:rPr>
          <w:lang w:val="lt-LT"/>
        </w:rPr>
      </w:pPr>
    </w:p>
    <w:p w14:paraId="784334DA" w14:textId="60E0F02F" w:rsidR="004A4C4B" w:rsidRPr="00965F08" w:rsidRDefault="004A4C4B" w:rsidP="004A4C4B">
      <w:pPr>
        <w:pStyle w:val="Default"/>
        <w:snapToGrid w:val="0"/>
        <w:spacing w:line="276" w:lineRule="auto"/>
        <w:ind w:firstLine="624"/>
        <w:jc w:val="both"/>
        <w:rPr>
          <w:sz w:val="23"/>
          <w:szCs w:val="23"/>
          <w:lang w:val="lt-LT"/>
        </w:rPr>
      </w:pPr>
      <w:r w:rsidRPr="00965F08">
        <w:rPr>
          <w:sz w:val="23"/>
          <w:szCs w:val="23"/>
          <w:lang w:val="lt-LT"/>
        </w:rPr>
        <w:t xml:space="preserve">Atsižvelgdama į tai, kad sėkminga masinė gyventojų vakcinacija yra patikimiausias ir greičiausias būdas suvaldyti COVID-19 pandemiją ir panaikinti karantino ribojimus, Vyriausybė reikiamam pasirengimui ir sėkmingam jos įgyvendinimui skirs ypatingą dėmesį. </w:t>
      </w:r>
    </w:p>
    <w:p w14:paraId="454F867B" w14:textId="77777777" w:rsidR="004A4C4B" w:rsidRPr="00965F08" w:rsidRDefault="004A4C4B" w:rsidP="004A4C4B">
      <w:pPr>
        <w:pStyle w:val="Default"/>
        <w:snapToGrid w:val="0"/>
        <w:spacing w:line="276" w:lineRule="auto"/>
        <w:ind w:firstLine="624"/>
        <w:jc w:val="both"/>
        <w:rPr>
          <w:sz w:val="23"/>
          <w:szCs w:val="23"/>
          <w:lang w:val="lt-LT"/>
        </w:rPr>
      </w:pPr>
      <w:r w:rsidRPr="00965F08">
        <w:rPr>
          <w:sz w:val="23"/>
          <w:szCs w:val="23"/>
          <w:lang w:val="lt-LT"/>
        </w:rPr>
        <w:t xml:space="preserve">Vertindama masinės vakcinacijos mastą ir efektyvios masinės vakcinacijos svarbą, taip pat įvertindama sėkmingai masinei vakcinacijai reikalingų sprendinių tarpinstitucinį pobūdį, Vyriausybė nutaria: </w:t>
      </w:r>
    </w:p>
    <w:p w14:paraId="17725965" w14:textId="48DFA4C5" w:rsidR="004A4C4B" w:rsidRPr="00965F08" w:rsidRDefault="004A4C4B" w:rsidP="00F47A90">
      <w:pPr>
        <w:pStyle w:val="Default"/>
        <w:numPr>
          <w:ilvl w:val="0"/>
          <w:numId w:val="3"/>
        </w:numPr>
        <w:spacing w:after="164" w:line="276" w:lineRule="auto"/>
        <w:jc w:val="both"/>
        <w:rPr>
          <w:sz w:val="23"/>
          <w:szCs w:val="23"/>
          <w:lang w:val="lt-LT"/>
        </w:rPr>
      </w:pPr>
      <w:r w:rsidRPr="2370A47A">
        <w:rPr>
          <w:sz w:val="23"/>
          <w:szCs w:val="23"/>
          <w:lang w:val="lt-LT"/>
        </w:rPr>
        <w:t xml:space="preserve">Atsižvelgti į Vakcinavimo koordinavimo darbo grupės, sudarytos Vyriausybės kanclerio 2021 m. kovo 29 d. įsakymu Nr. V-42 „Dėl vakcinavimo koordinavimo darbo grupės sudarymo“, </w:t>
      </w:r>
      <w:r w:rsidR="008B7DF5" w:rsidRPr="2370A47A">
        <w:rPr>
          <w:sz w:val="23"/>
          <w:szCs w:val="23"/>
          <w:lang w:val="lt-LT"/>
        </w:rPr>
        <w:t>pateikt</w:t>
      </w:r>
      <w:r w:rsidR="00A97E5C" w:rsidRPr="2370A47A">
        <w:rPr>
          <w:sz w:val="23"/>
          <w:szCs w:val="23"/>
          <w:lang w:val="lt-LT"/>
        </w:rPr>
        <w:t>us</w:t>
      </w:r>
      <w:r w:rsidR="008B7DF5" w:rsidRPr="2370A47A">
        <w:rPr>
          <w:sz w:val="23"/>
          <w:szCs w:val="23"/>
          <w:lang w:val="lt-LT"/>
        </w:rPr>
        <w:t xml:space="preserve"> </w:t>
      </w:r>
      <w:r w:rsidR="00A97E5C" w:rsidRPr="2370A47A">
        <w:rPr>
          <w:sz w:val="23"/>
          <w:szCs w:val="23"/>
          <w:lang w:val="lt-LT"/>
        </w:rPr>
        <w:t>pasiūlymus</w:t>
      </w:r>
      <w:r w:rsidR="008B7DF5" w:rsidRPr="2370A47A">
        <w:rPr>
          <w:sz w:val="23"/>
          <w:szCs w:val="23"/>
          <w:lang w:val="lt-LT"/>
        </w:rPr>
        <w:t xml:space="preserve"> </w:t>
      </w:r>
      <w:r w:rsidRPr="2370A47A">
        <w:rPr>
          <w:sz w:val="23"/>
          <w:szCs w:val="23"/>
          <w:lang w:val="lt-LT"/>
        </w:rPr>
        <w:t>dėl masiniam vakcinavimui reikalingų informacinių bei ryšių technologijų, galimus vakcinavimo nuo COVID-19 ligos (koronaviruso infekcijos) scenarijus, kuriuos įgyvendinus būtų pasiekti geriausi vakcinacijos rezultatai, scenarijų rizikas ir šiems scenarijams įgyvendinti reikalingus organizacinius, finansinius ir kitus išteklius.</w:t>
      </w:r>
    </w:p>
    <w:p w14:paraId="7A2C53B5" w14:textId="0FC59CD5" w:rsidR="004A5CBC" w:rsidRPr="004A5CBC" w:rsidRDefault="004A4C4B" w:rsidP="2370A47A">
      <w:pPr>
        <w:pStyle w:val="Default"/>
        <w:numPr>
          <w:ilvl w:val="0"/>
          <w:numId w:val="3"/>
        </w:numPr>
        <w:spacing w:after="164" w:line="276" w:lineRule="auto"/>
        <w:jc w:val="both"/>
        <w:rPr>
          <w:rFonts w:asciiTheme="minorHAnsi" w:eastAsiaTheme="minorEastAsia" w:hAnsiTheme="minorHAnsi" w:cstheme="minorBidi"/>
          <w:color w:val="000000" w:themeColor="text1"/>
          <w:sz w:val="23"/>
          <w:szCs w:val="23"/>
          <w:lang w:val="lt-LT"/>
        </w:rPr>
      </w:pPr>
      <w:r w:rsidRPr="2370A47A">
        <w:rPr>
          <w:sz w:val="23"/>
          <w:szCs w:val="23"/>
          <w:lang w:val="lt-LT"/>
        </w:rPr>
        <w:t>Pritarti, kad masinę vakcinaciją tikslinga vykdyti taikant mišrųjį masinės vakcinacijos scenarijų</w:t>
      </w:r>
      <w:r w:rsidR="008B7DF5" w:rsidRPr="2370A47A">
        <w:rPr>
          <w:sz w:val="23"/>
          <w:szCs w:val="23"/>
          <w:lang w:val="lt-LT"/>
        </w:rPr>
        <w:t xml:space="preserve"> – naudojamos pagrindinė ir rezervinė </w:t>
      </w:r>
      <w:r w:rsidR="004A5CBC" w:rsidRPr="2370A47A">
        <w:rPr>
          <w:sz w:val="23"/>
          <w:szCs w:val="23"/>
          <w:lang w:val="lt-LT"/>
        </w:rPr>
        <w:t xml:space="preserve">elektroninės registracijos vakcinacijai </w:t>
      </w:r>
      <w:r w:rsidR="008B7DF5" w:rsidRPr="2370A47A">
        <w:rPr>
          <w:sz w:val="23"/>
          <w:szCs w:val="23"/>
          <w:lang w:val="lt-LT"/>
        </w:rPr>
        <w:t>informacinės sistemos, siekiant užtikrinti nepertraukiamą gyventojų registravimą vakcinacijai, esant dideliam gyventojų registravimosi srautui.</w:t>
      </w:r>
    </w:p>
    <w:p w14:paraId="675B47B9" w14:textId="2DC8372E" w:rsidR="003D38AA" w:rsidRPr="007C2666" w:rsidRDefault="004A4C4B" w:rsidP="2370A47A">
      <w:pPr>
        <w:pStyle w:val="Default"/>
        <w:numPr>
          <w:ilvl w:val="0"/>
          <w:numId w:val="3"/>
        </w:numPr>
        <w:spacing w:after="164" w:line="276" w:lineRule="auto"/>
        <w:jc w:val="both"/>
        <w:rPr>
          <w:rFonts w:asciiTheme="minorHAnsi" w:eastAsiaTheme="minorEastAsia" w:hAnsiTheme="minorHAnsi" w:cstheme="minorBidi"/>
          <w:color w:val="000000" w:themeColor="text1"/>
          <w:sz w:val="23"/>
          <w:szCs w:val="23"/>
          <w:lang w:val="lt-LT"/>
        </w:rPr>
      </w:pPr>
      <w:r w:rsidRPr="2370A47A">
        <w:rPr>
          <w:sz w:val="23"/>
          <w:szCs w:val="23"/>
          <w:lang w:val="lt-LT"/>
        </w:rPr>
        <w:t xml:space="preserve">Pavesti </w:t>
      </w:r>
      <w:r w:rsidR="007C2666" w:rsidRPr="2370A47A">
        <w:rPr>
          <w:sz w:val="23"/>
          <w:szCs w:val="23"/>
          <w:lang w:val="lt-LT"/>
        </w:rPr>
        <w:t>Lietuvos Respublikos Sveikatos apsaugos ministerij</w:t>
      </w:r>
      <w:r w:rsidR="08DDFC02" w:rsidRPr="2370A47A">
        <w:rPr>
          <w:sz w:val="23"/>
          <w:szCs w:val="23"/>
          <w:lang w:val="lt-LT"/>
        </w:rPr>
        <w:t>ai su</w:t>
      </w:r>
      <w:r w:rsidR="007C2666" w:rsidRPr="2370A47A">
        <w:rPr>
          <w:sz w:val="23"/>
          <w:szCs w:val="23"/>
          <w:lang w:val="lt-LT"/>
        </w:rPr>
        <w:t xml:space="preserve"> </w:t>
      </w:r>
      <w:r w:rsidRPr="2370A47A">
        <w:rPr>
          <w:sz w:val="23"/>
          <w:szCs w:val="23"/>
          <w:lang w:val="lt-LT"/>
        </w:rPr>
        <w:t>Ekstremalių sveikatai situacijų centru</w:t>
      </w:r>
      <w:r w:rsidR="00DE1579" w:rsidRPr="2370A47A">
        <w:rPr>
          <w:sz w:val="23"/>
          <w:szCs w:val="23"/>
          <w:lang w:val="lt-LT"/>
        </w:rPr>
        <w:t xml:space="preserve"> </w:t>
      </w:r>
      <w:r w:rsidR="00E52B0B" w:rsidRPr="2370A47A">
        <w:rPr>
          <w:sz w:val="23"/>
          <w:szCs w:val="23"/>
          <w:lang w:val="lt-LT"/>
        </w:rPr>
        <w:t xml:space="preserve">užtikrinti </w:t>
      </w:r>
      <w:r w:rsidR="00965F08" w:rsidRPr="2370A47A">
        <w:rPr>
          <w:sz w:val="23"/>
          <w:szCs w:val="23"/>
          <w:lang w:val="lt-LT"/>
        </w:rPr>
        <w:t>Ekstremalių situacijų valdymo informacin</w:t>
      </w:r>
      <w:r w:rsidR="00E52B0B" w:rsidRPr="2370A47A">
        <w:rPr>
          <w:sz w:val="23"/>
          <w:szCs w:val="23"/>
          <w:lang w:val="lt-LT"/>
        </w:rPr>
        <w:t>ės</w:t>
      </w:r>
      <w:r w:rsidR="00965F08" w:rsidRPr="2370A47A">
        <w:rPr>
          <w:sz w:val="23"/>
          <w:szCs w:val="23"/>
          <w:lang w:val="lt-LT"/>
        </w:rPr>
        <w:t xml:space="preserve"> sistem</w:t>
      </w:r>
      <w:r w:rsidR="00E52B0B" w:rsidRPr="2370A47A">
        <w:rPr>
          <w:sz w:val="23"/>
          <w:szCs w:val="23"/>
          <w:lang w:val="lt-LT"/>
        </w:rPr>
        <w:t xml:space="preserve">os </w:t>
      </w:r>
      <w:r w:rsidR="00993E4A" w:rsidRPr="2370A47A">
        <w:rPr>
          <w:sz w:val="23"/>
          <w:szCs w:val="23"/>
          <w:lang w:val="lt-LT"/>
        </w:rPr>
        <w:t>išplėtimą</w:t>
      </w:r>
      <w:r w:rsidR="008D25DB" w:rsidRPr="2370A47A">
        <w:rPr>
          <w:sz w:val="23"/>
          <w:szCs w:val="23"/>
          <w:lang w:val="lt-LT"/>
        </w:rPr>
        <w:t xml:space="preserve"> elektroninės</w:t>
      </w:r>
      <w:r w:rsidR="007C2666" w:rsidRPr="2370A47A">
        <w:rPr>
          <w:sz w:val="23"/>
          <w:szCs w:val="23"/>
          <w:lang w:val="lt-LT"/>
        </w:rPr>
        <w:t xml:space="preserve"> </w:t>
      </w:r>
      <w:r w:rsidR="00E52B0B" w:rsidRPr="2370A47A">
        <w:rPr>
          <w:sz w:val="23"/>
          <w:szCs w:val="23"/>
          <w:lang w:val="lt-LT"/>
        </w:rPr>
        <w:t>registracijos vakcinacijai moduliu</w:t>
      </w:r>
      <w:r w:rsidR="449728EC" w:rsidRPr="2370A47A">
        <w:rPr>
          <w:sz w:val="23"/>
          <w:szCs w:val="23"/>
          <w:lang w:val="lt-LT"/>
        </w:rPr>
        <w:t xml:space="preserve"> </w:t>
      </w:r>
      <w:r w:rsidR="007F5613">
        <w:rPr>
          <w:sz w:val="23"/>
          <w:szCs w:val="23"/>
          <w:lang w:val="lt-LT"/>
        </w:rPr>
        <w:t xml:space="preserve">arba alternatyvių sprendinių įsigijimo, </w:t>
      </w:r>
      <w:r w:rsidR="449728EC" w:rsidRPr="2370A47A">
        <w:rPr>
          <w:sz w:val="23"/>
          <w:szCs w:val="23"/>
          <w:lang w:val="lt-LT"/>
        </w:rPr>
        <w:t>ir j</w:t>
      </w:r>
      <w:r w:rsidR="007F5613">
        <w:rPr>
          <w:sz w:val="23"/>
          <w:szCs w:val="23"/>
          <w:lang w:val="lt-LT"/>
        </w:rPr>
        <w:t>ų</w:t>
      </w:r>
      <w:r w:rsidR="449728EC" w:rsidRPr="2370A47A">
        <w:rPr>
          <w:sz w:val="23"/>
          <w:szCs w:val="23"/>
          <w:lang w:val="lt-LT"/>
        </w:rPr>
        <w:t xml:space="preserve"> </w:t>
      </w:r>
      <w:r w:rsidR="7EB43CF3" w:rsidRPr="2370A47A">
        <w:rPr>
          <w:sz w:val="23"/>
          <w:szCs w:val="23"/>
          <w:lang w:val="lt-LT"/>
        </w:rPr>
        <w:t>parengimą veikti iki 2021 gegužės 15 d.</w:t>
      </w:r>
      <w:r w:rsidR="007F5613">
        <w:rPr>
          <w:sz w:val="23"/>
          <w:szCs w:val="23"/>
          <w:lang w:val="lt-LT"/>
        </w:rPr>
        <w:t xml:space="preserve">, </w:t>
      </w:r>
    </w:p>
    <w:p w14:paraId="7063FB9B" w14:textId="0A797F89" w:rsidR="003D38AA" w:rsidRPr="00E52B0B" w:rsidRDefault="004A5CBC" w:rsidP="2370A47A">
      <w:pPr>
        <w:pStyle w:val="Default"/>
        <w:numPr>
          <w:ilvl w:val="0"/>
          <w:numId w:val="3"/>
        </w:numPr>
        <w:spacing w:after="164" w:line="276" w:lineRule="auto"/>
        <w:jc w:val="both"/>
        <w:rPr>
          <w:rFonts w:asciiTheme="minorHAnsi" w:eastAsiaTheme="minorEastAsia" w:hAnsiTheme="minorHAnsi" w:cstheme="minorBidi"/>
          <w:color w:val="000000" w:themeColor="text1"/>
          <w:sz w:val="23"/>
          <w:szCs w:val="23"/>
          <w:lang w:val="lt-LT"/>
        </w:rPr>
      </w:pPr>
      <w:r w:rsidRPr="2370A47A">
        <w:rPr>
          <w:sz w:val="23"/>
          <w:szCs w:val="23"/>
          <w:lang w:val="lt-LT"/>
        </w:rPr>
        <w:t xml:space="preserve">Pavesti </w:t>
      </w:r>
      <w:r w:rsidR="3B7A5CEB" w:rsidRPr="2370A47A">
        <w:rPr>
          <w:sz w:val="23"/>
          <w:szCs w:val="23"/>
          <w:lang w:val="lt-LT"/>
        </w:rPr>
        <w:t xml:space="preserve">LR Ekonomikos ir Inovacijų ministerijai ir </w:t>
      </w:r>
      <w:r w:rsidRPr="2370A47A">
        <w:rPr>
          <w:sz w:val="23"/>
          <w:szCs w:val="23"/>
          <w:lang w:val="lt-LT"/>
        </w:rPr>
        <w:t xml:space="preserve">VĮ Registrų </w:t>
      </w:r>
      <w:r w:rsidR="4B2403DB" w:rsidRPr="2370A47A">
        <w:rPr>
          <w:sz w:val="23"/>
          <w:szCs w:val="23"/>
          <w:lang w:val="lt-LT"/>
        </w:rPr>
        <w:t>C</w:t>
      </w:r>
      <w:r w:rsidRPr="2370A47A">
        <w:rPr>
          <w:sz w:val="23"/>
          <w:szCs w:val="23"/>
          <w:lang w:val="lt-LT"/>
        </w:rPr>
        <w:t xml:space="preserve">entrui </w:t>
      </w:r>
      <w:r w:rsidR="00E52B0B" w:rsidRPr="2370A47A">
        <w:rPr>
          <w:sz w:val="23"/>
          <w:szCs w:val="23"/>
          <w:lang w:val="lt-LT"/>
        </w:rPr>
        <w:t>u</w:t>
      </w:r>
      <w:r w:rsidR="00965F08" w:rsidRPr="2370A47A">
        <w:rPr>
          <w:sz w:val="23"/>
          <w:szCs w:val="23"/>
          <w:lang w:val="lt-LT"/>
        </w:rPr>
        <w:t xml:space="preserve">žtikrinti procesinį ir technologinį Išankstinės pacientų registracijos informacinės sistemos, kaip rezervinės </w:t>
      </w:r>
      <w:r w:rsidR="008D25DB" w:rsidRPr="2370A47A">
        <w:rPr>
          <w:sz w:val="23"/>
          <w:szCs w:val="23"/>
          <w:lang w:val="lt-LT"/>
        </w:rPr>
        <w:t xml:space="preserve">elektroninės registracijos vakcinacijai </w:t>
      </w:r>
      <w:r w:rsidR="00965F08" w:rsidRPr="2370A47A">
        <w:rPr>
          <w:sz w:val="23"/>
          <w:szCs w:val="23"/>
          <w:lang w:val="lt-LT"/>
        </w:rPr>
        <w:t>sistemos, parengimą masinės vakcinacijos procesui.</w:t>
      </w:r>
    </w:p>
    <w:p w14:paraId="4CB21718" w14:textId="7DC44EBC" w:rsidR="003D38AA" w:rsidRPr="003D38AA" w:rsidRDefault="698746B9" w:rsidP="2370A47A">
      <w:pPr>
        <w:pStyle w:val="Default"/>
        <w:numPr>
          <w:ilvl w:val="0"/>
          <w:numId w:val="3"/>
        </w:numPr>
        <w:spacing w:after="164" w:line="276" w:lineRule="auto"/>
        <w:jc w:val="both"/>
        <w:rPr>
          <w:rFonts w:asciiTheme="minorHAnsi" w:eastAsiaTheme="minorEastAsia" w:hAnsiTheme="minorHAnsi" w:cstheme="minorBidi"/>
          <w:color w:val="000000" w:themeColor="text1"/>
          <w:sz w:val="23"/>
          <w:szCs w:val="23"/>
          <w:lang w:val="lt-LT"/>
        </w:rPr>
      </w:pPr>
      <w:r w:rsidRPr="2370A47A">
        <w:rPr>
          <w:sz w:val="23"/>
          <w:szCs w:val="23"/>
          <w:lang w:val="lt-LT"/>
        </w:rPr>
        <w:t xml:space="preserve">Pavesti Sveikatos apsaugos ministrui </w:t>
      </w:r>
      <w:r w:rsidR="7FA00B69" w:rsidRPr="2370A47A">
        <w:rPr>
          <w:sz w:val="23"/>
          <w:szCs w:val="23"/>
          <w:lang w:val="lt-LT"/>
        </w:rPr>
        <w:t>s</w:t>
      </w:r>
      <w:r w:rsidR="003D38AA" w:rsidRPr="2370A47A">
        <w:rPr>
          <w:sz w:val="23"/>
          <w:szCs w:val="23"/>
          <w:lang w:val="lt-LT"/>
        </w:rPr>
        <w:t xml:space="preserve">udaryti </w:t>
      </w:r>
      <w:r w:rsidR="004A5CBC" w:rsidRPr="2370A47A">
        <w:rPr>
          <w:sz w:val="23"/>
          <w:szCs w:val="23"/>
          <w:lang w:val="lt-LT"/>
        </w:rPr>
        <w:t>tarpinstitucinę darbo grupę, kuri:</w:t>
      </w:r>
    </w:p>
    <w:p w14:paraId="54866158" w14:textId="68B21B24" w:rsidR="004A5CBC" w:rsidRDefault="004A5CBC" w:rsidP="2370A47A">
      <w:pPr>
        <w:pStyle w:val="Default"/>
        <w:numPr>
          <w:ilvl w:val="1"/>
          <w:numId w:val="3"/>
        </w:numPr>
        <w:spacing w:after="164" w:line="276" w:lineRule="auto"/>
        <w:jc w:val="both"/>
        <w:rPr>
          <w:rFonts w:asciiTheme="minorHAnsi" w:eastAsiaTheme="minorEastAsia" w:hAnsiTheme="minorHAnsi" w:cstheme="minorBidi"/>
          <w:color w:val="000000" w:themeColor="text1"/>
          <w:sz w:val="23"/>
          <w:szCs w:val="23"/>
          <w:lang w:val="lt-LT"/>
        </w:rPr>
      </w:pPr>
      <w:r w:rsidRPr="2370A47A">
        <w:rPr>
          <w:sz w:val="23"/>
          <w:szCs w:val="23"/>
          <w:lang w:val="lt-LT"/>
        </w:rPr>
        <w:t>parengtų masinės vakcinacijos sprendinių įgyvendinimo planą ir ne vėliau kaip iki 2021 m. balandžio 16 d. pristatytų jį Vyriausybei</w:t>
      </w:r>
      <w:r w:rsidR="003D38AA" w:rsidRPr="2370A47A">
        <w:rPr>
          <w:sz w:val="23"/>
          <w:szCs w:val="23"/>
          <w:lang w:val="lt-LT"/>
        </w:rPr>
        <w:t>;</w:t>
      </w:r>
    </w:p>
    <w:p w14:paraId="0AD5FA91" w14:textId="374CAA3C" w:rsidR="004A4C4B" w:rsidRPr="00965F08" w:rsidRDefault="004A4C4B" w:rsidP="2370A47A">
      <w:pPr>
        <w:pStyle w:val="Default"/>
        <w:numPr>
          <w:ilvl w:val="1"/>
          <w:numId w:val="3"/>
        </w:numPr>
        <w:spacing w:after="164" w:line="276" w:lineRule="auto"/>
        <w:jc w:val="both"/>
        <w:rPr>
          <w:rFonts w:asciiTheme="minorHAnsi" w:eastAsiaTheme="minorEastAsia" w:hAnsiTheme="minorHAnsi" w:cstheme="minorBidi"/>
          <w:color w:val="000000" w:themeColor="text1"/>
          <w:sz w:val="23"/>
          <w:szCs w:val="23"/>
          <w:lang w:val="lt-LT"/>
        </w:rPr>
      </w:pPr>
      <w:r w:rsidRPr="2370A47A">
        <w:rPr>
          <w:sz w:val="23"/>
          <w:szCs w:val="23"/>
          <w:lang w:val="lt-LT"/>
        </w:rPr>
        <w:t>koordinuotų sėkmingai masinei vakcinacijai reikalingų sprendinių įgyvendinimą</w:t>
      </w:r>
      <w:r w:rsidR="00CD32F4" w:rsidRPr="2370A47A">
        <w:rPr>
          <w:sz w:val="23"/>
          <w:szCs w:val="23"/>
          <w:lang w:val="lt-LT"/>
        </w:rPr>
        <w:t>.</w:t>
      </w:r>
    </w:p>
    <w:p w14:paraId="0CB7024F" w14:textId="77777777" w:rsidR="007576D1" w:rsidRPr="007576D1" w:rsidRDefault="004A4C4B" w:rsidP="2370A47A">
      <w:pPr>
        <w:pStyle w:val="Default"/>
        <w:numPr>
          <w:ilvl w:val="0"/>
          <w:numId w:val="3"/>
        </w:numPr>
        <w:spacing w:after="164" w:line="276" w:lineRule="auto"/>
        <w:jc w:val="both"/>
        <w:rPr>
          <w:rFonts w:asciiTheme="minorHAnsi" w:eastAsiaTheme="minorEastAsia" w:hAnsiTheme="minorHAnsi" w:cstheme="minorBidi"/>
          <w:color w:val="000000" w:themeColor="text1"/>
          <w:sz w:val="23"/>
          <w:szCs w:val="23"/>
          <w:lang w:val="lt-LT"/>
        </w:rPr>
      </w:pPr>
      <w:r w:rsidRPr="2370A47A">
        <w:rPr>
          <w:sz w:val="23"/>
          <w:szCs w:val="23"/>
          <w:lang w:val="lt-LT"/>
        </w:rPr>
        <w:t>Nustatyti, kad darbo grupės vadovas (projekto vadovas) kiekvieną savaitę teikia informaciją Vyriausybei apie masinės vakcinacijos sprendinių įgyvendinimo eigą.</w:t>
      </w:r>
    </w:p>
    <w:p w14:paraId="746E7A52" w14:textId="42494804" w:rsidR="007576D1" w:rsidRPr="00830F72" w:rsidRDefault="007576D1" w:rsidP="007576D1">
      <w:pPr>
        <w:pStyle w:val="tajtip"/>
        <w:numPr>
          <w:ilvl w:val="0"/>
          <w:numId w:val="3"/>
        </w:numPr>
        <w:spacing w:after="0" w:line="360" w:lineRule="atLeast"/>
        <w:jc w:val="both"/>
        <w:rPr>
          <w:color w:val="000000"/>
        </w:rPr>
      </w:pPr>
      <w:r>
        <w:rPr>
          <w:sz w:val="23"/>
          <w:szCs w:val="23"/>
        </w:rPr>
        <w:t xml:space="preserve">Nustatyti, kad </w:t>
      </w:r>
      <w:r>
        <w:rPr>
          <w:color w:val="000000"/>
        </w:rPr>
        <w:t>Darbo grupė</w:t>
      </w:r>
      <w:r w:rsidRPr="00830F72">
        <w:rPr>
          <w:color w:val="000000"/>
        </w:rPr>
        <w:t xml:space="preserve"> prireikus gali pasitelkti nepriklausomų ekspertų, valstybės ir savivaldybių institucijų ir įstaigų bei kitų organizacijų atstovų.</w:t>
      </w:r>
    </w:p>
    <w:p w14:paraId="4D5782AA" w14:textId="77777777" w:rsidR="007576D1" w:rsidRPr="00830F72" w:rsidRDefault="007576D1" w:rsidP="007576D1">
      <w:pPr>
        <w:spacing w:line="360" w:lineRule="atLeast"/>
        <w:ind w:firstLine="709"/>
        <w:jc w:val="both"/>
        <w:rPr>
          <w:lang w:eastAsia="lt-LT"/>
        </w:rPr>
      </w:pPr>
    </w:p>
    <w:p w14:paraId="0F17308E" w14:textId="23EADEF5" w:rsidR="00F47A90" w:rsidRPr="007576D1" w:rsidRDefault="004A4C4B" w:rsidP="00193F7D">
      <w:pPr>
        <w:pStyle w:val="Default"/>
        <w:numPr>
          <w:ilvl w:val="0"/>
          <w:numId w:val="3"/>
        </w:numPr>
        <w:spacing w:after="164" w:line="276" w:lineRule="auto"/>
        <w:jc w:val="both"/>
        <w:rPr>
          <w:sz w:val="23"/>
          <w:szCs w:val="23"/>
          <w:lang w:val="lt-LT"/>
        </w:rPr>
      </w:pPr>
      <w:r w:rsidRPr="007576D1">
        <w:rPr>
          <w:sz w:val="23"/>
          <w:szCs w:val="23"/>
          <w:lang w:val="lt-LT"/>
        </w:rPr>
        <w:t xml:space="preserve"> </w:t>
      </w:r>
      <w:r w:rsidR="00F47A90" w:rsidRPr="007576D1">
        <w:rPr>
          <w:sz w:val="23"/>
          <w:szCs w:val="23"/>
          <w:lang w:val="lt-LT"/>
        </w:rPr>
        <w:t>Pa</w:t>
      </w:r>
      <w:r w:rsidR="004849F7" w:rsidRPr="007576D1">
        <w:rPr>
          <w:sz w:val="23"/>
          <w:szCs w:val="23"/>
          <w:lang w:val="lt-LT"/>
        </w:rPr>
        <w:t>ves</w:t>
      </w:r>
      <w:r w:rsidR="00F47A90" w:rsidRPr="007576D1">
        <w:rPr>
          <w:sz w:val="23"/>
          <w:szCs w:val="23"/>
          <w:lang w:val="lt-LT"/>
        </w:rPr>
        <w:t xml:space="preserve">ti: </w:t>
      </w:r>
    </w:p>
    <w:p w14:paraId="07AE661F" w14:textId="77777777" w:rsidR="00F47A90" w:rsidRPr="00965F08" w:rsidRDefault="00F47A90" w:rsidP="00F47A90">
      <w:pPr>
        <w:pStyle w:val="Default"/>
        <w:numPr>
          <w:ilvl w:val="1"/>
          <w:numId w:val="3"/>
        </w:numPr>
        <w:spacing w:after="164" w:line="276" w:lineRule="auto"/>
        <w:jc w:val="both"/>
        <w:rPr>
          <w:sz w:val="23"/>
          <w:szCs w:val="23"/>
          <w:lang w:val="lt-LT"/>
        </w:rPr>
      </w:pPr>
      <w:r w:rsidRPr="2370A47A">
        <w:rPr>
          <w:sz w:val="23"/>
          <w:szCs w:val="23"/>
          <w:lang w:val="lt-LT"/>
        </w:rPr>
        <w:lastRenderedPageBreak/>
        <w:t xml:space="preserve">institucijų, kurių atstovai deleguoti į darbo grupę, vadovams – užtikrinti darbo grupės nariams darbo grupės užduotims įgyvendinti reikalingus laiko, organizacinius, finansinius ir kitus išteklius; </w:t>
      </w:r>
    </w:p>
    <w:p w14:paraId="48905F05" w14:textId="77777777" w:rsidR="00F47A90" w:rsidRPr="00965F08" w:rsidRDefault="00F47A90" w:rsidP="00F47A90">
      <w:pPr>
        <w:pStyle w:val="Default"/>
        <w:numPr>
          <w:ilvl w:val="1"/>
          <w:numId w:val="3"/>
        </w:numPr>
        <w:spacing w:after="164" w:line="276" w:lineRule="auto"/>
        <w:jc w:val="both"/>
        <w:rPr>
          <w:sz w:val="23"/>
          <w:szCs w:val="23"/>
          <w:lang w:val="lt-LT"/>
        </w:rPr>
      </w:pPr>
      <w:r w:rsidRPr="2370A47A">
        <w:rPr>
          <w:sz w:val="23"/>
          <w:szCs w:val="23"/>
          <w:lang w:val="lt-LT"/>
        </w:rPr>
        <w:t xml:space="preserve">institucijoms – užtikrinti, kad su darbo grupės vadovu (projekto vadovas) būtų derinami visi su masine vakcinacija susiję sprendimai. </w:t>
      </w:r>
    </w:p>
    <w:p w14:paraId="1CD87381" w14:textId="06F205BA" w:rsidR="004A4C4B" w:rsidRPr="00F47A90" w:rsidRDefault="00F47A90" w:rsidP="00E6072E">
      <w:pPr>
        <w:pStyle w:val="Default"/>
        <w:numPr>
          <w:ilvl w:val="1"/>
          <w:numId w:val="3"/>
        </w:numPr>
        <w:spacing w:after="164" w:line="276" w:lineRule="auto"/>
        <w:jc w:val="both"/>
        <w:rPr>
          <w:sz w:val="23"/>
          <w:szCs w:val="23"/>
          <w:lang w:val="lt-LT"/>
        </w:rPr>
      </w:pPr>
      <w:r w:rsidRPr="2370A47A">
        <w:rPr>
          <w:sz w:val="23"/>
          <w:szCs w:val="23"/>
          <w:lang w:val="lt-LT"/>
        </w:rPr>
        <w:t xml:space="preserve">institucijoms teikti darbo grupei visą reikalingą informaciją ir pagalbą darbo grupės užduotims įgyvendinti. </w:t>
      </w:r>
    </w:p>
    <w:p w14:paraId="77CD09C3" w14:textId="61DC6512" w:rsidR="004A4C4B" w:rsidRPr="003D38AA" w:rsidRDefault="004A4C4B" w:rsidP="2370A47A">
      <w:pPr>
        <w:pStyle w:val="Default"/>
        <w:numPr>
          <w:ilvl w:val="0"/>
          <w:numId w:val="3"/>
        </w:numPr>
        <w:spacing w:after="164" w:line="276" w:lineRule="auto"/>
        <w:jc w:val="both"/>
        <w:rPr>
          <w:rFonts w:asciiTheme="minorHAnsi" w:eastAsiaTheme="minorEastAsia" w:hAnsiTheme="minorHAnsi" w:cstheme="minorBidi"/>
          <w:color w:val="000000" w:themeColor="text1"/>
          <w:sz w:val="23"/>
          <w:szCs w:val="23"/>
          <w:lang w:val="lt-LT"/>
        </w:rPr>
      </w:pPr>
      <w:r w:rsidRPr="2370A47A">
        <w:rPr>
          <w:sz w:val="23"/>
          <w:szCs w:val="23"/>
          <w:lang w:val="lt-LT"/>
        </w:rPr>
        <w:t>Pavesti Krašto apsaugos ministerijai</w:t>
      </w:r>
      <w:r w:rsidR="003D38AA" w:rsidRPr="2370A47A">
        <w:rPr>
          <w:sz w:val="23"/>
          <w:szCs w:val="23"/>
          <w:lang w:val="lt-LT"/>
        </w:rPr>
        <w:t xml:space="preserve"> </w:t>
      </w:r>
      <w:r w:rsidRPr="2370A47A">
        <w:rPr>
          <w:sz w:val="23"/>
          <w:szCs w:val="23"/>
          <w:lang w:val="lt-LT"/>
        </w:rPr>
        <w:t xml:space="preserve">išnagrinėti </w:t>
      </w:r>
      <w:r w:rsidR="004A5CBC" w:rsidRPr="2370A47A">
        <w:rPr>
          <w:sz w:val="23"/>
          <w:szCs w:val="23"/>
          <w:lang w:val="lt-LT"/>
        </w:rPr>
        <w:t xml:space="preserve">numatomų </w:t>
      </w:r>
      <w:r w:rsidRPr="2370A47A">
        <w:rPr>
          <w:sz w:val="23"/>
          <w:szCs w:val="23"/>
          <w:lang w:val="lt-LT"/>
        </w:rPr>
        <w:t xml:space="preserve">naudoti masinei vakcinacijai </w:t>
      </w:r>
      <w:r w:rsidR="004A5CBC" w:rsidRPr="2370A47A">
        <w:rPr>
          <w:sz w:val="23"/>
          <w:szCs w:val="23"/>
          <w:lang w:val="lt-LT"/>
        </w:rPr>
        <w:t>informacinių sistemų kibernetinį saugumą</w:t>
      </w:r>
      <w:r w:rsidRPr="2370A47A">
        <w:rPr>
          <w:sz w:val="23"/>
          <w:szCs w:val="23"/>
          <w:lang w:val="lt-LT"/>
        </w:rPr>
        <w:t>, bei pateikti darbo grupei konkrečias priemones informacinių sistemų saugumo užtikrinimui ne vėliau kaip iki 2021m. balandžio</w:t>
      </w:r>
      <w:r w:rsidR="004A5CBC" w:rsidRPr="2370A47A">
        <w:rPr>
          <w:sz w:val="23"/>
          <w:szCs w:val="23"/>
          <w:lang w:val="lt-LT"/>
        </w:rPr>
        <w:t xml:space="preserve"> </w:t>
      </w:r>
      <w:r w:rsidR="0FE432D0" w:rsidRPr="2370A47A">
        <w:rPr>
          <w:sz w:val="23"/>
          <w:szCs w:val="23"/>
          <w:lang w:val="lt-LT"/>
        </w:rPr>
        <w:t>28</w:t>
      </w:r>
      <w:r w:rsidRPr="2370A47A">
        <w:rPr>
          <w:sz w:val="23"/>
          <w:szCs w:val="23"/>
          <w:lang w:val="lt-LT"/>
        </w:rPr>
        <w:t xml:space="preserve"> d.; </w:t>
      </w:r>
    </w:p>
    <w:p w14:paraId="645CE36D" w14:textId="51EEB34D" w:rsidR="00965F08" w:rsidRDefault="00965F08" w:rsidP="2370A47A">
      <w:pPr>
        <w:pStyle w:val="Default"/>
        <w:numPr>
          <w:ilvl w:val="0"/>
          <w:numId w:val="3"/>
        </w:numPr>
        <w:spacing w:after="164" w:line="276" w:lineRule="auto"/>
        <w:jc w:val="both"/>
        <w:rPr>
          <w:rFonts w:asciiTheme="minorHAnsi" w:eastAsiaTheme="minorEastAsia" w:hAnsiTheme="minorHAnsi" w:cstheme="minorBidi"/>
          <w:color w:val="000000" w:themeColor="text1"/>
          <w:sz w:val="23"/>
          <w:szCs w:val="23"/>
          <w:lang w:val="lt-LT"/>
        </w:rPr>
      </w:pPr>
      <w:r w:rsidRPr="2370A47A">
        <w:rPr>
          <w:sz w:val="23"/>
          <w:szCs w:val="23"/>
          <w:lang w:val="lt-LT"/>
        </w:rPr>
        <w:t>Pavesti Valstybinei duomenų apsaugos inspekcijai ir Informaciniam visuomenės plėtros komitetui skubos tvarka suderinti Ekstremalių situacijų valdymo informacin</w:t>
      </w:r>
      <w:r w:rsidR="00D66AAB" w:rsidRPr="2370A47A">
        <w:rPr>
          <w:sz w:val="23"/>
          <w:szCs w:val="23"/>
          <w:lang w:val="lt-LT"/>
        </w:rPr>
        <w:t>ės</w:t>
      </w:r>
      <w:r w:rsidRPr="2370A47A">
        <w:rPr>
          <w:sz w:val="23"/>
          <w:szCs w:val="23"/>
          <w:lang w:val="lt-LT"/>
        </w:rPr>
        <w:t xml:space="preserve"> sistem</w:t>
      </w:r>
      <w:r w:rsidR="00D66AAB" w:rsidRPr="2370A47A">
        <w:rPr>
          <w:sz w:val="23"/>
          <w:szCs w:val="23"/>
          <w:lang w:val="lt-LT"/>
        </w:rPr>
        <w:t>os nuostatų pakeitimus, kurie sudarytų sąlygas vykdyti centralizuotą registraciją vakcinacijai nuo COVID-</w:t>
      </w:r>
      <w:r w:rsidR="00D66AAB" w:rsidRPr="007F5613">
        <w:rPr>
          <w:sz w:val="23"/>
          <w:szCs w:val="23"/>
          <w:lang w:val="lt-LT"/>
        </w:rPr>
        <w:t>19.</w:t>
      </w:r>
    </w:p>
    <w:p w14:paraId="0E054964" w14:textId="4B9BDD91" w:rsidR="004A4C4B" w:rsidRPr="00965F08" w:rsidRDefault="004A4C4B" w:rsidP="2370A47A">
      <w:pPr>
        <w:pStyle w:val="Default"/>
        <w:spacing w:after="164" w:line="276" w:lineRule="auto"/>
        <w:jc w:val="both"/>
        <w:rPr>
          <w:sz w:val="23"/>
          <w:szCs w:val="23"/>
          <w:lang w:val="lt-LT"/>
        </w:rPr>
      </w:pPr>
    </w:p>
    <w:sectPr w:rsidR="004A4C4B" w:rsidRPr="00965F08" w:rsidSect="00470332">
      <w:pgSz w:w="11906" w:h="17338"/>
      <w:pgMar w:top="867" w:right="900" w:bottom="1276" w:left="147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0583A"/>
    <w:multiLevelType w:val="multilevel"/>
    <w:tmpl w:val="85F2F6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E1708B9"/>
    <w:multiLevelType w:val="hybridMultilevel"/>
    <w:tmpl w:val="BB38CB18"/>
    <w:lvl w:ilvl="0" w:tplc="113C7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AA37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D0F8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A3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FAC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A01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EE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7878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6251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860E3"/>
    <w:multiLevelType w:val="hybridMultilevel"/>
    <w:tmpl w:val="44F03D6E"/>
    <w:lvl w:ilvl="0" w:tplc="163C6CD0">
      <w:start w:val="1"/>
      <w:numFmt w:val="decimal"/>
      <w:lvlText w:val="%1."/>
      <w:lvlJc w:val="left"/>
      <w:pPr>
        <w:ind w:left="360" w:hanging="360"/>
      </w:pPr>
    </w:lvl>
    <w:lvl w:ilvl="1" w:tplc="CB9CC6D0">
      <w:start w:val="1"/>
      <w:numFmt w:val="lowerLetter"/>
      <w:lvlText w:val="%2."/>
      <w:lvlJc w:val="left"/>
      <w:pPr>
        <w:ind w:left="1080" w:hanging="360"/>
      </w:pPr>
    </w:lvl>
    <w:lvl w:ilvl="2" w:tplc="AEE65088">
      <w:start w:val="1"/>
      <w:numFmt w:val="lowerRoman"/>
      <w:lvlText w:val="%3."/>
      <w:lvlJc w:val="right"/>
      <w:pPr>
        <w:ind w:left="1800" w:hanging="180"/>
      </w:pPr>
    </w:lvl>
    <w:lvl w:ilvl="3" w:tplc="E3663CB8">
      <w:start w:val="1"/>
      <w:numFmt w:val="decimal"/>
      <w:lvlText w:val="%4."/>
      <w:lvlJc w:val="left"/>
      <w:pPr>
        <w:ind w:left="2520" w:hanging="360"/>
      </w:pPr>
    </w:lvl>
    <w:lvl w:ilvl="4" w:tplc="D1F64778">
      <w:start w:val="1"/>
      <w:numFmt w:val="lowerLetter"/>
      <w:lvlText w:val="%5."/>
      <w:lvlJc w:val="left"/>
      <w:pPr>
        <w:ind w:left="3240" w:hanging="360"/>
      </w:pPr>
    </w:lvl>
    <w:lvl w:ilvl="5" w:tplc="48D0BDD6">
      <w:start w:val="1"/>
      <w:numFmt w:val="lowerRoman"/>
      <w:lvlText w:val="%6."/>
      <w:lvlJc w:val="right"/>
      <w:pPr>
        <w:ind w:left="3960" w:hanging="180"/>
      </w:pPr>
    </w:lvl>
    <w:lvl w:ilvl="6" w:tplc="2F82E196">
      <w:start w:val="1"/>
      <w:numFmt w:val="decimal"/>
      <w:lvlText w:val="%7."/>
      <w:lvlJc w:val="left"/>
      <w:pPr>
        <w:ind w:left="4680" w:hanging="360"/>
      </w:pPr>
    </w:lvl>
    <w:lvl w:ilvl="7" w:tplc="CD3065A2">
      <w:start w:val="1"/>
      <w:numFmt w:val="lowerLetter"/>
      <w:lvlText w:val="%8."/>
      <w:lvlJc w:val="left"/>
      <w:pPr>
        <w:ind w:left="5400" w:hanging="360"/>
      </w:pPr>
    </w:lvl>
    <w:lvl w:ilvl="8" w:tplc="5B3EF26A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01B2D"/>
    <w:multiLevelType w:val="multilevel"/>
    <w:tmpl w:val="7DE4F4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0" w:hanging="1800"/>
      </w:pPr>
      <w:rPr>
        <w:rFonts w:hint="default"/>
      </w:rPr>
    </w:lvl>
  </w:abstractNum>
  <w:abstractNum w:abstractNumId="4" w15:restartNumberingAfterBreak="0">
    <w:nsid w:val="724B7DA6"/>
    <w:multiLevelType w:val="hybridMultilevel"/>
    <w:tmpl w:val="447CD9C2"/>
    <w:lvl w:ilvl="0" w:tplc="9AB23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E2F6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560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525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FEC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9C0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1A95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46C1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04D3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C4B"/>
    <w:rsid w:val="00233CEC"/>
    <w:rsid w:val="003D38AA"/>
    <w:rsid w:val="004849F7"/>
    <w:rsid w:val="004A4C4B"/>
    <w:rsid w:val="004A5CBC"/>
    <w:rsid w:val="00577946"/>
    <w:rsid w:val="007576D1"/>
    <w:rsid w:val="007C2666"/>
    <w:rsid w:val="007F5613"/>
    <w:rsid w:val="008B7DF5"/>
    <w:rsid w:val="008D25DB"/>
    <w:rsid w:val="00965F08"/>
    <w:rsid w:val="00993E4A"/>
    <w:rsid w:val="00A373E7"/>
    <w:rsid w:val="00A97E5C"/>
    <w:rsid w:val="00CD32F4"/>
    <w:rsid w:val="00D66AAB"/>
    <w:rsid w:val="00DE1579"/>
    <w:rsid w:val="00E52B0B"/>
    <w:rsid w:val="00E6072E"/>
    <w:rsid w:val="00F47A90"/>
    <w:rsid w:val="02643A7C"/>
    <w:rsid w:val="027EC665"/>
    <w:rsid w:val="08DDFC02"/>
    <w:rsid w:val="0C426775"/>
    <w:rsid w:val="0D4F849B"/>
    <w:rsid w:val="0FE432D0"/>
    <w:rsid w:val="11C5D38C"/>
    <w:rsid w:val="1DB395C3"/>
    <w:rsid w:val="1FB4A580"/>
    <w:rsid w:val="2370A47A"/>
    <w:rsid w:val="245952B9"/>
    <w:rsid w:val="2DA3F80F"/>
    <w:rsid w:val="3B7A5CEB"/>
    <w:rsid w:val="449728EC"/>
    <w:rsid w:val="44CA5F66"/>
    <w:rsid w:val="4B2403DB"/>
    <w:rsid w:val="4FBE0289"/>
    <w:rsid w:val="62983F0D"/>
    <w:rsid w:val="698746B9"/>
    <w:rsid w:val="6B98A77C"/>
    <w:rsid w:val="6C922BEB"/>
    <w:rsid w:val="6C9AE2BF"/>
    <w:rsid w:val="6D61DB01"/>
    <w:rsid w:val="7EB43CF3"/>
    <w:rsid w:val="7FA0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FC23"/>
  <w15:chartTrackingRefBased/>
  <w15:docId w15:val="{942EAFFB-432F-4A4F-BADF-9F5C3610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4A4C4B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33C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33C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33CE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33C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33CEC"/>
    <w:rPr>
      <w:b/>
      <w:bCs/>
      <w:sz w:val="20"/>
      <w:szCs w:val="20"/>
    </w:rPr>
  </w:style>
  <w:style w:type="character" w:styleId="Emfaz">
    <w:name w:val="Emphasis"/>
    <w:basedOn w:val="Numatytasispastraiposriftas"/>
    <w:uiPriority w:val="20"/>
    <w:qFormat/>
    <w:rsid w:val="00233CEC"/>
    <w:rPr>
      <w:i/>
      <w:iCs/>
    </w:rPr>
  </w:style>
  <w:style w:type="paragraph" w:customStyle="1" w:styleId="tajtip">
    <w:name w:val="tajtip"/>
    <w:basedOn w:val="prastasis"/>
    <w:rsid w:val="007576D1"/>
    <w:pPr>
      <w:spacing w:after="150"/>
    </w:pPr>
    <w:rPr>
      <w:rFonts w:ascii="Times New Roman" w:eastAsia="Times New Roman" w:hAnsi="Times New Roman" w:cs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2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17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3ECE7-1E84-41C9-9106-6D50CCA96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2314</Words>
  <Characters>1320</Characters>
  <Application>Microsoft Office Word</Application>
  <DocSecurity>0</DocSecurity>
  <Lines>11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Galkus</dc:creator>
  <cp:keywords/>
  <dc:description/>
  <cp:lastModifiedBy>Jurgita Žilinskienė</cp:lastModifiedBy>
  <cp:revision>2</cp:revision>
  <dcterms:created xsi:type="dcterms:W3CDTF">2021-04-07T09:01:00Z</dcterms:created>
  <dcterms:modified xsi:type="dcterms:W3CDTF">2021-04-07T09:01:00Z</dcterms:modified>
</cp:coreProperties>
</file>