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6A41C" w14:textId="1625EE54" w:rsidR="007C583D" w:rsidRPr="0022318A" w:rsidRDefault="0022318A" w:rsidP="0070003C">
      <w:pPr>
        <w:ind w:left="7524" w:firstLine="396"/>
        <w:rPr>
          <w:b/>
          <w:bCs/>
          <w:szCs w:val="24"/>
        </w:rPr>
      </w:pPr>
      <w:r w:rsidRPr="0022318A">
        <w:rPr>
          <w:b/>
          <w:bCs/>
          <w:szCs w:val="24"/>
        </w:rPr>
        <w:t>Projekt</w:t>
      </w:r>
      <w:r w:rsidR="0070003C">
        <w:rPr>
          <w:b/>
          <w:bCs/>
          <w:szCs w:val="24"/>
        </w:rPr>
        <w:t>as</w:t>
      </w:r>
    </w:p>
    <w:p w14:paraId="71AC10F6" w14:textId="77777777" w:rsidR="0022318A" w:rsidRDefault="0022318A">
      <w:pPr>
        <w:keepNext/>
        <w:jc w:val="center"/>
        <w:rPr>
          <w:b/>
          <w:bCs/>
          <w:caps/>
          <w:szCs w:val="24"/>
          <w:lang w:eastAsia="lt-LT"/>
        </w:rPr>
      </w:pPr>
    </w:p>
    <w:p w14:paraId="3356A41D" w14:textId="4A7595AE" w:rsidR="007C583D" w:rsidRPr="0022318A" w:rsidRDefault="00E1408C">
      <w:pPr>
        <w:keepNext/>
        <w:jc w:val="center"/>
        <w:rPr>
          <w:b/>
          <w:bCs/>
          <w:caps/>
          <w:szCs w:val="24"/>
          <w:lang w:eastAsia="lt-LT"/>
        </w:rPr>
      </w:pPr>
      <w:r w:rsidRPr="0022318A">
        <w:rPr>
          <w:b/>
          <w:bCs/>
          <w:caps/>
          <w:szCs w:val="24"/>
          <w:lang w:eastAsia="lt-LT"/>
        </w:rPr>
        <w:t>Lietuvos Respublikos Vyriausybė</w:t>
      </w:r>
    </w:p>
    <w:p w14:paraId="3356A41E" w14:textId="77777777" w:rsidR="007C583D" w:rsidRDefault="007C583D">
      <w:pPr>
        <w:jc w:val="center"/>
        <w:rPr>
          <w:caps/>
          <w:lang w:eastAsia="lt-LT"/>
        </w:rPr>
      </w:pPr>
    </w:p>
    <w:p w14:paraId="3356A41F" w14:textId="77777777" w:rsidR="007C583D" w:rsidRDefault="00E1408C">
      <w:pPr>
        <w:jc w:val="center"/>
        <w:rPr>
          <w:b/>
          <w:caps/>
          <w:lang w:eastAsia="lt-LT"/>
        </w:rPr>
      </w:pPr>
      <w:r>
        <w:rPr>
          <w:b/>
          <w:caps/>
          <w:lang w:eastAsia="lt-LT"/>
        </w:rPr>
        <w:t>nutarimas</w:t>
      </w:r>
    </w:p>
    <w:p w14:paraId="3356A420" w14:textId="77777777" w:rsidR="007C583D" w:rsidRDefault="00E1408C">
      <w:pPr>
        <w:jc w:val="center"/>
        <w:rPr>
          <w:b/>
          <w:bCs/>
          <w:szCs w:val="24"/>
          <w:lang w:eastAsia="lt-LT"/>
        </w:rPr>
      </w:pPr>
      <w:bookmarkStart w:id="0" w:name="_Hlk54786270"/>
      <w:r>
        <w:rPr>
          <w:b/>
          <w:szCs w:val="24"/>
          <w:lang w:eastAsia="lt-LT"/>
        </w:rPr>
        <w:t>DĖL LIETUVOS RESPUBLIKOS VYRIAUSYBĖS 2012 M. LAPKRIČIO 7 D. NUTARIMO NR. 1354 „DĖL SUSKYSTINTŲ GAMTINIŲ DUJŲ TERMINALO BŪTINOJO KIEKIO TIEKIMO IR GAMTINIŲ DUJŲ VARTOJIMO PAJĖGUMŲ NUSTATYMO TVARKOS APRAŠO PATVIRTINIMO“ PAKEITIMO</w:t>
      </w:r>
      <w:bookmarkEnd w:id="0"/>
    </w:p>
    <w:p w14:paraId="3356A421" w14:textId="77777777" w:rsidR="007C583D" w:rsidRDefault="007C583D">
      <w:pPr>
        <w:tabs>
          <w:tab w:val="center" w:pos="4153"/>
          <w:tab w:val="right" w:pos="8306"/>
        </w:tabs>
        <w:rPr>
          <w:lang w:eastAsia="lt-LT"/>
        </w:rPr>
      </w:pPr>
    </w:p>
    <w:p w14:paraId="3356A422" w14:textId="6D1BECD6" w:rsidR="007C583D" w:rsidRDefault="00E1408C">
      <w:pPr>
        <w:ind w:firstLine="62"/>
        <w:jc w:val="center"/>
        <w:rPr>
          <w:lang w:eastAsia="lt-LT"/>
        </w:rPr>
      </w:pPr>
      <w:r>
        <w:rPr>
          <w:lang w:eastAsia="lt-LT"/>
        </w:rPr>
        <w:t>20</w:t>
      </w:r>
      <w:r w:rsidR="0022318A">
        <w:rPr>
          <w:lang w:eastAsia="lt-LT"/>
        </w:rPr>
        <w:t>20</w:t>
      </w:r>
      <w:r>
        <w:rPr>
          <w:lang w:eastAsia="lt-LT"/>
        </w:rPr>
        <w:t xml:space="preserve"> m.</w:t>
      </w:r>
      <w:r w:rsidR="00BE17AC">
        <w:rPr>
          <w:lang w:eastAsia="lt-LT"/>
        </w:rPr>
        <w:t xml:space="preserve">                   </w:t>
      </w:r>
      <w:r>
        <w:rPr>
          <w:lang w:eastAsia="lt-LT"/>
        </w:rPr>
        <w:t xml:space="preserve"> </w:t>
      </w:r>
      <w:r w:rsidR="00BE17AC">
        <w:rPr>
          <w:lang w:eastAsia="lt-LT"/>
        </w:rPr>
        <w:t xml:space="preserve">    </w:t>
      </w:r>
      <w:r>
        <w:rPr>
          <w:lang w:eastAsia="lt-LT"/>
        </w:rPr>
        <w:t>d. Nr.</w:t>
      </w:r>
    </w:p>
    <w:p w14:paraId="3356A423" w14:textId="77777777" w:rsidR="007C583D" w:rsidRDefault="00E1408C">
      <w:pPr>
        <w:jc w:val="center"/>
        <w:rPr>
          <w:lang w:eastAsia="lt-LT"/>
        </w:rPr>
      </w:pPr>
      <w:r>
        <w:rPr>
          <w:lang w:eastAsia="lt-LT"/>
        </w:rPr>
        <w:t>Vilnius</w:t>
      </w:r>
    </w:p>
    <w:p w14:paraId="0D76FE51" w14:textId="77777777" w:rsidR="00E1408C" w:rsidRDefault="00E1408C" w:rsidP="00BB1638">
      <w:pPr>
        <w:jc w:val="center"/>
        <w:rPr>
          <w:lang w:eastAsia="lt-LT"/>
        </w:rPr>
      </w:pPr>
    </w:p>
    <w:p w14:paraId="3356A425" w14:textId="77777777" w:rsidR="007C583D" w:rsidRPr="0072460A" w:rsidRDefault="00E1408C" w:rsidP="00850E3E">
      <w:pPr>
        <w:spacing w:line="276" w:lineRule="auto"/>
        <w:ind w:firstLine="567"/>
        <w:jc w:val="both"/>
        <w:rPr>
          <w:szCs w:val="24"/>
          <w:lang w:eastAsia="lt-LT"/>
        </w:rPr>
      </w:pPr>
      <w:r w:rsidRPr="0072460A">
        <w:rPr>
          <w:szCs w:val="24"/>
          <w:lang w:eastAsia="lt-LT"/>
        </w:rPr>
        <w:t>Lietuvos Respublikos Vyriausybė</w:t>
      </w:r>
      <w:r w:rsidRPr="0072460A">
        <w:rPr>
          <w:spacing w:val="100"/>
          <w:szCs w:val="24"/>
          <w:lang w:eastAsia="lt-LT"/>
        </w:rPr>
        <w:t xml:space="preserve"> nutari</w:t>
      </w:r>
      <w:r w:rsidRPr="0072460A">
        <w:rPr>
          <w:szCs w:val="24"/>
          <w:lang w:eastAsia="lt-LT"/>
        </w:rPr>
        <w:t>a:</w:t>
      </w:r>
    </w:p>
    <w:p w14:paraId="68F1919B" w14:textId="47E97073" w:rsidR="007D6A43" w:rsidRDefault="00FA4D8A" w:rsidP="00850E3E">
      <w:pPr>
        <w:widowControl w:val="0"/>
        <w:tabs>
          <w:tab w:val="right" w:pos="9071"/>
        </w:tabs>
        <w:suppressAutoHyphens/>
        <w:spacing w:line="276" w:lineRule="auto"/>
        <w:ind w:firstLine="567"/>
        <w:jc w:val="both"/>
        <w:rPr>
          <w:color w:val="000000"/>
          <w:szCs w:val="24"/>
          <w:lang w:eastAsia="lt-LT"/>
        </w:rPr>
      </w:pPr>
      <w:r w:rsidRPr="00FE324D">
        <w:rPr>
          <w:color w:val="000000"/>
          <w:szCs w:val="24"/>
          <w:lang w:eastAsia="lt-LT"/>
        </w:rPr>
        <w:t xml:space="preserve">1. </w:t>
      </w:r>
      <w:r w:rsidR="00E1408C" w:rsidRPr="00FE324D">
        <w:rPr>
          <w:color w:val="000000"/>
          <w:szCs w:val="24"/>
          <w:lang w:eastAsia="lt-LT"/>
        </w:rPr>
        <w:t>Pakeisti Lietuvos Respublikos Vyriausybės 2012 m. lapkričio 7 d. nutarim</w:t>
      </w:r>
      <w:r w:rsidR="007D6A43">
        <w:rPr>
          <w:color w:val="000000"/>
          <w:szCs w:val="24"/>
          <w:lang w:eastAsia="lt-LT"/>
        </w:rPr>
        <w:t>ą</w:t>
      </w:r>
      <w:r w:rsidR="00E1408C" w:rsidRPr="00FE324D">
        <w:rPr>
          <w:color w:val="000000"/>
          <w:szCs w:val="24"/>
          <w:lang w:eastAsia="lt-LT"/>
        </w:rPr>
        <w:t xml:space="preserve"> Nr. 1354 „Dėl Suskystintų gamtinių dujų terminalo būtinojo kiekio tiekimo ir gamtinių dujų vartojimo pajėgumų nustatymo tvarkos aprašo patvirtinimo“</w:t>
      </w:r>
      <w:r w:rsidR="007D6A43">
        <w:rPr>
          <w:color w:val="000000"/>
          <w:szCs w:val="24"/>
          <w:lang w:eastAsia="lt-LT"/>
        </w:rPr>
        <w:t>:</w:t>
      </w:r>
    </w:p>
    <w:p w14:paraId="3E2AE337" w14:textId="533F7D0B" w:rsidR="00A9373A" w:rsidRPr="009534BF" w:rsidRDefault="007D6A43" w:rsidP="00850E3E">
      <w:pPr>
        <w:widowControl w:val="0"/>
        <w:tabs>
          <w:tab w:val="right" w:pos="9071"/>
        </w:tabs>
        <w:suppressAutoHyphens/>
        <w:spacing w:line="276" w:lineRule="auto"/>
        <w:ind w:firstLine="567"/>
        <w:jc w:val="both"/>
        <w:rPr>
          <w:color w:val="000000"/>
          <w:szCs w:val="24"/>
          <w:lang w:eastAsia="lt-LT"/>
        </w:rPr>
      </w:pPr>
      <w:r>
        <w:rPr>
          <w:color w:val="000000"/>
          <w:szCs w:val="24"/>
          <w:lang w:eastAsia="lt-LT"/>
        </w:rPr>
        <w:t>1.1. Pakeisti</w:t>
      </w:r>
      <w:r w:rsidR="00F769D1" w:rsidRPr="00F769D1">
        <w:rPr>
          <w:color w:val="000000"/>
          <w:szCs w:val="24"/>
          <w:lang w:eastAsia="lt-LT"/>
        </w:rPr>
        <w:t xml:space="preserve"> </w:t>
      </w:r>
      <w:r w:rsidR="00F769D1" w:rsidRPr="009534BF">
        <w:rPr>
          <w:color w:val="000000"/>
          <w:szCs w:val="24"/>
          <w:lang w:eastAsia="lt-LT"/>
        </w:rPr>
        <w:t>2 punktą ir jį išdėstyti taip</w:t>
      </w:r>
      <w:r w:rsidR="00F769D1">
        <w:rPr>
          <w:color w:val="000000"/>
          <w:szCs w:val="24"/>
          <w:lang w:eastAsia="lt-LT"/>
        </w:rPr>
        <w:t>:</w:t>
      </w:r>
    </w:p>
    <w:p w14:paraId="1A116970" w14:textId="142C77A7" w:rsidR="008A6DED" w:rsidRPr="0070003C" w:rsidRDefault="00E1408C" w:rsidP="00850E3E">
      <w:pPr>
        <w:widowControl w:val="0"/>
        <w:tabs>
          <w:tab w:val="right" w:pos="9071"/>
        </w:tabs>
        <w:suppressAutoHyphens/>
        <w:spacing w:line="276" w:lineRule="auto"/>
        <w:ind w:firstLine="567"/>
        <w:jc w:val="both"/>
        <w:rPr>
          <w:color w:val="000000"/>
          <w:szCs w:val="24"/>
        </w:rPr>
      </w:pPr>
      <w:r w:rsidRPr="009534BF">
        <w:rPr>
          <w:color w:val="000000"/>
          <w:szCs w:val="24"/>
          <w:lang w:eastAsia="lt-LT"/>
        </w:rPr>
        <w:t>„</w:t>
      </w:r>
      <w:r w:rsidR="0022318A" w:rsidRPr="009534BF">
        <w:rPr>
          <w:color w:val="000000"/>
          <w:szCs w:val="24"/>
          <w:lang w:eastAsia="lt-LT"/>
        </w:rPr>
        <w:t xml:space="preserve">2. </w:t>
      </w:r>
      <w:r w:rsidR="009576FA" w:rsidRPr="0070003C">
        <w:rPr>
          <w:color w:val="000000"/>
          <w:szCs w:val="24"/>
        </w:rPr>
        <w:t>Nustatyti 2021 metams suskystintų gamtinių dujų terminalo (toliau – SGD terminalas) būtinąjį kiekį –</w:t>
      </w:r>
      <w:r w:rsidR="00E54DE4" w:rsidRPr="0070003C">
        <w:rPr>
          <w:color w:val="000000"/>
          <w:szCs w:val="24"/>
        </w:rPr>
        <w:t xml:space="preserve"> </w:t>
      </w:r>
      <w:r w:rsidR="009576FA" w:rsidRPr="0070003C">
        <w:rPr>
          <w:color w:val="000000"/>
          <w:szCs w:val="24"/>
        </w:rPr>
        <w:t>3 867 500 000 kWh</w:t>
      </w:r>
      <w:r w:rsidR="00E54DE4" w:rsidRPr="0070003C">
        <w:rPr>
          <w:color w:val="000000"/>
          <w:szCs w:val="24"/>
        </w:rPr>
        <w:t xml:space="preserve"> (</w:t>
      </w:r>
      <w:r w:rsidR="00E54DE4" w:rsidRPr="0070003C">
        <w:rPr>
          <w:color w:val="202122"/>
          <w:sz w:val="25"/>
          <w:szCs w:val="25"/>
          <w:shd w:val="clear" w:color="auto" w:fill="FFFFFF"/>
        </w:rPr>
        <w:t>± 5 procentai)</w:t>
      </w:r>
      <w:r w:rsidR="00E54DE4" w:rsidRPr="0070003C">
        <w:rPr>
          <w:color w:val="000000"/>
          <w:szCs w:val="24"/>
        </w:rPr>
        <w:t xml:space="preserve"> gamtinių dujų per metus, esant šioms norminėms sąlygoms: </w:t>
      </w:r>
      <w:r w:rsidR="00E54DE4" w:rsidRPr="0070003C">
        <w:t xml:space="preserve">matavimo temperatūra – 0 </w:t>
      </w:r>
      <w:proofErr w:type="spellStart"/>
      <w:r w:rsidR="00E54DE4" w:rsidRPr="0070003C">
        <w:rPr>
          <w:vertAlign w:val="superscript"/>
        </w:rPr>
        <w:t>o</w:t>
      </w:r>
      <w:r w:rsidR="00E54DE4" w:rsidRPr="0070003C">
        <w:t>C</w:t>
      </w:r>
      <w:proofErr w:type="spellEnd"/>
      <w:r w:rsidR="00E54DE4" w:rsidRPr="0070003C">
        <w:t>, slėgis – 1,01325 bar, gamtinių dujų šilumingumo vertė – 11,9 kWh/m</w:t>
      </w:r>
      <w:r w:rsidR="00E54DE4" w:rsidRPr="0070003C">
        <w:rPr>
          <w:vertAlign w:val="superscript"/>
        </w:rPr>
        <w:t>3</w:t>
      </w:r>
      <w:r w:rsidR="00E54DE4" w:rsidRPr="0070003C">
        <w:rPr>
          <w:color w:val="000000"/>
          <w:szCs w:val="24"/>
        </w:rPr>
        <w:t>.</w:t>
      </w:r>
      <w:r w:rsidRPr="0070003C">
        <w:rPr>
          <w:color w:val="000000"/>
          <w:szCs w:val="24"/>
        </w:rPr>
        <w:t>“</w:t>
      </w:r>
    </w:p>
    <w:p w14:paraId="7BB7660B" w14:textId="1940F7C1" w:rsidR="00F56ACA" w:rsidRDefault="19BAA653" w:rsidP="47C63699">
      <w:pPr>
        <w:widowControl w:val="0"/>
        <w:tabs>
          <w:tab w:val="right" w:pos="9071"/>
        </w:tabs>
        <w:suppressAutoHyphens/>
        <w:spacing w:line="276" w:lineRule="auto"/>
        <w:ind w:firstLine="567"/>
        <w:jc w:val="both"/>
        <w:rPr>
          <w:color w:val="000000" w:themeColor="text1"/>
          <w:lang w:eastAsia="lt-LT"/>
        </w:rPr>
      </w:pPr>
      <w:r w:rsidRPr="47C63699">
        <w:rPr>
          <w:color w:val="000000" w:themeColor="text1"/>
          <w:lang w:eastAsia="lt-LT"/>
        </w:rPr>
        <w:t>1.</w:t>
      </w:r>
      <w:r w:rsidR="643B0B0F" w:rsidRPr="47C63699">
        <w:rPr>
          <w:color w:val="000000" w:themeColor="text1"/>
          <w:lang w:eastAsia="lt-LT"/>
        </w:rPr>
        <w:t>2. Pripažinti netekusi</w:t>
      </w:r>
      <w:r w:rsidR="1C68CAB0" w:rsidRPr="47C63699">
        <w:rPr>
          <w:color w:val="000000" w:themeColor="text1"/>
          <w:lang w:eastAsia="lt-LT"/>
        </w:rPr>
        <w:t>ais</w:t>
      </w:r>
      <w:r w:rsidR="643B0B0F" w:rsidRPr="47C63699">
        <w:rPr>
          <w:color w:val="000000" w:themeColor="text1"/>
          <w:lang w:eastAsia="lt-LT"/>
        </w:rPr>
        <w:t xml:space="preserve"> galios 3.</w:t>
      </w:r>
      <w:r w:rsidR="23D84E32" w:rsidRPr="47C63699">
        <w:rPr>
          <w:color w:val="000000" w:themeColor="text1"/>
          <w:lang w:eastAsia="lt-LT"/>
        </w:rPr>
        <w:t>1</w:t>
      </w:r>
      <w:r w:rsidR="643B0B0F" w:rsidRPr="47C63699">
        <w:rPr>
          <w:color w:val="000000" w:themeColor="text1"/>
          <w:lang w:eastAsia="lt-LT"/>
        </w:rPr>
        <w:t xml:space="preserve"> ir 3.</w:t>
      </w:r>
      <w:r w:rsidR="23D84E32" w:rsidRPr="47C63699">
        <w:rPr>
          <w:color w:val="000000" w:themeColor="text1"/>
          <w:lang w:eastAsia="lt-LT"/>
        </w:rPr>
        <w:t>2</w:t>
      </w:r>
      <w:r w:rsidR="643B0B0F" w:rsidRPr="47C63699">
        <w:rPr>
          <w:color w:val="000000" w:themeColor="text1"/>
          <w:lang w:eastAsia="lt-LT"/>
        </w:rPr>
        <w:t xml:space="preserve"> papunkčius</w:t>
      </w:r>
      <w:r w:rsidR="0070003C">
        <w:rPr>
          <w:color w:val="000000" w:themeColor="text1"/>
          <w:lang w:eastAsia="lt-LT"/>
        </w:rPr>
        <w:t>.</w:t>
      </w:r>
    </w:p>
    <w:p w14:paraId="17E588FB" w14:textId="15F3D107" w:rsidR="00151996" w:rsidRDefault="00F75013" w:rsidP="474DE958">
      <w:pPr>
        <w:widowControl w:val="0"/>
        <w:tabs>
          <w:tab w:val="right" w:pos="9071"/>
        </w:tabs>
        <w:suppressAutoHyphens/>
        <w:spacing w:line="276" w:lineRule="auto"/>
        <w:ind w:firstLine="567"/>
        <w:jc w:val="both"/>
        <w:rPr>
          <w:color w:val="000000"/>
          <w:lang w:eastAsia="lt-LT"/>
        </w:rPr>
      </w:pPr>
      <w:r w:rsidRPr="474DE958">
        <w:rPr>
          <w:color w:val="000000" w:themeColor="text1"/>
          <w:lang w:eastAsia="lt-LT"/>
        </w:rPr>
        <w:t>2</w:t>
      </w:r>
      <w:r w:rsidR="008E2E57" w:rsidRPr="474DE958">
        <w:rPr>
          <w:color w:val="000000" w:themeColor="text1"/>
          <w:lang w:eastAsia="lt-LT"/>
        </w:rPr>
        <w:t>. Pakeisti nurodytu nutarimu patvirtint</w:t>
      </w:r>
      <w:r w:rsidR="0A205CBE" w:rsidRPr="474DE958">
        <w:rPr>
          <w:color w:val="000000" w:themeColor="text1"/>
          <w:lang w:eastAsia="lt-LT"/>
        </w:rPr>
        <w:t>ą</w:t>
      </w:r>
      <w:r w:rsidR="008E2E57" w:rsidRPr="474DE958">
        <w:rPr>
          <w:color w:val="000000" w:themeColor="text1"/>
          <w:lang w:eastAsia="lt-LT"/>
        </w:rPr>
        <w:t xml:space="preserve"> Suskystintų gamtinių dujų terminalo būtinojo kiekio tiekimo ir gamtinių dujų vartojimo pajėgumų nustatymo tvarkos apraš</w:t>
      </w:r>
      <w:r w:rsidR="357B7D57" w:rsidRPr="474DE958">
        <w:rPr>
          <w:color w:val="000000" w:themeColor="text1"/>
          <w:lang w:eastAsia="lt-LT"/>
        </w:rPr>
        <w:t xml:space="preserve">ą: </w:t>
      </w:r>
    </w:p>
    <w:p w14:paraId="430169EC" w14:textId="3E84CCF4" w:rsidR="007157F5" w:rsidRDefault="00151996" w:rsidP="004F7986">
      <w:pPr>
        <w:widowControl w:val="0"/>
        <w:tabs>
          <w:tab w:val="right" w:pos="9071"/>
        </w:tabs>
        <w:suppressAutoHyphens/>
        <w:spacing w:line="276" w:lineRule="auto"/>
        <w:ind w:firstLine="567"/>
        <w:jc w:val="both"/>
        <w:rPr>
          <w:color w:val="000000"/>
          <w:szCs w:val="24"/>
          <w:lang w:eastAsia="lt-LT"/>
        </w:rPr>
      </w:pPr>
      <w:r>
        <w:rPr>
          <w:color w:val="000000"/>
          <w:szCs w:val="24"/>
          <w:lang w:eastAsia="lt-LT"/>
        </w:rPr>
        <w:t>2.1</w:t>
      </w:r>
      <w:r w:rsidR="009543C7">
        <w:rPr>
          <w:color w:val="000000"/>
          <w:szCs w:val="24"/>
          <w:lang w:eastAsia="lt-LT"/>
        </w:rPr>
        <w:t>. P</w:t>
      </w:r>
      <w:r w:rsidR="002A1AF7">
        <w:rPr>
          <w:color w:val="000000"/>
          <w:szCs w:val="24"/>
          <w:lang w:eastAsia="lt-LT"/>
        </w:rPr>
        <w:t xml:space="preserve">ripažinti netekusiu galios </w:t>
      </w:r>
      <w:r w:rsidR="007157F5">
        <w:rPr>
          <w:color w:val="000000"/>
          <w:szCs w:val="24"/>
          <w:lang w:eastAsia="lt-LT"/>
        </w:rPr>
        <w:t>5 punktą</w:t>
      </w:r>
      <w:r w:rsidR="0070003C">
        <w:rPr>
          <w:color w:val="000000"/>
          <w:szCs w:val="24"/>
          <w:lang w:eastAsia="lt-LT"/>
        </w:rPr>
        <w:t>.</w:t>
      </w:r>
      <w:r w:rsidR="007157F5">
        <w:rPr>
          <w:color w:val="000000"/>
          <w:szCs w:val="24"/>
          <w:lang w:eastAsia="lt-LT"/>
        </w:rPr>
        <w:t xml:space="preserve"> </w:t>
      </w:r>
    </w:p>
    <w:p w14:paraId="4C59B93C" w14:textId="4229235E" w:rsidR="00D9502D" w:rsidRPr="006F08A7" w:rsidRDefault="00EF4E05" w:rsidP="004F7986">
      <w:pPr>
        <w:widowControl w:val="0"/>
        <w:tabs>
          <w:tab w:val="right" w:pos="9071"/>
        </w:tabs>
        <w:suppressAutoHyphens/>
        <w:spacing w:line="276" w:lineRule="auto"/>
        <w:ind w:firstLine="567"/>
        <w:jc w:val="both"/>
        <w:rPr>
          <w:color w:val="000000"/>
          <w:szCs w:val="24"/>
          <w:lang w:eastAsia="lt-LT"/>
        </w:rPr>
      </w:pPr>
      <w:r>
        <w:rPr>
          <w:color w:val="000000"/>
          <w:szCs w:val="24"/>
          <w:lang w:eastAsia="lt-LT"/>
        </w:rPr>
        <w:t>2.2. P</w:t>
      </w:r>
      <w:r w:rsidR="009543C7">
        <w:rPr>
          <w:color w:val="000000"/>
          <w:szCs w:val="24"/>
          <w:lang w:eastAsia="lt-LT"/>
        </w:rPr>
        <w:t xml:space="preserve">akeisti </w:t>
      </w:r>
      <w:r w:rsidR="00E40E3D">
        <w:rPr>
          <w:color w:val="000000"/>
          <w:szCs w:val="24"/>
          <w:lang w:eastAsia="lt-LT"/>
        </w:rPr>
        <w:t>6</w:t>
      </w:r>
      <w:r w:rsidR="009543C7">
        <w:rPr>
          <w:color w:val="000000"/>
          <w:szCs w:val="24"/>
          <w:lang w:eastAsia="lt-LT"/>
        </w:rPr>
        <w:t xml:space="preserve"> punktą ir jį išdėstyti taip: </w:t>
      </w:r>
    </w:p>
    <w:p w14:paraId="6ECA1949" w14:textId="766FA23C" w:rsidR="00321BD4" w:rsidRDefault="00D9502D" w:rsidP="00D821DB">
      <w:pPr>
        <w:spacing w:line="276" w:lineRule="auto"/>
        <w:ind w:firstLine="567"/>
        <w:jc w:val="both"/>
        <w:rPr>
          <w:b/>
          <w:bCs/>
          <w:szCs w:val="24"/>
        </w:rPr>
      </w:pPr>
      <w:r w:rsidRPr="008829DD">
        <w:rPr>
          <w:color w:val="000000"/>
          <w:szCs w:val="24"/>
        </w:rPr>
        <w:t>„</w:t>
      </w:r>
      <w:r w:rsidR="00527C12" w:rsidRPr="008829DD">
        <w:rPr>
          <w:szCs w:val="24"/>
        </w:rPr>
        <w:t>6</w:t>
      </w:r>
      <w:r w:rsidR="00DB0AE5" w:rsidRPr="008829DD">
        <w:rPr>
          <w:szCs w:val="24"/>
        </w:rPr>
        <w:t>.</w:t>
      </w:r>
      <w:r w:rsidR="00DB0AE5" w:rsidRPr="00D821DB">
        <w:rPr>
          <w:b/>
          <w:bCs/>
          <w:szCs w:val="24"/>
        </w:rPr>
        <w:t xml:space="preserve"> </w:t>
      </w:r>
      <w:r w:rsidR="00C73A37" w:rsidRPr="0070003C">
        <w:rPr>
          <w:szCs w:val="24"/>
        </w:rPr>
        <w:t xml:space="preserve">SGD terminalo būtinajam kiekiui patvirtinti </w:t>
      </w:r>
      <w:r w:rsidR="00D95DB2" w:rsidRPr="0070003C">
        <w:rPr>
          <w:szCs w:val="24"/>
        </w:rPr>
        <w:t>SGD terminalo operatorius, atsižvelgdamas į</w:t>
      </w:r>
      <w:r w:rsidR="007B462A" w:rsidRPr="0070003C">
        <w:rPr>
          <w:szCs w:val="24"/>
        </w:rPr>
        <w:t xml:space="preserve"> </w:t>
      </w:r>
      <w:r w:rsidR="00306209" w:rsidRPr="00306209">
        <w:rPr>
          <w:szCs w:val="24"/>
        </w:rPr>
        <w:t xml:space="preserve">Suskystintų gamtinių dujų terminalo įstatymo 2 straipsnio 3 dalyje nustatytus reikalavimus, ne vėliau kaip iki einamųjų metų liepos </w:t>
      </w:r>
      <w:r w:rsidR="00722643">
        <w:rPr>
          <w:szCs w:val="24"/>
        </w:rPr>
        <w:t>20</w:t>
      </w:r>
      <w:r w:rsidR="00306209" w:rsidRPr="00306209">
        <w:rPr>
          <w:szCs w:val="24"/>
        </w:rPr>
        <w:t xml:space="preserve"> dienos turi pateikti Lietuvos Respublikos energetikos ministerijai informaciją apie SGD terminalo būtinąjį kiekį, pagrįstai reikalingą ateinančiais metais</w:t>
      </w:r>
      <w:r w:rsidR="00321BD4" w:rsidRPr="0070003C">
        <w:rPr>
          <w:szCs w:val="24"/>
        </w:rPr>
        <w:t>.</w:t>
      </w:r>
      <w:r w:rsidRPr="0070003C">
        <w:rPr>
          <w:szCs w:val="24"/>
        </w:rPr>
        <w:t>“</w:t>
      </w:r>
    </w:p>
    <w:p w14:paraId="2211C0CA" w14:textId="45A6AA3F" w:rsidR="00D9502D" w:rsidRPr="00AA5BEE" w:rsidRDefault="730553C8" w:rsidP="00D821DB">
      <w:pPr>
        <w:spacing w:line="276" w:lineRule="auto"/>
        <w:ind w:firstLine="567"/>
        <w:jc w:val="both"/>
      </w:pPr>
      <w:r>
        <w:t>2.</w:t>
      </w:r>
      <w:r w:rsidR="2C3A3AF4">
        <w:t>3</w:t>
      </w:r>
      <w:r>
        <w:t xml:space="preserve">. Pakeisti </w:t>
      </w:r>
      <w:r w:rsidR="2A90F95F">
        <w:t>7</w:t>
      </w:r>
      <w:r>
        <w:t xml:space="preserve"> punktą ir jį išdėstyti taip: </w:t>
      </w:r>
    </w:p>
    <w:p w14:paraId="4BE02399" w14:textId="07BB635B" w:rsidR="00593A5F" w:rsidRPr="0070003C" w:rsidRDefault="00D9502D" w:rsidP="00D821DB">
      <w:pPr>
        <w:tabs>
          <w:tab w:val="left" w:pos="426"/>
        </w:tabs>
        <w:spacing w:line="276" w:lineRule="auto"/>
        <w:ind w:firstLine="567"/>
        <w:jc w:val="both"/>
        <w:rPr>
          <w:szCs w:val="24"/>
        </w:rPr>
      </w:pPr>
      <w:r w:rsidRPr="0070003C">
        <w:rPr>
          <w:szCs w:val="24"/>
        </w:rPr>
        <w:t>„</w:t>
      </w:r>
      <w:r w:rsidR="00941C58" w:rsidRPr="0070003C">
        <w:rPr>
          <w:szCs w:val="24"/>
        </w:rPr>
        <w:t>7</w:t>
      </w:r>
      <w:r w:rsidR="00DB0AE5" w:rsidRPr="0070003C">
        <w:rPr>
          <w:szCs w:val="24"/>
        </w:rPr>
        <w:t>.</w:t>
      </w:r>
      <w:bookmarkStart w:id="1" w:name="_Hlk59619218"/>
      <w:r w:rsidR="00CC431E" w:rsidRPr="00CC431E">
        <w:t xml:space="preserve"> </w:t>
      </w:r>
      <w:r w:rsidR="00CC431E" w:rsidRPr="00CC431E">
        <w:rPr>
          <w:szCs w:val="24"/>
        </w:rPr>
        <w:t>Energetikos ministerija, įvertinusi SGD terminalo operatoriaus pateiktą informaciją, SGD terminalo naudotojų užsakytus SGD terminalo pajėgumus, gamtinių dujų poreikį šalies ūkiui ir visas jų tiekimo galimybes, atlikusi viešąsias konsultacijas su suinteresuotomis šalimis, įskaitant ir paskirtąjį tiekėją, ne vėliau kaip iki einamųjų metų rugsėjo 10 dienos pateikia Vyriausybei tvirtinti ateinančiais metais reikalingą SGD terminalo būtinojo kiekį, suderintą su SGD terminalo operatoriumi ir Valstybine energetikos reguliavimo taryba (toliau – Taryba).</w:t>
      </w:r>
      <w:r w:rsidR="00897AB0" w:rsidRPr="0070003C">
        <w:rPr>
          <w:szCs w:val="24"/>
        </w:rPr>
        <w:t>“</w:t>
      </w:r>
    </w:p>
    <w:bookmarkEnd w:id="1"/>
    <w:p w14:paraId="5465D803" w14:textId="54C7C974" w:rsidR="00874498" w:rsidRPr="00264C86" w:rsidRDefault="00874498" w:rsidP="75F47306">
      <w:pPr>
        <w:tabs>
          <w:tab w:val="left" w:pos="426"/>
        </w:tabs>
        <w:spacing w:line="276" w:lineRule="auto"/>
        <w:ind w:firstLine="567"/>
        <w:jc w:val="both"/>
        <w:rPr>
          <w:szCs w:val="24"/>
        </w:rPr>
      </w:pPr>
      <w:r w:rsidRPr="00264C86">
        <w:rPr>
          <w:szCs w:val="24"/>
        </w:rPr>
        <w:t>2.4. Papildyti Aprašą 7</w:t>
      </w:r>
      <w:r w:rsidRPr="00264C86">
        <w:rPr>
          <w:szCs w:val="24"/>
          <w:vertAlign w:val="superscript"/>
        </w:rPr>
        <w:t xml:space="preserve">1 </w:t>
      </w:r>
      <w:r w:rsidRPr="00264C86">
        <w:rPr>
          <w:szCs w:val="24"/>
        </w:rPr>
        <w:t>punktu:</w:t>
      </w:r>
    </w:p>
    <w:p w14:paraId="4C3ADA1F" w14:textId="245B22D6" w:rsidR="00874498" w:rsidRPr="0070003C" w:rsidRDefault="00874498" w:rsidP="75F47306">
      <w:pPr>
        <w:tabs>
          <w:tab w:val="left" w:pos="426"/>
        </w:tabs>
        <w:spacing w:line="276" w:lineRule="auto"/>
        <w:ind w:firstLine="567"/>
        <w:jc w:val="both"/>
        <w:rPr>
          <w:szCs w:val="24"/>
        </w:rPr>
      </w:pPr>
      <w:r w:rsidRPr="0070003C">
        <w:rPr>
          <w:szCs w:val="24"/>
        </w:rPr>
        <w:t>„7</w:t>
      </w:r>
      <w:r w:rsidRPr="0070003C">
        <w:rPr>
          <w:szCs w:val="24"/>
          <w:vertAlign w:val="superscript"/>
        </w:rPr>
        <w:t>1</w:t>
      </w:r>
      <w:r w:rsidRPr="0070003C">
        <w:rPr>
          <w:szCs w:val="24"/>
        </w:rPr>
        <w:t xml:space="preserve">. </w:t>
      </w:r>
      <w:r w:rsidR="006F178E" w:rsidRPr="0070003C">
        <w:rPr>
          <w:szCs w:val="24"/>
        </w:rPr>
        <w:t xml:space="preserve">Einamaisiais metais SGD terminalo būtinasis kiekis gali būti tikslinamas </w:t>
      </w:r>
      <w:r w:rsidR="00511C01" w:rsidRPr="0070003C">
        <w:rPr>
          <w:szCs w:val="24"/>
        </w:rPr>
        <w:t>sieki</w:t>
      </w:r>
      <w:r w:rsidR="008D42D2" w:rsidRPr="0070003C">
        <w:rPr>
          <w:szCs w:val="24"/>
        </w:rPr>
        <w:t>a</w:t>
      </w:r>
      <w:r w:rsidR="00511C01" w:rsidRPr="0070003C">
        <w:rPr>
          <w:szCs w:val="24"/>
        </w:rPr>
        <w:t>nt tinkamai įgyvendinti</w:t>
      </w:r>
      <w:r w:rsidR="006F178E" w:rsidRPr="0070003C">
        <w:rPr>
          <w:szCs w:val="24"/>
        </w:rPr>
        <w:t xml:space="preserve"> Suskystintų gamtinių dujų terminalo įstatymo 2 straipsnio 3 dalyje nustatyt</w:t>
      </w:r>
      <w:r w:rsidR="00511C01" w:rsidRPr="0070003C">
        <w:rPr>
          <w:szCs w:val="24"/>
        </w:rPr>
        <w:t>us</w:t>
      </w:r>
      <w:r w:rsidR="006F178E" w:rsidRPr="0070003C">
        <w:rPr>
          <w:szCs w:val="24"/>
        </w:rPr>
        <w:t xml:space="preserve"> reikalavim</w:t>
      </w:r>
      <w:r w:rsidR="00511C01" w:rsidRPr="0070003C">
        <w:rPr>
          <w:szCs w:val="24"/>
        </w:rPr>
        <w:t xml:space="preserve">us ir </w:t>
      </w:r>
      <w:proofErr w:type="spellStart"/>
      <w:r w:rsidR="00511C01" w:rsidRPr="0070003C">
        <w:rPr>
          <w:szCs w:val="24"/>
        </w:rPr>
        <w:t>užtrikrin</w:t>
      </w:r>
      <w:r w:rsidR="00E82922" w:rsidRPr="0070003C">
        <w:rPr>
          <w:szCs w:val="24"/>
        </w:rPr>
        <w:t>ant</w:t>
      </w:r>
      <w:proofErr w:type="spellEnd"/>
      <w:r w:rsidR="00511C01" w:rsidRPr="0070003C">
        <w:rPr>
          <w:szCs w:val="24"/>
        </w:rPr>
        <w:t>, kad</w:t>
      </w:r>
      <w:r w:rsidR="00511C01" w:rsidRPr="0070003C">
        <w:t xml:space="preserve"> nustatytas SGD terminalo </w:t>
      </w:r>
      <w:r w:rsidR="00511C01" w:rsidRPr="0070003C">
        <w:rPr>
          <w:szCs w:val="24"/>
        </w:rPr>
        <w:t>būtinasis kiekis</w:t>
      </w:r>
      <w:r w:rsidR="000C5D4F" w:rsidRPr="0070003C">
        <w:rPr>
          <w:szCs w:val="24"/>
        </w:rPr>
        <w:t xml:space="preserve"> yra </w:t>
      </w:r>
      <w:r w:rsidR="00511C01" w:rsidRPr="0070003C">
        <w:rPr>
          <w:szCs w:val="24"/>
        </w:rPr>
        <w:t>pagrįstai reikalingas SGD terminalo dujinimo technologijos procesui ir SGD terminalo techninės būklės</w:t>
      </w:r>
      <w:r w:rsidR="008D42D2" w:rsidRPr="0070003C">
        <w:rPr>
          <w:szCs w:val="24"/>
        </w:rPr>
        <w:t xml:space="preserve"> </w:t>
      </w:r>
      <w:r w:rsidR="00511C01" w:rsidRPr="0070003C">
        <w:rPr>
          <w:szCs w:val="24"/>
        </w:rPr>
        <w:t xml:space="preserve">užtikrinimui palaikyti. </w:t>
      </w:r>
      <w:r w:rsidR="008D42D2" w:rsidRPr="0070003C">
        <w:rPr>
          <w:szCs w:val="24"/>
        </w:rPr>
        <w:t xml:space="preserve">Energetikos ministerija, </w:t>
      </w:r>
      <w:r w:rsidR="009576FA" w:rsidRPr="0070003C">
        <w:rPr>
          <w:szCs w:val="24"/>
        </w:rPr>
        <w:t xml:space="preserve">siekdama šiame punkte nurodytų tikslų, </w:t>
      </w:r>
      <w:r w:rsidR="008D42D2" w:rsidRPr="0070003C">
        <w:rPr>
          <w:szCs w:val="24"/>
        </w:rPr>
        <w:t xml:space="preserve">atlikusi konsultacijas </w:t>
      </w:r>
      <w:r w:rsidR="00511C01" w:rsidRPr="0070003C">
        <w:rPr>
          <w:szCs w:val="24"/>
        </w:rPr>
        <w:t>su SGD terminalo operatoriumi</w:t>
      </w:r>
      <w:r w:rsidR="008D42D2" w:rsidRPr="0070003C">
        <w:rPr>
          <w:szCs w:val="24"/>
        </w:rPr>
        <w:t xml:space="preserve"> ir paskirtuoju tiekėju</w:t>
      </w:r>
      <w:r w:rsidR="00E55B4C" w:rsidRPr="0070003C">
        <w:rPr>
          <w:szCs w:val="24"/>
        </w:rPr>
        <w:t>,</w:t>
      </w:r>
      <w:r w:rsidR="009576FA" w:rsidRPr="0070003C">
        <w:rPr>
          <w:szCs w:val="24"/>
        </w:rPr>
        <w:t xml:space="preserve"> gali</w:t>
      </w:r>
      <w:r w:rsidR="00FD1C5B" w:rsidRPr="0070003C">
        <w:rPr>
          <w:szCs w:val="24"/>
        </w:rPr>
        <w:t xml:space="preserve"> </w:t>
      </w:r>
      <w:r w:rsidR="008D42D2" w:rsidRPr="0070003C">
        <w:rPr>
          <w:szCs w:val="24"/>
        </w:rPr>
        <w:t>inicijuo</w:t>
      </w:r>
      <w:r w:rsidR="009576FA" w:rsidRPr="0070003C">
        <w:rPr>
          <w:szCs w:val="24"/>
        </w:rPr>
        <w:t>ti</w:t>
      </w:r>
      <w:r w:rsidR="008D42D2" w:rsidRPr="0070003C">
        <w:rPr>
          <w:szCs w:val="24"/>
        </w:rPr>
        <w:t xml:space="preserve"> pakartotinį SGD terminalo būtinojo kiekio derinimą su Taryba ir kitomis </w:t>
      </w:r>
      <w:r w:rsidR="008D42D2" w:rsidRPr="0070003C">
        <w:rPr>
          <w:szCs w:val="24"/>
        </w:rPr>
        <w:lastRenderedPageBreak/>
        <w:t xml:space="preserve">suinteresuotomis šalimis, </w:t>
      </w:r>
      <w:r w:rsidR="008D42D2" w:rsidRPr="0070003C">
        <w:t xml:space="preserve">ir </w:t>
      </w:r>
      <w:r w:rsidR="008D42D2" w:rsidRPr="0070003C">
        <w:rPr>
          <w:szCs w:val="24"/>
        </w:rPr>
        <w:t>pateik</w:t>
      </w:r>
      <w:r w:rsidR="009576FA" w:rsidRPr="0070003C">
        <w:rPr>
          <w:szCs w:val="24"/>
        </w:rPr>
        <w:t>ti</w:t>
      </w:r>
      <w:r w:rsidR="008D42D2" w:rsidRPr="0070003C">
        <w:rPr>
          <w:szCs w:val="24"/>
        </w:rPr>
        <w:t xml:space="preserve"> Vyriausybei tvirtinti patikslintą SGD terminalo būtinojo kiekį.</w:t>
      </w:r>
      <w:r w:rsidR="00511C01" w:rsidRPr="0070003C">
        <w:rPr>
          <w:szCs w:val="24"/>
        </w:rPr>
        <w:t>“</w:t>
      </w:r>
    </w:p>
    <w:p w14:paraId="231072AE" w14:textId="52F2A789" w:rsidR="00897AB0" w:rsidRPr="005E2802" w:rsidRDefault="00897AB0" w:rsidP="75F47306">
      <w:pPr>
        <w:tabs>
          <w:tab w:val="left" w:pos="426"/>
        </w:tabs>
        <w:spacing w:line="276" w:lineRule="auto"/>
        <w:ind w:firstLine="567"/>
        <w:jc w:val="both"/>
        <w:rPr>
          <w:rFonts w:eastAsia="Calibri"/>
          <w:color w:val="000000"/>
          <w:szCs w:val="24"/>
          <w:lang w:eastAsia="lt-LT"/>
        </w:rPr>
      </w:pPr>
      <w:r w:rsidRPr="005E2802">
        <w:rPr>
          <w:szCs w:val="24"/>
        </w:rPr>
        <w:t>2.</w:t>
      </w:r>
      <w:r w:rsidR="00874498">
        <w:t>5</w:t>
      </w:r>
      <w:r w:rsidRPr="005E2802">
        <w:rPr>
          <w:szCs w:val="24"/>
        </w:rPr>
        <w:t xml:space="preserve">. Pakeisti 8 punktą ir jį išdėstyti taip: </w:t>
      </w:r>
    </w:p>
    <w:p w14:paraId="24419DB2" w14:textId="48B79422" w:rsidR="0068191A" w:rsidRPr="0070003C" w:rsidRDefault="0015365B" w:rsidP="00D821DB">
      <w:pPr>
        <w:spacing w:line="276" w:lineRule="auto"/>
        <w:ind w:firstLine="567"/>
        <w:jc w:val="both"/>
        <w:rPr>
          <w:rFonts w:eastAsia="Calibri"/>
          <w:color w:val="000000"/>
          <w:szCs w:val="24"/>
          <w:lang w:eastAsia="lt-LT"/>
        </w:rPr>
      </w:pPr>
      <w:r w:rsidRPr="008829DD">
        <w:rPr>
          <w:rFonts w:eastAsia="Calibri"/>
          <w:color w:val="000000"/>
          <w:szCs w:val="24"/>
          <w:lang w:eastAsia="lt-LT"/>
        </w:rPr>
        <w:t>„8</w:t>
      </w:r>
      <w:r w:rsidR="00593A5F" w:rsidRPr="008829DD">
        <w:rPr>
          <w:rFonts w:eastAsia="Calibri"/>
          <w:color w:val="000000"/>
          <w:szCs w:val="24"/>
          <w:lang w:eastAsia="lt-LT"/>
        </w:rPr>
        <w:t>.</w:t>
      </w:r>
      <w:r w:rsidR="00593A5F" w:rsidRPr="005B386B">
        <w:rPr>
          <w:rFonts w:eastAsia="Calibri"/>
          <w:b/>
          <w:bCs/>
          <w:color w:val="000000"/>
          <w:szCs w:val="24"/>
          <w:lang w:eastAsia="lt-LT"/>
        </w:rPr>
        <w:t>  </w:t>
      </w:r>
      <w:r w:rsidR="00901DB4" w:rsidRPr="006B7901">
        <w:rPr>
          <w:rFonts w:eastAsia="Calibri"/>
          <w:color w:val="000000"/>
          <w:szCs w:val="24"/>
          <w:lang w:eastAsia="lt-LT"/>
        </w:rPr>
        <w:t xml:space="preserve">Atsižvelgiant į Lietuvos Respublikos gamtinių dujų vartojimo poreikį, Lietuvos Respublikos energetikos ministro patvirtintus gamtinių dujų kokybės reikalavimus, </w:t>
      </w:r>
      <w:r w:rsidR="00901DB4" w:rsidRPr="003750B0">
        <w:rPr>
          <w:rFonts w:eastAsia="Calibri"/>
          <w:color w:val="000000"/>
          <w:szCs w:val="24"/>
          <w:lang w:eastAsia="lt-LT"/>
        </w:rPr>
        <w:t xml:space="preserve">į SGD terminalą pristatomų suskystintų gamtinių dujų kiekį ir kokybę, taip pat suskystintų gamtinių dujų suvartojimą SGD terminalo technologinėms reikmėms, </w:t>
      </w:r>
      <w:r w:rsidR="00901DB4" w:rsidRPr="008829DD">
        <w:rPr>
          <w:rFonts w:eastAsia="Calibri"/>
          <w:color w:val="000000"/>
          <w:szCs w:val="24"/>
          <w:lang w:eastAsia="lt-LT"/>
        </w:rPr>
        <w:t>SGD terminalo</w:t>
      </w:r>
      <w:r w:rsidR="0070003C" w:rsidRPr="0070003C">
        <w:rPr>
          <w:rFonts w:eastAsia="Calibri"/>
          <w:color w:val="000000"/>
          <w:szCs w:val="24"/>
          <w:lang w:eastAsia="lt-LT"/>
        </w:rPr>
        <w:t xml:space="preserve"> </w:t>
      </w:r>
      <w:r w:rsidR="00915A8F" w:rsidRPr="0070003C">
        <w:rPr>
          <w:rFonts w:eastAsia="Calibri"/>
          <w:color w:val="000000"/>
          <w:szCs w:val="24"/>
          <w:lang w:eastAsia="lt-LT"/>
        </w:rPr>
        <w:t xml:space="preserve">būtinojo kiekio krovinių atvykimo laikotarpiai ir išdujinimo grafikas gali būti keičiami SGD terminalo operatoriaus naudojimosi SGD terminalu taisyklėse nustatyta tvarka. </w:t>
      </w:r>
      <w:r w:rsidR="00264C86" w:rsidRPr="0070003C">
        <w:rPr>
          <w:rFonts w:eastAsia="Calibri"/>
          <w:color w:val="000000"/>
          <w:szCs w:val="24"/>
          <w:lang w:eastAsia="lt-LT"/>
        </w:rPr>
        <w:t xml:space="preserve">Pasikeitus SGD terminalo būtinajam kiekiui, paskirtasis tiekėjas neatlygintinai atleidžiamas nuo užsakytų, bet nepanaudotų SGD terminalo pajėgumų. </w:t>
      </w:r>
      <w:r w:rsidR="00915A8F" w:rsidRPr="0070003C">
        <w:rPr>
          <w:rFonts w:eastAsia="Calibri"/>
          <w:color w:val="000000"/>
          <w:szCs w:val="24"/>
          <w:lang w:eastAsia="lt-LT"/>
        </w:rPr>
        <w:t>Taip pat SGD terminalo būtinasis kiekis, paskirtajam tiekėjui suderinus su SGD terminalo operatoriumi, gali būti nedujinamas, jeigu yra techninių galimybių laikinai neatliekant dujinimo užtikrinti SGD terminalo techninę būklę, leidžiančią prireikus pradėti dujinimą nedelsiant po to, kai SGD terminale dujinimas laikinai nebuvo atliekamas, ir tiekti energetikos ministro patvirtintus gamtinių dujų kokybės reikalavimus atitinkančios kokybės gamtines dujas į gamtinių dujų perdavimo sistemą, ir taip neriboti esamų SGD terminalo naudotojų galimybės naudotis SGD terminalu</w:t>
      </w:r>
      <w:r w:rsidR="0068191A" w:rsidRPr="0070003C">
        <w:rPr>
          <w:rFonts w:eastAsia="Calibri"/>
          <w:color w:val="000000"/>
          <w:szCs w:val="24"/>
          <w:lang w:eastAsia="lt-LT"/>
        </w:rPr>
        <w:t>.“</w:t>
      </w:r>
    </w:p>
    <w:p w14:paraId="4502251A" w14:textId="77777777" w:rsidR="00F04F7D" w:rsidRPr="009576FA" w:rsidRDefault="00963154" w:rsidP="00D821DB">
      <w:pPr>
        <w:widowControl w:val="0"/>
        <w:tabs>
          <w:tab w:val="right" w:pos="9071"/>
        </w:tabs>
        <w:suppressAutoHyphens/>
        <w:spacing w:line="276" w:lineRule="auto"/>
        <w:ind w:firstLine="567"/>
        <w:jc w:val="both"/>
      </w:pPr>
      <w:r w:rsidRPr="009576FA">
        <w:t>3.</w:t>
      </w:r>
      <w:r w:rsidR="009710A6" w:rsidRPr="009576FA">
        <w:t xml:space="preserve"> </w:t>
      </w:r>
      <w:r w:rsidR="008564E9" w:rsidRPr="009576FA">
        <w:t>Š</w:t>
      </w:r>
      <w:r w:rsidR="009710A6" w:rsidRPr="009576FA">
        <w:t xml:space="preserve">is nutarimas įsigalioja 2021 m. </w:t>
      </w:r>
      <w:r w:rsidR="009534BF" w:rsidRPr="009576FA">
        <w:t xml:space="preserve">sausio </w:t>
      </w:r>
      <w:r w:rsidR="009710A6" w:rsidRPr="009576FA">
        <w:t>1 d.</w:t>
      </w:r>
    </w:p>
    <w:p w14:paraId="21F1FEE1" w14:textId="290955F5" w:rsidR="00EE2912" w:rsidRPr="009576FA" w:rsidRDefault="00EE49B2" w:rsidP="00D821DB">
      <w:pPr>
        <w:widowControl w:val="0"/>
        <w:tabs>
          <w:tab w:val="right" w:pos="9071"/>
        </w:tabs>
        <w:suppressAutoHyphens/>
        <w:spacing w:line="276" w:lineRule="auto"/>
        <w:ind w:firstLine="567"/>
        <w:jc w:val="both"/>
      </w:pPr>
      <w:r w:rsidRPr="009576FA">
        <w:t>4.</w:t>
      </w:r>
      <w:r w:rsidR="00EE2912" w:rsidRPr="009576FA">
        <w:t xml:space="preserve"> Šio nutarimo 2.2 </w:t>
      </w:r>
      <w:r w:rsidR="002B42F6" w:rsidRPr="009576FA">
        <w:t xml:space="preserve">ir 2.3 papunkčiai </w:t>
      </w:r>
      <w:r w:rsidR="00EE2912" w:rsidRPr="009576FA">
        <w:t>pradedam</w:t>
      </w:r>
      <w:r w:rsidR="002B42F6" w:rsidRPr="009576FA">
        <w:t>i</w:t>
      </w:r>
      <w:r w:rsidR="00EE2912" w:rsidRPr="009576FA">
        <w:t xml:space="preserve"> taikyti nustat</w:t>
      </w:r>
      <w:r w:rsidR="002B42F6" w:rsidRPr="009576FA">
        <w:t>ant SGD terminalo būtinąjį kiekį</w:t>
      </w:r>
      <w:r w:rsidR="00D4240E">
        <w:t>,</w:t>
      </w:r>
      <w:r w:rsidR="002B42F6" w:rsidRPr="009576FA">
        <w:t xml:space="preserve"> reikalingą 2022 metų ir </w:t>
      </w:r>
      <w:r w:rsidR="00997C08">
        <w:t>vėlesniems</w:t>
      </w:r>
      <w:r w:rsidR="002B42F6" w:rsidRPr="009576FA">
        <w:t xml:space="preserve"> pradinio SGD terminalo eksploatavimo laikotarpi</w:t>
      </w:r>
      <w:r w:rsidR="00997C08">
        <w:t>ams</w:t>
      </w:r>
      <w:r w:rsidR="002B42F6" w:rsidRPr="009576FA">
        <w:t>.</w:t>
      </w:r>
    </w:p>
    <w:p w14:paraId="62D71954" w14:textId="338A188D" w:rsidR="00E1408C" w:rsidRPr="009576FA" w:rsidRDefault="008A6DED" w:rsidP="009576FA">
      <w:pPr>
        <w:widowControl w:val="0"/>
        <w:tabs>
          <w:tab w:val="right" w:pos="9071"/>
        </w:tabs>
        <w:suppressAutoHyphens/>
        <w:spacing w:line="276" w:lineRule="auto"/>
        <w:ind w:firstLine="567"/>
        <w:jc w:val="both"/>
        <w:rPr>
          <w:highlight w:val="yellow"/>
        </w:rPr>
      </w:pPr>
      <w:r w:rsidRPr="00FE324D">
        <w:tab/>
      </w:r>
      <w:r w:rsidRPr="00FE324D">
        <w:tab/>
      </w:r>
    </w:p>
    <w:p w14:paraId="4D5BFADA" w14:textId="77777777" w:rsidR="00E1408C" w:rsidRPr="006F08A7" w:rsidRDefault="00E1408C" w:rsidP="00D821DB">
      <w:pPr>
        <w:tabs>
          <w:tab w:val="center" w:pos="-7800"/>
          <w:tab w:val="left" w:pos="6237"/>
          <w:tab w:val="right" w:pos="8306"/>
        </w:tabs>
        <w:spacing w:line="276" w:lineRule="auto"/>
      </w:pPr>
    </w:p>
    <w:p w14:paraId="3356A44B" w14:textId="3E71F3E7" w:rsidR="007C583D" w:rsidRPr="00495C96" w:rsidRDefault="00E1408C" w:rsidP="00D821DB">
      <w:pPr>
        <w:tabs>
          <w:tab w:val="center" w:pos="-7800"/>
          <w:tab w:val="left" w:pos="6237"/>
          <w:tab w:val="right" w:pos="8306"/>
        </w:tabs>
        <w:spacing w:line="276" w:lineRule="auto"/>
        <w:rPr>
          <w:lang w:eastAsia="lt-LT"/>
        </w:rPr>
      </w:pPr>
      <w:r w:rsidRPr="0017038F">
        <w:rPr>
          <w:lang w:eastAsia="lt-LT"/>
        </w:rPr>
        <w:t>Ministr</w:t>
      </w:r>
      <w:r w:rsidR="00D4240E">
        <w:rPr>
          <w:lang w:eastAsia="lt-LT"/>
        </w:rPr>
        <w:t>as</w:t>
      </w:r>
      <w:r w:rsidRPr="0017038F">
        <w:rPr>
          <w:lang w:eastAsia="lt-LT"/>
        </w:rPr>
        <w:t xml:space="preserve"> Pirminink</w:t>
      </w:r>
      <w:r w:rsidR="00D4240E">
        <w:rPr>
          <w:lang w:eastAsia="lt-LT"/>
        </w:rPr>
        <w:t>as</w:t>
      </w:r>
    </w:p>
    <w:p w14:paraId="3356A44C" w14:textId="33A5667F" w:rsidR="007C583D" w:rsidRDefault="007C583D" w:rsidP="00D821DB">
      <w:pPr>
        <w:tabs>
          <w:tab w:val="center" w:pos="-7800"/>
          <w:tab w:val="left" w:pos="6237"/>
          <w:tab w:val="right" w:pos="8306"/>
        </w:tabs>
        <w:spacing w:line="276" w:lineRule="auto"/>
        <w:rPr>
          <w:lang w:eastAsia="lt-LT"/>
        </w:rPr>
      </w:pPr>
    </w:p>
    <w:p w14:paraId="6B59D90C" w14:textId="77777777" w:rsidR="00D4240E" w:rsidRPr="00495C96" w:rsidRDefault="00D4240E" w:rsidP="00D821DB">
      <w:pPr>
        <w:tabs>
          <w:tab w:val="center" w:pos="-7800"/>
          <w:tab w:val="left" w:pos="6237"/>
          <w:tab w:val="right" w:pos="8306"/>
        </w:tabs>
        <w:spacing w:line="276" w:lineRule="auto"/>
        <w:rPr>
          <w:lang w:eastAsia="lt-LT"/>
        </w:rPr>
      </w:pPr>
    </w:p>
    <w:p w14:paraId="3356A44E" w14:textId="77777777" w:rsidR="007C583D" w:rsidRPr="00EB5CD8" w:rsidRDefault="007C583D" w:rsidP="00D821DB">
      <w:pPr>
        <w:tabs>
          <w:tab w:val="center" w:pos="-7800"/>
          <w:tab w:val="left" w:pos="6237"/>
          <w:tab w:val="right" w:pos="8306"/>
        </w:tabs>
        <w:spacing w:line="276" w:lineRule="auto"/>
        <w:rPr>
          <w:lang w:eastAsia="lt-LT"/>
        </w:rPr>
      </w:pPr>
    </w:p>
    <w:p w14:paraId="3356A450" w14:textId="02657A8E" w:rsidR="007C583D" w:rsidRDefault="00D4240E" w:rsidP="00D821DB">
      <w:pPr>
        <w:tabs>
          <w:tab w:val="center" w:pos="-7800"/>
          <w:tab w:val="left" w:pos="6237"/>
          <w:tab w:val="right" w:pos="8306"/>
        </w:tabs>
        <w:spacing w:line="276" w:lineRule="auto"/>
        <w:rPr>
          <w:lang w:eastAsia="lt-LT"/>
        </w:rPr>
      </w:pPr>
      <w:r>
        <w:rPr>
          <w:lang w:eastAsia="lt-LT"/>
        </w:rPr>
        <w:t>Energetikos ministras</w:t>
      </w:r>
    </w:p>
    <w:sectPr w:rsidR="007C583D">
      <w:headerReference w:type="default" r:id="rId7"/>
      <w:footerReference w:type="even" r:id="rId8"/>
      <w:footerReference w:type="defaul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FB48E" w14:textId="77777777" w:rsidR="004E5FB0" w:rsidRDefault="004E5FB0">
      <w:pPr>
        <w:rPr>
          <w:lang w:eastAsia="lt-LT"/>
        </w:rPr>
      </w:pPr>
      <w:r>
        <w:rPr>
          <w:lang w:eastAsia="lt-LT"/>
        </w:rPr>
        <w:separator/>
      </w:r>
    </w:p>
  </w:endnote>
  <w:endnote w:type="continuationSeparator" w:id="0">
    <w:p w14:paraId="28A335C6" w14:textId="77777777" w:rsidR="004E5FB0" w:rsidRDefault="004E5FB0">
      <w:pPr>
        <w:rPr>
          <w:lang w:eastAsia="lt-LT"/>
        </w:rPr>
      </w:pPr>
      <w:r>
        <w:rPr>
          <w:lang w:eastAsia="lt-LT"/>
        </w:rPr>
        <w:continuationSeparator/>
      </w:r>
    </w:p>
  </w:endnote>
  <w:endnote w:type="continuationNotice" w:id="1">
    <w:p w14:paraId="3ACB634D" w14:textId="77777777" w:rsidR="004E5FB0" w:rsidRDefault="004E5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B" w14:textId="77777777" w:rsidR="007C583D" w:rsidRDefault="007C583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C" w14:textId="77777777" w:rsidR="007C583D" w:rsidRDefault="007C583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E" w14:textId="77777777" w:rsidR="007C583D" w:rsidRDefault="007C583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3CA22" w14:textId="77777777" w:rsidR="004E5FB0" w:rsidRDefault="004E5FB0">
      <w:pPr>
        <w:rPr>
          <w:lang w:eastAsia="lt-LT"/>
        </w:rPr>
      </w:pPr>
      <w:r>
        <w:rPr>
          <w:lang w:eastAsia="lt-LT"/>
        </w:rPr>
        <w:separator/>
      </w:r>
    </w:p>
  </w:footnote>
  <w:footnote w:type="continuationSeparator" w:id="0">
    <w:p w14:paraId="4627DE19" w14:textId="77777777" w:rsidR="004E5FB0" w:rsidRDefault="004E5FB0">
      <w:pPr>
        <w:rPr>
          <w:lang w:eastAsia="lt-LT"/>
        </w:rPr>
      </w:pPr>
      <w:r>
        <w:rPr>
          <w:lang w:eastAsia="lt-LT"/>
        </w:rPr>
        <w:continuationSeparator/>
      </w:r>
    </w:p>
  </w:footnote>
  <w:footnote w:type="continuationNotice" w:id="1">
    <w:p w14:paraId="0F285C52" w14:textId="77777777" w:rsidR="004E5FB0" w:rsidRDefault="004E5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973582"/>
      <w:docPartObj>
        <w:docPartGallery w:val="Page Numbers (Top of Page)"/>
        <w:docPartUnique/>
      </w:docPartObj>
    </w:sdtPr>
    <w:sdtEndPr/>
    <w:sdtContent>
      <w:p w14:paraId="304C8CE5" w14:textId="5E5377B9" w:rsidR="008C1FFF" w:rsidRDefault="008C1FFF">
        <w:pPr>
          <w:pStyle w:val="Header"/>
          <w:jc w:val="center"/>
        </w:pPr>
        <w:r>
          <w:fldChar w:fldCharType="begin"/>
        </w:r>
        <w:r>
          <w:instrText>PAGE   \* MERGEFORMAT</w:instrText>
        </w:r>
        <w:r>
          <w:fldChar w:fldCharType="separate"/>
        </w:r>
        <w:r>
          <w:t>2</w:t>
        </w:r>
        <w:r>
          <w:fldChar w:fldCharType="end"/>
        </w:r>
      </w:p>
    </w:sdtContent>
  </w:sdt>
  <w:p w14:paraId="58BEDE2D" w14:textId="77777777" w:rsidR="008C1FFF" w:rsidRDefault="008C1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63BC7"/>
    <w:multiLevelType w:val="hybridMultilevel"/>
    <w:tmpl w:val="FBBA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3A7FFC"/>
    <w:multiLevelType w:val="hybridMultilevel"/>
    <w:tmpl w:val="4E50C4E0"/>
    <w:lvl w:ilvl="0" w:tplc="C464A4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50C6"/>
    <w:rsid w:val="00047039"/>
    <w:rsid w:val="000615D1"/>
    <w:rsid w:val="00083B5F"/>
    <w:rsid w:val="00084825"/>
    <w:rsid w:val="00091ABE"/>
    <w:rsid w:val="000C3D4A"/>
    <w:rsid w:val="000C5D4F"/>
    <w:rsid w:val="000C7AE2"/>
    <w:rsid w:val="000D567F"/>
    <w:rsid w:val="0014253C"/>
    <w:rsid w:val="00143BC7"/>
    <w:rsid w:val="00147124"/>
    <w:rsid w:val="00151996"/>
    <w:rsid w:val="0015365B"/>
    <w:rsid w:val="00165BB6"/>
    <w:rsid w:val="0017038F"/>
    <w:rsid w:val="00173F58"/>
    <w:rsid w:val="00186C6B"/>
    <w:rsid w:val="0019086F"/>
    <w:rsid w:val="00191107"/>
    <w:rsid w:val="00192DCC"/>
    <w:rsid w:val="001D5801"/>
    <w:rsid w:val="001E6186"/>
    <w:rsid w:val="00201248"/>
    <w:rsid w:val="00202232"/>
    <w:rsid w:val="002157FF"/>
    <w:rsid w:val="0022318A"/>
    <w:rsid w:val="00231A27"/>
    <w:rsid w:val="00233F44"/>
    <w:rsid w:val="00234036"/>
    <w:rsid w:val="00237092"/>
    <w:rsid w:val="002512AF"/>
    <w:rsid w:val="0025294E"/>
    <w:rsid w:val="002561B2"/>
    <w:rsid w:val="00264C86"/>
    <w:rsid w:val="002702B7"/>
    <w:rsid w:val="002939BB"/>
    <w:rsid w:val="002A1AF7"/>
    <w:rsid w:val="002A33FB"/>
    <w:rsid w:val="002B42F6"/>
    <w:rsid w:val="002C214F"/>
    <w:rsid w:val="002C78CB"/>
    <w:rsid w:val="002D2789"/>
    <w:rsid w:val="002D59A4"/>
    <w:rsid w:val="002F3C0F"/>
    <w:rsid w:val="00306209"/>
    <w:rsid w:val="003100E7"/>
    <w:rsid w:val="00321BD4"/>
    <w:rsid w:val="00324FD6"/>
    <w:rsid w:val="003316C4"/>
    <w:rsid w:val="00355371"/>
    <w:rsid w:val="00371185"/>
    <w:rsid w:val="003745CD"/>
    <w:rsid w:val="003750B0"/>
    <w:rsid w:val="00376146"/>
    <w:rsid w:val="003869EE"/>
    <w:rsid w:val="003A15EF"/>
    <w:rsid w:val="003B181C"/>
    <w:rsid w:val="003B3286"/>
    <w:rsid w:val="003B63CD"/>
    <w:rsid w:val="003B7913"/>
    <w:rsid w:val="003C177D"/>
    <w:rsid w:val="003C3288"/>
    <w:rsid w:val="003E5F0E"/>
    <w:rsid w:val="003E628F"/>
    <w:rsid w:val="003F5DAA"/>
    <w:rsid w:val="003F77BF"/>
    <w:rsid w:val="004043B7"/>
    <w:rsid w:val="00442F0C"/>
    <w:rsid w:val="00460A72"/>
    <w:rsid w:val="00475235"/>
    <w:rsid w:val="00481758"/>
    <w:rsid w:val="0048537A"/>
    <w:rsid w:val="00495C96"/>
    <w:rsid w:val="004A32B8"/>
    <w:rsid w:val="004A424E"/>
    <w:rsid w:val="004A4B2D"/>
    <w:rsid w:val="004B6142"/>
    <w:rsid w:val="004C001C"/>
    <w:rsid w:val="004C30B3"/>
    <w:rsid w:val="004C66E7"/>
    <w:rsid w:val="004E3298"/>
    <w:rsid w:val="004E5FB0"/>
    <w:rsid w:val="004F1286"/>
    <w:rsid w:val="004F7986"/>
    <w:rsid w:val="004F7F42"/>
    <w:rsid w:val="00506C1C"/>
    <w:rsid w:val="00511B71"/>
    <w:rsid w:val="00511C01"/>
    <w:rsid w:val="00515709"/>
    <w:rsid w:val="00522AA0"/>
    <w:rsid w:val="005274A7"/>
    <w:rsid w:val="00527C12"/>
    <w:rsid w:val="00551A1B"/>
    <w:rsid w:val="00557E36"/>
    <w:rsid w:val="0058405B"/>
    <w:rsid w:val="00586932"/>
    <w:rsid w:val="00593A5F"/>
    <w:rsid w:val="005B1612"/>
    <w:rsid w:val="005B32CE"/>
    <w:rsid w:val="005B386B"/>
    <w:rsid w:val="005B4B72"/>
    <w:rsid w:val="005B7897"/>
    <w:rsid w:val="005C2640"/>
    <w:rsid w:val="005C7FBD"/>
    <w:rsid w:val="005D14BE"/>
    <w:rsid w:val="005D6699"/>
    <w:rsid w:val="005E2802"/>
    <w:rsid w:val="005E6570"/>
    <w:rsid w:val="006468A8"/>
    <w:rsid w:val="00647781"/>
    <w:rsid w:val="00653575"/>
    <w:rsid w:val="00653C35"/>
    <w:rsid w:val="006644A0"/>
    <w:rsid w:val="0067221B"/>
    <w:rsid w:val="00676C14"/>
    <w:rsid w:val="0068191A"/>
    <w:rsid w:val="00683C1E"/>
    <w:rsid w:val="006A119E"/>
    <w:rsid w:val="006B1503"/>
    <w:rsid w:val="006B7901"/>
    <w:rsid w:val="006C03DB"/>
    <w:rsid w:val="006D6F93"/>
    <w:rsid w:val="006E1D46"/>
    <w:rsid w:val="006F08A7"/>
    <w:rsid w:val="006F178E"/>
    <w:rsid w:val="0070003C"/>
    <w:rsid w:val="007021C1"/>
    <w:rsid w:val="007157F5"/>
    <w:rsid w:val="00722643"/>
    <w:rsid w:val="0072460A"/>
    <w:rsid w:val="00725433"/>
    <w:rsid w:val="007347AF"/>
    <w:rsid w:val="00743F5B"/>
    <w:rsid w:val="00764A09"/>
    <w:rsid w:val="007721AF"/>
    <w:rsid w:val="0077416B"/>
    <w:rsid w:val="00796C45"/>
    <w:rsid w:val="007B2F11"/>
    <w:rsid w:val="007B462A"/>
    <w:rsid w:val="007B6265"/>
    <w:rsid w:val="007C583D"/>
    <w:rsid w:val="007D14C2"/>
    <w:rsid w:val="007D66D8"/>
    <w:rsid w:val="007D6A43"/>
    <w:rsid w:val="007F2620"/>
    <w:rsid w:val="00813881"/>
    <w:rsid w:val="008253B3"/>
    <w:rsid w:val="00834EF5"/>
    <w:rsid w:val="00850E3E"/>
    <w:rsid w:val="008564E9"/>
    <w:rsid w:val="00874498"/>
    <w:rsid w:val="00882218"/>
    <w:rsid w:val="008829DD"/>
    <w:rsid w:val="00897AB0"/>
    <w:rsid w:val="008A1ADF"/>
    <w:rsid w:val="008A6DED"/>
    <w:rsid w:val="008B3962"/>
    <w:rsid w:val="008C1FFF"/>
    <w:rsid w:val="008D42D2"/>
    <w:rsid w:val="008D7EAE"/>
    <w:rsid w:val="008E1BB9"/>
    <w:rsid w:val="008E2E57"/>
    <w:rsid w:val="008E3AF0"/>
    <w:rsid w:val="00901DB4"/>
    <w:rsid w:val="009037DE"/>
    <w:rsid w:val="009068CB"/>
    <w:rsid w:val="00912F54"/>
    <w:rsid w:val="00915A8F"/>
    <w:rsid w:val="00922E2D"/>
    <w:rsid w:val="009308E2"/>
    <w:rsid w:val="00941C58"/>
    <w:rsid w:val="009534BF"/>
    <w:rsid w:val="00953706"/>
    <w:rsid w:val="009543C7"/>
    <w:rsid w:val="00956138"/>
    <w:rsid w:val="009576FA"/>
    <w:rsid w:val="00962442"/>
    <w:rsid w:val="00963154"/>
    <w:rsid w:val="009710A6"/>
    <w:rsid w:val="009753EF"/>
    <w:rsid w:val="009913D0"/>
    <w:rsid w:val="00994C96"/>
    <w:rsid w:val="00997C08"/>
    <w:rsid w:val="009A54E2"/>
    <w:rsid w:val="009A57AC"/>
    <w:rsid w:val="009B2FF8"/>
    <w:rsid w:val="009B31AA"/>
    <w:rsid w:val="009C76F6"/>
    <w:rsid w:val="009D5B47"/>
    <w:rsid w:val="00A31EC0"/>
    <w:rsid w:val="00A32F89"/>
    <w:rsid w:val="00A36956"/>
    <w:rsid w:val="00A41D8A"/>
    <w:rsid w:val="00A44608"/>
    <w:rsid w:val="00A64EFD"/>
    <w:rsid w:val="00A81771"/>
    <w:rsid w:val="00A83A28"/>
    <w:rsid w:val="00A90D30"/>
    <w:rsid w:val="00A92BAE"/>
    <w:rsid w:val="00A9373A"/>
    <w:rsid w:val="00AA1750"/>
    <w:rsid w:val="00AA5BEE"/>
    <w:rsid w:val="00AB79EE"/>
    <w:rsid w:val="00AE0C45"/>
    <w:rsid w:val="00AE22F1"/>
    <w:rsid w:val="00AF0205"/>
    <w:rsid w:val="00AF36AD"/>
    <w:rsid w:val="00B354D5"/>
    <w:rsid w:val="00B35542"/>
    <w:rsid w:val="00B549B0"/>
    <w:rsid w:val="00B626E1"/>
    <w:rsid w:val="00B85FB3"/>
    <w:rsid w:val="00B872FD"/>
    <w:rsid w:val="00BA3A60"/>
    <w:rsid w:val="00BA6D05"/>
    <w:rsid w:val="00BB1638"/>
    <w:rsid w:val="00BB20DB"/>
    <w:rsid w:val="00BB77F6"/>
    <w:rsid w:val="00BC1B02"/>
    <w:rsid w:val="00BE17AC"/>
    <w:rsid w:val="00BE4532"/>
    <w:rsid w:val="00BF1DA3"/>
    <w:rsid w:val="00C05B0B"/>
    <w:rsid w:val="00C47688"/>
    <w:rsid w:val="00C53152"/>
    <w:rsid w:val="00C54E07"/>
    <w:rsid w:val="00C67315"/>
    <w:rsid w:val="00C72902"/>
    <w:rsid w:val="00C73A37"/>
    <w:rsid w:val="00C7703E"/>
    <w:rsid w:val="00C85A67"/>
    <w:rsid w:val="00C97C4E"/>
    <w:rsid w:val="00CA7653"/>
    <w:rsid w:val="00CB7D77"/>
    <w:rsid w:val="00CC2C5D"/>
    <w:rsid w:val="00CC431E"/>
    <w:rsid w:val="00CC4E47"/>
    <w:rsid w:val="00CE3B84"/>
    <w:rsid w:val="00CF6474"/>
    <w:rsid w:val="00CF67E2"/>
    <w:rsid w:val="00D003F7"/>
    <w:rsid w:val="00D07E4E"/>
    <w:rsid w:val="00D17CDD"/>
    <w:rsid w:val="00D32596"/>
    <w:rsid w:val="00D36C86"/>
    <w:rsid w:val="00D37DCD"/>
    <w:rsid w:val="00D4240E"/>
    <w:rsid w:val="00D51CB4"/>
    <w:rsid w:val="00D555B4"/>
    <w:rsid w:val="00D72A51"/>
    <w:rsid w:val="00D73F14"/>
    <w:rsid w:val="00D75542"/>
    <w:rsid w:val="00D821DB"/>
    <w:rsid w:val="00D83216"/>
    <w:rsid w:val="00D946E8"/>
    <w:rsid w:val="00D9502D"/>
    <w:rsid w:val="00D95DB2"/>
    <w:rsid w:val="00DB0135"/>
    <w:rsid w:val="00DB0AE5"/>
    <w:rsid w:val="00DC2305"/>
    <w:rsid w:val="00DE34DC"/>
    <w:rsid w:val="00DF1F9D"/>
    <w:rsid w:val="00E02846"/>
    <w:rsid w:val="00E13CCB"/>
    <w:rsid w:val="00E1408C"/>
    <w:rsid w:val="00E31B3C"/>
    <w:rsid w:val="00E34C02"/>
    <w:rsid w:val="00E40E3D"/>
    <w:rsid w:val="00E54DE4"/>
    <w:rsid w:val="00E55B4C"/>
    <w:rsid w:val="00E64336"/>
    <w:rsid w:val="00E65C3A"/>
    <w:rsid w:val="00E82922"/>
    <w:rsid w:val="00E91F54"/>
    <w:rsid w:val="00EA1FD6"/>
    <w:rsid w:val="00EB35D5"/>
    <w:rsid w:val="00EB5CD8"/>
    <w:rsid w:val="00EC4843"/>
    <w:rsid w:val="00EE2912"/>
    <w:rsid w:val="00EE49B2"/>
    <w:rsid w:val="00EF4E05"/>
    <w:rsid w:val="00F03C99"/>
    <w:rsid w:val="00F04F7D"/>
    <w:rsid w:val="00F16D1F"/>
    <w:rsid w:val="00F24F75"/>
    <w:rsid w:val="00F260F8"/>
    <w:rsid w:val="00F26B31"/>
    <w:rsid w:val="00F45C77"/>
    <w:rsid w:val="00F509C8"/>
    <w:rsid w:val="00F56ACA"/>
    <w:rsid w:val="00F63E7D"/>
    <w:rsid w:val="00F75013"/>
    <w:rsid w:val="00F769D1"/>
    <w:rsid w:val="00F81EA4"/>
    <w:rsid w:val="00F84D8D"/>
    <w:rsid w:val="00F92A5B"/>
    <w:rsid w:val="00F94D22"/>
    <w:rsid w:val="00FA4D8A"/>
    <w:rsid w:val="00FA50C6"/>
    <w:rsid w:val="00FB5395"/>
    <w:rsid w:val="00FC0220"/>
    <w:rsid w:val="00FC7DB5"/>
    <w:rsid w:val="00FD1C5B"/>
    <w:rsid w:val="00FD345D"/>
    <w:rsid w:val="00FE2D30"/>
    <w:rsid w:val="00FE324D"/>
    <w:rsid w:val="00FE3730"/>
    <w:rsid w:val="0A205CBE"/>
    <w:rsid w:val="0E908491"/>
    <w:rsid w:val="19BAA653"/>
    <w:rsid w:val="1C68CAB0"/>
    <w:rsid w:val="1D9562AB"/>
    <w:rsid w:val="23D84E32"/>
    <w:rsid w:val="2A90F95F"/>
    <w:rsid w:val="2C3A3AF4"/>
    <w:rsid w:val="357B7D57"/>
    <w:rsid w:val="474DE958"/>
    <w:rsid w:val="47C63699"/>
    <w:rsid w:val="5F440433"/>
    <w:rsid w:val="643B0B0F"/>
    <w:rsid w:val="730553C8"/>
    <w:rsid w:val="75F473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56A419"/>
  <w15:docId w15:val="{D58E911D-55B3-4C41-99B7-849AABA9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17AC"/>
    <w:rPr>
      <w:rFonts w:ascii="Segoe UI" w:hAnsi="Segoe UI" w:cs="Segoe UI"/>
      <w:sz w:val="18"/>
      <w:szCs w:val="18"/>
    </w:rPr>
  </w:style>
  <w:style w:type="character" w:customStyle="1" w:styleId="BalloonTextChar">
    <w:name w:val="Balloon Text Char"/>
    <w:basedOn w:val="DefaultParagraphFont"/>
    <w:link w:val="BalloonText"/>
    <w:rsid w:val="00BE17AC"/>
    <w:rPr>
      <w:rFonts w:ascii="Segoe UI" w:hAnsi="Segoe UI" w:cs="Segoe UI"/>
      <w:sz w:val="18"/>
      <w:szCs w:val="18"/>
    </w:rPr>
  </w:style>
  <w:style w:type="character" w:styleId="CommentReference">
    <w:name w:val="annotation reference"/>
    <w:basedOn w:val="DefaultParagraphFont"/>
    <w:unhideWhenUsed/>
    <w:rsid w:val="00BE17AC"/>
    <w:rPr>
      <w:sz w:val="16"/>
      <w:szCs w:val="16"/>
    </w:rPr>
  </w:style>
  <w:style w:type="paragraph" w:styleId="CommentText">
    <w:name w:val="annotation text"/>
    <w:basedOn w:val="Normal"/>
    <w:link w:val="CommentTextChar"/>
    <w:uiPriority w:val="99"/>
    <w:unhideWhenUsed/>
    <w:rsid w:val="00BE17AC"/>
    <w:rPr>
      <w:sz w:val="20"/>
    </w:rPr>
  </w:style>
  <w:style w:type="character" w:customStyle="1" w:styleId="CommentTextChar">
    <w:name w:val="Comment Text Char"/>
    <w:basedOn w:val="DefaultParagraphFont"/>
    <w:link w:val="CommentText"/>
    <w:uiPriority w:val="99"/>
    <w:rsid w:val="00BE17AC"/>
    <w:rPr>
      <w:sz w:val="20"/>
    </w:rPr>
  </w:style>
  <w:style w:type="paragraph" w:styleId="Header">
    <w:name w:val="header"/>
    <w:basedOn w:val="Normal"/>
    <w:link w:val="HeaderChar"/>
    <w:uiPriority w:val="99"/>
    <w:unhideWhenUsed/>
    <w:rsid w:val="00BE17AC"/>
    <w:pPr>
      <w:tabs>
        <w:tab w:val="center" w:pos="4513"/>
        <w:tab w:val="right" w:pos="9026"/>
      </w:tabs>
    </w:pPr>
  </w:style>
  <w:style w:type="character" w:customStyle="1" w:styleId="HeaderChar">
    <w:name w:val="Header Char"/>
    <w:basedOn w:val="DefaultParagraphFont"/>
    <w:link w:val="Header"/>
    <w:uiPriority w:val="99"/>
    <w:rsid w:val="00BE17AC"/>
  </w:style>
  <w:style w:type="paragraph" w:styleId="CommentSubject">
    <w:name w:val="annotation subject"/>
    <w:basedOn w:val="CommentText"/>
    <w:next w:val="CommentText"/>
    <w:link w:val="CommentSubjectChar"/>
    <w:semiHidden/>
    <w:unhideWhenUsed/>
    <w:rsid w:val="00E13CCB"/>
    <w:rPr>
      <w:b/>
      <w:bCs/>
    </w:rPr>
  </w:style>
  <w:style w:type="character" w:customStyle="1" w:styleId="CommentSubjectChar">
    <w:name w:val="Comment Subject Char"/>
    <w:basedOn w:val="CommentTextChar"/>
    <w:link w:val="CommentSubject"/>
    <w:semiHidden/>
    <w:rsid w:val="00E13CCB"/>
    <w:rPr>
      <w:b/>
      <w:bCs/>
      <w:sz w:val="20"/>
    </w:rPr>
  </w:style>
  <w:style w:type="paragraph" w:styleId="ListParagraph">
    <w:name w:val="List Paragraph"/>
    <w:basedOn w:val="Normal"/>
    <w:uiPriority w:val="34"/>
    <w:qFormat/>
    <w:rsid w:val="004C001C"/>
    <w:pPr>
      <w:ind w:left="720"/>
    </w:pPr>
    <w:rPr>
      <w:rFonts w:ascii="Calibri" w:eastAsiaTheme="minorHAnsi" w:hAnsi="Calibri" w:cs="Calibri"/>
      <w:sz w:val="22"/>
      <w:szCs w:val="22"/>
    </w:rPr>
  </w:style>
  <w:style w:type="character" w:styleId="Hyperlink">
    <w:name w:val="Hyperlink"/>
    <w:basedOn w:val="DefaultParagraphFont"/>
    <w:unhideWhenUsed/>
    <w:rsid w:val="00475235"/>
    <w:rPr>
      <w:color w:val="0000FF" w:themeColor="hyperlink"/>
      <w:u w:val="single"/>
    </w:rPr>
  </w:style>
  <w:style w:type="character" w:styleId="UnresolvedMention">
    <w:name w:val="Unresolved Mention"/>
    <w:basedOn w:val="DefaultParagraphFont"/>
    <w:uiPriority w:val="99"/>
    <w:semiHidden/>
    <w:unhideWhenUsed/>
    <w:rsid w:val="00475235"/>
    <w:rPr>
      <w:color w:val="605E5C"/>
      <w:shd w:val="clear" w:color="auto" w:fill="E1DFDD"/>
    </w:rPr>
  </w:style>
  <w:style w:type="paragraph" w:styleId="Revision">
    <w:name w:val="Revision"/>
    <w:hidden/>
    <w:semiHidden/>
    <w:rsid w:val="009534BF"/>
  </w:style>
  <w:style w:type="paragraph" w:styleId="Footer">
    <w:name w:val="footer"/>
    <w:basedOn w:val="Normal"/>
    <w:link w:val="FooterChar"/>
    <w:semiHidden/>
    <w:unhideWhenUsed/>
    <w:rsid w:val="00A81771"/>
    <w:pPr>
      <w:tabs>
        <w:tab w:val="center" w:pos="4513"/>
        <w:tab w:val="right" w:pos="9026"/>
      </w:tabs>
    </w:pPr>
  </w:style>
  <w:style w:type="character" w:customStyle="1" w:styleId="FooterChar">
    <w:name w:val="Footer Char"/>
    <w:basedOn w:val="DefaultParagraphFont"/>
    <w:link w:val="Footer"/>
    <w:semiHidden/>
    <w:rsid w:val="00A8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2106607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64573111">
      <w:bodyDiv w:val="1"/>
      <w:marLeft w:val="0"/>
      <w:marRight w:val="0"/>
      <w:marTop w:val="0"/>
      <w:marBottom w:val="0"/>
      <w:divBdr>
        <w:top w:val="none" w:sz="0" w:space="0" w:color="auto"/>
        <w:left w:val="none" w:sz="0" w:space="0" w:color="auto"/>
        <w:bottom w:val="none" w:sz="0" w:space="0" w:color="auto"/>
        <w:right w:val="none" w:sz="0" w:space="0" w:color="auto"/>
      </w:divBdr>
    </w:div>
    <w:div w:id="92603358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576863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570493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2898</Words>
  <Characters>1652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author</cp:lastModifiedBy>
  <cp:revision>10</cp:revision>
  <dcterms:created xsi:type="dcterms:W3CDTF">2020-12-23T11:09:00Z</dcterms:created>
  <dcterms:modified xsi:type="dcterms:W3CDTF">2020-12-28T11:46:00Z</dcterms:modified>
</cp:coreProperties>
</file>