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AE905"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0E8FACCC" wp14:editId="38E4C5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6BAA5462" w14:textId="77777777" w:rsidR="00675A68" w:rsidRDefault="00675A68" w:rsidP="00282963">
      <w:pPr>
        <w:ind w:left="-851"/>
        <w:jc w:val="center"/>
        <w:rPr>
          <w:b/>
          <w:caps/>
          <w:sz w:val="10"/>
        </w:rPr>
      </w:pPr>
    </w:p>
    <w:p w14:paraId="00741F34"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01DDBB14"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70BB125C" w14:textId="04B811CD" w:rsidR="00675A68" w:rsidRDefault="005B2A12">
      <w:r>
        <w:rPr>
          <w:noProof/>
          <w:lang w:eastAsia="lt-LT"/>
        </w:rPr>
        <mc:AlternateContent>
          <mc:Choice Requires="wps">
            <w:drawing>
              <wp:anchor distT="4294967295" distB="4294967295" distL="114300" distR="114300" simplePos="0" relativeHeight="251658240" behindDoc="1" locked="0" layoutInCell="1" allowOverlap="1" wp14:anchorId="3B8B9199" wp14:editId="5F09596A">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4339E4"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10098" w:type="dxa"/>
        <w:tblCellMar>
          <w:left w:w="0" w:type="dxa"/>
          <w:right w:w="28" w:type="dxa"/>
        </w:tblCellMar>
        <w:tblLook w:val="0000" w:firstRow="0" w:lastRow="0" w:firstColumn="0" w:lastColumn="0" w:noHBand="0" w:noVBand="0"/>
      </w:tblPr>
      <w:tblGrid>
        <w:gridCol w:w="4796"/>
        <w:gridCol w:w="323"/>
        <w:gridCol w:w="1867"/>
        <w:gridCol w:w="2780"/>
        <w:gridCol w:w="332"/>
      </w:tblGrid>
      <w:tr w:rsidR="00B72A48" w:rsidRPr="00B72A48" w14:paraId="470F5E8E" w14:textId="77777777" w:rsidTr="00832458">
        <w:trPr>
          <w:gridAfter w:val="1"/>
          <w:wAfter w:w="332" w:type="dxa"/>
          <w:cantSplit/>
          <w:trHeight w:val="117"/>
        </w:trPr>
        <w:tc>
          <w:tcPr>
            <w:tcW w:w="4796" w:type="dxa"/>
            <w:vMerge w:val="restart"/>
          </w:tcPr>
          <w:p w14:paraId="53BC468C" w14:textId="436F7641" w:rsidR="00B72A48" w:rsidRPr="00384B89" w:rsidRDefault="00B72A48" w:rsidP="00832458">
            <w:pPr>
              <w:jc w:val="left"/>
              <w:rPr>
                <w:sz w:val="23"/>
                <w:szCs w:val="23"/>
                <w:lang w:val="en-GB"/>
              </w:rPr>
            </w:pPr>
            <w:r w:rsidRPr="001A3E1B">
              <w:rPr>
                <w:szCs w:val="24"/>
              </w:rPr>
              <w:t xml:space="preserve">Lietuvos </w:t>
            </w:r>
            <w:r w:rsidR="00384B89" w:rsidRPr="001A3E1B">
              <w:rPr>
                <w:szCs w:val="24"/>
              </w:rPr>
              <w:t>Respublikos</w:t>
            </w:r>
            <w:r w:rsidR="00384B89">
              <w:rPr>
                <w:sz w:val="23"/>
                <w:szCs w:val="23"/>
              </w:rPr>
              <w:t xml:space="preserve"> </w:t>
            </w:r>
            <w:r w:rsidR="0040086A">
              <w:rPr>
                <w:sz w:val="23"/>
                <w:szCs w:val="23"/>
              </w:rPr>
              <w:t>užsienio reikalų</w:t>
            </w:r>
            <w:r w:rsidR="00384B89">
              <w:rPr>
                <w:sz w:val="23"/>
                <w:szCs w:val="23"/>
              </w:rPr>
              <w:t xml:space="preserve"> ministerijai</w:t>
            </w:r>
          </w:p>
        </w:tc>
        <w:tc>
          <w:tcPr>
            <w:tcW w:w="323" w:type="dxa"/>
          </w:tcPr>
          <w:p w14:paraId="78EB5979" w14:textId="77777777" w:rsidR="00B72A48" w:rsidRPr="00874F6B" w:rsidRDefault="00B72A48" w:rsidP="00832458">
            <w:pPr>
              <w:jc w:val="left"/>
              <w:rPr>
                <w:sz w:val="23"/>
                <w:szCs w:val="23"/>
              </w:rPr>
            </w:pPr>
          </w:p>
        </w:tc>
        <w:tc>
          <w:tcPr>
            <w:tcW w:w="1867" w:type="dxa"/>
          </w:tcPr>
          <w:p w14:paraId="77D47762" w14:textId="52CF1670" w:rsidR="00B72A48" w:rsidRPr="00874F6B" w:rsidRDefault="00B72A48" w:rsidP="00832458">
            <w:pPr>
              <w:jc w:val="left"/>
              <w:rPr>
                <w:sz w:val="23"/>
                <w:szCs w:val="23"/>
              </w:rPr>
            </w:pPr>
            <w:r w:rsidRPr="00874F6B">
              <w:rPr>
                <w:sz w:val="23"/>
                <w:szCs w:val="23"/>
              </w:rPr>
              <w:t xml:space="preserve">    202</w:t>
            </w:r>
            <w:r w:rsidR="0040086A">
              <w:rPr>
                <w:sz w:val="23"/>
                <w:szCs w:val="23"/>
              </w:rPr>
              <w:t>1</w:t>
            </w:r>
            <w:r w:rsidRPr="00874F6B">
              <w:rPr>
                <w:sz w:val="23"/>
                <w:szCs w:val="23"/>
              </w:rPr>
              <w:t>-</w:t>
            </w:r>
            <w:r w:rsidR="00C0778A">
              <w:rPr>
                <w:sz w:val="23"/>
                <w:szCs w:val="23"/>
              </w:rPr>
              <w:t>01-</w:t>
            </w:r>
          </w:p>
        </w:tc>
        <w:tc>
          <w:tcPr>
            <w:tcW w:w="2780" w:type="dxa"/>
          </w:tcPr>
          <w:p w14:paraId="2CF4D154" w14:textId="77777777" w:rsidR="00B72A48" w:rsidRPr="00874F6B" w:rsidRDefault="00B72A48" w:rsidP="00832458">
            <w:pPr>
              <w:jc w:val="left"/>
              <w:rPr>
                <w:sz w:val="23"/>
                <w:szCs w:val="23"/>
              </w:rPr>
            </w:pPr>
            <w:r w:rsidRPr="00874F6B">
              <w:rPr>
                <w:sz w:val="23"/>
                <w:szCs w:val="23"/>
              </w:rPr>
              <w:t>Nr. (</w:t>
            </w:r>
            <w:r w:rsidRPr="00874F6B">
              <w:rPr>
                <w:sz w:val="23"/>
                <w:szCs w:val="23"/>
                <w:lang w:eastAsia="lt-LT"/>
              </w:rPr>
              <w:t>24.28-72</w:t>
            </w:r>
            <w:r w:rsidRPr="00874F6B">
              <w:rPr>
                <w:sz w:val="23"/>
                <w:szCs w:val="23"/>
              </w:rPr>
              <w:t xml:space="preserve">)-3- </w:t>
            </w:r>
          </w:p>
        </w:tc>
      </w:tr>
      <w:tr w:rsidR="00B72A48" w:rsidRPr="00B72A48" w14:paraId="046264C2" w14:textId="77777777" w:rsidTr="00832458">
        <w:trPr>
          <w:gridAfter w:val="1"/>
          <w:wAfter w:w="332" w:type="dxa"/>
          <w:cantSplit/>
          <w:trHeight w:val="123"/>
        </w:trPr>
        <w:tc>
          <w:tcPr>
            <w:tcW w:w="4796" w:type="dxa"/>
            <w:vMerge/>
          </w:tcPr>
          <w:p w14:paraId="33AB3BAA" w14:textId="77777777" w:rsidR="00B72A48" w:rsidRPr="00874F6B" w:rsidRDefault="00B72A48" w:rsidP="00832458">
            <w:pPr>
              <w:jc w:val="left"/>
              <w:rPr>
                <w:sz w:val="23"/>
                <w:szCs w:val="23"/>
              </w:rPr>
            </w:pPr>
          </w:p>
        </w:tc>
        <w:tc>
          <w:tcPr>
            <w:tcW w:w="323" w:type="dxa"/>
          </w:tcPr>
          <w:p w14:paraId="4B1CA693" w14:textId="77777777" w:rsidR="00B72A48" w:rsidRPr="00874F6B" w:rsidRDefault="00B72A48" w:rsidP="00832458">
            <w:pPr>
              <w:tabs>
                <w:tab w:val="left" w:pos="403"/>
              </w:tabs>
              <w:jc w:val="left"/>
              <w:rPr>
                <w:sz w:val="23"/>
                <w:szCs w:val="23"/>
              </w:rPr>
            </w:pPr>
            <w:r w:rsidRPr="00874F6B">
              <w:rPr>
                <w:sz w:val="23"/>
                <w:szCs w:val="23"/>
              </w:rPr>
              <w:t xml:space="preserve">     </w:t>
            </w:r>
          </w:p>
        </w:tc>
        <w:tc>
          <w:tcPr>
            <w:tcW w:w="1867" w:type="dxa"/>
          </w:tcPr>
          <w:p w14:paraId="252F29A0" w14:textId="727B7B8A" w:rsidR="00B72A48" w:rsidRPr="00CC22BC" w:rsidRDefault="00B72A48" w:rsidP="00832458">
            <w:pPr>
              <w:jc w:val="left"/>
              <w:rPr>
                <w:sz w:val="23"/>
                <w:szCs w:val="23"/>
                <w:lang w:val="en-GB"/>
              </w:rPr>
            </w:pPr>
            <w:r w:rsidRPr="00874F6B">
              <w:rPr>
                <w:sz w:val="23"/>
                <w:szCs w:val="23"/>
              </w:rPr>
              <w:t>Į   202</w:t>
            </w:r>
            <w:r w:rsidR="0040086A">
              <w:rPr>
                <w:sz w:val="23"/>
                <w:szCs w:val="23"/>
              </w:rPr>
              <w:t>1</w:t>
            </w:r>
            <w:r w:rsidRPr="00874F6B">
              <w:rPr>
                <w:sz w:val="23"/>
                <w:szCs w:val="23"/>
              </w:rPr>
              <w:t>-</w:t>
            </w:r>
            <w:r w:rsidR="00CC22BC">
              <w:rPr>
                <w:sz w:val="23"/>
                <w:szCs w:val="23"/>
                <w:lang w:val="en-GB"/>
              </w:rPr>
              <w:t>0</w:t>
            </w:r>
            <w:r w:rsidR="0040086A">
              <w:rPr>
                <w:sz w:val="23"/>
                <w:szCs w:val="23"/>
                <w:lang w:val="en-GB"/>
              </w:rPr>
              <w:t>1</w:t>
            </w:r>
            <w:r w:rsidR="00CC22BC">
              <w:rPr>
                <w:sz w:val="23"/>
                <w:szCs w:val="23"/>
                <w:lang w:val="en-GB"/>
              </w:rPr>
              <w:t>-</w:t>
            </w:r>
            <w:r w:rsidR="00C0778A">
              <w:rPr>
                <w:sz w:val="23"/>
                <w:szCs w:val="23"/>
                <w:lang w:val="en-GB"/>
              </w:rPr>
              <w:t>06</w:t>
            </w:r>
          </w:p>
        </w:tc>
        <w:tc>
          <w:tcPr>
            <w:tcW w:w="2780" w:type="dxa"/>
          </w:tcPr>
          <w:p w14:paraId="455815A5" w14:textId="29F5B89B" w:rsidR="0040086A" w:rsidRPr="00C0778A" w:rsidRDefault="00B72A48" w:rsidP="0040086A">
            <w:pPr>
              <w:jc w:val="left"/>
              <w:rPr>
                <w:sz w:val="23"/>
                <w:szCs w:val="23"/>
                <w:lang w:val="en-GB"/>
              </w:rPr>
            </w:pPr>
            <w:r w:rsidRPr="00874F6B">
              <w:rPr>
                <w:sz w:val="23"/>
                <w:szCs w:val="23"/>
              </w:rPr>
              <w:t xml:space="preserve">Nr. </w:t>
            </w:r>
            <w:r w:rsidR="00C0778A" w:rsidRPr="00C0778A">
              <w:rPr>
                <w:sz w:val="23"/>
                <w:szCs w:val="23"/>
              </w:rPr>
              <w:t>(22.26)3-64</w:t>
            </w:r>
          </w:p>
          <w:p w14:paraId="1D5C98E6" w14:textId="69711D12" w:rsidR="00B72A48" w:rsidRPr="00874F6B" w:rsidRDefault="00B72A48" w:rsidP="00832458">
            <w:pPr>
              <w:jc w:val="left"/>
              <w:rPr>
                <w:sz w:val="23"/>
                <w:szCs w:val="23"/>
              </w:rPr>
            </w:pPr>
          </w:p>
        </w:tc>
      </w:tr>
      <w:tr w:rsidR="00B72A48" w:rsidRPr="00B72A48" w14:paraId="499A71E1" w14:textId="77777777" w:rsidTr="00832458">
        <w:trPr>
          <w:gridAfter w:val="1"/>
          <w:wAfter w:w="332" w:type="dxa"/>
          <w:cantSplit/>
          <w:trHeight w:val="241"/>
        </w:trPr>
        <w:tc>
          <w:tcPr>
            <w:tcW w:w="4796" w:type="dxa"/>
          </w:tcPr>
          <w:p w14:paraId="07F2B9B8" w14:textId="3CED2E86" w:rsidR="00B72A48" w:rsidRPr="00874F6B" w:rsidRDefault="00B72A48" w:rsidP="00832458">
            <w:pPr>
              <w:jc w:val="left"/>
              <w:rPr>
                <w:sz w:val="23"/>
                <w:szCs w:val="23"/>
              </w:rPr>
            </w:pPr>
          </w:p>
        </w:tc>
        <w:tc>
          <w:tcPr>
            <w:tcW w:w="323" w:type="dxa"/>
          </w:tcPr>
          <w:p w14:paraId="05CB8643" w14:textId="77777777" w:rsidR="00B72A48" w:rsidRPr="00874F6B" w:rsidRDefault="00B72A48" w:rsidP="00832458">
            <w:pPr>
              <w:jc w:val="left"/>
              <w:rPr>
                <w:sz w:val="23"/>
                <w:szCs w:val="23"/>
              </w:rPr>
            </w:pPr>
          </w:p>
        </w:tc>
        <w:tc>
          <w:tcPr>
            <w:tcW w:w="1867" w:type="dxa"/>
          </w:tcPr>
          <w:p w14:paraId="6BEA7794" w14:textId="77777777" w:rsidR="00B72A48" w:rsidRPr="00874F6B" w:rsidRDefault="00B72A48" w:rsidP="00832458">
            <w:pPr>
              <w:jc w:val="left"/>
              <w:rPr>
                <w:sz w:val="23"/>
                <w:szCs w:val="23"/>
              </w:rPr>
            </w:pPr>
          </w:p>
        </w:tc>
        <w:tc>
          <w:tcPr>
            <w:tcW w:w="2780" w:type="dxa"/>
          </w:tcPr>
          <w:p w14:paraId="1CFA4E4C" w14:textId="77777777" w:rsidR="00B72A48" w:rsidRPr="00874F6B" w:rsidRDefault="00B72A48" w:rsidP="00832458">
            <w:pPr>
              <w:jc w:val="left"/>
              <w:rPr>
                <w:sz w:val="23"/>
                <w:szCs w:val="23"/>
              </w:rPr>
            </w:pPr>
          </w:p>
        </w:tc>
      </w:tr>
      <w:tr w:rsidR="00B72A48" w:rsidRPr="00B72A48" w14:paraId="16C82E85" w14:textId="77777777" w:rsidTr="00832458">
        <w:trPr>
          <w:cantSplit/>
          <w:trHeight w:val="2359"/>
        </w:trPr>
        <w:tc>
          <w:tcPr>
            <w:tcW w:w="10098" w:type="dxa"/>
            <w:gridSpan w:val="5"/>
          </w:tcPr>
          <w:p w14:paraId="4E279947" w14:textId="77777777" w:rsidR="00B72A48" w:rsidRPr="00874F6B" w:rsidRDefault="00B72A48" w:rsidP="00832458">
            <w:pPr>
              <w:rPr>
                <w:sz w:val="23"/>
                <w:szCs w:val="23"/>
              </w:rPr>
            </w:pPr>
          </w:p>
          <w:p w14:paraId="6030254A" w14:textId="77777777" w:rsidR="00B72A48" w:rsidRPr="00874F6B" w:rsidRDefault="00B72A48" w:rsidP="00832458">
            <w:pPr>
              <w:rPr>
                <w:sz w:val="23"/>
                <w:szCs w:val="23"/>
              </w:rPr>
            </w:pPr>
          </w:p>
          <w:tbl>
            <w:tblPr>
              <w:tblW w:w="9213" w:type="dxa"/>
              <w:tblInd w:w="1" w:type="dxa"/>
              <w:tblCellMar>
                <w:left w:w="0" w:type="dxa"/>
                <w:right w:w="28" w:type="dxa"/>
              </w:tblCellMar>
              <w:tblLook w:val="0000" w:firstRow="0" w:lastRow="0" w:firstColumn="0" w:lastColumn="0" w:noHBand="0" w:noVBand="0"/>
            </w:tblPr>
            <w:tblGrid>
              <w:gridCol w:w="9213"/>
            </w:tblGrid>
            <w:tr w:rsidR="00B72A48" w:rsidRPr="00B72A48" w14:paraId="46B26FB5" w14:textId="77777777" w:rsidTr="00832458">
              <w:trPr>
                <w:cantSplit/>
                <w:trHeight w:val="25"/>
              </w:trPr>
              <w:tc>
                <w:tcPr>
                  <w:tcW w:w="9213" w:type="dxa"/>
                </w:tcPr>
                <w:p w14:paraId="3883BA8A" w14:textId="77777777" w:rsidR="0040086A" w:rsidRDefault="0040086A" w:rsidP="0040086A">
                  <w:pPr>
                    <w:tabs>
                      <w:tab w:val="left" w:pos="198"/>
                      <w:tab w:val="left" w:pos="720"/>
                      <w:tab w:val="left" w:pos="1985"/>
                      <w:tab w:val="left" w:pos="2977"/>
                    </w:tabs>
                    <w:spacing w:line="276" w:lineRule="auto"/>
                    <w:rPr>
                      <w:b/>
                    </w:rPr>
                  </w:pPr>
                  <w:r>
                    <w:rPr>
                      <w:b/>
                    </w:rPr>
                    <w:t>DĖL TEISĖS AKTŲ PROJEKTŲ DĖL SUSITARIMŲ RATIFIKAVIMO DERINIMO</w:t>
                  </w:r>
                </w:p>
                <w:p w14:paraId="2CAFC6D9" w14:textId="77777777" w:rsidR="00B72A48" w:rsidRPr="00874F6B" w:rsidRDefault="00B72A48" w:rsidP="00832458">
                  <w:pPr>
                    <w:spacing w:line="276" w:lineRule="auto"/>
                    <w:rPr>
                      <w:sz w:val="23"/>
                      <w:szCs w:val="23"/>
                    </w:rPr>
                  </w:pPr>
                  <w:r w:rsidRPr="00874F6B">
                    <w:rPr>
                      <w:sz w:val="23"/>
                      <w:szCs w:val="23"/>
                    </w:rPr>
                    <w:t xml:space="preserve">             </w:t>
                  </w:r>
                </w:p>
                <w:p w14:paraId="58E0E4B2" w14:textId="21C59963" w:rsidR="00B72A48" w:rsidRPr="00874F6B" w:rsidRDefault="00B72A48" w:rsidP="00A1708E">
                  <w:pPr>
                    <w:spacing w:line="276" w:lineRule="auto"/>
                    <w:rPr>
                      <w:sz w:val="23"/>
                      <w:szCs w:val="23"/>
                    </w:rPr>
                  </w:pPr>
                  <w:r w:rsidRPr="00874F6B">
                    <w:rPr>
                      <w:sz w:val="23"/>
                      <w:szCs w:val="23"/>
                    </w:rPr>
                    <w:t xml:space="preserve">                </w:t>
                  </w:r>
                  <w:r w:rsidR="00F81A72">
                    <w:rPr>
                      <w:sz w:val="23"/>
                      <w:szCs w:val="23"/>
                    </w:rPr>
                    <w:t xml:space="preserve"> </w:t>
                  </w:r>
                  <w:r w:rsidRPr="00874F6B">
                    <w:rPr>
                      <w:sz w:val="23"/>
                      <w:szCs w:val="23"/>
                    </w:rPr>
                    <w:t xml:space="preserve">  </w:t>
                  </w:r>
                </w:p>
              </w:tc>
            </w:tr>
            <w:tr w:rsidR="00B72A48" w:rsidRPr="00B72A48" w14:paraId="77C4E837" w14:textId="77777777" w:rsidTr="00832458">
              <w:trPr>
                <w:cantSplit/>
                <w:trHeight w:val="25"/>
              </w:trPr>
              <w:tc>
                <w:tcPr>
                  <w:tcW w:w="9213" w:type="dxa"/>
                </w:tcPr>
                <w:p w14:paraId="3FFB594C" w14:textId="6B559085" w:rsidR="009456C7" w:rsidRPr="00F81A72" w:rsidRDefault="00F81A72" w:rsidP="00F81A72">
                  <w:pPr>
                    <w:spacing w:line="360" w:lineRule="auto"/>
                    <w:rPr>
                      <w:sz w:val="23"/>
                      <w:szCs w:val="23"/>
                    </w:rPr>
                  </w:pPr>
                  <w:r>
                    <w:rPr>
                      <w:rStyle w:val="normaltextrun"/>
                    </w:rPr>
                    <w:t xml:space="preserve">            </w:t>
                  </w:r>
                  <w:r w:rsidR="009456C7">
                    <w:rPr>
                      <w:rStyle w:val="normaltextrun"/>
                    </w:rPr>
                    <w:t>Lietuvos Respublikos ekonomikos ir inovacijų ministerija pagal kompetenciją išnagrinėjo pateikt</w:t>
                  </w:r>
                  <w:r w:rsidR="00EB4186">
                    <w:rPr>
                      <w:rStyle w:val="normaltextrun"/>
                    </w:rPr>
                    <w:t>u</w:t>
                  </w:r>
                  <w:r w:rsidR="00EB4186" w:rsidRPr="00EB4186">
                    <w:rPr>
                      <w:rStyle w:val="normaltextrun"/>
                    </w:rPr>
                    <w:t>s</w:t>
                  </w:r>
                  <w:r w:rsidR="009456C7">
                    <w:rPr>
                      <w:rStyle w:val="normaltextrun"/>
                    </w:rPr>
                    <w:t xml:space="preserve"> derinti</w:t>
                  </w:r>
                  <w:r w:rsidR="0084457C">
                    <w:rPr>
                      <w:rStyle w:val="normaltextrun"/>
                    </w:rPr>
                    <w:t xml:space="preserve"> </w:t>
                  </w:r>
                  <w:r w:rsidR="0084457C">
                    <w:rPr>
                      <w:color w:val="000000"/>
                    </w:rPr>
                    <w:t>Lietuvos Respublikos Vyriausybės nutarimo, Lietuvos Respublikos Prezidento dekreto ir Lietuvos Respublikos įstatymų dėl Lietuvos Respublikos Vyriausybės ir Suomijos Respublikos Vyriausybės susitarimo dėl Lietuvos Respublikos Vyriausybės ir Suomijos Respublikos Vyriausybės sutarties dėl investicijų skatinimo ir apsaugos nutraukimo ratifikavimo bei dėl Lietuvos Respublikos Vyriausybės ir Švedijos Vyriausybės susitarimo dėl Lietuvos Respublikos Vyriausybės ir Švedijos Karalystės Vyriausybės susitarimo dėl inv</w:t>
                  </w:r>
                  <w:r w:rsidR="0084457C" w:rsidRPr="00C2271C">
                    <w:rPr>
                      <w:color w:val="000000"/>
                      <w:szCs w:val="24"/>
                    </w:rPr>
                    <w:t xml:space="preserve">esticijų skatinimo ir abipusės apsaugos nutraukimo ratifikavimo </w:t>
                  </w:r>
                  <w:r w:rsidR="009456C7" w:rsidRPr="00C2271C">
                    <w:rPr>
                      <w:rStyle w:val="normaltextrun"/>
                      <w:szCs w:val="24"/>
                    </w:rPr>
                    <w:t>projektus ir informuoja, kad</w:t>
                  </w:r>
                  <w:r w:rsidR="00C2271C" w:rsidRPr="00C2271C">
                    <w:rPr>
                      <w:rStyle w:val="normaltextrun"/>
                      <w:szCs w:val="24"/>
                    </w:rPr>
                    <w:t xml:space="preserve"> </w:t>
                  </w:r>
                  <w:r w:rsidR="00CB34DA" w:rsidRPr="00313462">
                    <w:rPr>
                      <w:rStyle w:val="normaltextrun"/>
                      <w:szCs w:val="24"/>
                    </w:rPr>
                    <w:t>pritaria šiems teisės aktų projektams</w:t>
                  </w:r>
                  <w:r w:rsidR="009456C7" w:rsidRPr="00313462">
                    <w:rPr>
                      <w:rStyle w:val="normaltextrun"/>
                      <w:szCs w:val="24"/>
                    </w:rPr>
                    <w:t>. </w:t>
                  </w:r>
                  <w:r w:rsidR="009456C7" w:rsidRPr="00313462">
                    <w:rPr>
                      <w:rStyle w:val="eop"/>
                      <w:szCs w:val="24"/>
                    </w:rPr>
                    <w:t> </w:t>
                  </w:r>
                </w:p>
                <w:p w14:paraId="467453F0" w14:textId="7717C24C" w:rsidR="00B72A48" w:rsidRPr="00874F6B" w:rsidRDefault="00B72A48" w:rsidP="00B72A48">
                  <w:pPr>
                    <w:rPr>
                      <w:b/>
                      <w:bCs/>
                      <w:sz w:val="23"/>
                      <w:szCs w:val="23"/>
                    </w:rPr>
                  </w:pPr>
                </w:p>
              </w:tc>
            </w:tr>
            <w:tr w:rsidR="00F81A72" w:rsidRPr="00B72A48" w14:paraId="6874537C" w14:textId="77777777" w:rsidTr="00832458">
              <w:trPr>
                <w:cantSplit/>
                <w:trHeight w:val="25"/>
              </w:trPr>
              <w:tc>
                <w:tcPr>
                  <w:tcW w:w="9213" w:type="dxa"/>
                </w:tcPr>
                <w:p w14:paraId="330BD843" w14:textId="77777777" w:rsidR="00F81A72" w:rsidRDefault="00F81A72" w:rsidP="00F81A72">
                  <w:pPr>
                    <w:spacing w:line="360" w:lineRule="auto"/>
                    <w:rPr>
                      <w:rStyle w:val="normaltextrun"/>
                    </w:rPr>
                  </w:pPr>
                </w:p>
              </w:tc>
            </w:tr>
            <w:tr w:rsidR="00F81A72" w:rsidRPr="00B72A48" w14:paraId="6BCCA0FA" w14:textId="77777777" w:rsidTr="00832458">
              <w:trPr>
                <w:cantSplit/>
                <w:trHeight w:val="25"/>
              </w:trPr>
              <w:tc>
                <w:tcPr>
                  <w:tcW w:w="9213" w:type="dxa"/>
                </w:tcPr>
                <w:p w14:paraId="75A8E7AC" w14:textId="77777777" w:rsidR="00F81A72" w:rsidRDefault="00F81A72" w:rsidP="00F81A72">
                  <w:pPr>
                    <w:spacing w:line="360" w:lineRule="auto"/>
                    <w:rPr>
                      <w:rStyle w:val="normaltextrun"/>
                    </w:rPr>
                  </w:pPr>
                </w:p>
              </w:tc>
            </w:tr>
          </w:tbl>
          <w:p w14:paraId="580D7180" w14:textId="77777777" w:rsidR="00B72A48" w:rsidRPr="00874F6B" w:rsidRDefault="00B72A48" w:rsidP="00832458">
            <w:pPr>
              <w:rPr>
                <w:sz w:val="23"/>
                <w:szCs w:val="23"/>
              </w:rPr>
            </w:pPr>
          </w:p>
        </w:tc>
      </w:tr>
    </w:tbl>
    <w:p w14:paraId="491CE3E7" w14:textId="77777777" w:rsidR="00384B89" w:rsidRDefault="00384B89" w:rsidP="00B72A48">
      <w:pPr>
        <w:jc w:val="left"/>
        <w:rPr>
          <w:sz w:val="23"/>
          <w:szCs w:val="23"/>
        </w:rPr>
      </w:pPr>
    </w:p>
    <w:p w14:paraId="1E630525" w14:textId="77777777" w:rsidR="00384B89" w:rsidRDefault="00384B89" w:rsidP="00B72A48">
      <w:pPr>
        <w:jc w:val="left"/>
        <w:rPr>
          <w:sz w:val="23"/>
          <w:szCs w:val="23"/>
        </w:rPr>
      </w:pPr>
    </w:p>
    <w:p w14:paraId="179FE26F" w14:textId="401913DB" w:rsidR="00B72A48" w:rsidRDefault="00B72A48" w:rsidP="00B72A48">
      <w:pPr>
        <w:jc w:val="left"/>
        <w:rPr>
          <w:sz w:val="23"/>
          <w:szCs w:val="23"/>
        </w:rPr>
      </w:pPr>
      <w:r w:rsidRPr="00874F6B">
        <w:rPr>
          <w:sz w:val="23"/>
          <w:szCs w:val="23"/>
        </w:rPr>
        <w:t>Ekonomikos ir inovacijų viceministr</w:t>
      </w:r>
      <w:r w:rsidR="0040086A">
        <w:rPr>
          <w:sz w:val="23"/>
          <w:szCs w:val="23"/>
        </w:rPr>
        <w:t>ė</w:t>
      </w:r>
      <w:r w:rsidRPr="00874F6B">
        <w:rPr>
          <w:sz w:val="23"/>
          <w:szCs w:val="23"/>
        </w:rPr>
        <w:t xml:space="preserve">                                                         </w:t>
      </w:r>
      <w:r>
        <w:rPr>
          <w:sz w:val="23"/>
          <w:szCs w:val="23"/>
        </w:rPr>
        <w:t xml:space="preserve">          </w:t>
      </w:r>
      <w:r w:rsidRPr="00874F6B">
        <w:rPr>
          <w:sz w:val="23"/>
          <w:szCs w:val="23"/>
        </w:rPr>
        <w:t xml:space="preserve">     </w:t>
      </w:r>
      <w:r w:rsidR="0040086A">
        <w:rPr>
          <w:sz w:val="23"/>
          <w:szCs w:val="23"/>
        </w:rPr>
        <w:t>Jovita Neliupšienė</w:t>
      </w:r>
      <w:r w:rsidRPr="00874F6B">
        <w:rPr>
          <w:sz w:val="23"/>
          <w:szCs w:val="23"/>
        </w:rPr>
        <w:tab/>
      </w:r>
    </w:p>
    <w:p w14:paraId="6BBE67B5" w14:textId="77777777" w:rsidR="00B72A48" w:rsidRDefault="00B72A48" w:rsidP="00B72A48">
      <w:pPr>
        <w:jc w:val="left"/>
        <w:rPr>
          <w:sz w:val="23"/>
          <w:szCs w:val="23"/>
        </w:rPr>
      </w:pPr>
    </w:p>
    <w:p w14:paraId="029D6B1E" w14:textId="77777777" w:rsidR="00B72A48" w:rsidRDefault="00B72A48" w:rsidP="00B72A48">
      <w:pPr>
        <w:jc w:val="left"/>
        <w:rPr>
          <w:sz w:val="23"/>
          <w:szCs w:val="23"/>
        </w:rPr>
      </w:pPr>
    </w:p>
    <w:p w14:paraId="6C2301C9" w14:textId="70A1E377" w:rsidR="00B72A48" w:rsidRDefault="00B72A48" w:rsidP="00B72A48">
      <w:pPr>
        <w:jc w:val="left"/>
        <w:rPr>
          <w:sz w:val="23"/>
          <w:szCs w:val="23"/>
        </w:rPr>
      </w:pPr>
    </w:p>
    <w:p w14:paraId="0DA03549" w14:textId="5628D81B" w:rsidR="006E41AE" w:rsidRDefault="006E41AE" w:rsidP="00B72A48">
      <w:pPr>
        <w:jc w:val="left"/>
        <w:rPr>
          <w:sz w:val="23"/>
          <w:szCs w:val="23"/>
        </w:rPr>
      </w:pPr>
    </w:p>
    <w:p w14:paraId="77F7728D" w14:textId="6AF276E4" w:rsidR="006E41AE" w:rsidRDefault="006E41AE" w:rsidP="00B72A48">
      <w:pPr>
        <w:jc w:val="left"/>
        <w:rPr>
          <w:sz w:val="23"/>
          <w:szCs w:val="23"/>
        </w:rPr>
      </w:pPr>
    </w:p>
    <w:p w14:paraId="72C809C7" w14:textId="7F2C085B" w:rsidR="006E41AE" w:rsidRDefault="006E41AE" w:rsidP="00B72A48">
      <w:pPr>
        <w:jc w:val="left"/>
        <w:rPr>
          <w:sz w:val="23"/>
          <w:szCs w:val="23"/>
        </w:rPr>
      </w:pPr>
    </w:p>
    <w:p w14:paraId="57498F02" w14:textId="3C00149F" w:rsidR="006E41AE" w:rsidRDefault="006E41AE" w:rsidP="00B72A48">
      <w:pPr>
        <w:jc w:val="left"/>
        <w:rPr>
          <w:sz w:val="23"/>
          <w:szCs w:val="23"/>
        </w:rPr>
      </w:pPr>
    </w:p>
    <w:p w14:paraId="1AFD560D" w14:textId="03DAFEE0" w:rsidR="006E41AE" w:rsidRDefault="006E41AE" w:rsidP="00B72A48">
      <w:pPr>
        <w:jc w:val="left"/>
        <w:rPr>
          <w:sz w:val="23"/>
          <w:szCs w:val="23"/>
        </w:rPr>
      </w:pPr>
    </w:p>
    <w:p w14:paraId="03709C2A" w14:textId="1223A0FF" w:rsidR="006E41AE" w:rsidRDefault="006E41AE" w:rsidP="00B72A48">
      <w:pPr>
        <w:jc w:val="left"/>
        <w:rPr>
          <w:sz w:val="23"/>
          <w:szCs w:val="23"/>
        </w:rPr>
      </w:pPr>
    </w:p>
    <w:p w14:paraId="7BE410C7" w14:textId="77777777" w:rsidR="006E41AE" w:rsidRPr="00874F6B" w:rsidRDefault="006E41AE" w:rsidP="00B72A48">
      <w:pPr>
        <w:jc w:val="left"/>
        <w:rPr>
          <w:sz w:val="23"/>
          <w:szCs w:val="23"/>
        </w:rPr>
      </w:pPr>
    </w:p>
    <w:p w14:paraId="0003C079" w14:textId="77777777" w:rsidR="00B72A48" w:rsidRPr="00874F6B" w:rsidRDefault="00B72A48" w:rsidP="00B72A48">
      <w:pPr>
        <w:rPr>
          <w:color w:val="000000"/>
          <w:sz w:val="23"/>
          <w:szCs w:val="23"/>
          <w:u w:val="single"/>
        </w:rPr>
      </w:pPr>
      <w:r w:rsidRPr="00874F6B">
        <w:rPr>
          <w:color w:val="000000"/>
          <w:sz w:val="23"/>
          <w:szCs w:val="23"/>
        </w:rPr>
        <w:t xml:space="preserve">Jurgita Gutkauskienė, tel. 8 706 64 808, el. p. </w:t>
      </w:r>
      <w:r w:rsidRPr="00874F6B">
        <w:rPr>
          <w:rStyle w:val="Hyperlink"/>
          <w:sz w:val="23"/>
          <w:szCs w:val="23"/>
        </w:rPr>
        <w:t>jurgita.gutkauskiene@eimin.lt</w:t>
      </w:r>
    </w:p>
    <w:p w14:paraId="2AFB87A6" w14:textId="77777777" w:rsidR="000E7A7B" w:rsidRPr="00874F6B" w:rsidRDefault="000E7A7B" w:rsidP="00EA534D">
      <w:pPr>
        <w:rPr>
          <w:sz w:val="23"/>
          <w:szCs w:val="23"/>
        </w:rPr>
      </w:pPr>
    </w:p>
    <w:sectPr w:rsidR="000E7A7B" w:rsidRPr="00874F6B" w:rsidSect="00874F6B">
      <w:headerReference w:type="default" r:id="rId11"/>
      <w:footerReference w:type="even" r:id="rId12"/>
      <w:headerReference w:type="first" r:id="rId13"/>
      <w:footerReference w:type="first" r:id="rId14"/>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BA767" w14:textId="77777777" w:rsidR="00762043" w:rsidRDefault="00762043">
      <w:r>
        <w:separator/>
      </w:r>
    </w:p>
  </w:endnote>
  <w:endnote w:type="continuationSeparator" w:id="0">
    <w:p w14:paraId="58C6C34A" w14:textId="77777777" w:rsidR="00762043" w:rsidRDefault="0076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7864" w14:textId="77777777" w:rsidR="00675A68" w:rsidRDefault="001C2896">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4179549E"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4C5DA" w14:textId="1410B0D1" w:rsidR="009D2E5B" w:rsidRDefault="005B2A12"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6E7099C2" wp14:editId="784F44D6">
              <wp:simplePos x="0" y="0"/>
              <wp:positionH relativeFrom="column">
                <wp:posOffset>4949190</wp:posOffset>
              </wp:positionH>
              <wp:positionV relativeFrom="paragraph">
                <wp:posOffset>-679450</wp:posOffset>
              </wp:positionV>
              <wp:extent cx="1133475" cy="962025"/>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962025"/>
                      </a:xfrm>
                      <a:prstGeom prst="rect">
                        <a:avLst/>
                      </a:prstGeom>
                      <a:solidFill>
                        <a:schemeClr val="lt1"/>
                      </a:solidFill>
                      <a:ln w="6350">
                        <a:noFill/>
                      </a:ln>
                    </wps:spPr>
                    <wps:txbx>
                      <w:txbxContent>
                        <w:p w14:paraId="70C793BF" w14:textId="5B9F7EA3"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099C2"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" fillcolor="white [3201]" stroked="f" strokeweight=".5pt">
              <v:textbox>
                <w:txbxContent>
                  <w:p w14:paraId="70C793BF" w14:textId="5B9F7EA3"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F8B3A" w14:textId="77777777" w:rsidR="00762043" w:rsidRDefault="00762043">
      <w:r>
        <w:separator/>
      </w:r>
    </w:p>
  </w:footnote>
  <w:footnote w:type="continuationSeparator" w:id="0">
    <w:p w14:paraId="5704B5AD" w14:textId="77777777" w:rsidR="00762043" w:rsidRDefault="0076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397D" w14:textId="77777777" w:rsidR="00675A68" w:rsidRDefault="001C2896">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B72A48">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ABF9" w14:textId="77777777" w:rsidR="00051C5C" w:rsidRDefault="00051C5C"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10EC6"/>
    <w:rsid w:val="00015E01"/>
    <w:rsid w:val="00051C5C"/>
    <w:rsid w:val="00091BB1"/>
    <w:rsid w:val="0009221D"/>
    <w:rsid w:val="0009649D"/>
    <w:rsid w:val="000B47DD"/>
    <w:rsid w:val="000E7A7B"/>
    <w:rsid w:val="00126FC3"/>
    <w:rsid w:val="00191889"/>
    <w:rsid w:val="001A3E1B"/>
    <w:rsid w:val="001C2896"/>
    <w:rsid w:val="002069D6"/>
    <w:rsid w:val="00216990"/>
    <w:rsid w:val="00225227"/>
    <w:rsid w:val="00240D52"/>
    <w:rsid w:val="002428B6"/>
    <w:rsid w:val="0026102F"/>
    <w:rsid w:val="002650CA"/>
    <w:rsid w:val="0027097F"/>
    <w:rsid w:val="00282963"/>
    <w:rsid w:val="002A05AA"/>
    <w:rsid w:val="002A490D"/>
    <w:rsid w:val="002C0CD1"/>
    <w:rsid w:val="002C6615"/>
    <w:rsid w:val="002F5E20"/>
    <w:rsid w:val="00313462"/>
    <w:rsid w:val="00314211"/>
    <w:rsid w:val="003168D0"/>
    <w:rsid w:val="00316DAE"/>
    <w:rsid w:val="0032522F"/>
    <w:rsid w:val="00330224"/>
    <w:rsid w:val="00331148"/>
    <w:rsid w:val="00332C42"/>
    <w:rsid w:val="00335C5D"/>
    <w:rsid w:val="00346165"/>
    <w:rsid w:val="00356DD2"/>
    <w:rsid w:val="00384B89"/>
    <w:rsid w:val="00395B16"/>
    <w:rsid w:val="003C5E81"/>
    <w:rsid w:val="003E1B57"/>
    <w:rsid w:val="0040086A"/>
    <w:rsid w:val="00411591"/>
    <w:rsid w:val="004179CE"/>
    <w:rsid w:val="004265D2"/>
    <w:rsid w:val="004326E8"/>
    <w:rsid w:val="00436B8E"/>
    <w:rsid w:val="00446272"/>
    <w:rsid w:val="00453D16"/>
    <w:rsid w:val="004559A1"/>
    <w:rsid w:val="00457603"/>
    <w:rsid w:val="004B0000"/>
    <w:rsid w:val="004C7185"/>
    <w:rsid w:val="004C7251"/>
    <w:rsid w:val="00512DB5"/>
    <w:rsid w:val="00530126"/>
    <w:rsid w:val="0055629A"/>
    <w:rsid w:val="005858B1"/>
    <w:rsid w:val="00587923"/>
    <w:rsid w:val="005B1429"/>
    <w:rsid w:val="005B2A12"/>
    <w:rsid w:val="005D13FE"/>
    <w:rsid w:val="005E605E"/>
    <w:rsid w:val="005F5189"/>
    <w:rsid w:val="00624FB4"/>
    <w:rsid w:val="00637B3E"/>
    <w:rsid w:val="00647770"/>
    <w:rsid w:val="00672B55"/>
    <w:rsid w:val="00675A68"/>
    <w:rsid w:val="00687929"/>
    <w:rsid w:val="006C56C9"/>
    <w:rsid w:val="006E41AE"/>
    <w:rsid w:val="006E4290"/>
    <w:rsid w:val="00715730"/>
    <w:rsid w:val="0073469A"/>
    <w:rsid w:val="00746BB6"/>
    <w:rsid w:val="00762043"/>
    <w:rsid w:val="00780517"/>
    <w:rsid w:val="007C33F2"/>
    <w:rsid w:val="007C5886"/>
    <w:rsid w:val="007C6457"/>
    <w:rsid w:val="007E58D6"/>
    <w:rsid w:val="007F2B88"/>
    <w:rsid w:val="00817FE2"/>
    <w:rsid w:val="00837100"/>
    <w:rsid w:val="00842E4E"/>
    <w:rsid w:val="0084457C"/>
    <w:rsid w:val="0085236B"/>
    <w:rsid w:val="00874F6B"/>
    <w:rsid w:val="00880F45"/>
    <w:rsid w:val="00895F7D"/>
    <w:rsid w:val="008D710A"/>
    <w:rsid w:val="008E5809"/>
    <w:rsid w:val="00935B44"/>
    <w:rsid w:val="009456C7"/>
    <w:rsid w:val="009853E1"/>
    <w:rsid w:val="009D2E5B"/>
    <w:rsid w:val="009D6B78"/>
    <w:rsid w:val="009F1379"/>
    <w:rsid w:val="009F47A4"/>
    <w:rsid w:val="00A1708E"/>
    <w:rsid w:val="00A22FAF"/>
    <w:rsid w:val="00A2301D"/>
    <w:rsid w:val="00A27813"/>
    <w:rsid w:val="00A465FF"/>
    <w:rsid w:val="00A74E27"/>
    <w:rsid w:val="00A844E2"/>
    <w:rsid w:val="00AA3843"/>
    <w:rsid w:val="00AC66A6"/>
    <w:rsid w:val="00AE08CF"/>
    <w:rsid w:val="00AE0B44"/>
    <w:rsid w:val="00B0760A"/>
    <w:rsid w:val="00B250A0"/>
    <w:rsid w:val="00B25AFE"/>
    <w:rsid w:val="00B4038B"/>
    <w:rsid w:val="00B60BCE"/>
    <w:rsid w:val="00B646B4"/>
    <w:rsid w:val="00B72A48"/>
    <w:rsid w:val="00B75134"/>
    <w:rsid w:val="00B86C4D"/>
    <w:rsid w:val="00BA670B"/>
    <w:rsid w:val="00BB270B"/>
    <w:rsid w:val="00BC528F"/>
    <w:rsid w:val="00BF24AB"/>
    <w:rsid w:val="00C002FE"/>
    <w:rsid w:val="00C04DB2"/>
    <w:rsid w:val="00C0778A"/>
    <w:rsid w:val="00C2271C"/>
    <w:rsid w:val="00C416DF"/>
    <w:rsid w:val="00C714F3"/>
    <w:rsid w:val="00C73186"/>
    <w:rsid w:val="00CB34DA"/>
    <w:rsid w:val="00CB438D"/>
    <w:rsid w:val="00CC22BC"/>
    <w:rsid w:val="00CD69B0"/>
    <w:rsid w:val="00CE0E8D"/>
    <w:rsid w:val="00CE74FE"/>
    <w:rsid w:val="00CF03FA"/>
    <w:rsid w:val="00D01BBA"/>
    <w:rsid w:val="00D01F0D"/>
    <w:rsid w:val="00D355E8"/>
    <w:rsid w:val="00D65F89"/>
    <w:rsid w:val="00D74E22"/>
    <w:rsid w:val="00DA5F4A"/>
    <w:rsid w:val="00DC062E"/>
    <w:rsid w:val="00E4006E"/>
    <w:rsid w:val="00E4706A"/>
    <w:rsid w:val="00E5737B"/>
    <w:rsid w:val="00E8139C"/>
    <w:rsid w:val="00E914D7"/>
    <w:rsid w:val="00EA534D"/>
    <w:rsid w:val="00EB4186"/>
    <w:rsid w:val="00EE5C57"/>
    <w:rsid w:val="00EE793F"/>
    <w:rsid w:val="00F05E86"/>
    <w:rsid w:val="00F14AF2"/>
    <w:rsid w:val="00F16942"/>
    <w:rsid w:val="00F24BDD"/>
    <w:rsid w:val="00F26BDA"/>
    <w:rsid w:val="00F2751B"/>
    <w:rsid w:val="00F61ECB"/>
    <w:rsid w:val="00F700D9"/>
    <w:rsid w:val="00F77559"/>
    <w:rsid w:val="00F81A72"/>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D396E"/>
  <w15:docId w15:val="{7D4AE94A-1B2A-4A0E-87BF-56176668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customStyle="1" w:styleId="paragraph">
    <w:name w:val="paragraph"/>
    <w:basedOn w:val="Normal"/>
    <w:rsid w:val="009456C7"/>
    <w:pPr>
      <w:spacing w:before="100" w:beforeAutospacing="1" w:after="100" w:afterAutospacing="1"/>
      <w:jc w:val="left"/>
    </w:pPr>
    <w:rPr>
      <w:szCs w:val="24"/>
      <w:lang w:val="en-GB" w:eastAsia="en-GB" w:bidi="he-IL"/>
    </w:rPr>
  </w:style>
  <w:style w:type="character" w:customStyle="1" w:styleId="normaltextrun">
    <w:name w:val="normaltextrun"/>
    <w:basedOn w:val="DefaultParagraphFont"/>
    <w:rsid w:val="009456C7"/>
  </w:style>
  <w:style w:type="character" w:customStyle="1" w:styleId="eop">
    <w:name w:val="eop"/>
    <w:basedOn w:val="DefaultParagraphFont"/>
    <w:rsid w:val="0094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03554">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98817ED1E62534B97A774E01F4FE8AF" ma:contentTypeVersion="12" ma:contentTypeDescription="Kurkite naują dokumentą." ma:contentTypeScope="" ma:versionID="856043f0bdb75bd22f05b9407ca82dcb">
  <xsd:schema xmlns:xsd="http://www.w3.org/2001/XMLSchema" xmlns:xs="http://www.w3.org/2001/XMLSchema" xmlns:p="http://schemas.microsoft.com/office/2006/metadata/properties" xmlns:ns3="d4aa1269-d0ec-42b8-a179-1ef39c9b8e71" xmlns:ns4="2179218d-0ecd-4349-acfe-213e65cd2cb6" targetNamespace="http://schemas.microsoft.com/office/2006/metadata/properties" ma:root="true" ma:fieldsID="03bab7bd420ef3e7c36834f5ee2f9447" ns3:_="" ns4:_="">
    <xsd:import namespace="d4aa1269-d0ec-42b8-a179-1ef39c9b8e71"/>
    <xsd:import namespace="2179218d-0ecd-4349-acfe-213e65cd2c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1269-d0ec-42b8-a179-1ef39c9b8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9218d-0ecd-4349-acfe-213e65cd2c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A853-6740-4232-81BC-B3239B2133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7F1FD-AF0E-496B-8F5E-61960113C2DE}">
  <ds:schemaRefs>
    <ds:schemaRef ds:uri="http://schemas.openxmlformats.org/officeDocument/2006/bibliography"/>
  </ds:schemaRefs>
</ds:datastoreItem>
</file>

<file path=customXml/itemProps3.xml><?xml version="1.0" encoding="utf-8"?>
<ds:datastoreItem xmlns:ds="http://schemas.openxmlformats.org/officeDocument/2006/customXml" ds:itemID="{9C06AEEA-031F-4DCB-A8B4-0C41669D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a1269-d0ec-42b8-a179-1ef39c9b8e71"/>
    <ds:schemaRef ds:uri="2179218d-0ecd-4349-acfe-213e65cd2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F512B-F8FB-46EF-8191-03D443630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1</Pages>
  <Words>224</Words>
  <Characters>1280</Characters>
  <Application>Microsoft Office Word</Application>
  <DocSecurity>0</DocSecurity>
  <Lines>10</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Jurgita Gutkauskienė</cp:lastModifiedBy>
  <cp:revision>2</cp:revision>
  <cp:lastPrinted>2020-01-17T09:07:00Z</cp:lastPrinted>
  <dcterms:created xsi:type="dcterms:W3CDTF">2021-01-08T09:40:00Z</dcterms:created>
  <dcterms:modified xsi:type="dcterms:W3CDTF">2021-01-08T09:40:00Z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0x010100898817ED1E62534B97A774E01F4FE8AF</vt:lpwstr>
  </property>
</Properties>
</file>