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B73D9" w14:textId="67EFC682" w:rsidR="00644367" w:rsidRDefault="00BF6D57">
      <w:pPr>
        <w:jc w:val="right"/>
        <w:rPr>
          <w:b/>
          <w:bCs/>
          <w:lang w:eastAsia="lt-LT"/>
        </w:rPr>
      </w:pPr>
      <w:r>
        <w:rPr>
          <w:b/>
          <w:bCs/>
          <w:lang w:eastAsia="lt-LT"/>
        </w:rPr>
        <w:t>Projektas</w:t>
      </w:r>
    </w:p>
    <w:p w14:paraId="749F4529" w14:textId="77777777" w:rsidR="00644367" w:rsidRDefault="00644367">
      <w:pPr>
        <w:rPr>
          <w:i/>
          <w:iCs/>
          <w:lang w:eastAsia="lt-LT"/>
        </w:rPr>
      </w:pPr>
    </w:p>
    <w:p w14:paraId="0BDB2805" w14:textId="312CB794" w:rsidR="00644367" w:rsidRDefault="00BF6D57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14:paraId="719B07CD" w14:textId="77777777" w:rsidR="00644367" w:rsidRDefault="00BF6D57">
      <w:pPr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nutarimas</w:t>
      </w:r>
    </w:p>
    <w:p w14:paraId="63874852" w14:textId="77777777" w:rsidR="00644367" w:rsidRDefault="00644367">
      <w:pPr>
        <w:tabs>
          <w:tab w:val="left" w:pos="6804"/>
        </w:tabs>
        <w:jc w:val="center"/>
        <w:rPr>
          <w:b/>
          <w:caps/>
          <w:sz w:val="28"/>
          <w:szCs w:val="28"/>
          <w:lang w:eastAsia="lt-LT"/>
        </w:rPr>
      </w:pPr>
    </w:p>
    <w:p w14:paraId="57EE4D93" w14:textId="1CF2F522" w:rsidR="00644367" w:rsidRDefault="00BF6D57">
      <w:pPr>
        <w:tabs>
          <w:tab w:val="left" w:pos="6804"/>
        </w:tabs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 xml:space="preserve">Dėl </w:t>
      </w:r>
      <w:r w:rsidR="001257E1">
        <w:rPr>
          <w:b/>
          <w:caps/>
          <w:sz w:val="28"/>
          <w:szCs w:val="28"/>
          <w:lang w:eastAsia="lt-LT"/>
        </w:rPr>
        <w:t xml:space="preserve">aštuonioliktosios </w:t>
      </w:r>
      <w:r>
        <w:rPr>
          <w:b/>
          <w:caps/>
          <w:sz w:val="28"/>
          <w:szCs w:val="28"/>
          <w:lang w:eastAsia="lt-LT"/>
        </w:rPr>
        <w:t>lietuvos respublikos</w:t>
      </w:r>
      <w:r>
        <w:rPr>
          <w:b/>
          <w:color w:val="000000"/>
          <w:sz w:val="28"/>
          <w:szCs w:val="28"/>
          <w:lang w:eastAsia="lt-LT"/>
        </w:rPr>
        <w:t xml:space="preserve"> VYRIAUSYBĖS PROGRAMOS NUOSTATŲ ĮGYVENDINIMO PLANO </w:t>
      </w:r>
      <w:r>
        <w:rPr>
          <w:b/>
          <w:caps/>
          <w:color w:val="000000"/>
          <w:sz w:val="28"/>
          <w:szCs w:val="28"/>
          <w:lang w:eastAsia="lt-LT"/>
        </w:rPr>
        <w:t>patvirtinimo</w:t>
      </w:r>
    </w:p>
    <w:p w14:paraId="6C22EDCC" w14:textId="77777777" w:rsidR="00644367" w:rsidRDefault="00644367">
      <w:pPr>
        <w:tabs>
          <w:tab w:val="left" w:pos="6804"/>
        </w:tabs>
        <w:rPr>
          <w:sz w:val="28"/>
          <w:szCs w:val="28"/>
          <w:lang w:eastAsia="lt-LT"/>
        </w:rPr>
      </w:pPr>
    </w:p>
    <w:p w14:paraId="13098C72" w14:textId="663ACF80" w:rsidR="00644367" w:rsidRDefault="00BF6D57">
      <w:pPr>
        <w:tabs>
          <w:tab w:val="left" w:pos="6804"/>
        </w:tabs>
        <w:jc w:val="center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 xml:space="preserve">2021 m.           </w:t>
      </w:r>
      <w:r>
        <w:rPr>
          <w:color w:val="000000"/>
          <w:szCs w:val="24"/>
          <w:lang w:eastAsia="ar-SA"/>
        </w:rPr>
        <w:t xml:space="preserve"> Nr. </w:t>
      </w:r>
    </w:p>
    <w:p w14:paraId="705DA317" w14:textId="77777777" w:rsidR="00644367" w:rsidRDefault="00BF6D57">
      <w:pPr>
        <w:tabs>
          <w:tab w:val="left" w:pos="6804"/>
        </w:tabs>
        <w:jc w:val="center"/>
        <w:rPr>
          <w:color w:val="000000"/>
          <w:szCs w:val="24"/>
          <w:lang w:eastAsia="ar-SA"/>
        </w:rPr>
      </w:pPr>
      <w:r>
        <w:rPr>
          <w:color w:val="000000"/>
          <w:szCs w:val="24"/>
          <w:lang w:eastAsia="ar-SA"/>
        </w:rPr>
        <w:t>Vilnius</w:t>
      </w:r>
    </w:p>
    <w:p w14:paraId="5346939A" w14:textId="77777777" w:rsidR="00644367" w:rsidRDefault="00644367">
      <w:pPr>
        <w:tabs>
          <w:tab w:val="left" w:pos="6237"/>
        </w:tabs>
        <w:jc w:val="center"/>
        <w:rPr>
          <w:color w:val="000000"/>
          <w:sz w:val="22"/>
          <w:szCs w:val="22"/>
          <w:lang w:eastAsia="lt-LT"/>
        </w:rPr>
      </w:pPr>
    </w:p>
    <w:p w14:paraId="55996AAA" w14:textId="77777777" w:rsidR="00644367" w:rsidRDefault="00644367">
      <w:pPr>
        <w:tabs>
          <w:tab w:val="left" w:pos="6237"/>
        </w:tabs>
        <w:ind w:firstLine="6237"/>
        <w:jc w:val="both"/>
        <w:rPr>
          <w:color w:val="000000"/>
          <w:sz w:val="22"/>
          <w:szCs w:val="22"/>
          <w:lang w:eastAsia="lt-LT"/>
        </w:rPr>
      </w:pPr>
    </w:p>
    <w:p w14:paraId="799DCEED" w14:textId="115DB363" w:rsidR="00644367" w:rsidRDefault="00BF6D57">
      <w:pPr>
        <w:tabs>
          <w:tab w:val="left" w:pos="6237"/>
        </w:tabs>
        <w:spacing w:line="360" w:lineRule="auto"/>
        <w:ind w:firstLine="111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Vyriausybės įstatymo 6 straipsnio 4 dalimi ir atsižvelgdama į </w:t>
      </w:r>
      <w:bookmarkStart w:id="0" w:name="_Hlk65826326"/>
      <w:r>
        <w:rPr>
          <w:color w:val="000000"/>
          <w:szCs w:val="24"/>
          <w:lang w:eastAsia="lt-LT"/>
        </w:rPr>
        <w:t>Aštuonioliktosios</w:t>
      </w:r>
      <w:bookmarkEnd w:id="0"/>
      <w:r>
        <w:rPr>
          <w:color w:val="000000"/>
          <w:szCs w:val="24"/>
          <w:lang w:eastAsia="lt-LT"/>
        </w:rPr>
        <w:t xml:space="preserve"> </w:t>
      </w:r>
      <w:bookmarkStart w:id="1" w:name="_Hlk65826420"/>
      <w:r>
        <w:rPr>
          <w:color w:val="000000"/>
          <w:szCs w:val="24"/>
          <w:lang w:eastAsia="lt-LT"/>
        </w:rPr>
        <w:t>Lietuvos Respublikos Vyriausybės program</w:t>
      </w:r>
      <w:bookmarkEnd w:id="1"/>
      <w:r>
        <w:rPr>
          <w:color w:val="000000"/>
          <w:szCs w:val="24"/>
          <w:lang w:eastAsia="lt-LT"/>
        </w:rPr>
        <w:t xml:space="preserve">ą, </w:t>
      </w:r>
      <w:r>
        <w:rPr>
          <w:color w:val="000000"/>
          <w:szCs w:val="24"/>
          <w:lang w:eastAsia="lt-LT"/>
        </w:rPr>
        <w:t xml:space="preserve">kuriai pritarta </w:t>
      </w:r>
      <w:r>
        <w:rPr>
          <w:color w:val="000000"/>
          <w:szCs w:val="24"/>
          <w:lang w:eastAsia="lt-LT"/>
        </w:rPr>
        <w:t xml:space="preserve">Lietuvos Respublikos Seimo </w:t>
      </w:r>
      <w:r>
        <w:rPr>
          <w:color w:val="000000"/>
          <w:szCs w:val="24"/>
          <w:lang w:val="en-GB" w:eastAsia="lt-LT"/>
        </w:rPr>
        <w:t>2020 m.</w:t>
      </w:r>
      <w:r>
        <w:t xml:space="preserve"> </w:t>
      </w:r>
      <w:proofErr w:type="spellStart"/>
      <w:r>
        <w:rPr>
          <w:color w:val="000000"/>
          <w:szCs w:val="24"/>
          <w:lang w:val="en-GB" w:eastAsia="lt-LT"/>
        </w:rPr>
        <w:t>gruodžio</w:t>
      </w:r>
      <w:proofErr w:type="spellEnd"/>
      <w:r>
        <w:rPr>
          <w:color w:val="000000"/>
          <w:szCs w:val="24"/>
          <w:lang w:val="en-GB" w:eastAsia="lt-LT"/>
        </w:rPr>
        <w:t xml:space="preserve"> 11 d. </w:t>
      </w:r>
      <w:r>
        <w:rPr>
          <w:color w:val="000000"/>
          <w:szCs w:val="24"/>
          <w:lang w:eastAsia="lt-LT"/>
        </w:rPr>
        <w:t xml:space="preserve">nutarimu </w:t>
      </w:r>
      <w:r>
        <w:rPr>
          <w:color w:val="000000"/>
          <w:szCs w:val="24"/>
          <w:lang w:val="en-GB" w:eastAsia="lt-LT"/>
        </w:rPr>
        <w:t xml:space="preserve">Nr. XIV-72 </w:t>
      </w:r>
      <w:r>
        <w:rPr>
          <w:color w:val="000000"/>
          <w:szCs w:val="24"/>
          <w:lang w:eastAsia="lt-LT"/>
        </w:rPr>
        <w:t xml:space="preserve">„Dėl Aštuonioliktosios Lietuvos Respublikos Vyriausybės </w:t>
      </w:r>
      <w:proofErr w:type="gramStart"/>
      <w:r>
        <w:rPr>
          <w:color w:val="000000"/>
          <w:szCs w:val="24"/>
          <w:lang w:eastAsia="lt-LT"/>
        </w:rPr>
        <w:t>programos“</w:t>
      </w:r>
      <w:proofErr w:type="gramEnd"/>
      <w:r>
        <w:rPr>
          <w:color w:val="000000"/>
          <w:szCs w:val="24"/>
          <w:lang w:eastAsia="lt-LT"/>
        </w:rPr>
        <w:t>, Lietuvos Respublikos Vyriausybė  n u t a r i a:</w:t>
      </w:r>
    </w:p>
    <w:p w14:paraId="36184BC4" w14:textId="32DAF85E" w:rsidR="00644367" w:rsidRDefault="00BF6D57">
      <w:pPr>
        <w:tabs>
          <w:tab w:val="left" w:pos="6237"/>
        </w:tabs>
        <w:spacing w:line="360" w:lineRule="auto"/>
        <w:ind w:left="-142" w:firstLine="127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Patvirtinti </w:t>
      </w:r>
      <w:r w:rsidR="001257E1">
        <w:rPr>
          <w:color w:val="000000"/>
          <w:szCs w:val="24"/>
          <w:lang w:eastAsia="lt-LT"/>
        </w:rPr>
        <w:t xml:space="preserve">Aštuonioliktosios </w:t>
      </w:r>
      <w:r>
        <w:rPr>
          <w:color w:val="000000"/>
          <w:szCs w:val="24"/>
          <w:lang w:eastAsia="lt-LT"/>
        </w:rPr>
        <w:t>Lietuvos Respublikos Vyriausybės programos nuostatų įgyvendinimo planą (pridedama).</w:t>
      </w:r>
    </w:p>
    <w:p w14:paraId="5D1F66CF" w14:textId="77777777" w:rsidR="00644367" w:rsidRDefault="00644367">
      <w:pPr>
        <w:tabs>
          <w:tab w:val="left" w:pos="6237"/>
        </w:tabs>
        <w:jc w:val="both"/>
        <w:rPr>
          <w:color w:val="000000"/>
          <w:szCs w:val="24"/>
          <w:lang w:eastAsia="lt-LT"/>
        </w:rPr>
      </w:pPr>
    </w:p>
    <w:p w14:paraId="18B7ED6A" w14:textId="77777777" w:rsidR="00644367" w:rsidRDefault="00644367">
      <w:pPr>
        <w:tabs>
          <w:tab w:val="left" w:pos="6237"/>
        </w:tabs>
        <w:jc w:val="both"/>
        <w:rPr>
          <w:color w:val="000000"/>
          <w:szCs w:val="24"/>
          <w:lang w:eastAsia="lt-LT"/>
        </w:rPr>
      </w:pPr>
    </w:p>
    <w:p w14:paraId="631BC9A8" w14:textId="77777777" w:rsidR="00644367" w:rsidRDefault="00644367">
      <w:pPr>
        <w:tabs>
          <w:tab w:val="left" w:pos="6237"/>
        </w:tabs>
        <w:jc w:val="both"/>
        <w:rPr>
          <w:color w:val="000000"/>
          <w:szCs w:val="24"/>
          <w:lang w:eastAsia="lt-LT"/>
        </w:rPr>
      </w:pPr>
    </w:p>
    <w:p w14:paraId="3C141D2E" w14:textId="77777777" w:rsidR="00644367" w:rsidRDefault="00BF6D57">
      <w:pPr>
        <w:tabs>
          <w:tab w:val="left" w:pos="6237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Ministras Pirmininkas</w:t>
      </w:r>
    </w:p>
    <w:p w14:paraId="6AB03DCF" w14:textId="77777777" w:rsidR="00644367" w:rsidRDefault="00644367">
      <w:pPr>
        <w:tabs>
          <w:tab w:val="left" w:pos="6237"/>
        </w:tabs>
        <w:jc w:val="both"/>
        <w:rPr>
          <w:color w:val="000000"/>
          <w:szCs w:val="24"/>
          <w:lang w:eastAsia="lt-LT"/>
        </w:rPr>
      </w:pPr>
    </w:p>
    <w:p w14:paraId="06400EB6" w14:textId="77777777" w:rsidR="00644367" w:rsidRDefault="00644367">
      <w:pPr>
        <w:tabs>
          <w:tab w:val="left" w:pos="6237"/>
        </w:tabs>
        <w:jc w:val="both"/>
        <w:rPr>
          <w:color w:val="000000"/>
          <w:szCs w:val="24"/>
          <w:lang w:eastAsia="lt-LT"/>
        </w:rPr>
      </w:pPr>
    </w:p>
    <w:p w14:paraId="62810DCB" w14:textId="77777777" w:rsidR="00644367" w:rsidRDefault="00BF6D57">
      <w:pPr>
        <w:tabs>
          <w:tab w:val="left" w:pos="6237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Vidaus reikalų ministras</w:t>
      </w:r>
    </w:p>
    <w:p w14:paraId="432DC04F" w14:textId="77777777" w:rsidR="00644367" w:rsidRDefault="00644367"/>
    <w:sectPr w:rsidR="00644367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9E"/>
    <w:rsid w:val="001257E1"/>
    <w:rsid w:val="00644367"/>
    <w:rsid w:val="00BF6D57"/>
    <w:rsid w:val="00C1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12D5"/>
  <w15:docId w15:val="{DBBA9177-5C92-43F3-A4A5-0123F8D9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BF6D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D5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D5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D5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D57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1257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25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Budzevičienė</dc:creator>
  <cp:lastModifiedBy>Vaida Budzevičienė</cp:lastModifiedBy>
  <cp:revision>2</cp:revision>
  <dcterms:created xsi:type="dcterms:W3CDTF">2021-03-08T06:49:00Z</dcterms:created>
  <dcterms:modified xsi:type="dcterms:W3CDTF">2021-03-08T06:49:00Z</dcterms:modified>
</cp:coreProperties>
</file>