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90106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bookmarkStart w:id="1" w:name="_GoBack"/>
      <w:bookmarkEnd w:id="1"/>
      <w:r w:rsidRPr="00C97FE4">
        <w:rPr>
          <w:rFonts w:ascii="Times New Roman" w:hAnsi="Times New Roman"/>
          <w:noProof/>
          <w:lang w:val="en-US"/>
        </w:rPr>
        <w:drawing>
          <wp:inline distT="0" distB="0" distL="0" distR="0" wp14:anchorId="27ECD0C3" wp14:editId="43117E57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9112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3964EEEC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702EAC12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498C34A9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2CD16A1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30E9F329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A22291D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2B90005F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4E6B1740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7D67CAD0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11DC823B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1D039D54" w14:textId="77777777" w:rsidTr="008165CC">
        <w:tc>
          <w:tcPr>
            <w:tcW w:w="1736" w:type="dxa"/>
          </w:tcPr>
          <w:p w14:paraId="537CBDD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738CBC78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79274B1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378A92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76FE9B2D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2094155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yperlink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="00D46316"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6C039E84" w14:textId="77777777" w:rsidR="00D46316" w:rsidRPr="00D46316" w:rsidRDefault="00E26458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61E52E14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3025A67C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2F70A82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14:paraId="0FEEE5F7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AF8DE6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18787BDF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6134CFCF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Luminor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4215221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3FC8FFA1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2EB77130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4E7E17D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5664EE3D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296"/>
        <w:gridCol w:w="1709"/>
        <w:gridCol w:w="530"/>
        <w:gridCol w:w="2290"/>
      </w:tblGrid>
      <w:tr w:rsidR="001E15F2" w14:paraId="349A1CF9" w14:textId="77777777" w:rsidTr="001E15F2">
        <w:tc>
          <w:tcPr>
            <w:tcW w:w="4920" w:type="dxa"/>
            <w:vMerge w:val="restart"/>
          </w:tcPr>
          <w:p w14:paraId="26533579" w14:textId="77777777" w:rsidR="00FE2803" w:rsidRDefault="00FE2803" w:rsidP="00FE2803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Lietuvos Respublikos </w:t>
            </w:r>
          </w:p>
          <w:p w14:paraId="61372CD6" w14:textId="77777777" w:rsidR="00FE2803" w:rsidRDefault="00FE2803" w:rsidP="00FE2803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vidaus reikalų ministerijai</w:t>
            </w:r>
          </w:p>
          <w:p w14:paraId="24564BC6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1DA5A59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76CEC109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74D06A08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7A80A72B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627A0C24" w14:textId="77777777" w:rsidTr="001E15F2">
        <w:tc>
          <w:tcPr>
            <w:tcW w:w="4920" w:type="dxa"/>
            <w:vMerge/>
          </w:tcPr>
          <w:p w14:paraId="17565C25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6719A931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5E7CAE04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702CBAE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7F0AF58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39CD7A25" w14:textId="77777777" w:rsidTr="001E15F2">
        <w:trPr>
          <w:trHeight w:val="113"/>
        </w:trPr>
        <w:tc>
          <w:tcPr>
            <w:tcW w:w="4920" w:type="dxa"/>
            <w:vMerge/>
          </w:tcPr>
          <w:p w14:paraId="7F30A1A8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07B6AF68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0673E88D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27AD0C71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34C30CC4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1AD3A719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44BE32C3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538FD3A6" w14:textId="77777777" w:rsidR="00FE2803" w:rsidRPr="00D518FB" w:rsidRDefault="00FE2803" w:rsidP="00FE2803">
      <w:pPr>
        <w:jc w:val="both"/>
        <w:rPr>
          <w:b/>
          <w:szCs w:val="24"/>
        </w:rPr>
      </w:pPr>
      <w:r w:rsidRPr="00D518FB">
        <w:rPr>
          <w:b/>
          <w:szCs w:val="24"/>
        </w:rPr>
        <w:t xml:space="preserve">DĖL ĮSTATYMŲ PROJEKTŲ DERINIMO </w:t>
      </w:r>
    </w:p>
    <w:p w14:paraId="6B746435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6B3530C6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44D8B740" w14:textId="77777777" w:rsidR="00284377" w:rsidRDefault="00284377" w:rsidP="00284377">
      <w:pPr>
        <w:pStyle w:val="pf0"/>
        <w:spacing w:before="0" w:beforeAutospacing="0" w:after="0" w:afterAutospacing="0" w:line="360" w:lineRule="auto"/>
        <w:ind w:firstLine="720"/>
        <w:jc w:val="both"/>
      </w:pPr>
      <w:r>
        <w:t>Išnagrinėjome Lietuvos Respublikos valstybės tarnybos įstatymo Nr. VIII-1316 11, 14, 16, 17, 18, 19, 21, 27, 29, 30, 47, 49 ir 51 straipsnių pakeitimo, Įstatymo papildymo 15</w:t>
      </w:r>
      <w:r>
        <w:rPr>
          <w:vertAlign w:val="superscript"/>
        </w:rPr>
        <w:t>1</w:t>
      </w:r>
      <w:r>
        <w:t xml:space="preserve"> straipsniu ir 37 straipsnio pripažinimo netekusiu galios įstatymo projektą ir Lietuvos Respublikos valstybės ir savivaldybės įmonių įstatymo Nr. I-722 10 straipsnio pakeitimo įstatymo projektą.</w:t>
      </w:r>
    </w:p>
    <w:p w14:paraId="48FAFCB9" w14:textId="77777777" w:rsidR="00284377" w:rsidRPr="00284377" w:rsidRDefault="00284377" w:rsidP="00284377">
      <w:pPr>
        <w:pStyle w:val="pf0"/>
        <w:spacing w:before="0" w:beforeAutospacing="0" w:after="0" w:afterAutospacing="0" w:line="360" w:lineRule="auto"/>
        <w:ind w:firstLine="720"/>
        <w:jc w:val="both"/>
      </w:pPr>
      <w:r>
        <w:t xml:space="preserve"> Dėl Lietuvos Respublikos valstybės tarnybos įstatymo 14 straipsnio </w:t>
      </w:r>
      <w:r w:rsidRPr="00284377">
        <w:t>m</w:t>
      </w:r>
      <w:r w:rsidRPr="00284377">
        <w:rPr>
          <w:rStyle w:val="cf01"/>
          <w:rFonts w:ascii="Times New Roman" w:hAnsi="Times New Roman" w:cs="Times New Roman"/>
          <w:sz w:val="24"/>
          <w:szCs w:val="24"/>
        </w:rPr>
        <w:t>anome, kad įstaigos vadovą į pareigas priimančiam asmeniui turėtų būti suteikta teisė pasirinkti, ar įstaigos vadovas į pareigas bus priimamas antrai kadencijai, kadangi įstaigos vadovą charakterizuoja ne vien tik tarnybinės veiklos vertinimas, bet ir valstybės tarnautojų gauti skatinimai ir apdovanojimai, taip pat taikyta atsakomybė už tarnybinius nusižengimus.</w:t>
      </w:r>
    </w:p>
    <w:p w14:paraId="5FBE2351" w14:textId="2AE4B641" w:rsidR="00284377" w:rsidRPr="00284377" w:rsidRDefault="00284377" w:rsidP="00284377">
      <w:pPr>
        <w:pStyle w:val="pf0"/>
        <w:spacing w:before="0" w:beforeAutospacing="0" w:after="0" w:afterAutospacing="0" w:line="360" w:lineRule="auto"/>
        <w:ind w:firstLine="720"/>
        <w:jc w:val="both"/>
      </w:pPr>
      <w:r w:rsidRPr="00284377">
        <w:rPr>
          <w:rStyle w:val="cf01"/>
          <w:rFonts w:ascii="Times New Roman" w:hAnsi="Times New Roman" w:cs="Times New Roman"/>
          <w:sz w:val="24"/>
          <w:szCs w:val="24"/>
        </w:rPr>
        <w:t>Pažymime, kad įteisinus galimybę įstaigos vadovą į pareigas skiriančiam asmeniui teisę  pasirinkti</w:t>
      </w:r>
      <w:r w:rsidR="008F6547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Pr="00284377">
        <w:rPr>
          <w:rStyle w:val="cf01"/>
          <w:rFonts w:ascii="Times New Roman" w:hAnsi="Times New Roman" w:cs="Times New Roman"/>
          <w:sz w:val="24"/>
          <w:szCs w:val="24"/>
        </w:rPr>
        <w:t xml:space="preserve"> ar skirti antrai kadencijai be konkurso įstaigos vadovą, toks reglamentavimas būtų iš esmės suvienodintas su Lietuvos Respublikos valstybės ir savivaldybės įmonių įstatyme reglamentuota įmonės vadovo skyrimo antrajai kadencijai tvarka.</w:t>
      </w:r>
    </w:p>
    <w:p w14:paraId="6BB8B782" w14:textId="521CB016" w:rsidR="00FE2803" w:rsidRPr="00FE2803" w:rsidRDefault="00FE2803" w:rsidP="00FE2803">
      <w:pPr>
        <w:tabs>
          <w:tab w:val="left" w:pos="567"/>
          <w:tab w:val="left" w:pos="1080"/>
        </w:tabs>
        <w:spacing w:line="360" w:lineRule="auto"/>
        <w:ind w:firstLine="680"/>
        <w:jc w:val="both"/>
        <w:rPr>
          <w:rFonts w:ascii="Times New Roman" w:hAnsi="Times New Roman"/>
          <w:szCs w:val="24"/>
          <w:lang w:val="lt-LT" w:eastAsia="lt-LT"/>
        </w:rPr>
      </w:pPr>
    </w:p>
    <w:p w14:paraId="4EC42ABC" w14:textId="77777777" w:rsidR="00746B19" w:rsidRDefault="00746B19" w:rsidP="00746B19">
      <w:pPr>
        <w:jc w:val="both"/>
        <w:rPr>
          <w:rFonts w:ascii="Times New Roman" w:hAnsi="Times New Roman"/>
          <w:lang w:val="lt-LT"/>
        </w:rPr>
      </w:pPr>
    </w:p>
    <w:p w14:paraId="0E532CDD" w14:textId="385C204B" w:rsidR="00A10874" w:rsidRDefault="00746B19" w:rsidP="00746B19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Ministerijos kancleris</w:t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  <w:t xml:space="preserve">       Valdas Aleknavičius</w:t>
      </w:r>
    </w:p>
    <w:p w14:paraId="414FC0AD" w14:textId="2B9F881D" w:rsidR="00D72039" w:rsidRDefault="00D72039" w:rsidP="00746B19">
      <w:pPr>
        <w:jc w:val="both"/>
        <w:rPr>
          <w:rFonts w:ascii="Times New Roman" w:hAnsi="Times New Roman"/>
          <w:lang w:val="lt-LT"/>
        </w:rPr>
      </w:pPr>
    </w:p>
    <w:p w14:paraId="22357D27" w14:textId="790F18FB" w:rsidR="00D72039" w:rsidRDefault="00D72039" w:rsidP="00746B19">
      <w:pPr>
        <w:jc w:val="both"/>
        <w:rPr>
          <w:rFonts w:ascii="Times New Roman" w:hAnsi="Times New Roman"/>
          <w:lang w:val="lt-LT"/>
        </w:rPr>
      </w:pPr>
    </w:p>
    <w:p w14:paraId="533E50E4" w14:textId="18B21079" w:rsidR="00D72039" w:rsidRDefault="00D72039" w:rsidP="00746B19">
      <w:pPr>
        <w:jc w:val="both"/>
        <w:rPr>
          <w:rFonts w:ascii="Times New Roman" w:hAnsi="Times New Roman"/>
          <w:lang w:val="lt-LT"/>
        </w:rPr>
      </w:pPr>
    </w:p>
    <w:p w14:paraId="460CAF96" w14:textId="6FB8F5A4" w:rsidR="00D72039" w:rsidRDefault="00D72039" w:rsidP="00746B19">
      <w:pPr>
        <w:jc w:val="both"/>
        <w:rPr>
          <w:rFonts w:ascii="Times New Roman" w:hAnsi="Times New Roman"/>
          <w:lang w:val="lt-LT"/>
        </w:rPr>
      </w:pPr>
    </w:p>
    <w:p w14:paraId="25B480DA" w14:textId="213528C7" w:rsidR="00D72039" w:rsidRDefault="00D72039" w:rsidP="00746B19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Jūratė Rusteikienė, tel. 239 1038, el. p. </w:t>
      </w:r>
      <w:hyperlink r:id="rId9" w:history="1">
        <w:r w:rsidRPr="00543E98">
          <w:rPr>
            <w:rStyle w:val="Hyperlink"/>
            <w:rFonts w:ascii="Times New Roman" w:hAnsi="Times New Roman"/>
            <w:lang w:val="lt-LT"/>
          </w:rPr>
          <w:t>jurate.rusteikiene@zum.lt</w:t>
        </w:r>
      </w:hyperlink>
    </w:p>
    <w:p w14:paraId="01614302" w14:textId="77777777" w:rsidR="00D72039" w:rsidRDefault="00D72039" w:rsidP="00746B19">
      <w:pPr>
        <w:jc w:val="both"/>
        <w:rPr>
          <w:rFonts w:ascii="Times New Roman" w:hAnsi="Times New Roman"/>
          <w:lang w:val="lt-LT"/>
        </w:rPr>
      </w:pPr>
    </w:p>
    <w:sectPr w:rsidR="00D72039" w:rsidSect="009505A7">
      <w:footerReference w:type="default" r:id="rId10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D99C5" w14:textId="77777777" w:rsidR="00E26458" w:rsidRDefault="00E26458">
      <w:r>
        <w:separator/>
      </w:r>
    </w:p>
  </w:endnote>
  <w:endnote w:type="continuationSeparator" w:id="0">
    <w:p w14:paraId="334766AB" w14:textId="77777777" w:rsidR="00E26458" w:rsidRDefault="00E2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1B110" w14:textId="77777777" w:rsidR="00F90851" w:rsidRPr="005F5FDE" w:rsidRDefault="00F90851" w:rsidP="005F5FDE">
    <w:pPr>
      <w:pStyle w:val="Footer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E80A6" w14:textId="77777777" w:rsidR="00E26458" w:rsidRDefault="00E26458">
      <w:bookmarkStart w:id="0" w:name="_Hlk483820012"/>
      <w:bookmarkEnd w:id="0"/>
      <w:r>
        <w:separator/>
      </w:r>
    </w:p>
  </w:footnote>
  <w:footnote w:type="continuationSeparator" w:id="0">
    <w:p w14:paraId="2B664CEB" w14:textId="77777777" w:rsidR="00E26458" w:rsidRDefault="00E26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03"/>
    <w:rsid w:val="00011A7F"/>
    <w:rsid w:val="00035096"/>
    <w:rsid w:val="000526CC"/>
    <w:rsid w:val="000574A9"/>
    <w:rsid w:val="0006585C"/>
    <w:rsid w:val="00071121"/>
    <w:rsid w:val="00081F87"/>
    <w:rsid w:val="00085AAF"/>
    <w:rsid w:val="000A4093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D6AAD"/>
    <w:rsid w:val="001E15F2"/>
    <w:rsid w:val="001F3A2E"/>
    <w:rsid w:val="002203C1"/>
    <w:rsid w:val="00243C0A"/>
    <w:rsid w:val="0025222D"/>
    <w:rsid w:val="00284377"/>
    <w:rsid w:val="002850C7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421E3"/>
    <w:rsid w:val="0035168A"/>
    <w:rsid w:val="0038755D"/>
    <w:rsid w:val="0039714C"/>
    <w:rsid w:val="003D1366"/>
    <w:rsid w:val="003E0159"/>
    <w:rsid w:val="003F3D65"/>
    <w:rsid w:val="00412143"/>
    <w:rsid w:val="0042659E"/>
    <w:rsid w:val="004555D8"/>
    <w:rsid w:val="0047204B"/>
    <w:rsid w:val="00473D2C"/>
    <w:rsid w:val="0048474E"/>
    <w:rsid w:val="004A1F23"/>
    <w:rsid w:val="004B1FEA"/>
    <w:rsid w:val="004C08F6"/>
    <w:rsid w:val="004C3F1E"/>
    <w:rsid w:val="004C4A63"/>
    <w:rsid w:val="004D0D53"/>
    <w:rsid w:val="004D1E15"/>
    <w:rsid w:val="004D41C2"/>
    <w:rsid w:val="004D5163"/>
    <w:rsid w:val="004E4C91"/>
    <w:rsid w:val="004F6DFE"/>
    <w:rsid w:val="005015AA"/>
    <w:rsid w:val="00543887"/>
    <w:rsid w:val="0054395C"/>
    <w:rsid w:val="0055092F"/>
    <w:rsid w:val="00563A45"/>
    <w:rsid w:val="00567D6B"/>
    <w:rsid w:val="00576E74"/>
    <w:rsid w:val="005D7CD8"/>
    <w:rsid w:val="005E3297"/>
    <w:rsid w:val="005E7F8E"/>
    <w:rsid w:val="005F5FDE"/>
    <w:rsid w:val="0061481F"/>
    <w:rsid w:val="00647362"/>
    <w:rsid w:val="006476E9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46B19"/>
    <w:rsid w:val="00764FAB"/>
    <w:rsid w:val="007867FB"/>
    <w:rsid w:val="00787874"/>
    <w:rsid w:val="007B07EB"/>
    <w:rsid w:val="00813491"/>
    <w:rsid w:val="008165CC"/>
    <w:rsid w:val="00825EE1"/>
    <w:rsid w:val="0085461F"/>
    <w:rsid w:val="008634C0"/>
    <w:rsid w:val="00867626"/>
    <w:rsid w:val="008A374A"/>
    <w:rsid w:val="008C0248"/>
    <w:rsid w:val="008D31B9"/>
    <w:rsid w:val="008F6547"/>
    <w:rsid w:val="00910A21"/>
    <w:rsid w:val="0091780F"/>
    <w:rsid w:val="009343CD"/>
    <w:rsid w:val="009357A6"/>
    <w:rsid w:val="009503C7"/>
    <w:rsid w:val="009505A7"/>
    <w:rsid w:val="009858A8"/>
    <w:rsid w:val="009934A3"/>
    <w:rsid w:val="009C19DA"/>
    <w:rsid w:val="009C57BC"/>
    <w:rsid w:val="00A02207"/>
    <w:rsid w:val="00A0679C"/>
    <w:rsid w:val="00A10874"/>
    <w:rsid w:val="00A14ECF"/>
    <w:rsid w:val="00A3556D"/>
    <w:rsid w:val="00A60F59"/>
    <w:rsid w:val="00AE6CDA"/>
    <w:rsid w:val="00AF4D82"/>
    <w:rsid w:val="00B020E7"/>
    <w:rsid w:val="00B056EF"/>
    <w:rsid w:val="00B247FE"/>
    <w:rsid w:val="00B92F23"/>
    <w:rsid w:val="00BA15C7"/>
    <w:rsid w:val="00BB6ED3"/>
    <w:rsid w:val="00BD055F"/>
    <w:rsid w:val="00C06856"/>
    <w:rsid w:val="00C50256"/>
    <w:rsid w:val="00C506F5"/>
    <w:rsid w:val="00C97FE4"/>
    <w:rsid w:val="00CA103D"/>
    <w:rsid w:val="00CA26FA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72039"/>
    <w:rsid w:val="00D9577D"/>
    <w:rsid w:val="00DF251E"/>
    <w:rsid w:val="00E12D5B"/>
    <w:rsid w:val="00E17BDE"/>
    <w:rsid w:val="00E26458"/>
    <w:rsid w:val="00E35BEE"/>
    <w:rsid w:val="00E95EC0"/>
    <w:rsid w:val="00EA3D48"/>
    <w:rsid w:val="00EC2BD1"/>
    <w:rsid w:val="00EF6E07"/>
    <w:rsid w:val="00F01E83"/>
    <w:rsid w:val="00F1454C"/>
    <w:rsid w:val="00F34C1F"/>
    <w:rsid w:val="00F424F1"/>
    <w:rsid w:val="00F53EC5"/>
    <w:rsid w:val="00F90851"/>
    <w:rsid w:val="00F91193"/>
    <w:rsid w:val="00FA2CA7"/>
    <w:rsid w:val="00FE2803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E05752"/>
  <w15:docId w15:val="{463E9DA6-A4ED-4967-8B81-A3FF225F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Normal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Normal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Normal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Normal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Normal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Normal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Normal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Normal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Normal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Normal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Normal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Normal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Normal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Normal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Normal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Normal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Normal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Normal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Normal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Normal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Footer">
    <w:name w:val="footer"/>
    <w:basedOn w:val="Normal"/>
    <w:rsid w:val="00177B3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77B39"/>
    <w:rPr>
      <w:color w:val="0000FF"/>
      <w:u w:val="single"/>
    </w:rPr>
  </w:style>
  <w:style w:type="character" w:styleId="FollowedHyperlink">
    <w:name w:val="FollowedHyperlink"/>
    <w:basedOn w:val="DefaultParagraphFont"/>
    <w:rsid w:val="00177B39"/>
    <w:rPr>
      <w:color w:val="800080"/>
      <w:u w:val="single"/>
    </w:rPr>
  </w:style>
  <w:style w:type="paragraph" w:customStyle="1" w:styleId="apacia">
    <w:name w:val="apacia"/>
    <w:basedOn w:val="Normal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BalloonText">
    <w:name w:val="Balloon Text"/>
    <w:basedOn w:val="Normal"/>
    <w:link w:val="BalloonTextChar"/>
    <w:rsid w:val="007B0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07E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397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6316"/>
    <w:pPr>
      <w:ind w:left="720"/>
      <w:contextualSpacing/>
    </w:pPr>
  </w:style>
  <w:style w:type="paragraph" w:customStyle="1" w:styleId="pf0">
    <w:name w:val="pf0"/>
    <w:basedOn w:val="Normal"/>
    <w:rsid w:val="00746B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cf01">
    <w:name w:val="cf01"/>
    <w:basedOn w:val="DefaultParagraphFont"/>
    <w:rsid w:val="00746B19"/>
    <w:rPr>
      <w:rFonts w:ascii="Segoe UI" w:hAnsi="Segoe UI" w:cs="Segoe UI" w:hint="default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2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m@zum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urate.rusteikiene@zum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Rusteikienė</dc:creator>
  <cp:lastModifiedBy>Dainius</cp:lastModifiedBy>
  <cp:revision>2</cp:revision>
  <cp:lastPrinted>2021-11-17T07:58:00Z</cp:lastPrinted>
  <dcterms:created xsi:type="dcterms:W3CDTF">2021-11-17T07:58:00Z</dcterms:created>
  <dcterms:modified xsi:type="dcterms:W3CDTF">2021-11-17T07:58:00Z</dcterms:modified>
</cp:coreProperties>
</file>