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BBF" w:rsidRDefault="000B1BBF" w:rsidP="000B1BBF">
      <w:pPr>
        <w:ind w:firstLine="7410"/>
        <w:rPr>
          <w:b/>
          <w:color w:val="000000"/>
        </w:rPr>
      </w:pPr>
      <w:bookmarkStart w:id="0" w:name="_GoBack"/>
      <w:bookmarkEnd w:id="0"/>
      <w:r w:rsidRPr="00370D19">
        <w:rPr>
          <w:b/>
          <w:color w:val="000000"/>
        </w:rPr>
        <w:t>Projekt</w:t>
      </w:r>
      <w:r>
        <w:rPr>
          <w:b/>
          <w:color w:val="000000"/>
        </w:rPr>
        <w:t>o</w:t>
      </w:r>
    </w:p>
    <w:p w:rsidR="000B1BBF" w:rsidRPr="00370D19" w:rsidRDefault="000B1BBF" w:rsidP="000B1BBF">
      <w:pPr>
        <w:ind w:firstLine="6498"/>
        <w:jc w:val="right"/>
        <w:rPr>
          <w:b/>
          <w:color w:val="000000"/>
        </w:rPr>
      </w:pPr>
      <w:r>
        <w:rPr>
          <w:b/>
          <w:color w:val="000000"/>
        </w:rPr>
        <w:t>lyginamasis variantas</w:t>
      </w:r>
    </w:p>
    <w:p w:rsidR="000B1BBF" w:rsidRPr="00370D19" w:rsidRDefault="000B1BBF" w:rsidP="000B1BBF">
      <w:pPr>
        <w:jc w:val="center"/>
        <w:rPr>
          <w:bCs/>
          <w:caps/>
          <w:color w:val="000000"/>
        </w:rPr>
      </w:pPr>
    </w:p>
    <w:p w:rsidR="000B1BBF" w:rsidRPr="00370D19" w:rsidRDefault="000B1BBF" w:rsidP="000B1BBF">
      <w:pPr>
        <w:jc w:val="center"/>
        <w:rPr>
          <w:b/>
          <w:bCs/>
          <w:caps/>
          <w:color w:val="000000"/>
        </w:rPr>
      </w:pPr>
      <w:r w:rsidRPr="00370D19">
        <w:rPr>
          <w:b/>
          <w:bCs/>
          <w:caps/>
          <w:color w:val="000000"/>
        </w:rPr>
        <w:t xml:space="preserve">LIETUVOS RESPUBLIKOS </w:t>
      </w:r>
    </w:p>
    <w:p w:rsidR="000B1BBF" w:rsidRPr="000B1DBB" w:rsidRDefault="000B1BBF" w:rsidP="000B1BBF">
      <w:pPr>
        <w:jc w:val="center"/>
        <w:rPr>
          <w:color w:val="000000"/>
        </w:rPr>
      </w:pPr>
      <w:r>
        <w:rPr>
          <w:b/>
          <w:bCs/>
          <w:caps/>
          <w:color w:val="000000"/>
        </w:rPr>
        <w:t>ADMINISTRACINIŲ NUSIŽENGIMŲ KODEKSO 573 IR 589</w:t>
      </w:r>
      <w:r w:rsidRPr="00017FCB">
        <w:rPr>
          <w:b/>
          <w:bCs/>
          <w:caps/>
          <w:color w:val="000000"/>
        </w:rPr>
        <w:t xml:space="preserve"> STRAIPSNI</w:t>
      </w:r>
      <w:r w:rsidR="00E75525">
        <w:rPr>
          <w:b/>
          <w:bCs/>
          <w:caps/>
          <w:color w:val="000000"/>
        </w:rPr>
        <w:t>Ų</w:t>
      </w:r>
      <w:r w:rsidRPr="00370D19">
        <w:rPr>
          <w:b/>
          <w:bCs/>
          <w:caps/>
          <w:color w:val="000000"/>
        </w:rPr>
        <w:t xml:space="preserve"> PAKEITIMO</w:t>
      </w:r>
    </w:p>
    <w:p w:rsidR="000B1BBF" w:rsidRPr="00370D19" w:rsidRDefault="000B1BBF" w:rsidP="000B1BBF">
      <w:pPr>
        <w:jc w:val="center"/>
        <w:rPr>
          <w:b/>
          <w:bCs/>
          <w:caps/>
          <w:color w:val="000000"/>
        </w:rPr>
      </w:pPr>
      <w:r w:rsidRPr="00370D19">
        <w:rPr>
          <w:b/>
          <w:bCs/>
          <w:caps/>
          <w:color w:val="000000"/>
        </w:rPr>
        <w:t>ĮSTATYMas</w:t>
      </w:r>
    </w:p>
    <w:p w:rsidR="000B1BBF" w:rsidRPr="00370D19" w:rsidRDefault="000B1BBF" w:rsidP="000B1BBF">
      <w:pPr>
        <w:jc w:val="center"/>
        <w:rPr>
          <w:bCs/>
          <w:caps/>
          <w:color w:val="000000"/>
        </w:rPr>
      </w:pPr>
    </w:p>
    <w:p w:rsidR="000B1BBF" w:rsidRPr="00370D19" w:rsidRDefault="000B1BBF" w:rsidP="000B1BBF">
      <w:pPr>
        <w:jc w:val="center"/>
        <w:rPr>
          <w:color w:val="000000"/>
        </w:rPr>
      </w:pPr>
      <w:r w:rsidRPr="00370D19">
        <w:rPr>
          <w:color w:val="000000"/>
        </w:rPr>
        <w:t>20</w:t>
      </w:r>
      <w:r>
        <w:rPr>
          <w:color w:val="000000"/>
        </w:rPr>
        <w:t>21</w:t>
      </w:r>
      <w:r w:rsidRPr="00370D19">
        <w:rPr>
          <w:color w:val="000000"/>
        </w:rPr>
        <w:t xml:space="preserve"> m.                  d. Nr. </w:t>
      </w:r>
    </w:p>
    <w:p w:rsidR="000B1BBF" w:rsidRPr="00370D19" w:rsidRDefault="000B1BBF" w:rsidP="000B1BBF">
      <w:pPr>
        <w:jc w:val="center"/>
        <w:rPr>
          <w:color w:val="000000"/>
        </w:rPr>
      </w:pPr>
      <w:r w:rsidRPr="00370D19">
        <w:rPr>
          <w:color w:val="000000"/>
        </w:rPr>
        <w:t>Vilnius</w:t>
      </w:r>
    </w:p>
    <w:p w:rsidR="000B1BBF" w:rsidRPr="00370D19" w:rsidRDefault="000B1BBF" w:rsidP="000B1BBF">
      <w:pPr>
        <w:jc w:val="center"/>
      </w:pPr>
    </w:p>
    <w:p w:rsidR="000B1BBF" w:rsidRPr="00370D19" w:rsidRDefault="000B1BBF" w:rsidP="000B1BBF">
      <w:pPr>
        <w:jc w:val="center"/>
      </w:pPr>
    </w:p>
    <w:p w:rsidR="000B1BBF" w:rsidRPr="00370D19" w:rsidRDefault="000B1BBF" w:rsidP="000B1BBF">
      <w:pPr>
        <w:ind w:firstLine="570"/>
        <w:jc w:val="both"/>
        <w:rPr>
          <w:color w:val="000000"/>
        </w:rPr>
      </w:pPr>
      <w:r>
        <w:rPr>
          <w:b/>
        </w:rPr>
        <w:t>1</w:t>
      </w:r>
      <w:r w:rsidRPr="00370D19">
        <w:rPr>
          <w:b/>
          <w:bCs/>
          <w:color w:val="000000"/>
        </w:rPr>
        <w:t xml:space="preserve"> straipsnis. </w:t>
      </w:r>
      <w:r>
        <w:rPr>
          <w:b/>
          <w:bCs/>
          <w:color w:val="000000"/>
        </w:rPr>
        <w:t xml:space="preserve">573 </w:t>
      </w:r>
      <w:r w:rsidRPr="00370D19">
        <w:rPr>
          <w:b/>
          <w:bCs/>
          <w:color w:val="000000"/>
        </w:rPr>
        <w:t>straipsnio pakeitimas</w:t>
      </w:r>
    </w:p>
    <w:p w:rsidR="000B1BBF" w:rsidRPr="00A60A35" w:rsidRDefault="000B1BBF" w:rsidP="000B1BBF">
      <w:pPr>
        <w:ind w:firstLine="570"/>
        <w:jc w:val="both"/>
        <w:rPr>
          <w:color w:val="000000"/>
        </w:rPr>
      </w:pPr>
      <w:r w:rsidRPr="00A60A35">
        <w:rPr>
          <w:color w:val="000000"/>
        </w:rPr>
        <w:t xml:space="preserve">Pakeisti </w:t>
      </w:r>
      <w:r>
        <w:rPr>
          <w:color w:val="000000"/>
        </w:rPr>
        <w:t>573</w:t>
      </w:r>
      <w:r w:rsidRPr="00A60A35">
        <w:rPr>
          <w:color w:val="000000"/>
        </w:rPr>
        <w:t xml:space="preserve"> straipsnio </w:t>
      </w:r>
      <w:r>
        <w:rPr>
          <w:color w:val="000000"/>
        </w:rPr>
        <w:t>4</w:t>
      </w:r>
      <w:r w:rsidRPr="00A60A35">
        <w:rPr>
          <w:color w:val="000000"/>
        </w:rPr>
        <w:t xml:space="preserve"> dalį ir ją išdėstyti taip:</w:t>
      </w:r>
    </w:p>
    <w:p w:rsidR="000B1BBF" w:rsidRDefault="000B1BBF" w:rsidP="000B1BBF">
      <w:pPr>
        <w:ind w:firstLine="600"/>
        <w:jc w:val="both"/>
        <w:rPr>
          <w:color w:val="000000"/>
        </w:rPr>
      </w:pPr>
      <w:r>
        <w:rPr>
          <w:color w:val="000000"/>
        </w:rPr>
        <w:t xml:space="preserve">„4. </w:t>
      </w:r>
      <w:r w:rsidRPr="000B1BBF">
        <w:rPr>
          <w:color w:val="000000"/>
        </w:rPr>
        <w:t>Institucijai, kurios pareigūnas atliko administracinio nusižengimo tyrimą, kitiems viešojo administravimo subjektams, advokatams, advokatų padėjėjams, antstoliams, antstolių padėjėjams, notarams, Lietuvos Respublikos Seimo kontrolieriams,</w:t>
      </w:r>
      <w:r w:rsidR="00D07F98">
        <w:rPr>
          <w:color w:val="000000"/>
        </w:rPr>
        <w:t xml:space="preserve"> </w:t>
      </w:r>
      <w:r w:rsidR="00E17B26">
        <w:rPr>
          <w:b/>
          <w:color w:val="000000"/>
        </w:rPr>
        <w:t>Ž</w:t>
      </w:r>
      <w:r w:rsidR="00D07F98">
        <w:rPr>
          <w:b/>
          <w:color w:val="000000"/>
        </w:rPr>
        <w:t>valgybos kontrolieriui</w:t>
      </w:r>
      <w:r w:rsidR="00780DC9">
        <w:rPr>
          <w:b/>
          <w:color w:val="000000"/>
        </w:rPr>
        <w:t xml:space="preserve"> ir jo pavaduotojui</w:t>
      </w:r>
      <w:r w:rsidR="00D07F98">
        <w:rPr>
          <w:b/>
          <w:color w:val="000000"/>
        </w:rPr>
        <w:t>,</w:t>
      </w:r>
      <w:r w:rsidRPr="000B1BBF">
        <w:rPr>
          <w:color w:val="000000"/>
        </w:rPr>
        <w:t xml:space="preserve"> lygių galimybių kontrolieriui, vaiko teisių apsaugos kontrolieriui, valstybės ir savivaldybių įmonėms, finansų įstaigoms, draudimo ir audito</w:t>
      </w:r>
      <w:r w:rsidR="00D07F98" w:rsidRPr="00D07F98">
        <w:rPr>
          <w:bCs/>
          <w:color w:val="000000"/>
        </w:rPr>
        <w:t xml:space="preserve"> </w:t>
      </w:r>
      <w:r w:rsidRPr="000B1BBF">
        <w:rPr>
          <w:color w:val="000000"/>
        </w:rPr>
        <w:t>įmonėms, teismo ekspertams, bankroto administratoriams ir restruktūrizavimo administratoriams teismas šaukimus, pranešimus, skundų, nutarimų (nutarčių) kopijas (nuorašus) ir kitus procesinius dokumentus įteikia elektroninių ryšių priemonėmis. Elektroninių ryšių priemonėmis šaukimai, pranešimai, skundų kopijos (nuorašai) ir kiti procesiniai dokumentai taip pat įteikiami asmenims, kuriems teisės aktuose ar su teismų ar administracinį nusižengimą tiriančios arba bylą nagrinėjančios institucijos informacinės sistemos valdytoju sudarytoje sutartyje nustatyta pareiga priimti procesinius dokumentus elektroninių ryšių priemonėmis. Kitiems asmenims teismas šaukimus, pranešimus, skundų kopijas (nuorašus) ir kitus procesinius dokumentus įteikia elektroninių ryšių priemonėmis, jeigu jie pageidauja procesinius dokumentus gauti tokiu būdu ir yra nurodę gavėjo elektroninio pašto adresą arba kitą elektroninių ryšių priemonių adresą. Teismo šaukimų, pranešimų, skundų kopijų (nuorašų) ir kitų procesinių dokumentų įteikimo elektroninių ryšių priemonėmis tvarką ir formą nustato teisingumo ministras.</w:t>
      </w:r>
      <w:r>
        <w:rPr>
          <w:color w:val="000000"/>
        </w:rPr>
        <w:t>“</w:t>
      </w:r>
    </w:p>
    <w:p w:rsidR="000B1BBF" w:rsidRDefault="000B1BBF" w:rsidP="000B1BBF">
      <w:pPr>
        <w:ind w:firstLine="600"/>
        <w:jc w:val="both"/>
        <w:rPr>
          <w:color w:val="000000"/>
        </w:rPr>
      </w:pPr>
    </w:p>
    <w:p w:rsidR="000B1BBF" w:rsidRPr="00370D19" w:rsidRDefault="000B1BBF" w:rsidP="000B1BBF">
      <w:pPr>
        <w:ind w:firstLine="570"/>
        <w:jc w:val="both"/>
        <w:rPr>
          <w:color w:val="000000"/>
        </w:rPr>
      </w:pPr>
      <w:r>
        <w:rPr>
          <w:b/>
        </w:rPr>
        <w:t>2</w:t>
      </w:r>
      <w:r w:rsidRPr="00370D19">
        <w:rPr>
          <w:b/>
          <w:bCs/>
          <w:color w:val="000000"/>
        </w:rPr>
        <w:t xml:space="preserve"> straipsnis. </w:t>
      </w:r>
      <w:r>
        <w:rPr>
          <w:b/>
          <w:bCs/>
          <w:color w:val="000000"/>
        </w:rPr>
        <w:t xml:space="preserve">589 </w:t>
      </w:r>
      <w:r w:rsidRPr="00370D19">
        <w:rPr>
          <w:b/>
          <w:bCs/>
          <w:color w:val="000000"/>
        </w:rPr>
        <w:t>straipsnio pakeitimas</w:t>
      </w:r>
    </w:p>
    <w:p w:rsidR="00D07F98" w:rsidRDefault="00D07F98" w:rsidP="000B1BBF">
      <w:pPr>
        <w:ind w:firstLine="600"/>
        <w:jc w:val="both"/>
        <w:rPr>
          <w:color w:val="000000"/>
        </w:rPr>
      </w:pPr>
      <w:r>
        <w:rPr>
          <w:color w:val="000000"/>
        </w:rPr>
        <w:t>1. Pakeisti 589 straipsnio 102 punktą ir jį išdėstyti taip:</w:t>
      </w:r>
    </w:p>
    <w:p w:rsidR="00D07F98" w:rsidRDefault="00D07F98" w:rsidP="000B1BBF">
      <w:pPr>
        <w:ind w:firstLine="600"/>
        <w:jc w:val="both"/>
        <w:rPr>
          <w:color w:val="000000"/>
        </w:rPr>
      </w:pPr>
      <w:r>
        <w:rPr>
          <w:color w:val="000000"/>
        </w:rPr>
        <w:t xml:space="preserve">„102) </w:t>
      </w:r>
      <w:r w:rsidRPr="00D07F98">
        <w:rPr>
          <w:color w:val="000000"/>
        </w:rPr>
        <w:t>Migracijos departamento prie Lietuvos Respublikos vidaus reikalų ministerijos – dėl šio kodekso 224, 505, 507, 528, 530, 532, 535, 538, 539, 541, 542 straipsniuose numatytų administracinių nusižengimų</w:t>
      </w:r>
      <w:r w:rsidRPr="00D07F98">
        <w:rPr>
          <w:strike/>
          <w:color w:val="000000"/>
        </w:rPr>
        <w:t>.</w:t>
      </w:r>
      <w:r w:rsidRPr="00D07F98">
        <w:rPr>
          <w:b/>
          <w:color w:val="000000"/>
        </w:rPr>
        <w:t>;</w:t>
      </w:r>
      <w:r>
        <w:rPr>
          <w:color w:val="000000"/>
        </w:rPr>
        <w:t>“.</w:t>
      </w:r>
    </w:p>
    <w:p w:rsidR="000B1BBF" w:rsidRDefault="00D07F98" w:rsidP="000B1BBF">
      <w:pPr>
        <w:ind w:firstLine="600"/>
        <w:jc w:val="both"/>
        <w:rPr>
          <w:color w:val="000000"/>
        </w:rPr>
      </w:pPr>
      <w:r>
        <w:rPr>
          <w:color w:val="000000"/>
        </w:rPr>
        <w:t>2. Papildyti</w:t>
      </w:r>
      <w:r w:rsidR="000B1BBF" w:rsidRPr="00A60A35">
        <w:rPr>
          <w:color w:val="000000"/>
        </w:rPr>
        <w:t xml:space="preserve"> </w:t>
      </w:r>
      <w:r w:rsidR="000B1BBF">
        <w:rPr>
          <w:color w:val="000000"/>
        </w:rPr>
        <w:t>589</w:t>
      </w:r>
      <w:r w:rsidR="000B1BBF" w:rsidRPr="00A60A35">
        <w:rPr>
          <w:color w:val="000000"/>
        </w:rPr>
        <w:t xml:space="preserve"> straipsn</w:t>
      </w:r>
      <w:r w:rsidR="000B1BBF">
        <w:rPr>
          <w:color w:val="000000"/>
        </w:rPr>
        <w:t>į</w:t>
      </w:r>
      <w:r w:rsidR="000B1BBF" w:rsidRPr="00A60A35">
        <w:rPr>
          <w:color w:val="000000"/>
        </w:rPr>
        <w:t xml:space="preserve"> </w:t>
      </w:r>
      <w:r>
        <w:rPr>
          <w:color w:val="000000"/>
        </w:rPr>
        <w:t>103 punktu</w:t>
      </w:r>
      <w:r w:rsidR="000B1BBF" w:rsidRPr="00A60A35">
        <w:rPr>
          <w:color w:val="000000"/>
        </w:rPr>
        <w:t>:</w:t>
      </w:r>
    </w:p>
    <w:p w:rsidR="000B1BBF" w:rsidRPr="008750E9" w:rsidRDefault="000B1BBF" w:rsidP="008750E9">
      <w:pPr>
        <w:ind w:firstLine="600"/>
        <w:jc w:val="both"/>
        <w:rPr>
          <w:color w:val="000000"/>
        </w:rPr>
      </w:pPr>
      <w:r>
        <w:t>„</w:t>
      </w:r>
      <w:r w:rsidR="00D07F98" w:rsidRPr="00D07F98">
        <w:rPr>
          <w:b/>
        </w:rPr>
        <w:t xml:space="preserve">103) </w:t>
      </w:r>
      <w:r w:rsidR="00C03179">
        <w:rPr>
          <w:b/>
        </w:rPr>
        <w:t>Lietuvos Respublikos ž</w:t>
      </w:r>
      <w:r w:rsidR="008750E9">
        <w:rPr>
          <w:b/>
        </w:rPr>
        <w:t>valgybos kontrolieri</w:t>
      </w:r>
      <w:r w:rsidR="00C03179">
        <w:rPr>
          <w:b/>
        </w:rPr>
        <w:t>a</w:t>
      </w:r>
      <w:r w:rsidR="008750E9">
        <w:rPr>
          <w:b/>
        </w:rPr>
        <w:t>us</w:t>
      </w:r>
      <w:r w:rsidR="00C03179">
        <w:rPr>
          <w:b/>
        </w:rPr>
        <w:t xml:space="preserve"> įstaigos</w:t>
      </w:r>
      <w:r w:rsidR="008750E9">
        <w:rPr>
          <w:b/>
        </w:rPr>
        <w:t xml:space="preserve"> – dėl šio kodekso </w:t>
      </w:r>
      <w:r w:rsidR="008750E9" w:rsidRPr="008750E9">
        <w:rPr>
          <w:b/>
          <w:color w:val="000000"/>
        </w:rPr>
        <w:t>505, 507 straipsniuose numatytų administracinių nusižengimų</w:t>
      </w:r>
      <w:r w:rsidR="00D07F98" w:rsidRPr="008750E9">
        <w:rPr>
          <w:b/>
        </w:rPr>
        <w:t>.</w:t>
      </w:r>
      <w:r w:rsidRPr="008750E9">
        <w:t>“</w:t>
      </w:r>
    </w:p>
    <w:p w:rsidR="000B1BBF" w:rsidRDefault="000B1BBF" w:rsidP="000B1BBF">
      <w:pPr>
        <w:ind w:firstLine="600"/>
        <w:jc w:val="both"/>
      </w:pPr>
    </w:p>
    <w:p w:rsidR="000B1BBF" w:rsidRPr="00A22143" w:rsidRDefault="000B1BBF" w:rsidP="000B1BBF">
      <w:pPr>
        <w:ind w:firstLine="600"/>
        <w:jc w:val="both"/>
        <w:rPr>
          <w:b/>
        </w:rPr>
      </w:pPr>
      <w:r>
        <w:rPr>
          <w:b/>
        </w:rPr>
        <w:t>3</w:t>
      </w:r>
      <w:r w:rsidRPr="00A22143">
        <w:rPr>
          <w:b/>
        </w:rPr>
        <w:t xml:space="preserve"> straipsnis. Įstatymo įsigaliojimas</w:t>
      </w:r>
    </w:p>
    <w:p w:rsidR="000B1BBF" w:rsidRPr="00FF4CC0" w:rsidRDefault="000B1BBF" w:rsidP="000B1BBF">
      <w:pPr>
        <w:ind w:firstLine="570"/>
        <w:jc w:val="both"/>
      </w:pPr>
      <w:r>
        <w:rPr>
          <w:color w:val="000000"/>
        </w:rPr>
        <w:t>Šis įstatymas</w:t>
      </w:r>
      <w:r w:rsidRPr="004674DA">
        <w:rPr>
          <w:color w:val="000000"/>
        </w:rPr>
        <w:t xml:space="preserve"> </w:t>
      </w:r>
      <w:r>
        <w:rPr>
          <w:color w:val="000000"/>
        </w:rPr>
        <w:t>įsigalioja 2022 m. sausio 1 d.</w:t>
      </w:r>
    </w:p>
    <w:p w:rsidR="000B1BBF" w:rsidRDefault="000B1BBF" w:rsidP="000B1BBF">
      <w:pPr>
        <w:ind w:firstLine="600"/>
        <w:jc w:val="both"/>
      </w:pPr>
    </w:p>
    <w:p w:rsidR="000B1BBF" w:rsidRPr="00370D19" w:rsidRDefault="000B1BBF" w:rsidP="000B1BBF">
      <w:pPr>
        <w:ind w:firstLine="600"/>
        <w:jc w:val="both"/>
      </w:pPr>
    </w:p>
    <w:p w:rsidR="000B1BBF" w:rsidRPr="00370D19" w:rsidRDefault="000B1BBF" w:rsidP="000B1BBF">
      <w:pPr>
        <w:ind w:firstLine="600"/>
        <w:jc w:val="both"/>
      </w:pPr>
    </w:p>
    <w:p w:rsidR="000B1BBF" w:rsidRPr="00370D19" w:rsidRDefault="000B1BBF" w:rsidP="000B1BBF">
      <w:pPr>
        <w:ind w:firstLine="600"/>
        <w:jc w:val="both"/>
        <w:rPr>
          <w:i/>
        </w:rPr>
      </w:pPr>
      <w:r w:rsidRPr="00370D19">
        <w:rPr>
          <w:i/>
          <w:color w:val="000000"/>
        </w:rPr>
        <w:t>Skelbiu šį Lietuvos Respublikos Seimo priimtą įstatymą.</w:t>
      </w:r>
    </w:p>
    <w:p w:rsidR="000B1BBF" w:rsidRPr="00370D19" w:rsidRDefault="000B1BBF" w:rsidP="000B1BBF">
      <w:pPr>
        <w:jc w:val="both"/>
      </w:pPr>
    </w:p>
    <w:p w:rsidR="000B1BBF" w:rsidRPr="00370D19" w:rsidRDefault="000B1BBF" w:rsidP="000B1BBF">
      <w:pPr>
        <w:jc w:val="both"/>
      </w:pPr>
    </w:p>
    <w:p w:rsidR="000B1BBF" w:rsidRPr="00370D19" w:rsidRDefault="000B1BBF" w:rsidP="000B1BBF">
      <w:pPr>
        <w:jc w:val="both"/>
      </w:pPr>
    </w:p>
    <w:p w:rsidR="003E0F6A" w:rsidRDefault="000B1BBF">
      <w:r w:rsidRPr="00370D19">
        <w:t>Respublikos Prezidentas</w:t>
      </w:r>
    </w:p>
    <w:p w:rsidR="004C013E" w:rsidRDefault="004C013E"/>
    <w:p w:rsidR="004C013E" w:rsidRDefault="004C013E"/>
    <w:p w:rsidR="004C013E" w:rsidRDefault="004C013E" w:rsidP="004C013E">
      <w:r>
        <w:t>Teikia:</w:t>
      </w:r>
    </w:p>
    <w:p w:rsidR="004C013E" w:rsidRDefault="004C013E" w:rsidP="004C013E">
      <w:bookmarkStart w:id="1" w:name="Tekstas20"/>
      <w:r>
        <w:lastRenderedPageBreak/>
        <w:t>Seimo nariai</w:t>
      </w:r>
      <w:r>
        <w:tab/>
      </w:r>
      <w:r>
        <w:tab/>
      </w:r>
      <w:bookmarkEnd w:id="1"/>
      <w:r>
        <w:rPr>
          <w:color w:val="FFFFFF"/>
        </w:rPr>
        <w:tab/>
      </w:r>
      <w:r>
        <w:rPr>
          <w:color w:val="FFFFFF"/>
        </w:rPr>
        <w:tab/>
      </w:r>
      <w:r>
        <w:rPr>
          <w:color w:val="FFFFFF"/>
        </w:rPr>
        <w:tab/>
      </w:r>
      <w:r>
        <w:t>Laurynas Kasčiūnas</w:t>
      </w:r>
    </w:p>
    <w:p w:rsidR="004C013E" w:rsidRDefault="004C013E" w:rsidP="004C013E"/>
    <w:p w:rsidR="004C013E" w:rsidRDefault="004C013E" w:rsidP="004C013E"/>
    <w:p w:rsidR="004C013E" w:rsidRDefault="004C013E" w:rsidP="004C013E">
      <w:r>
        <w:tab/>
      </w:r>
      <w:r>
        <w:tab/>
      </w:r>
      <w:r>
        <w:tab/>
      </w:r>
      <w:r>
        <w:tab/>
      </w:r>
      <w:r>
        <w:tab/>
        <w:t>Vytautas Bakas</w:t>
      </w:r>
    </w:p>
    <w:p w:rsidR="004C013E" w:rsidRDefault="004C013E" w:rsidP="004C013E"/>
    <w:p w:rsidR="004C013E" w:rsidRDefault="004C013E" w:rsidP="004C013E"/>
    <w:p w:rsidR="004C013E" w:rsidRDefault="004C013E" w:rsidP="004C013E">
      <w:r>
        <w:tab/>
      </w:r>
      <w:r>
        <w:tab/>
      </w:r>
      <w:r>
        <w:tab/>
      </w:r>
      <w:r>
        <w:tab/>
      </w:r>
      <w:r>
        <w:tab/>
        <w:t>Raimundas Lopata</w:t>
      </w:r>
    </w:p>
    <w:p w:rsidR="004C013E" w:rsidRDefault="004C013E" w:rsidP="004C013E"/>
    <w:p w:rsidR="004C013E" w:rsidRDefault="004C013E" w:rsidP="004C013E"/>
    <w:p w:rsidR="004C013E" w:rsidRDefault="004C013E" w:rsidP="004C013E">
      <w:r>
        <w:tab/>
      </w:r>
      <w:r>
        <w:tab/>
      </w:r>
      <w:r>
        <w:tab/>
      </w:r>
      <w:r>
        <w:tab/>
      </w:r>
      <w:r>
        <w:tab/>
        <w:t>Saulius Skvernelis</w:t>
      </w:r>
    </w:p>
    <w:p w:rsidR="004C013E" w:rsidRDefault="004C013E" w:rsidP="004C013E"/>
    <w:p w:rsidR="004C013E" w:rsidRDefault="004C013E" w:rsidP="004C013E"/>
    <w:p w:rsidR="004C013E" w:rsidRDefault="004C013E" w:rsidP="004C013E">
      <w:r>
        <w:tab/>
      </w:r>
      <w:r>
        <w:tab/>
      </w:r>
      <w:r>
        <w:tab/>
      </w:r>
      <w:r>
        <w:tab/>
      </w:r>
      <w:r>
        <w:tab/>
        <w:t>Dovilė Šakalienė</w:t>
      </w:r>
    </w:p>
    <w:sectPr w:rsidR="004C013E" w:rsidSect="008750E9">
      <w:headerReference w:type="even" r:id="rId6"/>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648" w:rsidRDefault="00217648">
      <w:r>
        <w:separator/>
      </w:r>
    </w:p>
  </w:endnote>
  <w:endnote w:type="continuationSeparator" w:id="0">
    <w:p w:rsidR="00217648" w:rsidRDefault="00217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648" w:rsidRDefault="00217648">
      <w:r>
        <w:separator/>
      </w:r>
    </w:p>
  </w:footnote>
  <w:footnote w:type="continuationSeparator" w:id="0">
    <w:p w:rsidR="00217648" w:rsidRDefault="00217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0E9" w:rsidRDefault="008750E9" w:rsidP="008750E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750E9" w:rsidRDefault="008750E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0E9" w:rsidRDefault="008750E9" w:rsidP="008750E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F0519">
      <w:rPr>
        <w:rStyle w:val="Puslapionumeris"/>
        <w:noProof/>
      </w:rPr>
      <w:t>2</w:t>
    </w:r>
    <w:r>
      <w:rPr>
        <w:rStyle w:val="Puslapionumeris"/>
      </w:rPr>
      <w:fldChar w:fldCharType="end"/>
    </w:r>
  </w:p>
  <w:p w:rsidR="008750E9" w:rsidRDefault="008750E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BBF"/>
    <w:rsid w:val="0003569D"/>
    <w:rsid w:val="000B1BBF"/>
    <w:rsid w:val="00163266"/>
    <w:rsid w:val="00217648"/>
    <w:rsid w:val="00260D78"/>
    <w:rsid w:val="003E0F6A"/>
    <w:rsid w:val="004758E2"/>
    <w:rsid w:val="00480127"/>
    <w:rsid w:val="004C013E"/>
    <w:rsid w:val="00780DC9"/>
    <w:rsid w:val="008750E9"/>
    <w:rsid w:val="009B2633"/>
    <w:rsid w:val="00B514B8"/>
    <w:rsid w:val="00C03179"/>
    <w:rsid w:val="00D07F98"/>
    <w:rsid w:val="00E17B26"/>
    <w:rsid w:val="00E75525"/>
    <w:rsid w:val="00EC4A2E"/>
    <w:rsid w:val="00F87C38"/>
    <w:rsid w:val="00F957AB"/>
    <w:rsid w:val="00FF05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7FD29A6-7B77-4402-95E1-494C9D89A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1BBF"/>
    <w:rPr>
      <w:sz w:val="24"/>
      <w:szCs w:val="24"/>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rsid w:val="000B1BBF"/>
    <w:pPr>
      <w:tabs>
        <w:tab w:val="center" w:pos="4819"/>
        <w:tab w:val="right" w:pos="9638"/>
      </w:tabs>
    </w:pPr>
  </w:style>
  <w:style w:type="character" w:styleId="Puslapionumeris">
    <w:name w:val="page number"/>
    <w:basedOn w:val="Numatytasispastraiposriftas"/>
    <w:rsid w:val="000B1BBF"/>
  </w:style>
  <w:style w:type="paragraph" w:styleId="Debesliotekstas">
    <w:name w:val="Balloon Text"/>
    <w:basedOn w:val="prastasis"/>
    <w:semiHidden/>
    <w:rsid w:val="00C031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13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1654</Words>
  <Characters>944</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Projekto</vt:lpstr>
      <vt:lpstr>Projekto</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dc:title>
  <dc:subject/>
  <dc:creator>Simonas Klimanskis</dc:creator>
  <cp:keywords/>
  <dc:description/>
  <cp:lastModifiedBy>EITUTIENĖ Rasa</cp:lastModifiedBy>
  <cp:revision>2</cp:revision>
  <dcterms:created xsi:type="dcterms:W3CDTF">2021-06-18T05:23:00Z</dcterms:created>
  <dcterms:modified xsi:type="dcterms:W3CDTF">2021-06-18T05:23:00Z</dcterms:modified>
</cp:coreProperties>
</file>