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838CB" w14:textId="66D1C684" w:rsidR="002B2C59" w:rsidRDefault="002B2C59" w:rsidP="002B2C59">
      <w:pPr>
        <w:jc w:val="center"/>
        <w:rPr>
          <w:b/>
          <w:bCs/>
          <w:caps/>
        </w:rPr>
      </w:pPr>
      <w:r w:rsidRPr="00B135BA">
        <w:rPr>
          <w:b/>
          <w:bCs/>
          <w:caps/>
        </w:rPr>
        <w:t>Pažyma dėl 20</w:t>
      </w:r>
      <w:r w:rsidR="007402B1">
        <w:rPr>
          <w:b/>
          <w:bCs/>
          <w:caps/>
        </w:rPr>
        <w:t>20</w:t>
      </w:r>
      <w:r w:rsidRPr="00B135BA">
        <w:rPr>
          <w:b/>
          <w:bCs/>
          <w:caps/>
        </w:rPr>
        <w:t xml:space="preserve"> m. </w:t>
      </w:r>
      <w:r w:rsidR="00D05AC3">
        <w:rPr>
          <w:b/>
          <w:bCs/>
          <w:caps/>
        </w:rPr>
        <w:t>SPALIO</w:t>
      </w:r>
      <w:r w:rsidR="00C90564">
        <w:rPr>
          <w:b/>
          <w:bCs/>
          <w:caps/>
        </w:rPr>
        <w:t xml:space="preserve"> </w:t>
      </w:r>
      <w:r w:rsidR="00D05AC3">
        <w:rPr>
          <w:b/>
          <w:bCs/>
          <w:caps/>
        </w:rPr>
        <w:t>30</w:t>
      </w:r>
      <w:r w:rsidRPr="00B135BA">
        <w:rPr>
          <w:b/>
          <w:bCs/>
          <w:caps/>
        </w:rPr>
        <w:t xml:space="preserve"> d. vyksianči</w:t>
      </w:r>
      <w:r w:rsidR="00DD7F04">
        <w:rPr>
          <w:b/>
          <w:bCs/>
          <w:caps/>
        </w:rPr>
        <w:t>OJE</w:t>
      </w:r>
      <w:r w:rsidR="007402B1">
        <w:rPr>
          <w:b/>
          <w:bCs/>
          <w:caps/>
        </w:rPr>
        <w:t xml:space="preserve"> </w:t>
      </w:r>
      <w:r w:rsidR="00DD7F04">
        <w:rPr>
          <w:b/>
          <w:bCs/>
          <w:caps/>
        </w:rPr>
        <w:t>ES SVEIKATOS MINISTRŲ V</w:t>
      </w:r>
      <w:r w:rsidR="00330C64">
        <w:rPr>
          <w:b/>
          <w:bCs/>
          <w:caps/>
        </w:rPr>
        <w:t>AIZDO</w:t>
      </w:r>
      <w:r w:rsidR="00DD7F04">
        <w:rPr>
          <w:b/>
          <w:bCs/>
          <w:caps/>
        </w:rPr>
        <w:t xml:space="preserve"> KONFERENCIJOJE</w:t>
      </w:r>
      <w:r w:rsidRPr="00B135BA">
        <w:rPr>
          <w:b/>
          <w:bCs/>
          <w:caps/>
        </w:rPr>
        <w:t xml:space="preserve"> svarstomų klausimų</w:t>
      </w:r>
    </w:p>
    <w:p w14:paraId="1DF7C3CD" w14:textId="77777777" w:rsidR="002B2C59" w:rsidRDefault="002B2C59" w:rsidP="002B2C59">
      <w:pPr>
        <w:jc w:val="center"/>
        <w:rPr>
          <w:b/>
          <w:bCs/>
          <w:caps/>
        </w:rPr>
      </w:pPr>
    </w:p>
    <w:p w14:paraId="451F5348" w14:textId="0FBDF3A6" w:rsidR="00AF269A" w:rsidRDefault="00315265" w:rsidP="00AF269A">
      <w:pPr>
        <w:ind w:firstLine="567"/>
        <w:jc w:val="both"/>
      </w:pPr>
      <w:r>
        <w:rPr>
          <w:bCs/>
          <w:caps/>
        </w:rPr>
        <w:t>20</w:t>
      </w:r>
      <w:r w:rsidR="007402B1">
        <w:rPr>
          <w:bCs/>
          <w:caps/>
        </w:rPr>
        <w:t>20</w:t>
      </w:r>
      <w:r w:rsidRPr="00315265">
        <w:t xml:space="preserve"> </w:t>
      </w:r>
      <w:r>
        <w:t>m.</w:t>
      </w:r>
      <w:r w:rsidR="00F5609F">
        <w:t xml:space="preserve"> </w:t>
      </w:r>
      <w:r w:rsidR="00D05AC3">
        <w:t>spalio</w:t>
      </w:r>
      <w:r>
        <w:t xml:space="preserve"> </w:t>
      </w:r>
      <w:r w:rsidR="00D05AC3">
        <w:t>30</w:t>
      </w:r>
      <w:r>
        <w:t xml:space="preserve"> d.</w:t>
      </w:r>
      <w:r w:rsidR="00AF269A">
        <w:t xml:space="preserve"> vyks </w:t>
      </w:r>
      <w:r w:rsidR="00DD7F04">
        <w:t>ES</w:t>
      </w:r>
      <w:r w:rsidR="00AF269A">
        <w:t xml:space="preserve"> </w:t>
      </w:r>
      <w:r w:rsidR="00DD7F04">
        <w:t>sveikatos ministrų v</w:t>
      </w:r>
      <w:r w:rsidR="00330C64">
        <w:t>aizdo</w:t>
      </w:r>
      <w:r w:rsidR="00DD7F04">
        <w:t xml:space="preserve"> konferencija</w:t>
      </w:r>
      <w:r w:rsidR="00AF269A" w:rsidRPr="003F1CD7">
        <w:t>, kurio</w:t>
      </w:r>
      <w:r w:rsidR="00DD7F04">
        <w:t>s</w:t>
      </w:r>
      <w:r w:rsidR="00AF269A" w:rsidRPr="003F1CD7">
        <w:t xml:space="preserve"> darbotvarkėje numatyt</w:t>
      </w:r>
      <w:r w:rsidR="00330C64">
        <w:t>i</w:t>
      </w:r>
      <w:r w:rsidR="00DD7F04">
        <w:t xml:space="preserve"> </w:t>
      </w:r>
      <w:r w:rsidR="00330C64">
        <w:t>šie klausimai:</w:t>
      </w:r>
    </w:p>
    <w:p w14:paraId="18A0F10A" w14:textId="243A269A" w:rsidR="00330C64" w:rsidRDefault="00330C64" w:rsidP="00AF269A">
      <w:pPr>
        <w:ind w:firstLine="567"/>
        <w:jc w:val="both"/>
      </w:pPr>
      <w:r>
        <w:t>1. Pasikeitimas nuomonėmis dėl</w:t>
      </w:r>
      <w:r w:rsidR="00D05AC3">
        <w:t xml:space="preserve"> </w:t>
      </w:r>
      <w:r w:rsidR="00D05AC3" w:rsidRPr="0074213B">
        <w:rPr>
          <w:color w:val="000000"/>
        </w:rPr>
        <w:t xml:space="preserve">Tarybos ir </w:t>
      </w:r>
      <w:r w:rsidR="00D05AC3">
        <w:rPr>
          <w:color w:val="000000"/>
        </w:rPr>
        <w:t>Valstybių</w:t>
      </w:r>
      <w:r w:rsidR="00D05AC3" w:rsidRPr="0074213B">
        <w:rPr>
          <w:color w:val="000000"/>
        </w:rPr>
        <w:t xml:space="preserve"> </w:t>
      </w:r>
      <w:r w:rsidR="00D05AC3">
        <w:rPr>
          <w:color w:val="000000"/>
        </w:rPr>
        <w:t>N</w:t>
      </w:r>
      <w:r w:rsidR="00D05AC3" w:rsidRPr="0074213B">
        <w:rPr>
          <w:color w:val="000000"/>
        </w:rPr>
        <w:t>arių vyriausybių atstovų išvadų projekt</w:t>
      </w:r>
      <w:r w:rsidR="00D05AC3">
        <w:rPr>
          <w:color w:val="000000"/>
        </w:rPr>
        <w:t>o</w:t>
      </w:r>
      <w:r w:rsidR="00D05AC3" w:rsidRPr="0074213B">
        <w:rPr>
          <w:color w:val="000000"/>
        </w:rPr>
        <w:t xml:space="preserve"> dėl ES vaidmens stiprinant Pasaulio sveikatos organizaciją</w:t>
      </w:r>
      <w:r>
        <w:t>;</w:t>
      </w:r>
    </w:p>
    <w:p w14:paraId="41D263F3" w14:textId="2BE14DF0" w:rsidR="00864F85" w:rsidRPr="003F1CD7" w:rsidRDefault="00330C64" w:rsidP="00696ADF">
      <w:pPr>
        <w:ind w:firstLine="567"/>
        <w:jc w:val="both"/>
      </w:pPr>
      <w:r>
        <w:t xml:space="preserve">2. </w:t>
      </w:r>
      <w:r w:rsidR="00D05AC3">
        <w:t>Kiti klausimai</w:t>
      </w:r>
      <w:r w:rsidR="00D05AC3">
        <w:t xml:space="preserve">: Pirmininkaujančios valstybės ir Komisijos informacija dėl </w:t>
      </w:r>
      <w:r w:rsidR="00D05AC3" w:rsidRPr="00D05AC3">
        <w:t>Tarybos rekomendacijų dėl suderinto požiūrio į laisvo judėjimo apribojimą reaguojant į COVID-19 pandemiją</w:t>
      </w:r>
      <w:r w:rsidR="00D05AC3">
        <w:t>.</w:t>
      </w:r>
    </w:p>
    <w:p w14:paraId="5DCAD9C1" w14:textId="77777777" w:rsidR="002B2C59" w:rsidRDefault="002B2C59" w:rsidP="002B2C59">
      <w:pPr>
        <w:ind w:firstLine="851"/>
        <w:jc w:val="both"/>
        <w:rPr>
          <w:bCs/>
          <w:caps/>
        </w:rPr>
      </w:pPr>
    </w:p>
    <w:p w14:paraId="3FA04456" w14:textId="2CA6E75E" w:rsidR="006667B3" w:rsidRPr="00864F85" w:rsidRDefault="00864F85" w:rsidP="006978D8">
      <w:pPr>
        <w:pStyle w:val="Porat"/>
        <w:jc w:val="both"/>
        <w:rPr>
          <w:b/>
          <w:bCs/>
          <w:highlight w:val="yellow"/>
        </w:rPr>
      </w:pPr>
      <w:r>
        <w:rPr>
          <w:b/>
          <w:bCs/>
        </w:rPr>
        <w:t xml:space="preserve">1. </w:t>
      </w:r>
      <w:r w:rsidR="00360463" w:rsidRPr="00360463">
        <w:rPr>
          <w:b/>
          <w:bCs/>
        </w:rPr>
        <w:t>Pasikeitimas nuomonėmis dėl Tarybos ir Valstybių Narių vyriausybių atstovų išvadų projekto dėl ES vaidmens stiprinant Pasaulio sveikatos organizaciją</w:t>
      </w:r>
    </w:p>
    <w:p w14:paraId="6070D20F" w14:textId="77777777" w:rsidR="00296CAB" w:rsidRDefault="00296CAB" w:rsidP="00BE5498">
      <w:pPr>
        <w:jc w:val="both"/>
        <w:rPr>
          <w:i/>
          <w:u w:val="single"/>
        </w:rPr>
      </w:pPr>
      <w:r w:rsidRPr="00A8289C">
        <w:rPr>
          <w:i/>
          <w:u w:val="single"/>
        </w:rPr>
        <w:t>Klausimo esmė</w:t>
      </w:r>
    </w:p>
    <w:p w14:paraId="6907E01F" w14:textId="1A2822FB" w:rsidR="00922618" w:rsidRPr="00A771A0" w:rsidRDefault="00922618" w:rsidP="00771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A771A0">
        <w:rPr>
          <w:color w:val="222222"/>
        </w:rPr>
        <w:t xml:space="preserve">COVID-19 pandemija ir jos sveikatos, socialinės bei ekonominės pasekmės dar labiau pabrėžė, kad, be </w:t>
      </w:r>
      <w:r w:rsidRPr="00A771A0">
        <w:t>kita ko, reikia tvirto pasaulinio daugiašalio bendradarbiavimo, stiprių globalių sveikatos pajėgumų ir reagavimo į sveikatos iššūkius. Remdamasi savo įgaliojimais, Pasaulio sveikatos organizacija (</w:t>
      </w:r>
      <w:r>
        <w:t xml:space="preserve">toliau – </w:t>
      </w:r>
      <w:r w:rsidRPr="00A771A0">
        <w:t>PSO) vaidina pagrindinį vaidmenį kaip vadovaujanti ir koordinuojanti institucija sprendžiant pasaulines sveikatos problemas, įskaitant pasirengimą protrūkiams, jų prevenciją, nustatymą ir reagavimą į protrūkius.</w:t>
      </w:r>
    </w:p>
    <w:p w14:paraId="75808451" w14:textId="10D2C556" w:rsidR="00922618" w:rsidRPr="002D7C98" w:rsidRDefault="00922618" w:rsidP="00771331">
      <w:pPr>
        <w:pStyle w:val="HTMLiankstoformatuotas"/>
        <w:ind w:firstLine="567"/>
        <w:jc w:val="both"/>
        <w:rPr>
          <w:rFonts w:ascii="Times New Roman" w:hAnsi="Times New Roman" w:cs="Times New Roman"/>
          <w:sz w:val="24"/>
          <w:szCs w:val="24"/>
        </w:rPr>
      </w:pPr>
      <w:r w:rsidRPr="002D7C98">
        <w:rPr>
          <w:rFonts w:ascii="Times New Roman" w:hAnsi="Times New Roman" w:cs="Times New Roman"/>
          <w:sz w:val="24"/>
          <w:szCs w:val="24"/>
        </w:rPr>
        <w:t xml:space="preserve">Nors PSO turi plačius įgaliojimus, tačiau paskutinės pandemijos parodė, kad tarptautinės bendruomenės lūkesčiai, nors ir kintantys atsižvelgiant į nacionalinį kontekstą, paprastai </w:t>
      </w:r>
      <w:r>
        <w:rPr>
          <w:rFonts w:ascii="Times New Roman" w:hAnsi="Times New Roman" w:cs="Times New Roman"/>
          <w:sz w:val="24"/>
          <w:szCs w:val="24"/>
        </w:rPr>
        <w:t>viršija</w:t>
      </w:r>
      <w:r w:rsidRPr="002D7C98">
        <w:rPr>
          <w:rFonts w:ascii="Times New Roman" w:hAnsi="Times New Roman" w:cs="Times New Roman"/>
          <w:sz w:val="24"/>
          <w:szCs w:val="24"/>
        </w:rPr>
        <w:t xml:space="preserve"> dabartinius PSO pajėgumus ir jos galimybes remti valstybes nares kuriant tvirt</w:t>
      </w:r>
      <w:r>
        <w:rPr>
          <w:rFonts w:ascii="Times New Roman" w:hAnsi="Times New Roman" w:cs="Times New Roman"/>
          <w:sz w:val="24"/>
          <w:szCs w:val="24"/>
        </w:rPr>
        <w:t>a</w:t>
      </w:r>
      <w:r w:rsidRPr="002D7C98">
        <w:rPr>
          <w:rFonts w:ascii="Times New Roman" w:hAnsi="Times New Roman" w:cs="Times New Roman"/>
          <w:sz w:val="24"/>
          <w:szCs w:val="24"/>
        </w:rPr>
        <w:t>s ir atspari</w:t>
      </w:r>
      <w:r>
        <w:rPr>
          <w:rFonts w:ascii="Times New Roman" w:hAnsi="Times New Roman" w:cs="Times New Roman"/>
          <w:sz w:val="24"/>
          <w:szCs w:val="24"/>
        </w:rPr>
        <w:t>a</w:t>
      </w:r>
      <w:r w:rsidRPr="002D7C98">
        <w:rPr>
          <w:rFonts w:ascii="Times New Roman" w:hAnsi="Times New Roman" w:cs="Times New Roman"/>
          <w:sz w:val="24"/>
          <w:szCs w:val="24"/>
        </w:rPr>
        <w:t>s sveikatos sistem</w:t>
      </w:r>
      <w:r>
        <w:rPr>
          <w:rFonts w:ascii="Times New Roman" w:hAnsi="Times New Roman" w:cs="Times New Roman"/>
          <w:sz w:val="24"/>
          <w:szCs w:val="24"/>
        </w:rPr>
        <w:t>a</w:t>
      </w:r>
      <w:r w:rsidRPr="002D7C98">
        <w:rPr>
          <w:rFonts w:ascii="Times New Roman" w:hAnsi="Times New Roman" w:cs="Times New Roman"/>
          <w:sz w:val="24"/>
          <w:szCs w:val="24"/>
        </w:rPr>
        <w:t>s, teikianči</w:t>
      </w:r>
      <w:r>
        <w:rPr>
          <w:rFonts w:ascii="Times New Roman" w:hAnsi="Times New Roman" w:cs="Times New Roman"/>
          <w:sz w:val="24"/>
          <w:szCs w:val="24"/>
        </w:rPr>
        <w:t>a</w:t>
      </w:r>
      <w:r w:rsidRPr="002D7C98">
        <w:rPr>
          <w:rFonts w:ascii="Times New Roman" w:hAnsi="Times New Roman" w:cs="Times New Roman"/>
          <w:sz w:val="24"/>
          <w:szCs w:val="24"/>
        </w:rPr>
        <w:t>s aukštos kokybės paslaugas tiems, kuriems to reikia, nepali</w:t>
      </w:r>
      <w:r>
        <w:rPr>
          <w:rFonts w:ascii="Times New Roman" w:hAnsi="Times New Roman" w:cs="Times New Roman"/>
          <w:sz w:val="24"/>
          <w:szCs w:val="24"/>
        </w:rPr>
        <w:t>ekant</w:t>
      </w:r>
      <w:r w:rsidRPr="002D7C98">
        <w:rPr>
          <w:rFonts w:ascii="Times New Roman" w:hAnsi="Times New Roman" w:cs="Times New Roman"/>
          <w:sz w:val="24"/>
          <w:szCs w:val="24"/>
        </w:rPr>
        <w:t xml:space="preserve"> nė vieno žmogaus nuošaly </w:t>
      </w:r>
      <w:r>
        <w:rPr>
          <w:rFonts w:ascii="Times New Roman" w:hAnsi="Times New Roman" w:cs="Times New Roman"/>
          <w:sz w:val="24"/>
          <w:szCs w:val="24"/>
        </w:rPr>
        <w:t>(</w:t>
      </w:r>
      <w:r w:rsidRPr="002D7C98">
        <w:rPr>
          <w:rFonts w:ascii="Times New Roman" w:hAnsi="Times New Roman" w:cs="Times New Roman"/>
          <w:sz w:val="24"/>
          <w:szCs w:val="24"/>
        </w:rPr>
        <w:t xml:space="preserve">taip pat per </w:t>
      </w:r>
      <w:proofErr w:type="spellStart"/>
      <w:r w:rsidRPr="002D7C98">
        <w:rPr>
          <w:rFonts w:ascii="Times New Roman" w:hAnsi="Times New Roman" w:cs="Times New Roman"/>
          <w:sz w:val="24"/>
          <w:szCs w:val="24"/>
        </w:rPr>
        <w:t>pandemijas</w:t>
      </w:r>
      <w:proofErr w:type="spellEnd"/>
      <w:r>
        <w:rPr>
          <w:rFonts w:ascii="Times New Roman" w:hAnsi="Times New Roman" w:cs="Times New Roman"/>
          <w:sz w:val="24"/>
          <w:szCs w:val="24"/>
        </w:rPr>
        <w:t>)</w:t>
      </w:r>
      <w:r w:rsidRPr="002D7C98">
        <w:rPr>
          <w:rFonts w:ascii="Times New Roman" w:hAnsi="Times New Roman" w:cs="Times New Roman"/>
          <w:sz w:val="24"/>
          <w:szCs w:val="24"/>
        </w:rPr>
        <w:t>.</w:t>
      </w:r>
    </w:p>
    <w:p w14:paraId="49D4FB46" w14:textId="00E93908" w:rsidR="00922618" w:rsidRPr="00A771A0" w:rsidRDefault="00922618" w:rsidP="00771331">
      <w:pPr>
        <w:pStyle w:val="HTMLiankstoformatuotas"/>
        <w:ind w:firstLine="567"/>
        <w:jc w:val="both"/>
      </w:pPr>
      <w:r w:rsidRPr="002D7C98">
        <w:rPr>
          <w:rFonts w:ascii="Times New Roman" w:hAnsi="Times New Roman" w:cs="Times New Roman"/>
          <w:sz w:val="24"/>
          <w:szCs w:val="24"/>
        </w:rPr>
        <w:t>Pabrėžiamas PSO vaidmuo teikiant paramą, įskaitant skubią ir techninę pagalbą, labiausiai pažeidžiamoms šalims.</w:t>
      </w:r>
      <w:r>
        <w:rPr>
          <w:rFonts w:ascii="Times New Roman" w:hAnsi="Times New Roman" w:cs="Times New Roman"/>
          <w:sz w:val="24"/>
          <w:szCs w:val="24"/>
        </w:rPr>
        <w:t xml:space="preserve"> </w:t>
      </w:r>
      <w:r w:rsidRPr="002D7C98">
        <w:rPr>
          <w:rFonts w:ascii="Times New Roman" w:hAnsi="Times New Roman" w:cs="Times New Roman"/>
          <w:sz w:val="24"/>
          <w:szCs w:val="24"/>
        </w:rPr>
        <w:t>Vertinimai po sunkios epidemijos</w:t>
      </w:r>
      <w:r>
        <w:rPr>
          <w:rFonts w:ascii="Times New Roman" w:hAnsi="Times New Roman" w:cs="Times New Roman"/>
          <w:sz w:val="24"/>
          <w:szCs w:val="24"/>
        </w:rPr>
        <w:t>, kilusios dėl</w:t>
      </w:r>
      <w:r w:rsidRPr="002D7C98">
        <w:rPr>
          <w:rFonts w:ascii="Times New Roman" w:hAnsi="Times New Roman" w:cs="Times New Roman"/>
          <w:sz w:val="24"/>
          <w:szCs w:val="24"/>
        </w:rPr>
        <w:t xml:space="preserve"> ūmaus respiracinio sindromo (SARS-</w:t>
      </w:r>
      <w:proofErr w:type="spellStart"/>
      <w:r w:rsidRPr="002D7C98">
        <w:rPr>
          <w:rFonts w:ascii="Times New Roman" w:hAnsi="Times New Roman" w:cs="Times New Roman"/>
          <w:sz w:val="24"/>
          <w:szCs w:val="24"/>
        </w:rPr>
        <w:t>CoV</w:t>
      </w:r>
      <w:proofErr w:type="spellEnd"/>
      <w:r w:rsidRPr="002D7C98">
        <w:rPr>
          <w:rFonts w:ascii="Times New Roman" w:hAnsi="Times New Roman" w:cs="Times New Roman"/>
          <w:sz w:val="24"/>
          <w:szCs w:val="24"/>
        </w:rPr>
        <w:t xml:space="preserve">), H1N1 gripo pandemijos ir </w:t>
      </w:r>
      <w:proofErr w:type="spellStart"/>
      <w:r w:rsidRPr="002D7C98">
        <w:rPr>
          <w:rFonts w:ascii="Times New Roman" w:hAnsi="Times New Roman" w:cs="Times New Roman"/>
          <w:sz w:val="24"/>
          <w:szCs w:val="24"/>
        </w:rPr>
        <w:t>Ebolos</w:t>
      </w:r>
      <w:proofErr w:type="spellEnd"/>
      <w:r w:rsidRPr="002D7C98">
        <w:rPr>
          <w:rFonts w:ascii="Times New Roman" w:hAnsi="Times New Roman" w:cs="Times New Roman"/>
          <w:sz w:val="24"/>
          <w:szCs w:val="24"/>
        </w:rPr>
        <w:t xml:space="preserve"> protrūkio Vakarų Afrikoje išryškino trūkumus globaliuose pajėgumuose pasirengti protrūkiams ir reaguoti į juos. </w:t>
      </w:r>
      <w:r>
        <w:rPr>
          <w:rFonts w:ascii="Times New Roman" w:hAnsi="Times New Roman" w:cs="Times New Roman"/>
          <w:sz w:val="24"/>
          <w:szCs w:val="24"/>
        </w:rPr>
        <w:t xml:space="preserve"> </w:t>
      </w:r>
    </w:p>
    <w:p w14:paraId="66625B73" w14:textId="3D84566A" w:rsidR="00922618" w:rsidRPr="002D7C98" w:rsidRDefault="00922618" w:rsidP="00771331">
      <w:pPr>
        <w:pStyle w:val="HTMLiankstoformatuotas"/>
        <w:ind w:firstLine="567"/>
        <w:jc w:val="both"/>
        <w:rPr>
          <w:rFonts w:ascii="Times New Roman" w:hAnsi="Times New Roman" w:cs="Times New Roman"/>
          <w:sz w:val="24"/>
          <w:szCs w:val="24"/>
        </w:rPr>
      </w:pPr>
      <w:r w:rsidRPr="002D7C98">
        <w:rPr>
          <w:rFonts w:ascii="Times New Roman" w:hAnsi="Times New Roman" w:cs="Times New Roman"/>
          <w:sz w:val="24"/>
          <w:szCs w:val="24"/>
        </w:rPr>
        <w:t>Atkreipiamas dėmesys į iššūkius, susijusius su skaidrumu, sinergija, finansavimu ir atskaitomybe, su kuriais susiduria PSO dabartinėje geopolitinėje situacijoje, ir rekomendacijas, pateiktas pastaraisiais metais atliktose apžvalgose ir vertinimuose</w:t>
      </w:r>
      <w:r>
        <w:rPr>
          <w:rFonts w:ascii="Times New Roman" w:hAnsi="Times New Roman" w:cs="Times New Roman"/>
          <w:sz w:val="24"/>
          <w:szCs w:val="24"/>
        </w:rPr>
        <w:t>.</w:t>
      </w:r>
      <w:r w:rsidRPr="002D7C98">
        <w:rPr>
          <w:rFonts w:ascii="Times New Roman" w:hAnsi="Times New Roman" w:cs="Times New Roman"/>
          <w:sz w:val="24"/>
          <w:szCs w:val="24"/>
        </w:rPr>
        <w:t xml:space="preserve"> </w:t>
      </w:r>
      <w:r>
        <w:rPr>
          <w:rFonts w:ascii="Times New Roman" w:hAnsi="Times New Roman" w:cs="Times New Roman"/>
          <w:sz w:val="24"/>
          <w:szCs w:val="24"/>
        </w:rPr>
        <w:t>T</w:t>
      </w:r>
      <w:r w:rsidRPr="002D7C98">
        <w:rPr>
          <w:rFonts w:ascii="Times New Roman" w:hAnsi="Times New Roman" w:cs="Times New Roman"/>
          <w:sz w:val="24"/>
          <w:szCs w:val="24"/>
        </w:rPr>
        <w:t>aip pat į vykstančias peržiūras ir vertinimus, siekiant rasti šių problemų sprendimus. Taip pat atkreipiamas dėmesys į nuolatines pastangas pertvarkyti organizaciją įgyvendinant „PSO pertvarkos darbotvarkę“ ir „trigubą milijardą tikslų“ PSO 13-ojoje Bendrojoje darbo programoje.</w:t>
      </w:r>
    </w:p>
    <w:p w14:paraId="5372DDBB" w14:textId="18F407C3" w:rsidR="00922618" w:rsidRDefault="00922618" w:rsidP="00771331">
      <w:pPr>
        <w:pStyle w:val="HTMLiankstoformatuotas"/>
        <w:ind w:firstLine="567"/>
        <w:jc w:val="both"/>
      </w:pPr>
      <w:r w:rsidRPr="002D7C98">
        <w:rPr>
          <w:rFonts w:ascii="Times New Roman" w:hAnsi="Times New Roman" w:cs="Times New Roman"/>
          <w:sz w:val="24"/>
          <w:szCs w:val="24"/>
        </w:rPr>
        <w:t>Primenama, kad ES ir jos valstybės narės prisiėmė lyderio vaidmenį inicijuojant ir derantis dėl 2020 m. gegužės 19 d. rezoliucijos</w:t>
      </w:r>
      <w:r>
        <w:rPr>
          <w:rFonts w:ascii="Times New Roman" w:hAnsi="Times New Roman" w:cs="Times New Roman"/>
          <w:sz w:val="24"/>
          <w:szCs w:val="24"/>
        </w:rPr>
        <w:t xml:space="preserve"> </w:t>
      </w:r>
      <w:r w:rsidRPr="002D7C98">
        <w:rPr>
          <w:rFonts w:ascii="Times New Roman" w:hAnsi="Times New Roman" w:cs="Times New Roman"/>
          <w:sz w:val="24"/>
          <w:szCs w:val="24"/>
        </w:rPr>
        <w:t>WHA73.1</w:t>
      </w:r>
      <w:r>
        <w:rPr>
          <w:rFonts w:ascii="Times New Roman" w:hAnsi="Times New Roman" w:cs="Times New Roman"/>
          <w:sz w:val="24"/>
          <w:szCs w:val="24"/>
        </w:rPr>
        <w:t xml:space="preserve"> Pasaulio sveikatos asamblėjoje</w:t>
      </w:r>
      <w:r w:rsidRPr="002D7C98">
        <w:rPr>
          <w:rFonts w:ascii="Times New Roman" w:hAnsi="Times New Roman" w:cs="Times New Roman"/>
          <w:sz w:val="24"/>
          <w:szCs w:val="24"/>
        </w:rPr>
        <w:t xml:space="preserve"> dėl COVID-19 atsako.</w:t>
      </w:r>
    </w:p>
    <w:p w14:paraId="40FA1425" w14:textId="64DA82DA" w:rsidR="00922618" w:rsidRPr="00A771A0" w:rsidRDefault="00922618" w:rsidP="00771331">
      <w:pPr>
        <w:pStyle w:val="HTMLiankstoformatuotas"/>
        <w:ind w:firstLine="567"/>
        <w:jc w:val="both"/>
      </w:pPr>
      <w:r w:rsidRPr="002D7C98">
        <w:rPr>
          <w:rFonts w:ascii="Times New Roman" w:hAnsi="Times New Roman" w:cs="Times New Roman"/>
          <w:sz w:val="24"/>
          <w:szCs w:val="24"/>
        </w:rPr>
        <w:t xml:space="preserve">Palankiai vertinama, kad įsteigta Nepriklausoma pasirengimo pandemijai ir reagavimo grupė (IPPR), pabrėžiamas jos nešališkumo, nepriklausomumo, visapusiškumo bei aukščiausios įmanomos jos darbo kokybės būtinybė. </w:t>
      </w:r>
    </w:p>
    <w:p w14:paraId="39F0E2B6" w14:textId="2DDADC2F" w:rsidR="00922618" w:rsidRPr="002D7C98" w:rsidRDefault="00922618" w:rsidP="00771331">
      <w:pPr>
        <w:pStyle w:val="HTMLiankstoformatuotas"/>
        <w:ind w:firstLine="567"/>
        <w:jc w:val="both"/>
        <w:rPr>
          <w:rFonts w:ascii="Times New Roman" w:hAnsi="Times New Roman" w:cs="Times New Roman"/>
          <w:sz w:val="24"/>
          <w:szCs w:val="24"/>
        </w:rPr>
      </w:pPr>
      <w:r w:rsidRPr="002D7C98">
        <w:rPr>
          <w:rFonts w:ascii="Times New Roman" w:hAnsi="Times New Roman" w:cs="Times New Roman"/>
          <w:sz w:val="24"/>
          <w:szCs w:val="24"/>
        </w:rPr>
        <w:t>Palankiai vertinama, kad PSO sušaukė Tarptautinių sveikatos priežiūros taisyklių (toliau – TS</w:t>
      </w:r>
      <w:r>
        <w:rPr>
          <w:rFonts w:ascii="Times New Roman" w:hAnsi="Times New Roman" w:cs="Times New Roman"/>
          <w:sz w:val="24"/>
          <w:szCs w:val="24"/>
        </w:rPr>
        <w:t>P</w:t>
      </w:r>
      <w:r w:rsidRPr="002D7C98">
        <w:rPr>
          <w:rFonts w:ascii="Times New Roman" w:hAnsi="Times New Roman" w:cs="Times New Roman"/>
          <w:sz w:val="24"/>
          <w:szCs w:val="24"/>
        </w:rPr>
        <w:t>T) veikimo peržiūros komitetą (</w:t>
      </w:r>
      <w:r>
        <w:rPr>
          <w:rFonts w:ascii="Times New Roman" w:hAnsi="Times New Roman" w:cs="Times New Roman"/>
          <w:sz w:val="24"/>
          <w:szCs w:val="24"/>
        </w:rPr>
        <w:t>TSPT</w:t>
      </w:r>
      <w:r w:rsidRPr="002D7C98">
        <w:rPr>
          <w:rFonts w:ascii="Times New Roman" w:hAnsi="Times New Roman" w:cs="Times New Roman"/>
          <w:sz w:val="24"/>
          <w:szCs w:val="24"/>
        </w:rPr>
        <w:t xml:space="preserve"> peržiūros komitetą), ir jo bendradarbiavim</w:t>
      </w:r>
      <w:r>
        <w:rPr>
          <w:rFonts w:ascii="Times New Roman" w:hAnsi="Times New Roman" w:cs="Times New Roman"/>
          <w:sz w:val="24"/>
          <w:szCs w:val="24"/>
        </w:rPr>
        <w:t>as</w:t>
      </w:r>
      <w:r w:rsidRPr="002D7C98">
        <w:rPr>
          <w:rFonts w:ascii="Times New Roman" w:hAnsi="Times New Roman" w:cs="Times New Roman"/>
          <w:sz w:val="24"/>
          <w:szCs w:val="24"/>
        </w:rPr>
        <w:t xml:space="preserve"> su IOAC, IPPR ir kitomis susijusiomis įstaigomis</w:t>
      </w:r>
      <w:r>
        <w:rPr>
          <w:rFonts w:ascii="Times New Roman" w:hAnsi="Times New Roman" w:cs="Times New Roman"/>
          <w:sz w:val="24"/>
          <w:szCs w:val="24"/>
        </w:rPr>
        <w:t>.</w:t>
      </w:r>
      <w:r w:rsidRPr="002D7C98">
        <w:rPr>
          <w:rFonts w:ascii="Times New Roman" w:hAnsi="Times New Roman" w:cs="Times New Roman"/>
          <w:sz w:val="24"/>
          <w:szCs w:val="24"/>
        </w:rPr>
        <w:t xml:space="preserve"> </w:t>
      </w:r>
      <w:r>
        <w:rPr>
          <w:rFonts w:ascii="Times New Roman" w:hAnsi="Times New Roman" w:cs="Times New Roman"/>
          <w:sz w:val="24"/>
          <w:szCs w:val="24"/>
        </w:rPr>
        <w:t>P</w:t>
      </w:r>
      <w:r w:rsidRPr="002D7C98">
        <w:rPr>
          <w:rFonts w:ascii="Times New Roman" w:hAnsi="Times New Roman" w:cs="Times New Roman"/>
          <w:sz w:val="24"/>
          <w:szCs w:val="24"/>
        </w:rPr>
        <w:t xml:space="preserve">abrėždama, kad svarbu, jog šis darbas būtų papildantis ir suderintas su </w:t>
      </w:r>
      <w:r>
        <w:rPr>
          <w:rFonts w:ascii="Times New Roman" w:hAnsi="Times New Roman" w:cs="Times New Roman"/>
          <w:sz w:val="24"/>
          <w:szCs w:val="24"/>
        </w:rPr>
        <w:t>kitomis</w:t>
      </w:r>
      <w:r w:rsidRPr="002D7C98">
        <w:rPr>
          <w:rFonts w:ascii="Times New Roman" w:hAnsi="Times New Roman" w:cs="Times New Roman"/>
          <w:sz w:val="24"/>
          <w:szCs w:val="24"/>
        </w:rPr>
        <w:t xml:space="preserve"> vykdomomis iniciatyvomis. </w:t>
      </w:r>
    </w:p>
    <w:p w14:paraId="611DB4E1" w14:textId="403DBBA2" w:rsidR="00922618" w:rsidRPr="00A771A0" w:rsidRDefault="00922618" w:rsidP="00771331">
      <w:pPr>
        <w:pStyle w:val="HTMLiankstoformatuotas"/>
        <w:ind w:firstLine="567"/>
        <w:jc w:val="both"/>
      </w:pPr>
      <w:r>
        <w:rPr>
          <w:rFonts w:ascii="Times New Roman" w:hAnsi="Times New Roman" w:cs="Times New Roman"/>
          <w:sz w:val="24"/>
          <w:szCs w:val="24"/>
        </w:rPr>
        <w:t>Akcentuojama</w:t>
      </w:r>
      <w:r w:rsidRPr="002D7C98">
        <w:rPr>
          <w:rFonts w:ascii="Times New Roman" w:hAnsi="Times New Roman" w:cs="Times New Roman"/>
          <w:sz w:val="24"/>
          <w:szCs w:val="24"/>
        </w:rPr>
        <w:t xml:space="preserve">, kad šiame reformos kontekste svarbu pabrėžti „Vienos sveikatos“ požiūrio </w:t>
      </w:r>
      <w:r>
        <w:rPr>
          <w:rFonts w:ascii="Times New Roman" w:hAnsi="Times New Roman" w:cs="Times New Roman"/>
          <w:sz w:val="24"/>
          <w:szCs w:val="24"/>
        </w:rPr>
        <w:t>reikalingumą,</w:t>
      </w:r>
      <w:r w:rsidRPr="002D7C98">
        <w:rPr>
          <w:rFonts w:ascii="Times New Roman" w:hAnsi="Times New Roman" w:cs="Times New Roman"/>
          <w:sz w:val="24"/>
          <w:szCs w:val="24"/>
        </w:rPr>
        <w:t xml:space="preserve"> siekiant užkirsti kelią ekstremalio</w:t>
      </w:r>
      <w:r>
        <w:rPr>
          <w:rFonts w:ascii="Times New Roman" w:hAnsi="Times New Roman" w:cs="Times New Roman"/>
          <w:sz w:val="24"/>
          <w:szCs w:val="24"/>
        </w:rPr>
        <w:t>sio</w:t>
      </w:r>
      <w:r w:rsidRPr="002D7C98">
        <w:rPr>
          <w:rFonts w:ascii="Times New Roman" w:hAnsi="Times New Roman" w:cs="Times New Roman"/>
          <w:sz w:val="24"/>
          <w:szCs w:val="24"/>
        </w:rPr>
        <w:t>ms sveikat</w:t>
      </w:r>
      <w:r>
        <w:rPr>
          <w:rFonts w:ascii="Times New Roman" w:hAnsi="Times New Roman" w:cs="Times New Roman"/>
          <w:sz w:val="24"/>
          <w:szCs w:val="24"/>
        </w:rPr>
        <w:t>ai</w:t>
      </w:r>
      <w:r w:rsidRPr="002D7C98">
        <w:rPr>
          <w:rFonts w:ascii="Times New Roman" w:hAnsi="Times New Roman" w:cs="Times New Roman"/>
          <w:sz w:val="24"/>
          <w:szCs w:val="24"/>
        </w:rPr>
        <w:t xml:space="preserve"> situacijoms ir jas spręsti, skatinti apmąstyti institucinį ir organizacinį „Vienos sveikatos“ požiūrio įtvirtinimą pasauliniu lygiu.</w:t>
      </w:r>
    </w:p>
    <w:p w14:paraId="4BB10FCD" w14:textId="77777777" w:rsidR="00922618" w:rsidRPr="002D7C98" w:rsidRDefault="00922618" w:rsidP="00771331">
      <w:pPr>
        <w:pStyle w:val="HTMLiankstoformatuotas"/>
        <w:ind w:firstLine="567"/>
        <w:jc w:val="both"/>
        <w:rPr>
          <w:rFonts w:ascii="Times New Roman" w:hAnsi="Times New Roman" w:cs="Times New Roman"/>
          <w:sz w:val="24"/>
          <w:szCs w:val="24"/>
        </w:rPr>
      </w:pPr>
      <w:r w:rsidRPr="002D7C98">
        <w:rPr>
          <w:rFonts w:ascii="Times New Roman" w:hAnsi="Times New Roman" w:cs="Times New Roman"/>
          <w:sz w:val="24"/>
          <w:szCs w:val="24"/>
        </w:rPr>
        <w:t xml:space="preserve">Atsižvelgiant į tai, </w:t>
      </w:r>
      <w:r>
        <w:rPr>
          <w:rFonts w:ascii="Times New Roman" w:hAnsi="Times New Roman" w:cs="Times New Roman"/>
          <w:sz w:val="24"/>
          <w:szCs w:val="24"/>
        </w:rPr>
        <w:t>V</w:t>
      </w:r>
      <w:r w:rsidRPr="002D7C98">
        <w:rPr>
          <w:rFonts w:ascii="Times New Roman" w:hAnsi="Times New Roman" w:cs="Times New Roman"/>
          <w:sz w:val="24"/>
          <w:szCs w:val="24"/>
        </w:rPr>
        <w:t xml:space="preserve">alstybės </w:t>
      </w:r>
      <w:r>
        <w:rPr>
          <w:rFonts w:ascii="Times New Roman" w:hAnsi="Times New Roman" w:cs="Times New Roman"/>
          <w:sz w:val="24"/>
          <w:szCs w:val="24"/>
        </w:rPr>
        <w:t>N</w:t>
      </w:r>
      <w:r w:rsidRPr="002D7C98">
        <w:rPr>
          <w:rFonts w:ascii="Times New Roman" w:hAnsi="Times New Roman" w:cs="Times New Roman"/>
          <w:sz w:val="24"/>
          <w:szCs w:val="24"/>
        </w:rPr>
        <w:t>arės kviečiamos:</w:t>
      </w:r>
    </w:p>
    <w:p w14:paraId="62B8132C" w14:textId="77777777" w:rsidR="00922618" w:rsidRPr="002D7C98" w:rsidRDefault="00922618" w:rsidP="00922618">
      <w:pPr>
        <w:pStyle w:val="HTMLiankstoformatuotas"/>
        <w:numPr>
          <w:ilvl w:val="0"/>
          <w:numId w:val="16"/>
        </w:numPr>
        <w:ind w:left="0" w:firstLine="360"/>
        <w:jc w:val="both"/>
        <w:rPr>
          <w:rFonts w:ascii="Times New Roman" w:hAnsi="Times New Roman" w:cs="Times New Roman"/>
          <w:sz w:val="24"/>
          <w:szCs w:val="24"/>
        </w:rPr>
      </w:pPr>
      <w:r w:rsidRPr="002D7C98">
        <w:rPr>
          <w:rFonts w:ascii="Times New Roman" w:hAnsi="Times New Roman" w:cs="Times New Roman"/>
          <w:sz w:val="24"/>
          <w:szCs w:val="24"/>
        </w:rPr>
        <w:t xml:space="preserve">siekti, kad ES ir jos </w:t>
      </w:r>
      <w:r>
        <w:rPr>
          <w:rFonts w:ascii="Times New Roman" w:hAnsi="Times New Roman" w:cs="Times New Roman"/>
          <w:sz w:val="24"/>
          <w:szCs w:val="24"/>
        </w:rPr>
        <w:t>V</w:t>
      </w:r>
      <w:r w:rsidRPr="002D7C98">
        <w:rPr>
          <w:rFonts w:ascii="Times New Roman" w:hAnsi="Times New Roman" w:cs="Times New Roman"/>
          <w:sz w:val="24"/>
          <w:szCs w:val="24"/>
        </w:rPr>
        <w:t xml:space="preserve">alstybės </w:t>
      </w:r>
      <w:r>
        <w:rPr>
          <w:rFonts w:ascii="Times New Roman" w:hAnsi="Times New Roman" w:cs="Times New Roman"/>
          <w:sz w:val="24"/>
          <w:szCs w:val="24"/>
        </w:rPr>
        <w:t>N</w:t>
      </w:r>
      <w:r w:rsidRPr="002D7C98">
        <w:rPr>
          <w:rFonts w:ascii="Times New Roman" w:hAnsi="Times New Roman" w:cs="Times New Roman"/>
          <w:sz w:val="24"/>
          <w:szCs w:val="24"/>
        </w:rPr>
        <w:t xml:space="preserve">arės, remdamosi savo įsipareigojimu laikytis </w:t>
      </w:r>
      <w:proofErr w:type="spellStart"/>
      <w:r w:rsidRPr="002D7C98">
        <w:rPr>
          <w:rFonts w:ascii="Times New Roman" w:hAnsi="Times New Roman" w:cs="Times New Roman"/>
          <w:sz w:val="24"/>
          <w:szCs w:val="24"/>
        </w:rPr>
        <w:t>daugiašališkumo</w:t>
      </w:r>
      <w:proofErr w:type="spellEnd"/>
      <w:r w:rsidRPr="002D7C98">
        <w:rPr>
          <w:rFonts w:ascii="Times New Roman" w:hAnsi="Times New Roman" w:cs="Times New Roman"/>
          <w:sz w:val="24"/>
          <w:szCs w:val="24"/>
        </w:rPr>
        <w:t xml:space="preserve">, ir toliau imtųsi vadovaujančio vaidmens globalios sveikatos srityje, ir </w:t>
      </w:r>
      <w:r w:rsidRPr="002D7C98">
        <w:rPr>
          <w:rFonts w:ascii="Times New Roman" w:hAnsi="Times New Roman" w:cs="Times New Roman"/>
          <w:sz w:val="24"/>
          <w:szCs w:val="24"/>
        </w:rPr>
        <w:lastRenderedPageBreak/>
        <w:t>įsipareigo</w:t>
      </w:r>
      <w:r>
        <w:rPr>
          <w:rFonts w:ascii="Times New Roman" w:hAnsi="Times New Roman" w:cs="Times New Roman"/>
          <w:sz w:val="24"/>
          <w:szCs w:val="24"/>
        </w:rPr>
        <w:t>tų</w:t>
      </w:r>
      <w:r w:rsidRPr="002D7C98">
        <w:rPr>
          <w:rFonts w:ascii="Times New Roman" w:hAnsi="Times New Roman" w:cs="Times New Roman"/>
          <w:sz w:val="24"/>
          <w:szCs w:val="24"/>
        </w:rPr>
        <w:t xml:space="preserve"> užtikrinti koordinuojantį, iniciatyvų ir vadovaujantį vaidmenį procese, kuriuo siekiama stiprinti globalų sveikatos saugumą ir PSO stiprinimą, ypač organizacijos pasirengimo ir reagavimo į ekstremali</w:t>
      </w:r>
      <w:r>
        <w:rPr>
          <w:rFonts w:ascii="Times New Roman" w:hAnsi="Times New Roman" w:cs="Times New Roman"/>
          <w:sz w:val="24"/>
          <w:szCs w:val="24"/>
        </w:rPr>
        <w:t>ąsia</w:t>
      </w:r>
      <w:r w:rsidRPr="002D7C98">
        <w:rPr>
          <w:rFonts w:ascii="Times New Roman" w:hAnsi="Times New Roman" w:cs="Times New Roman"/>
          <w:sz w:val="24"/>
          <w:szCs w:val="24"/>
        </w:rPr>
        <w:t>s situacijas pajėgumus. Šiomis aplinkybėmis svarbus tvirtas ir nuolatinis dialogas su PSO valstybėmis narėmis.</w:t>
      </w:r>
    </w:p>
    <w:p w14:paraId="4AC467CF" w14:textId="77777777" w:rsidR="00922618" w:rsidRPr="002D7C98" w:rsidRDefault="00922618" w:rsidP="00922618">
      <w:pPr>
        <w:pStyle w:val="HTMLiankstoformatuotas"/>
        <w:numPr>
          <w:ilvl w:val="0"/>
          <w:numId w:val="16"/>
        </w:numPr>
        <w:ind w:left="0" w:firstLine="360"/>
        <w:jc w:val="both"/>
        <w:rPr>
          <w:rFonts w:ascii="Times New Roman" w:hAnsi="Times New Roman" w:cs="Times New Roman"/>
          <w:sz w:val="24"/>
          <w:szCs w:val="24"/>
        </w:rPr>
      </w:pPr>
      <w:r w:rsidRPr="002D7C98">
        <w:rPr>
          <w:rFonts w:ascii="Times New Roman" w:hAnsi="Times New Roman" w:cs="Times New Roman"/>
          <w:sz w:val="24"/>
          <w:szCs w:val="24"/>
        </w:rPr>
        <w:t>pripažinti, kad atsižvelgiant į nacionalinį kontekstą, reikia pašalinti</w:t>
      </w:r>
      <w:r>
        <w:rPr>
          <w:rFonts w:ascii="Times New Roman" w:hAnsi="Times New Roman" w:cs="Times New Roman"/>
          <w:sz w:val="24"/>
          <w:szCs w:val="24"/>
        </w:rPr>
        <w:t xml:space="preserve"> neatitikimą tarp</w:t>
      </w:r>
      <w:r w:rsidRPr="002D7C98">
        <w:rPr>
          <w:rFonts w:ascii="Times New Roman" w:hAnsi="Times New Roman" w:cs="Times New Roman"/>
          <w:sz w:val="24"/>
          <w:szCs w:val="24"/>
        </w:rPr>
        <w:t xml:space="preserve"> PSO valstybių narių lūkesčių, susijusių su organizacija</w:t>
      </w:r>
      <w:r>
        <w:rPr>
          <w:rFonts w:ascii="Times New Roman" w:hAnsi="Times New Roman" w:cs="Times New Roman"/>
          <w:sz w:val="24"/>
          <w:szCs w:val="24"/>
        </w:rPr>
        <w:t>,</w:t>
      </w:r>
      <w:r w:rsidRPr="002D7C98">
        <w:rPr>
          <w:rFonts w:ascii="Times New Roman" w:hAnsi="Times New Roman" w:cs="Times New Roman"/>
          <w:sz w:val="24"/>
          <w:szCs w:val="24"/>
        </w:rPr>
        <w:t xml:space="preserve"> ir jos pajėgum</w:t>
      </w:r>
      <w:r>
        <w:rPr>
          <w:rFonts w:ascii="Times New Roman" w:hAnsi="Times New Roman" w:cs="Times New Roman"/>
          <w:sz w:val="24"/>
          <w:szCs w:val="24"/>
        </w:rPr>
        <w:t>ų</w:t>
      </w:r>
      <w:r w:rsidRPr="002D7C98">
        <w:rPr>
          <w:rFonts w:ascii="Times New Roman" w:hAnsi="Times New Roman" w:cs="Times New Roman"/>
          <w:sz w:val="24"/>
          <w:szCs w:val="24"/>
        </w:rPr>
        <w:t>, ir toliau tęsti darbą su kitomis PSO valstybėmis narėmis organizacijos valdymo organuose;</w:t>
      </w:r>
    </w:p>
    <w:p w14:paraId="6BCF4E75" w14:textId="77777777" w:rsidR="00922618" w:rsidRPr="002D7C98" w:rsidRDefault="00922618" w:rsidP="00922618">
      <w:pPr>
        <w:pStyle w:val="HTMLiankstoformatuotas"/>
        <w:numPr>
          <w:ilvl w:val="0"/>
          <w:numId w:val="16"/>
        </w:numPr>
        <w:ind w:left="0" w:firstLine="360"/>
        <w:jc w:val="both"/>
        <w:rPr>
          <w:rFonts w:ascii="Times New Roman" w:hAnsi="Times New Roman" w:cs="Times New Roman"/>
          <w:sz w:val="24"/>
          <w:szCs w:val="24"/>
        </w:rPr>
      </w:pPr>
      <w:r w:rsidRPr="002D7C98">
        <w:rPr>
          <w:rFonts w:ascii="Times New Roman" w:hAnsi="Times New Roman" w:cs="Times New Roman"/>
          <w:sz w:val="24"/>
          <w:szCs w:val="24"/>
        </w:rPr>
        <w:t xml:space="preserve">pripažinti, kad sprendžiant iššūkius, su kuriais susiduria PSO </w:t>
      </w:r>
      <w:r>
        <w:rPr>
          <w:rFonts w:ascii="Times New Roman" w:hAnsi="Times New Roman" w:cs="Times New Roman"/>
          <w:sz w:val="24"/>
          <w:szCs w:val="24"/>
        </w:rPr>
        <w:t>(tarp jų</w:t>
      </w:r>
      <w:r w:rsidRPr="002D7C98">
        <w:rPr>
          <w:rFonts w:ascii="Times New Roman" w:hAnsi="Times New Roman" w:cs="Times New Roman"/>
          <w:sz w:val="24"/>
          <w:szCs w:val="24"/>
        </w:rPr>
        <w:t xml:space="preserve"> skaidrumo, sinergijos, finansavimo ir atskaitomybės srityse</w:t>
      </w:r>
      <w:r>
        <w:rPr>
          <w:rFonts w:ascii="Times New Roman" w:hAnsi="Times New Roman" w:cs="Times New Roman"/>
          <w:sz w:val="24"/>
          <w:szCs w:val="24"/>
        </w:rPr>
        <w:t>)</w:t>
      </w:r>
      <w:r w:rsidRPr="002D7C98">
        <w:rPr>
          <w:rFonts w:ascii="Times New Roman" w:hAnsi="Times New Roman" w:cs="Times New Roman"/>
          <w:sz w:val="24"/>
          <w:szCs w:val="24"/>
        </w:rPr>
        <w:t>, taip pat iššūkius, susijusius su PSO atsaku į dabartinę pandemiją, įskaitant iššūkius, susijusius su numatomu ir tvariu organizacijos finansavimu bei jos valdymo organ</w:t>
      </w:r>
      <w:r>
        <w:rPr>
          <w:rFonts w:ascii="Times New Roman" w:hAnsi="Times New Roman" w:cs="Times New Roman"/>
          <w:sz w:val="24"/>
          <w:szCs w:val="24"/>
        </w:rPr>
        <w:t>ais</w:t>
      </w:r>
      <w:r w:rsidRPr="002D7C98">
        <w:rPr>
          <w:rFonts w:ascii="Times New Roman" w:hAnsi="Times New Roman" w:cs="Times New Roman"/>
          <w:sz w:val="24"/>
          <w:szCs w:val="24"/>
        </w:rPr>
        <w:t xml:space="preserve"> visų pirma turėtų būti atsižvelgiama į PSO valstybių narių lūkesčių ir organizacijos pajėgumų skirtumus;</w:t>
      </w:r>
    </w:p>
    <w:p w14:paraId="0B01CBAE" w14:textId="77777777" w:rsidR="00922618" w:rsidRPr="002D7C98" w:rsidRDefault="00922618" w:rsidP="00922618">
      <w:pPr>
        <w:pStyle w:val="HTMLiankstoformatuotas"/>
        <w:numPr>
          <w:ilvl w:val="0"/>
          <w:numId w:val="16"/>
        </w:numPr>
        <w:ind w:left="0" w:firstLine="360"/>
        <w:jc w:val="both"/>
        <w:rPr>
          <w:rFonts w:ascii="Times New Roman" w:hAnsi="Times New Roman" w:cs="Times New Roman"/>
          <w:sz w:val="24"/>
          <w:szCs w:val="24"/>
        </w:rPr>
      </w:pPr>
      <w:r w:rsidRPr="002D7C98">
        <w:rPr>
          <w:rFonts w:ascii="Times New Roman" w:hAnsi="Times New Roman" w:cs="Times New Roman"/>
          <w:sz w:val="24"/>
          <w:szCs w:val="24"/>
        </w:rPr>
        <w:t xml:space="preserve">skatinti visus susijusius veikėjus, įskaitant kitus globalius sveikatos priežiūros veikėjus ir nevalstybinius subjektus, kartu stiprinti PSO prevencijos, pasirengimo ir reagavimo pajėgumus, pabrėžiant tolesnio partnerystės stiprinimo svarbą, taip pat organizacijos nepriklausomumą, techninius pajėgumus, atskaitomybę, </w:t>
      </w:r>
      <w:r>
        <w:rPr>
          <w:rFonts w:ascii="Times New Roman" w:hAnsi="Times New Roman" w:cs="Times New Roman"/>
          <w:sz w:val="24"/>
          <w:szCs w:val="24"/>
        </w:rPr>
        <w:t xml:space="preserve">veiksmingumą, </w:t>
      </w:r>
      <w:r w:rsidRPr="002D7C98">
        <w:rPr>
          <w:rFonts w:ascii="Times New Roman" w:hAnsi="Times New Roman" w:cs="Times New Roman"/>
          <w:sz w:val="24"/>
          <w:szCs w:val="24"/>
        </w:rPr>
        <w:t>efektyvumą ir skaidrumą;</w:t>
      </w:r>
    </w:p>
    <w:p w14:paraId="5EEF7859" w14:textId="77777777" w:rsidR="00922618" w:rsidRPr="002D7C98" w:rsidRDefault="00922618" w:rsidP="00922618">
      <w:pPr>
        <w:pStyle w:val="HTMLiankstoformatuotas"/>
        <w:numPr>
          <w:ilvl w:val="0"/>
          <w:numId w:val="16"/>
        </w:numPr>
        <w:ind w:left="0" w:firstLine="360"/>
        <w:jc w:val="both"/>
        <w:rPr>
          <w:rFonts w:ascii="Times New Roman" w:hAnsi="Times New Roman" w:cs="Times New Roman"/>
          <w:sz w:val="24"/>
          <w:szCs w:val="24"/>
        </w:rPr>
      </w:pPr>
      <w:r w:rsidRPr="002D7C98">
        <w:rPr>
          <w:rFonts w:ascii="Times New Roman" w:hAnsi="Times New Roman" w:cs="Times New Roman"/>
          <w:sz w:val="24"/>
          <w:szCs w:val="24"/>
        </w:rPr>
        <w:t>pabrėžti, kad sustiprintas Europos ligų prevencijos ir kontrolės centras (</w:t>
      </w:r>
      <w:r>
        <w:rPr>
          <w:rFonts w:ascii="Times New Roman" w:hAnsi="Times New Roman" w:cs="Times New Roman"/>
          <w:sz w:val="24"/>
          <w:szCs w:val="24"/>
        </w:rPr>
        <w:t xml:space="preserve">toliau - </w:t>
      </w:r>
      <w:r w:rsidRPr="002D7C98">
        <w:rPr>
          <w:rFonts w:ascii="Times New Roman" w:hAnsi="Times New Roman" w:cs="Times New Roman"/>
          <w:sz w:val="24"/>
          <w:szCs w:val="24"/>
        </w:rPr>
        <w:t>ECDC) galėtų atlikti lemiamą vaidmenį būsimuose protrūkiuose ir, kad reikėtų toliau nagrinėti tvirtesnio ECDC ir PSO bendradarbiavimo galimybes;</w:t>
      </w:r>
    </w:p>
    <w:p w14:paraId="23E8D9A2" w14:textId="77777777" w:rsidR="00922618" w:rsidRPr="002D7C98" w:rsidRDefault="00922618" w:rsidP="00922618">
      <w:pPr>
        <w:pStyle w:val="HTMLiankstoformatuotas"/>
        <w:numPr>
          <w:ilvl w:val="0"/>
          <w:numId w:val="16"/>
        </w:numPr>
        <w:ind w:left="0" w:firstLine="360"/>
        <w:jc w:val="both"/>
        <w:rPr>
          <w:rFonts w:ascii="Times New Roman" w:hAnsi="Times New Roman" w:cs="Times New Roman"/>
          <w:sz w:val="24"/>
          <w:szCs w:val="24"/>
        </w:rPr>
      </w:pPr>
      <w:r w:rsidRPr="002D7C98">
        <w:rPr>
          <w:rFonts w:ascii="Times New Roman" w:hAnsi="Times New Roman" w:cs="Times New Roman"/>
          <w:sz w:val="24"/>
          <w:szCs w:val="24"/>
        </w:rPr>
        <w:t>pabrėžti, kad labai svarbus yra TS</w:t>
      </w:r>
      <w:r>
        <w:rPr>
          <w:rFonts w:ascii="Times New Roman" w:hAnsi="Times New Roman" w:cs="Times New Roman"/>
          <w:sz w:val="24"/>
          <w:szCs w:val="24"/>
        </w:rPr>
        <w:t>P</w:t>
      </w:r>
      <w:r w:rsidRPr="002D7C98">
        <w:rPr>
          <w:rFonts w:ascii="Times New Roman" w:hAnsi="Times New Roman" w:cs="Times New Roman"/>
          <w:sz w:val="24"/>
          <w:szCs w:val="24"/>
        </w:rPr>
        <w:t>T įgyvendinimas ir, kad, nepažeidžiant dabartinių peržiūros ir vertinimo mechanizmų galutinių ataskaitų ir rekomendacijų, galėtų būti pateikti šie pasiūlymai dėl priemonių:</w:t>
      </w:r>
    </w:p>
    <w:p w14:paraId="764C93F1" w14:textId="77777777" w:rsidR="00922618" w:rsidRPr="00A771A0" w:rsidRDefault="00922618" w:rsidP="00922618">
      <w:pPr>
        <w:pStyle w:val="Sraopastraipa"/>
        <w:ind w:left="0"/>
        <w:jc w:val="both"/>
        <w:rPr>
          <w:bCs/>
        </w:rPr>
      </w:pPr>
      <w:r w:rsidRPr="00A771A0">
        <w:t>Kalbant apie TS</w:t>
      </w:r>
      <w:r>
        <w:t>P</w:t>
      </w:r>
      <w:r w:rsidRPr="00A771A0">
        <w:t>T persvarstymą, turėtų būti toliau plėtojami ir įtraukti IPPR ir TST peržiūros komiteto pasiūlymai dėl konkrečių priemonių, nepažeidžiant galiojančių peržiūros ir vertinimo mechanizmų galutinių ataskaitų ir rekomendacijų, ir siūloma diskutuoti dėl šių tolimesnių veiksmų:</w:t>
      </w:r>
    </w:p>
    <w:p w14:paraId="72D483B4" w14:textId="77777777" w:rsidR="00922618" w:rsidRPr="00A771A0" w:rsidRDefault="00922618" w:rsidP="00922618">
      <w:pPr>
        <w:pStyle w:val="Sraopastraipa"/>
        <w:numPr>
          <w:ilvl w:val="0"/>
          <w:numId w:val="16"/>
        </w:numPr>
        <w:tabs>
          <w:tab w:val="left" w:pos="851"/>
        </w:tabs>
        <w:ind w:left="0" w:firstLine="360"/>
        <w:jc w:val="both"/>
        <w:rPr>
          <w:bCs/>
        </w:rPr>
      </w:pPr>
      <w:r w:rsidRPr="00A771A0">
        <w:rPr>
          <w:bCs/>
        </w:rPr>
        <w:t xml:space="preserve">reikėtų apsvarstyti, ar nereikėtų </w:t>
      </w:r>
      <w:r w:rsidRPr="00465C1C">
        <w:rPr>
          <w:bCs/>
        </w:rPr>
        <w:t>peržiūrėti perspėjimo sistemos dėl tarptautinio masto ekstremalios visuomenės sveikatai situacijos nustatym</w:t>
      </w:r>
      <w:r>
        <w:rPr>
          <w:bCs/>
        </w:rPr>
        <w:t>o mechanizmo</w:t>
      </w:r>
      <w:r w:rsidRPr="00A771A0">
        <w:rPr>
          <w:bCs/>
        </w:rPr>
        <w:t>;</w:t>
      </w:r>
    </w:p>
    <w:p w14:paraId="5DCD73AB" w14:textId="77777777" w:rsidR="00922618" w:rsidRPr="00A771A0" w:rsidRDefault="00922618" w:rsidP="00922618">
      <w:pPr>
        <w:pStyle w:val="Sraopastraipa"/>
        <w:numPr>
          <w:ilvl w:val="0"/>
          <w:numId w:val="16"/>
        </w:numPr>
        <w:tabs>
          <w:tab w:val="left" w:pos="851"/>
        </w:tabs>
        <w:ind w:left="0" w:firstLine="360"/>
        <w:jc w:val="both"/>
        <w:rPr>
          <w:bCs/>
        </w:rPr>
      </w:pPr>
      <w:r w:rsidRPr="00A771A0">
        <w:rPr>
          <w:bCs/>
        </w:rPr>
        <w:t>pagal TS</w:t>
      </w:r>
      <w:r>
        <w:rPr>
          <w:bCs/>
        </w:rPr>
        <w:t>P</w:t>
      </w:r>
      <w:r w:rsidRPr="00A771A0">
        <w:rPr>
          <w:bCs/>
        </w:rPr>
        <w:t>T reikėtų aiškiai atskirti kelion</w:t>
      </w:r>
      <w:r>
        <w:rPr>
          <w:bCs/>
        </w:rPr>
        <w:t>ių</w:t>
      </w:r>
      <w:r w:rsidRPr="00A771A0">
        <w:rPr>
          <w:bCs/>
        </w:rPr>
        <w:t xml:space="preserve"> ir prekybos apribojimus, t. y. atskirti žmonių ir prekių gabenimo priemones, kad būtų išvengta nereikalingos žalos ekonomikai;</w:t>
      </w:r>
    </w:p>
    <w:p w14:paraId="2DDB5AE3" w14:textId="77777777" w:rsidR="00922618" w:rsidRPr="00E61957" w:rsidRDefault="00922618" w:rsidP="00922618">
      <w:pPr>
        <w:pStyle w:val="Sraopastraipa"/>
        <w:numPr>
          <w:ilvl w:val="0"/>
          <w:numId w:val="16"/>
        </w:numPr>
        <w:tabs>
          <w:tab w:val="left" w:pos="851"/>
        </w:tabs>
        <w:ind w:left="0" w:firstLine="360"/>
        <w:jc w:val="both"/>
        <w:rPr>
          <w:bCs/>
        </w:rPr>
      </w:pPr>
      <w:r w:rsidRPr="00E61957">
        <w:rPr>
          <w:bCs/>
        </w:rPr>
        <w:t>užtikrinti didesnį skaidrumą, kaip laikomasi TS</w:t>
      </w:r>
      <w:r>
        <w:rPr>
          <w:bCs/>
        </w:rPr>
        <w:t>P</w:t>
      </w:r>
      <w:r w:rsidRPr="00E61957">
        <w:rPr>
          <w:bCs/>
        </w:rPr>
        <w:t>T, kartu su efektyvesne valstybių, kurios yra įgyvendinusios TS</w:t>
      </w:r>
      <w:r>
        <w:rPr>
          <w:bCs/>
        </w:rPr>
        <w:t>P</w:t>
      </w:r>
      <w:r w:rsidRPr="00E61957">
        <w:rPr>
          <w:bCs/>
        </w:rPr>
        <w:t>T, informavimo sistema, bei stiprinant bendrus išorinius vertinimus;</w:t>
      </w:r>
    </w:p>
    <w:p w14:paraId="533A824B" w14:textId="77777777" w:rsidR="00922618" w:rsidRPr="00E61957" w:rsidRDefault="00922618" w:rsidP="00922618">
      <w:pPr>
        <w:pStyle w:val="Sraopastraipa"/>
        <w:numPr>
          <w:ilvl w:val="0"/>
          <w:numId w:val="16"/>
        </w:numPr>
        <w:tabs>
          <w:tab w:val="left" w:pos="851"/>
        </w:tabs>
        <w:ind w:left="0" w:firstLine="360"/>
        <w:jc w:val="both"/>
        <w:rPr>
          <w:bCs/>
        </w:rPr>
      </w:pPr>
      <w:r w:rsidRPr="00E61957">
        <w:rPr>
          <w:lang w:eastAsia="lt-LT"/>
        </w:rPr>
        <w:t>įgyvendinti reagavimo veiklos teigiamo ir neigiamo poveikio vertinimą ir esamų žinių spragų tyrimą, siekiant nustatyti, kokių priemonių gali prireikti šalies lygiu, kad būtų galima priimti atitinkamus veiksmus;</w:t>
      </w:r>
    </w:p>
    <w:p w14:paraId="06A54A32" w14:textId="77777777" w:rsidR="00922618" w:rsidRPr="00E61957" w:rsidRDefault="00922618" w:rsidP="00922618">
      <w:pPr>
        <w:pStyle w:val="Sraopastraipa"/>
        <w:numPr>
          <w:ilvl w:val="0"/>
          <w:numId w:val="16"/>
        </w:numPr>
        <w:tabs>
          <w:tab w:val="left" w:pos="851"/>
        </w:tabs>
        <w:ind w:left="0" w:firstLine="360"/>
        <w:jc w:val="both"/>
        <w:rPr>
          <w:bCs/>
        </w:rPr>
      </w:pPr>
      <w:r w:rsidRPr="00E61957">
        <w:rPr>
          <w:lang w:eastAsia="lt-LT"/>
        </w:rPr>
        <w:t>toliau stiprinti PSO normatyvinį vaidmenį ir, jei reikia, pajėgumus. Šiame kontekste galima būtų svarstyti vyriausiojo mokslininko biuro stiprinim</w:t>
      </w:r>
      <w:r>
        <w:rPr>
          <w:lang w:eastAsia="lt-LT"/>
        </w:rPr>
        <w:t>ą</w:t>
      </w:r>
      <w:r w:rsidRPr="00E61957">
        <w:rPr>
          <w:lang w:eastAsia="lt-LT"/>
        </w:rPr>
        <w:t xml:space="preserve">, papildant regioninių ir šalies biurų vaidmenis, </w:t>
      </w:r>
      <w:r>
        <w:rPr>
          <w:lang w:eastAsia="lt-LT"/>
        </w:rPr>
        <w:t xml:space="preserve">PSO skatinimą plėtoti naujus požiūrius, susiejančius sveikatą ir tvarų augimą, sustiprinti globalios sveikatos ekonomikos supratimą </w:t>
      </w:r>
      <w:r w:rsidRPr="00E61957">
        <w:rPr>
          <w:lang w:eastAsia="lt-LT"/>
        </w:rPr>
        <w:t>ir tolesnę PSO akademijos plėtrą;</w:t>
      </w:r>
    </w:p>
    <w:p w14:paraId="0E1C1691" w14:textId="77777777" w:rsidR="00922618" w:rsidRPr="00E61957" w:rsidRDefault="00922618" w:rsidP="00922618">
      <w:pPr>
        <w:pStyle w:val="Sraopastraipa"/>
        <w:numPr>
          <w:ilvl w:val="0"/>
          <w:numId w:val="16"/>
        </w:numPr>
        <w:tabs>
          <w:tab w:val="left" w:pos="851"/>
        </w:tabs>
        <w:ind w:left="0" w:firstLine="360"/>
        <w:jc w:val="both"/>
        <w:rPr>
          <w:bCs/>
        </w:rPr>
      </w:pPr>
      <w:r w:rsidRPr="00E61957">
        <w:t xml:space="preserve">stiprinti PSO pastangas sukurti visų susijusių subjektų pasirengimo ir reagavimo sinergiją ir remti </w:t>
      </w:r>
      <w:proofErr w:type="spellStart"/>
      <w:r w:rsidRPr="00E61957">
        <w:t>pažeidžiamiausius</w:t>
      </w:r>
      <w:proofErr w:type="spellEnd"/>
      <w:r w:rsidRPr="00E61957">
        <w:t>;</w:t>
      </w:r>
    </w:p>
    <w:p w14:paraId="4C762E60" w14:textId="37455B38" w:rsidR="00922618" w:rsidRDefault="00922618" w:rsidP="00CD19AA">
      <w:pPr>
        <w:pStyle w:val="Sraopastraipa"/>
        <w:numPr>
          <w:ilvl w:val="0"/>
          <w:numId w:val="16"/>
        </w:numPr>
        <w:tabs>
          <w:tab w:val="left" w:pos="284"/>
          <w:tab w:val="left" w:pos="851"/>
        </w:tabs>
        <w:ind w:left="284" w:hanging="284"/>
        <w:jc w:val="both"/>
      </w:pPr>
      <w:r w:rsidRPr="00922618">
        <w:t xml:space="preserve">stiprinti PSO, FAO, OIE ir UNEP bendradarbiavimą siekiant skatinti „Vienos sveikatos“ požiūrį į </w:t>
      </w:r>
      <w:proofErr w:type="spellStart"/>
      <w:r w:rsidRPr="00922618">
        <w:t>zoonozines</w:t>
      </w:r>
      <w:proofErr w:type="spellEnd"/>
      <w:r w:rsidRPr="00922618">
        <w:t xml:space="preserve"> ligas.</w:t>
      </w:r>
    </w:p>
    <w:p w14:paraId="7AC94CCE" w14:textId="77777777" w:rsidR="00922618" w:rsidRPr="00922618" w:rsidRDefault="00922618" w:rsidP="00922618">
      <w:pPr>
        <w:pStyle w:val="Sraopastraipa"/>
        <w:tabs>
          <w:tab w:val="left" w:pos="284"/>
          <w:tab w:val="left" w:pos="851"/>
        </w:tabs>
        <w:ind w:left="284"/>
        <w:jc w:val="both"/>
      </w:pPr>
    </w:p>
    <w:p w14:paraId="6CDDF5B5" w14:textId="77777777" w:rsidR="00922618" w:rsidRPr="002D7C98" w:rsidRDefault="00922618" w:rsidP="00771331">
      <w:pPr>
        <w:pStyle w:val="HTMLiankstoformatuotas"/>
        <w:ind w:firstLine="567"/>
        <w:jc w:val="both"/>
        <w:rPr>
          <w:rFonts w:ascii="Times New Roman" w:hAnsi="Times New Roman" w:cs="Times New Roman"/>
          <w:sz w:val="24"/>
          <w:szCs w:val="24"/>
        </w:rPr>
      </w:pPr>
      <w:r w:rsidRPr="002D7C98">
        <w:rPr>
          <w:rFonts w:ascii="Times New Roman" w:hAnsi="Times New Roman" w:cs="Times New Roman"/>
          <w:sz w:val="24"/>
          <w:szCs w:val="24"/>
        </w:rPr>
        <w:t>Išvadose taip pat pabrėžiama, kad ES ir jos valstybės narės visapusiškai remia PSO vadovaujantį ir koordinuojantį vaidmenį pasaulio sveikatos srityje ir todėl skatins laiku įgyvendinti būtinas PSO reformos priemones, pagrįstas aukščiau paminėtais klausimais, taip pat atitinkamomis ataskaitomis ir rekomendacijomis, siekiant sustiprinti organizaciją visuose trijuose lygiuose ir užtikrinti, kad PSO valdymo organai imtųsi tolesnių veiksmų.</w:t>
      </w:r>
    </w:p>
    <w:p w14:paraId="78E9174B" w14:textId="3772F380" w:rsidR="00C602CA" w:rsidRDefault="00C602CA" w:rsidP="004972D7">
      <w:pPr>
        <w:ind w:firstLine="709"/>
        <w:jc w:val="both"/>
        <w:rPr>
          <w:bCs/>
        </w:rPr>
      </w:pPr>
    </w:p>
    <w:p w14:paraId="5501F010" w14:textId="77777777" w:rsidR="0021503C" w:rsidRPr="00D34F12" w:rsidRDefault="0021503C" w:rsidP="001406B3">
      <w:pPr>
        <w:pStyle w:val="Sraopastraipa"/>
        <w:jc w:val="both"/>
      </w:pPr>
    </w:p>
    <w:p w14:paraId="58665391" w14:textId="792A4D81" w:rsidR="007A51E5" w:rsidRDefault="007A51E5" w:rsidP="004972D7">
      <w:pPr>
        <w:jc w:val="both"/>
        <w:rPr>
          <w:i/>
          <w:u w:val="single"/>
        </w:rPr>
      </w:pPr>
      <w:r w:rsidRPr="00120F31">
        <w:rPr>
          <w:i/>
          <w:u w:val="single"/>
        </w:rPr>
        <w:t>Lietuvos pozicija</w:t>
      </w:r>
    </w:p>
    <w:p w14:paraId="663F8722" w14:textId="6CEBA74E" w:rsidR="00A93AAE" w:rsidRDefault="000428CB" w:rsidP="00A93AAE">
      <w:pPr>
        <w:jc w:val="both"/>
        <w:rPr>
          <w:rFonts w:eastAsia="Calibri"/>
          <w:noProof/>
          <w:szCs w:val="22"/>
        </w:rPr>
      </w:pPr>
      <w:r w:rsidRPr="00E93640">
        <w:t>Lietuva pritaria Tarybos išvadų projektui. Lietuva pritaria ES Valstybių Narių lyderystei PSO reformos procese. Manome, kad bendradarbiavimas su PSO yra labai svarbus, siekiant efektyvaus atsako į COVID-19 pandemiją. Manome, kad nepriklausomas vertinimo procesas dėl atsako į COVID-19 pradėtas tinkamu laiku. Tai padės Valstybėms Narėms geriau suprasti, kas buvo atlikta tinkamai, o kur reikalingi patobulinimai. Pritariame, kad PSO vaidmuo turėtų būti stiprinamas ir Valstybės Narės turėtų imtis lyderystės šiame procese. Pritariame, kad svarbiausi pajėgumai pagal Tarptautines sveikatos priežiūros taisykles turėtų būti peržiūrėti, o tam reikalingi resursai – mobilizuoti. Pasaulinis pasirengimas galėtų būti sustiprintas per daugiasektoriniu požiūriu paremtus mokslinius tyrimus ir sveikatos sistemų atsparumą. Taip pat užtikrinant medicininių atsako priemonių tiekimo saugumą (atsižvelgiant į atitinkamų tiekimo grandinių galimus pažeidžiamumus).</w:t>
      </w:r>
      <w:r>
        <w:t xml:space="preserve"> </w:t>
      </w:r>
      <w:r w:rsidRPr="00E93640">
        <w:t>Pritariame, kad yra svarbus organizacijos skaidrumas ir atskaitomybė. Finansinių lėšų</w:t>
      </w:r>
      <w:r>
        <w:t xml:space="preserve"> </w:t>
      </w:r>
      <w:r w:rsidRPr="00E93640">
        <w:t>mobilizavimas visų prima turėtų būti vykdomas peržiūrint ir perskirstant biudžetą.</w:t>
      </w:r>
    </w:p>
    <w:p w14:paraId="0494F582" w14:textId="619B2CDA" w:rsidR="00A93AAE" w:rsidRDefault="00A93AAE" w:rsidP="00A93AAE">
      <w:pPr>
        <w:jc w:val="both"/>
        <w:rPr>
          <w:rFonts w:eastAsia="Calibri"/>
          <w:noProof/>
          <w:szCs w:val="22"/>
        </w:rPr>
      </w:pPr>
    </w:p>
    <w:p w14:paraId="7BD90FA0" w14:textId="77777777" w:rsidR="00781262" w:rsidRDefault="00A93AAE" w:rsidP="00A93AAE">
      <w:pPr>
        <w:jc w:val="both"/>
        <w:rPr>
          <w:b/>
          <w:bCs/>
        </w:rPr>
      </w:pPr>
      <w:r w:rsidRPr="00A93AAE">
        <w:rPr>
          <w:rFonts w:eastAsia="Calibri"/>
          <w:b/>
          <w:bCs/>
          <w:noProof/>
          <w:szCs w:val="22"/>
        </w:rPr>
        <w:t xml:space="preserve">2. </w:t>
      </w:r>
      <w:r w:rsidR="00781262" w:rsidRPr="00781262">
        <w:rPr>
          <w:b/>
          <w:bCs/>
        </w:rPr>
        <w:t>Kiti klausimai: Pirmininkaujančios valstybės ir Komisijos informacija dėl Tarybos rekomendacijų dėl suderinto požiūrio į laisvo judėjimo apribojimą reaguojant į COVID-19 pandemiją.</w:t>
      </w:r>
    </w:p>
    <w:p w14:paraId="06BC4250" w14:textId="54207298" w:rsidR="00A93AAE" w:rsidRDefault="00A93AAE" w:rsidP="00A93AAE">
      <w:pPr>
        <w:jc w:val="both"/>
        <w:rPr>
          <w:i/>
          <w:u w:val="single"/>
        </w:rPr>
      </w:pPr>
      <w:r w:rsidRPr="00A8289C">
        <w:rPr>
          <w:i/>
          <w:u w:val="single"/>
        </w:rPr>
        <w:t>Klausimo esmė</w:t>
      </w:r>
    </w:p>
    <w:p w14:paraId="7DBAC1DE" w14:textId="21CB6027" w:rsidR="004972D7" w:rsidRDefault="00781262" w:rsidP="00A93AAE">
      <w:pPr>
        <w:jc w:val="both"/>
        <w:rPr>
          <w:iCs/>
        </w:rPr>
      </w:pPr>
      <w:r>
        <w:rPr>
          <w:iCs/>
        </w:rPr>
        <w:t xml:space="preserve">Bus pateikta informacija dėl </w:t>
      </w:r>
      <w:r w:rsidRPr="00781262">
        <w:rPr>
          <w:iCs/>
        </w:rPr>
        <w:t>Tarybos rekomendacijų dėl suderinto požiūrio į laisvo judėjimo apribojimą reaguojant į COVID-19 pandemiją</w:t>
      </w:r>
    </w:p>
    <w:p w14:paraId="6554409C" w14:textId="56CA4194" w:rsidR="004972D7" w:rsidRDefault="004972D7" w:rsidP="00A93AAE">
      <w:pPr>
        <w:jc w:val="both"/>
        <w:rPr>
          <w:i/>
          <w:u w:val="single"/>
        </w:rPr>
      </w:pPr>
      <w:r w:rsidRPr="00465AF9">
        <w:rPr>
          <w:i/>
          <w:u w:val="single"/>
        </w:rPr>
        <w:t>Lietuvos pozicija</w:t>
      </w:r>
    </w:p>
    <w:p w14:paraId="2842ACEC" w14:textId="0064636D" w:rsidR="00465AF9" w:rsidRDefault="00465AF9" w:rsidP="00A93AAE">
      <w:pPr>
        <w:jc w:val="both"/>
        <w:rPr>
          <w:iCs/>
        </w:rPr>
      </w:pPr>
      <w:r>
        <w:rPr>
          <w:iCs/>
        </w:rPr>
        <w:t>Išklausyti informaciją.</w:t>
      </w:r>
    </w:p>
    <w:p w14:paraId="2646F656" w14:textId="0B64FB64" w:rsidR="00465AF9" w:rsidRDefault="00465AF9" w:rsidP="00A93AAE">
      <w:pPr>
        <w:jc w:val="both"/>
        <w:rPr>
          <w:iCs/>
        </w:rPr>
      </w:pPr>
      <w:bookmarkStart w:id="0" w:name="_GoBack"/>
      <w:bookmarkEnd w:id="0"/>
    </w:p>
    <w:sectPr w:rsidR="00465AF9" w:rsidSect="007C3399">
      <w:footerReference w:type="default" r:id="rId7"/>
      <w:pgSz w:w="11906" w:h="16838"/>
      <w:pgMar w:top="1276" w:right="1133"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52B39" w14:textId="77777777" w:rsidR="00CC5EE9" w:rsidRDefault="00CC5EE9" w:rsidP="0074064E">
      <w:r>
        <w:separator/>
      </w:r>
    </w:p>
  </w:endnote>
  <w:endnote w:type="continuationSeparator" w:id="0">
    <w:p w14:paraId="7F333474" w14:textId="77777777" w:rsidR="00CC5EE9" w:rsidRDefault="00CC5EE9" w:rsidP="0074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51402"/>
      <w:docPartObj>
        <w:docPartGallery w:val="Page Numbers (Bottom of Page)"/>
        <w:docPartUnique/>
      </w:docPartObj>
    </w:sdtPr>
    <w:sdtEndPr/>
    <w:sdtContent>
      <w:p w14:paraId="41FBE4C9" w14:textId="77777777" w:rsidR="0074064E" w:rsidRDefault="002471FD">
        <w:pPr>
          <w:pStyle w:val="Porat"/>
          <w:jc w:val="right"/>
        </w:pPr>
        <w:r>
          <w:fldChar w:fldCharType="begin"/>
        </w:r>
        <w:r w:rsidR="0074064E">
          <w:instrText xml:space="preserve"> PAGE   \* MERGEFORMAT </w:instrText>
        </w:r>
        <w:r>
          <w:fldChar w:fldCharType="separate"/>
        </w:r>
        <w:r w:rsidR="007702BD">
          <w:rPr>
            <w:noProof/>
          </w:rPr>
          <w:t>3</w:t>
        </w:r>
        <w:r>
          <w:fldChar w:fldCharType="end"/>
        </w:r>
      </w:p>
    </w:sdtContent>
  </w:sdt>
  <w:p w14:paraId="7784C1FE" w14:textId="77777777" w:rsidR="0074064E" w:rsidRDefault="007406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7A6E3" w14:textId="77777777" w:rsidR="00CC5EE9" w:rsidRDefault="00CC5EE9" w:rsidP="0074064E">
      <w:r>
        <w:separator/>
      </w:r>
    </w:p>
  </w:footnote>
  <w:footnote w:type="continuationSeparator" w:id="0">
    <w:p w14:paraId="459B93D9" w14:textId="77777777" w:rsidR="00CC5EE9" w:rsidRDefault="00CC5EE9" w:rsidP="00740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5982"/>
    <w:multiLevelType w:val="hybridMultilevel"/>
    <w:tmpl w:val="DEBC731C"/>
    <w:lvl w:ilvl="0" w:tplc="4DB232A2">
      <w:start w:val="20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D122DD9"/>
    <w:multiLevelType w:val="hybridMultilevel"/>
    <w:tmpl w:val="F2A07D34"/>
    <w:lvl w:ilvl="0" w:tplc="04270001">
      <w:start w:val="1"/>
      <w:numFmt w:val="bullet"/>
      <w:lvlText w:val=""/>
      <w:lvlJc w:val="left"/>
      <w:pPr>
        <w:ind w:left="1545" w:hanging="360"/>
      </w:pPr>
      <w:rPr>
        <w:rFonts w:ascii="Symbol" w:hAnsi="Symbol" w:hint="default"/>
      </w:rPr>
    </w:lvl>
    <w:lvl w:ilvl="1" w:tplc="04270003" w:tentative="1">
      <w:start w:val="1"/>
      <w:numFmt w:val="bullet"/>
      <w:lvlText w:val="o"/>
      <w:lvlJc w:val="left"/>
      <w:pPr>
        <w:ind w:left="2265" w:hanging="360"/>
      </w:pPr>
      <w:rPr>
        <w:rFonts w:ascii="Courier New" w:hAnsi="Courier New" w:cs="Courier New" w:hint="default"/>
      </w:rPr>
    </w:lvl>
    <w:lvl w:ilvl="2" w:tplc="04270005" w:tentative="1">
      <w:start w:val="1"/>
      <w:numFmt w:val="bullet"/>
      <w:lvlText w:val=""/>
      <w:lvlJc w:val="left"/>
      <w:pPr>
        <w:ind w:left="2985" w:hanging="360"/>
      </w:pPr>
      <w:rPr>
        <w:rFonts w:ascii="Wingdings" w:hAnsi="Wingdings" w:hint="default"/>
      </w:rPr>
    </w:lvl>
    <w:lvl w:ilvl="3" w:tplc="04270001" w:tentative="1">
      <w:start w:val="1"/>
      <w:numFmt w:val="bullet"/>
      <w:lvlText w:val=""/>
      <w:lvlJc w:val="left"/>
      <w:pPr>
        <w:ind w:left="3705" w:hanging="360"/>
      </w:pPr>
      <w:rPr>
        <w:rFonts w:ascii="Symbol" w:hAnsi="Symbol" w:hint="default"/>
      </w:rPr>
    </w:lvl>
    <w:lvl w:ilvl="4" w:tplc="04270003" w:tentative="1">
      <w:start w:val="1"/>
      <w:numFmt w:val="bullet"/>
      <w:lvlText w:val="o"/>
      <w:lvlJc w:val="left"/>
      <w:pPr>
        <w:ind w:left="4425" w:hanging="360"/>
      </w:pPr>
      <w:rPr>
        <w:rFonts w:ascii="Courier New" w:hAnsi="Courier New" w:cs="Courier New" w:hint="default"/>
      </w:rPr>
    </w:lvl>
    <w:lvl w:ilvl="5" w:tplc="04270005" w:tentative="1">
      <w:start w:val="1"/>
      <w:numFmt w:val="bullet"/>
      <w:lvlText w:val=""/>
      <w:lvlJc w:val="left"/>
      <w:pPr>
        <w:ind w:left="5145" w:hanging="360"/>
      </w:pPr>
      <w:rPr>
        <w:rFonts w:ascii="Wingdings" w:hAnsi="Wingdings" w:hint="default"/>
      </w:rPr>
    </w:lvl>
    <w:lvl w:ilvl="6" w:tplc="04270001" w:tentative="1">
      <w:start w:val="1"/>
      <w:numFmt w:val="bullet"/>
      <w:lvlText w:val=""/>
      <w:lvlJc w:val="left"/>
      <w:pPr>
        <w:ind w:left="5865" w:hanging="360"/>
      </w:pPr>
      <w:rPr>
        <w:rFonts w:ascii="Symbol" w:hAnsi="Symbol" w:hint="default"/>
      </w:rPr>
    </w:lvl>
    <w:lvl w:ilvl="7" w:tplc="04270003" w:tentative="1">
      <w:start w:val="1"/>
      <w:numFmt w:val="bullet"/>
      <w:lvlText w:val="o"/>
      <w:lvlJc w:val="left"/>
      <w:pPr>
        <w:ind w:left="6585" w:hanging="360"/>
      </w:pPr>
      <w:rPr>
        <w:rFonts w:ascii="Courier New" w:hAnsi="Courier New" w:cs="Courier New" w:hint="default"/>
      </w:rPr>
    </w:lvl>
    <w:lvl w:ilvl="8" w:tplc="04270005" w:tentative="1">
      <w:start w:val="1"/>
      <w:numFmt w:val="bullet"/>
      <w:lvlText w:val=""/>
      <w:lvlJc w:val="left"/>
      <w:pPr>
        <w:ind w:left="7305" w:hanging="360"/>
      </w:pPr>
      <w:rPr>
        <w:rFonts w:ascii="Wingdings" w:hAnsi="Wingdings" w:hint="default"/>
      </w:rPr>
    </w:lvl>
  </w:abstractNum>
  <w:abstractNum w:abstractNumId="2" w15:restartNumberingAfterBreak="0">
    <w:nsid w:val="15854504"/>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40056FB"/>
    <w:multiLevelType w:val="hybridMultilevel"/>
    <w:tmpl w:val="E3E213DA"/>
    <w:lvl w:ilvl="0" w:tplc="D9C26E88">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2E750918"/>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EE25D3A"/>
    <w:multiLevelType w:val="hybridMultilevel"/>
    <w:tmpl w:val="BADAC8EA"/>
    <w:lvl w:ilvl="0" w:tplc="70CCE44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37C40A51"/>
    <w:multiLevelType w:val="hybridMultilevel"/>
    <w:tmpl w:val="D24893A4"/>
    <w:lvl w:ilvl="0" w:tplc="C53654A6">
      <w:numFmt w:val="bullet"/>
      <w:lvlText w:val="·"/>
      <w:lvlJc w:val="left"/>
      <w:pPr>
        <w:ind w:left="1286" w:hanging="435"/>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38BB164A"/>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A6A2A55"/>
    <w:multiLevelType w:val="hybridMultilevel"/>
    <w:tmpl w:val="78CA7A4E"/>
    <w:lvl w:ilvl="0" w:tplc="70CCE444">
      <w:start w:val="3"/>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3D1623EE"/>
    <w:multiLevelType w:val="hybridMultilevel"/>
    <w:tmpl w:val="2724D4E8"/>
    <w:lvl w:ilvl="0" w:tplc="630AE96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8074A5"/>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2F45DAB"/>
    <w:multiLevelType w:val="hybridMultilevel"/>
    <w:tmpl w:val="6E3C4B22"/>
    <w:lvl w:ilvl="0" w:tplc="70FCF07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DF516A"/>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EED4D3F"/>
    <w:multiLevelType w:val="hybridMultilevel"/>
    <w:tmpl w:val="6142B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AF0A9C"/>
    <w:multiLevelType w:val="hybridMultilevel"/>
    <w:tmpl w:val="4E44EF3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55431F"/>
    <w:multiLevelType w:val="hybridMultilevel"/>
    <w:tmpl w:val="F522A736"/>
    <w:lvl w:ilvl="0" w:tplc="4158197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12"/>
  </w:num>
  <w:num w:numId="5">
    <w:abstractNumId w:val="13"/>
  </w:num>
  <w:num w:numId="6">
    <w:abstractNumId w:val="0"/>
  </w:num>
  <w:num w:numId="7">
    <w:abstractNumId w:val="4"/>
  </w:num>
  <w:num w:numId="8">
    <w:abstractNumId w:val="11"/>
  </w:num>
  <w:num w:numId="9">
    <w:abstractNumId w:val="1"/>
  </w:num>
  <w:num w:numId="10">
    <w:abstractNumId w:val="7"/>
  </w:num>
  <w:num w:numId="11">
    <w:abstractNumId w:val="5"/>
  </w:num>
  <w:num w:numId="12">
    <w:abstractNumId w:val="8"/>
  </w:num>
  <w:num w:numId="13">
    <w:abstractNumId w:val="6"/>
  </w:num>
  <w:num w:numId="14">
    <w:abstractNumId w:val="14"/>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59"/>
    <w:rsid w:val="00002496"/>
    <w:rsid w:val="00005EB7"/>
    <w:rsid w:val="00005F9C"/>
    <w:rsid w:val="0000601F"/>
    <w:rsid w:val="00010871"/>
    <w:rsid w:val="00010C78"/>
    <w:rsid w:val="0001590C"/>
    <w:rsid w:val="0001600B"/>
    <w:rsid w:val="000242EC"/>
    <w:rsid w:val="00024AC4"/>
    <w:rsid w:val="00024C8E"/>
    <w:rsid w:val="000259AC"/>
    <w:rsid w:val="00025E6F"/>
    <w:rsid w:val="000330AD"/>
    <w:rsid w:val="0003470E"/>
    <w:rsid w:val="00040414"/>
    <w:rsid w:val="00040D57"/>
    <w:rsid w:val="0004111A"/>
    <w:rsid w:val="000428CB"/>
    <w:rsid w:val="000458E9"/>
    <w:rsid w:val="00046489"/>
    <w:rsid w:val="00047E4F"/>
    <w:rsid w:val="00052AB8"/>
    <w:rsid w:val="00053011"/>
    <w:rsid w:val="00054383"/>
    <w:rsid w:val="0005486E"/>
    <w:rsid w:val="00054BE3"/>
    <w:rsid w:val="00055353"/>
    <w:rsid w:val="0005685B"/>
    <w:rsid w:val="00061CA7"/>
    <w:rsid w:val="00071641"/>
    <w:rsid w:val="00072E9B"/>
    <w:rsid w:val="00074E5D"/>
    <w:rsid w:val="0008108B"/>
    <w:rsid w:val="0008222E"/>
    <w:rsid w:val="0008275E"/>
    <w:rsid w:val="000841F6"/>
    <w:rsid w:val="000922B0"/>
    <w:rsid w:val="00096044"/>
    <w:rsid w:val="00096EEC"/>
    <w:rsid w:val="00097AE0"/>
    <w:rsid w:val="000A4E7C"/>
    <w:rsid w:val="000A547E"/>
    <w:rsid w:val="000B0BEA"/>
    <w:rsid w:val="000B1506"/>
    <w:rsid w:val="000B16F5"/>
    <w:rsid w:val="000B3BED"/>
    <w:rsid w:val="000B7C55"/>
    <w:rsid w:val="000C63CF"/>
    <w:rsid w:val="000D08F6"/>
    <w:rsid w:val="000D2CA3"/>
    <w:rsid w:val="000D2DD4"/>
    <w:rsid w:val="000D3329"/>
    <w:rsid w:val="000D3853"/>
    <w:rsid w:val="000D4EDA"/>
    <w:rsid w:val="000D5B9E"/>
    <w:rsid w:val="000D5F5D"/>
    <w:rsid w:val="000E0711"/>
    <w:rsid w:val="000E10FF"/>
    <w:rsid w:val="000E27D4"/>
    <w:rsid w:val="000E2915"/>
    <w:rsid w:val="000E35BA"/>
    <w:rsid w:val="000E3CB1"/>
    <w:rsid w:val="000E47D1"/>
    <w:rsid w:val="000E5E4D"/>
    <w:rsid w:val="000E5E6F"/>
    <w:rsid w:val="000E6D60"/>
    <w:rsid w:val="000F0896"/>
    <w:rsid w:val="000F6B07"/>
    <w:rsid w:val="00100AE5"/>
    <w:rsid w:val="00105619"/>
    <w:rsid w:val="001057EA"/>
    <w:rsid w:val="001069F8"/>
    <w:rsid w:val="00110878"/>
    <w:rsid w:val="001110CA"/>
    <w:rsid w:val="00115395"/>
    <w:rsid w:val="00120F31"/>
    <w:rsid w:val="0012113E"/>
    <w:rsid w:val="00124867"/>
    <w:rsid w:val="00124CD5"/>
    <w:rsid w:val="00126B99"/>
    <w:rsid w:val="00133F0D"/>
    <w:rsid w:val="001352DB"/>
    <w:rsid w:val="00136A15"/>
    <w:rsid w:val="00137AF0"/>
    <w:rsid w:val="001402B5"/>
    <w:rsid w:val="001406B3"/>
    <w:rsid w:val="00142028"/>
    <w:rsid w:val="00144119"/>
    <w:rsid w:val="00145C74"/>
    <w:rsid w:val="00147ECE"/>
    <w:rsid w:val="00153EEE"/>
    <w:rsid w:val="00161A65"/>
    <w:rsid w:val="001639D4"/>
    <w:rsid w:val="00164985"/>
    <w:rsid w:val="00164D03"/>
    <w:rsid w:val="001673D3"/>
    <w:rsid w:val="001711C8"/>
    <w:rsid w:val="0017218C"/>
    <w:rsid w:val="001726ED"/>
    <w:rsid w:val="00174875"/>
    <w:rsid w:val="00174D3C"/>
    <w:rsid w:val="0018150B"/>
    <w:rsid w:val="00186C5A"/>
    <w:rsid w:val="0019050A"/>
    <w:rsid w:val="0019078F"/>
    <w:rsid w:val="00190B9D"/>
    <w:rsid w:val="001920A4"/>
    <w:rsid w:val="00196887"/>
    <w:rsid w:val="00197383"/>
    <w:rsid w:val="001A0295"/>
    <w:rsid w:val="001A1B18"/>
    <w:rsid w:val="001A6F8E"/>
    <w:rsid w:val="001B01D3"/>
    <w:rsid w:val="001B1298"/>
    <w:rsid w:val="001B25AE"/>
    <w:rsid w:val="001B2800"/>
    <w:rsid w:val="001B334F"/>
    <w:rsid w:val="001B39C1"/>
    <w:rsid w:val="001B4F25"/>
    <w:rsid w:val="001B50B9"/>
    <w:rsid w:val="001B5A4E"/>
    <w:rsid w:val="001C1DCB"/>
    <w:rsid w:val="001C27CA"/>
    <w:rsid w:val="001C3372"/>
    <w:rsid w:val="001C34E7"/>
    <w:rsid w:val="001C57F8"/>
    <w:rsid w:val="001C6AAB"/>
    <w:rsid w:val="001C7B9E"/>
    <w:rsid w:val="001D0009"/>
    <w:rsid w:val="001D295E"/>
    <w:rsid w:val="001D29D4"/>
    <w:rsid w:val="001D3026"/>
    <w:rsid w:val="001D755E"/>
    <w:rsid w:val="001E09E7"/>
    <w:rsid w:val="001E1287"/>
    <w:rsid w:val="001E4CB0"/>
    <w:rsid w:val="001E65B4"/>
    <w:rsid w:val="001F19B6"/>
    <w:rsid w:val="001F1E4C"/>
    <w:rsid w:val="001F3E48"/>
    <w:rsid w:val="001F4AEB"/>
    <w:rsid w:val="001F4B6A"/>
    <w:rsid w:val="001F58B6"/>
    <w:rsid w:val="00203D69"/>
    <w:rsid w:val="00203D9A"/>
    <w:rsid w:val="002056C1"/>
    <w:rsid w:val="0020589C"/>
    <w:rsid w:val="00213C51"/>
    <w:rsid w:val="0021503C"/>
    <w:rsid w:val="0021521C"/>
    <w:rsid w:val="002164D2"/>
    <w:rsid w:val="00217F9E"/>
    <w:rsid w:val="00227037"/>
    <w:rsid w:val="0023652F"/>
    <w:rsid w:val="00237A31"/>
    <w:rsid w:val="00240263"/>
    <w:rsid w:val="002412F7"/>
    <w:rsid w:val="002471FD"/>
    <w:rsid w:val="00251147"/>
    <w:rsid w:val="00251307"/>
    <w:rsid w:val="00254C98"/>
    <w:rsid w:val="002565F0"/>
    <w:rsid w:val="002618E1"/>
    <w:rsid w:val="00262F8C"/>
    <w:rsid w:val="00263E41"/>
    <w:rsid w:val="002649E0"/>
    <w:rsid w:val="00264B01"/>
    <w:rsid w:val="00264E06"/>
    <w:rsid w:val="00265F54"/>
    <w:rsid w:val="002722E6"/>
    <w:rsid w:val="00273E26"/>
    <w:rsid w:val="00276003"/>
    <w:rsid w:val="00280074"/>
    <w:rsid w:val="00283100"/>
    <w:rsid w:val="00283613"/>
    <w:rsid w:val="00285010"/>
    <w:rsid w:val="002879C5"/>
    <w:rsid w:val="0029207A"/>
    <w:rsid w:val="00294AB4"/>
    <w:rsid w:val="002958B1"/>
    <w:rsid w:val="00296CAB"/>
    <w:rsid w:val="002970D3"/>
    <w:rsid w:val="002A0823"/>
    <w:rsid w:val="002A32B5"/>
    <w:rsid w:val="002A32C5"/>
    <w:rsid w:val="002A3C3C"/>
    <w:rsid w:val="002A3C4E"/>
    <w:rsid w:val="002A3DAC"/>
    <w:rsid w:val="002A578E"/>
    <w:rsid w:val="002A7371"/>
    <w:rsid w:val="002B0BA9"/>
    <w:rsid w:val="002B2C59"/>
    <w:rsid w:val="002B3CAA"/>
    <w:rsid w:val="002C21E2"/>
    <w:rsid w:val="002C411E"/>
    <w:rsid w:val="002C4DEC"/>
    <w:rsid w:val="002C78D1"/>
    <w:rsid w:val="002D1907"/>
    <w:rsid w:val="002D1D08"/>
    <w:rsid w:val="002D4951"/>
    <w:rsid w:val="002D4BEC"/>
    <w:rsid w:val="002D7D43"/>
    <w:rsid w:val="002E09E3"/>
    <w:rsid w:val="002E1051"/>
    <w:rsid w:val="002F22B4"/>
    <w:rsid w:val="002F515C"/>
    <w:rsid w:val="002F58A0"/>
    <w:rsid w:val="002F7A9E"/>
    <w:rsid w:val="00310A8D"/>
    <w:rsid w:val="003110A1"/>
    <w:rsid w:val="0031132F"/>
    <w:rsid w:val="00311880"/>
    <w:rsid w:val="00311CE3"/>
    <w:rsid w:val="0031424E"/>
    <w:rsid w:val="00315265"/>
    <w:rsid w:val="00320996"/>
    <w:rsid w:val="00321B85"/>
    <w:rsid w:val="00321D71"/>
    <w:rsid w:val="00326E9F"/>
    <w:rsid w:val="003301D9"/>
    <w:rsid w:val="00330C64"/>
    <w:rsid w:val="003330E0"/>
    <w:rsid w:val="00334ADA"/>
    <w:rsid w:val="00341D9A"/>
    <w:rsid w:val="00342AB8"/>
    <w:rsid w:val="0034322B"/>
    <w:rsid w:val="00344D5C"/>
    <w:rsid w:val="00347411"/>
    <w:rsid w:val="00351D17"/>
    <w:rsid w:val="00352B07"/>
    <w:rsid w:val="0035315B"/>
    <w:rsid w:val="00353180"/>
    <w:rsid w:val="003547E1"/>
    <w:rsid w:val="003577E2"/>
    <w:rsid w:val="00360463"/>
    <w:rsid w:val="00361898"/>
    <w:rsid w:val="00364A6A"/>
    <w:rsid w:val="00365166"/>
    <w:rsid w:val="0037368C"/>
    <w:rsid w:val="00376EA5"/>
    <w:rsid w:val="00381A0C"/>
    <w:rsid w:val="00385B24"/>
    <w:rsid w:val="00392CC7"/>
    <w:rsid w:val="00396864"/>
    <w:rsid w:val="003A28E5"/>
    <w:rsid w:val="003A3BB4"/>
    <w:rsid w:val="003A4CE5"/>
    <w:rsid w:val="003A542C"/>
    <w:rsid w:val="003A5D34"/>
    <w:rsid w:val="003B0348"/>
    <w:rsid w:val="003B12D5"/>
    <w:rsid w:val="003B2557"/>
    <w:rsid w:val="003B4337"/>
    <w:rsid w:val="003B5865"/>
    <w:rsid w:val="003B5AF6"/>
    <w:rsid w:val="003B76DA"/>
    <w:rsid w:val="003C3EC4"/>
    <w:rsid w:val="003C4A17"/>
    <w:rsid w:val="003C7860"/>
    <w:rsid w:val="003D22C5"/>
    <w:rsid w:val="003D2572"/>
    <w:rsid w:val="003D33C9"/>
    <w:rsid w:val="003D42AB"/>
    <w:rsid w:val="003D5BE3"/>
    <w:rsid w:val="003E091E"/>
    <w:rsid w:val="003E0BEF"/>
    <w:rsid w:val="003E0DAE"/>
    <w:rsid w:val="003E707A"/>
    <w:rsid w:val="003E7C26"/>
    <w:rsid w:val="003E7C5E"/>
    <w:rsid w:val="003E7E81"/>
    <w:rsid w:val="003F2533"/>
    <w:rsid w:val="003F27F3"/>
    <w:rsid w:val="003F3F00"/>
    <w:rsid w:val="003F4DDA"/>
    <w:rsid w:val="003F4E36"/>
    <w:rsid w:val="003F7342"/>
    <w:rsid w:val="00401CDF"/>
    <w:rsid w:val="004041F8"/>
    <w:rsid w:val="0041259C"/>
    <w:rsid w:val="00415911"/>
    <w:rsid w:val="00422353"/>
    <w:rsid w:val="004230A3"/>
    <w:rsid w:val="0042312A"/>
    <w:rsid w:val="0042428E"/>
    <w:rsid w:val="004347B3"/>
    <w:rsid w:val="0043764A"/>
    <w:rsid w:val="0044008F"/>
    <w:rsid w:val="00443350"/>
    <w:rsid w:val="00444704"/>
    <w:rsid w:val="00445334"/>
    <w:rsid w:val="00450552"/>
    <w:rsid w:val="00452037"/>
    <w:rsid w:val="00452C0D"/>
    <w:rsid w:val="00452C62"/>
    <w:rsid w:val="0045500A"/>
    <w:rsid w:val="00455CFD"/>
    <w:rsid w:val="004578F1"/>
    <w:rsid w:val="00457F7E"/>
    <w:rsid w:val="00462029"/>
    <w:rsid w:val="00465AF9"/>
    <w:rsid w:val="00472E0B"/>
    <w:rsid w:val="004737DF"/>
    <w:rsid w:val="0047467A"/>
    <w:rsid w:val="004753AB"/>
    <w:rsid w:val="00480B05"/>
    <w:rsid w:val="00481523"/>
    <w:rsid w:val="00482570"/>
    <w:rsid w:val="004839EA"/>
    <w:rsid w:val="004843F9"/>
    <w:rsid w:val="00486A87"/>
    <w:rsid w:val="00486B9E"/>
    <w:rsid w:val="00486E14"/>
    <w:rsid w:val="004929BC"/>
    <w:rsid w:val="00493024"/>
    <w:rsid w:val="0049359A"/>
    <w:rsid w:val="00495546"/>
    <w:rsid w:val="00495813"/>
    <w:rsid w:val="004964AA"/>
    <w:rsid w:val="00496A2E"/>
    <w:rsid w:val="00496BCE"/>
    <w:rsid w:val="004972D7"/>
    <w:rsid w:val="004A02C3"/>
    <w:rsid w:val="004A4C1A"/>
    <w:rsid w:val="004B00E6"/>
    <w:rsid w:val="004C19B5"/>
    <w:rsid w:val="004C4DC4"/>
    <w:rsid w:val="004C5011"/>
    <w:rsid w:val="004C58E5"/>
    <w:rsid w:val="004D0C8A"/>
    <w:rsid w:val="004D143D"/>
    <w:rsid w:val="004D1BC6"/>
    <w:rsid w:val="004D1FD6"/>
    <w:rsid w:val="004D34CD"/>
    <w:rsid w:val="004D3B12"/>
    <w:rsid w:val="004D4D55"/>
    <w:rsid w:val="004E0DDD"/>
    <w:rsid w:val="004E21C8"/>
    <w:rsid w:val="004E3920"/>
    <w:rsid w:val="004F0A51"/>
    <w:rsid w:val="004F2EF5"/>
    <w:rsid w:val="004F34FF"/>
    <w:rsid w:val="004F75A7"/>
    <w:rsid w:val="00500BE9"/>
    <w:rsid w:val="00501BB4"/>
    <w:rsid w:val="0050407A"/>
    <w:rsid w:val="0050429D"/>
    <w:rsid w:val="005071CD"/>
    <w:rsid w:val="005130FE"/>
    <w:rsid w:val="00513E62"/>
    <w:rsid w:val="0051447C"/>
    <w:rsid w:val="00514F27"/>
    <w:rsid w:val="00515459"/>
    <w:rsid w:val="005202FD"/>
    <w:rsid w:val="00521985"/>
    <w:rsid w:val="00522DB3"/>
    <w:rsid w:val="00523925"/>
    <w:rsid w:val="00526713"/>
    <w:rsid w:val="00526D25"/>
    <w:rsid w:val="00527A0A"/>
    <w:rsid w:val="00531390"/>
    <w:rsid w:val="00532F67"/>
    <w:rsid w:val="00533C3A"/>
    <w:rsid w:val="00534A1F"/>
    <w:rsid w:val="0053593A"/>
    <w:rsid w:val="0054116D"/>
    <w:rsid w:val="00541589"/>
    <w:rsid w:val="005441E6"/>
    <w:rsid w:val="00545239"/>
    <w:rsid w:val="00547E18"/>
    <w:rsid w:val="00552D50"/>
    <w:rsid w:val="00553EBB"/>
    <w:rsid w:val="00554882"/>
    <w:rsid w:val="00556E44"/>
    <w:rsid w:val="00557680"/>
    <w:rsid w:val="0056055F"/>
    <w:rsid w:val="00562711"/>
    <w:rsid w:val="00562E07"/>
    <w:rsid w:val="00564240"/>
    <w:rsid w:val="00564896"/>
    <w:rsid w:val="00565933"/>
    <w:rsid w:val="00565B01"/>
    <w:rsid w:val="00566F7B"/>
    <w:rsid w:val="0057317B"/>
    <w:rsid w:val="0057389F"/>
    <w:rsid w:val="005765D1"/>
    <w:rsid w:val="005805D4"/>
    <w:rsid w:val="00583919"/>
    <w:rsid w:val="00583BBC"/>
    <w:rsid w:val="00584CAB"/>
    <w:rsid w:val="00585140"/>
    <w:rsid w:val="00585DA0"/>
    <w:rsid w:val="0059149D"/>
    <w:rsid w:val="00592502"/>
    <w:rsid w:val="00594085"/>
    <w:rsid w:val="00594591"/>
    <w:rsid w:val="005966FF"/>
    <w:rsid w:val="005970D0"/>
    <w:rsid w:val="00597A89"/>
    <w:rsid w:val="005A17FA"/>
    <w:rsid w:val="005A1D68"/>
    <w:rsid w:val="005A1EC6"/>
    <w:rsid w:val="005A498E"/>
    <w:rsid w:val="005A5872"/>
    <w:rsid w:val="005A61E0"/>
    <w:rsid w:val="005A7FBE"/>
    <w:rsid w:val="005B2191"/>
    <w:rsid w:val="005B2C75"/>
    <w:rsid w:val="005B30FA"/>
    <w:rsid w:val="005B3DE4"/>
    <w:rsid w:val="005B498D"/>
    <w:rsid w:val="005B6105"/>
    <w:rsid w:val="005B7B85"/>
    <w:rsid w:val="005C514A"/>
    <w:rsid w:val="005C6E41"/>
    <w:rsid w:val="005D2359"/>
    <w:rsid w:val="005D650C"/>
    <w:rsid w:val="005D77E6"/>
    <w:rsid w:val="005E0FB4"/>
    <w:rsid w:val="005E2785"/>
    <w:rsid w:val="005E36E7"/>
    <w:rsid w:val="005E42C5"/>
    <w:rsid w:val="005E598B"/>
    <w:rsid w:val="005E6717"/>
    <w:rsid w:val="005F19F9"/>
    <w:rsid w:val="005F2564"/>
    <w:rsid w:val="005F57A3"/>
    <w:rsid w:val="005F6FE6"/>
    <w:rsid w:val="005F79B5"/>
    <w:rsid w:val="006000AB"/>
    <w:rsid w:val="00601DD1"/>
    <w:rsid w:val="006033E5"/>
    <w:rsid w:val="00604DA4"/>
    <w:rsid w:val="00605237"/>
    <w:rsid w:val="006101BC"/>
    <w:rsid w:val="00611610"/>
    <w:rsid w:val="006134A3"/>
    <w:rsid w:val="00614294"/>
    <w:rsid w:val="00616E4A"/>
    <w:rsid w:val="00617914"/>
    <w:rsid w:val="0063011B"/>
    <w:rsid w:val="0063015A"/>
    <w:rsid w:val="00630844"/>
    <w:rsid w:val="00634F40"/>
    <w:rsid w:val="00636573"/>
    <w:rsid w:val="00636B9D"/>
    <w:rsid w:val="0064521F"/>
    <w:rsid w:val="006466BE"/>
    <w:rsid w:val="006514AB"/>
    <w:rsid w:val="006528DB"/>
    <w:rsid w:val="00652C69"/>
    <w:rsid w:val="006536A7"/>
    <w:rsid w:val="00656C1E"/>
    <w:rsid w:val="00656F1D"/>
    <w:rsid w:val="006603EA"/>
    <w:rsid w:val="006667B3"/>
    <w:rsid w:val="00674F39"/>
    <w:rsid w:val="00681F58"/>
    <w:rsid w:val="00682AF5"/>
    <w:rsid w:val="00683D4D"/>
    <w:rsid w:val="00684AFD"/>
    <w:rsid w:val="00684E9E"/>
    <w:rsid w:val="00685588"/>
    <w:rsid w:val="00691186"/>
    <w:rsid w:val="00692B78"/>
    <w:rsid w:val="00694FC1"/>
    <w:rsid w:val="006954E5"/>
    <w:rsid w:val="00696ADF"/>
    <w:rsid w:val="006978D8"/>
    <w:rsid w:val="006A5E2B"/>
    <w:rsid w:val="006A6462"/>
    <w:rsid w:val="006A786F"/>
    <w:rsid w:val="006B02AA"/>
    <w:rsid w:val="006B188D"/>
    <w:rsid w:val="006B2380"/>
    <w:rsid w:val="006C47BC"/>
    <w:rsid w:val="006C4CF2"/>
    <w:rsid w:val="006C62EC"/>
    <w:rsid w:val="006C71E1"/>
    <w:rsid w:val="006D01F1"/>
    <w:rsid w:val="006D131E"/>
    <w:rsid w:val="006D15ED"/>
    <w:rsid w:val="006D39D1"/>
    <w:rsid w:val="006D4A8D"/>
    <w:rsid w:val="006D6C67"/>
    <w:rsid w:val="006D6DE9"/>
    <w:rsid w:val="006E06AE"/>
    <w:rsid w:val="006E15BF"/>
    <w:rsid w:val="006E20C3"/>
    <w:rsid w:val="006E2BD9"/>
    <w:rsid w:val="006E35BB"/>
    <w:rsid w:val="006E3F54"/>
    <w:rsid w:val="006E7684"/>
    <w:rsid w:val="006E7D9C"/>
    <w:rsid w:val="006F03FA"/>
    <w:rsid w:val="006F2717"/>
    <w:rsid w:val="006F4683"/>
    <w:rsid w:val="006F7546"/>
    <w:rsid w:val="00700BB1"/>
    <w:rsid w:val="0070117E"/>
    <w:rsid w:val="0070241D"/>
    <w:rsid w:val="00704BDC"/>
    <w:rsid w:val="00713CED"/>
    <w:rsid w:val="0072001C"/>
    <w:rsid w:val="0072137B"/>
    <w:rsid w:val="00721955"/>
    <w:rsid w:val="0072522C"/>
    <w:rsid w:val="00725391"/>
    <w:rsid w:val="00725413"/>
    <w:rsid w:val="007263F4"/>
    <w:rsid w:val="00730160"/>
    <w:rsid w:val="007343A1"/>
    <w:rsid w:val="00737547"/>
    <w:rsid w:val="007402B1"/>
    <w:rsid w:val="0074064E"/>
    <w:rsid w:val="00740D78"/>
    <w:rsid w:val="00740F72"/>
    <w:rsid w:val="00745481"/>
    <w:rsid w:val="007456BC"/>
    <w:rsid w:val="0074605D"/>
    <w:rsid w:val="007461C3"/>
    <w:rsid w:val="00750722"/>
    <w:rsid w:val="00750966"/>
    <w:rsid w:val="0075556E"/>
    <w:rsid w:val="0075626E"/>
    <w:rsid w:val="0075692E"/>
    <w:rsid w:val="00757976"/>
    <w:rsid w:val="00757C53"/>
    <w:rsid w:val="007665EA"/>
    <w:rsid w:val="007702BD"/>
    <w:rsid w:val="00771331"/>
    <w:rsid w:val="007715DA"/>
    <w:rsid w:val="007728EC"/>
    <w:rsid w:val="007741CE"/>
    <w:rsid w:val="0078065F"/>
    <w:rsid w:val="00780AE4"/>
    <w:rsid w:val="00781262"/>
    <w:rsid w:val="00782990"/>
    <w:rsid w:val="00782B57"/>
    <w:rsid w:val="00783EC7"/>
    <w:rsid w:val="00790DEA"/>
    <w:rsid w:val="007919E5"/>
    <w:rsid w:val="00791E50"/>
    <w:rsid w:val="007941E5"/>
    <w:rsid w:val="00795561"/>
    <w:rsid w:val="00795F06"/>
    <w:rsid w:val="00796A65"/>
    <w:rsid w:val="007A23DC"/>
    <w:rsid w:val="007A353F"/>
    <w:rsid w:val="007A4F35"/>
    <w:rsid w:val="007A51E5"/>
    <w:rsid w:val="007A56BB"/>
    <w:rsid w:val="007B5529"/>
    <w:rsid w:val="007B5A80"/>
    <w:rsid w:val="007B7E4B"/>
    <w:rsid w:val="007C3399"/>
    <w:rsid w:val="007C4A41"/>
    <w:rsid w:val="007C59DC"/>
    <w:rsid w:val="007C6F54"/>
    <w:rsid w:val="007D0FCC"/>
    <w:rsid w:val="007D22DD"/>
    <w:rsid w:val="007D2C5F"/>
    <w:rsid w:val="007E18B3"/>
    <w:rsid w:val="007E2DB4"/>
    <w:rsid w:val="007E392A"/>
    <w:rsid w:val="007E3C28"/>
    <w:rsid w:val="007E788B"/>
    <w:rsid w:val="007F1A10"/>
    <w:rsid w:val="007F4098"/>
    <w:rsid w:val="007F4256"/>
    <w:rsid w:val="00801846"/>
    <w:rsid w:val="00810303"/>
    <w:rsid w:val="008105C5"/>
    <w:rsid w:val="00810932"/>
    <w:rsid w:val="0081791B"/>
    <w:rsid w:val="008200F6"/>
    <w:rsid w:val="00820301"/>
    <w:rsid w:val="00821418"/>
    <w:rsid w:val="00821DB8"/>
    <w:rsid w:val="008257C7"/>
    <w:rsid w:val="008261BF"/>
    <w:rsid w:val="00832783"/>
    <w:rsid w:val="00833155"/>
    <w:rsid w:val="0083346A"/>
    <w:rsid w:val="00833E32"/>
    <w:rsid w:val="00840892"/>
    <w:rsid w:val="00841F67"/>
    <w:rsid w:val="00842157"/>
    <w:rsid w:val="0084355F"/>
    <w:rsid w:val="00851C39"/>
    <w:rsid w:val="0086067A"/>
    <w:rsid w:val="0086454F"/>
    <w:rsid w:val="00864F85"/>
    <w:rsid w:val="00865B97"/>
    <w:rsid w:val="00880420"/>
    <w:rsid w:val="00882D73"/>
    <w:rsid w:val="00885D7A"/>
    <w:rsid w:val="00887EB9"/>
    <w:rsid w:val="00891281"/>
    <w:rsid w:val="00893B9F"/>
    <w:rsid w:val="008954AF"/>
    <w:rsid w:val="00895E02"/>
    <w:rsid w:val="00896BA7"/>
    <w:rsid w:val="008A0743"/>
    <w:rsid w:val="008A1A46"/>
    <w:rsid w:val="008A28A1"/>
    <w:rsid w:val="008A36A9"/>
    <w:rsid w:val="008A38DD"/>
    <w:rsid w:val="008A5630"/>
    <w:rsid w:val="008B3DC9"/>
    <w:rsid w:val="008B5C20"/>
    <w:rsid w:val="008B7B3D"/>
    <w:rsid w:val="008C0C9F"/>
    <w:rsid w:val="008C166F"/>
    <w:rsid w:val="008C24C5"/>
    <w:rsid w:val="008C37DF"/>
    <w:rsid w:val="008C390F"/>
    <w:rsid w:val="008C40BC"/>
    <w:rsid w:val="008C4A46"/>
    <w:rsid w:val="008C682C"/>
    <w:rsid w:val="008C6D73"/>
    <w:rsid w:val="008C736B"/>
    <w:rsid w:val="008D05F0"/>
    <w:rsid w:val="008D1715"/>
    <w:rsid w:val="008D1A20"/>
    <w:rsid w:val="008D2AC7"/>
    <w:rsid w:val="008D4291"/>
    <w:rsid w:val="008D4382"/>
    <w:rsid w:val="008D49B2"/>
    <w:rsid w:val="008E1AD0"/>
    <w:rsid w:val="008E3B3E"/>
    <w:rsid w:val="008E3FAC"/>
    <w:rsid w:val="008E79E0"/>
    <w:rsid w:val="008F0610"/>
    <w:rsid w:val="008F3582"/>
    <w:rsid w:val="008F6ADE"/>
    <w:rsid w:val="008F74FF"/>
    <w:rsid w:val="00902C83"/>
    <w:rsid w:val="009034AD"/>
    <w:rsid w:val="00905094"/>
    <w:rsid w:val="009053E3"/>
    <w:rsid w:val="00905E3A"/>
    <w:rsid w:val="00906BA2"/>
    <w:rsid w:val="00910D85"/>
    <w:rsid w:val="00922618"/>
    <w:rsid w:val="00922875"/>
    <w:rsid w:val="009302DD"/>
    <w:rsid w:val="00930827"/>
    <w:rsid w:val="00932DEF"/>
    <w:rsid w:val="009334C8"/>
    <w:rsid w:val="00934D6B"/>
    <w:rsid w:val="009403B4"/>
    <w:rsid w:val="009406BC"/>
    <w:rsid w:val="00944C9D"/>
    <w:rsid w:val="00947BAF"/>
    <w:rsid w:val="00951EE7"/>
    <w:rsid w:val="00956CF4"/>
    <w:rsid w:val="009623D9"/>
    <w:rsid w:val="00962B1D"/>
    <w:rsid w:val="00962BA0"/>
    <w:rsid w:val="00962F82"/>
    <w:rsid w:val="0096342B"/>
    <w:rsid w:val="00966539"/>
    <w:rsid w:val="00966A91"/>
    <w:rsid w:val="009676DF"/>
    <w:rsid w:val="00974CF9"/>
    <w:rsid w:val="00976A8B"/>
    <w:rsid w:val="0098090E"/>
    <w:rsid w:val="0098396E"/>
    <w:rsid w:val="00986925"/>
    <w:rsid w:val="00987268"/>
    <w:rsid w:val="009915FA"/>
    <w:rsid w:val="00993941"/>
    <w:rsid w:val="00994955"/>
    <w:rsid w:val="00994A85"/>
    <w:rsid w:val="009A00D4"/>
    <w:rsid w:val="009A36F5"/>
    <w:rsid w:val="009A6F13"/>
    <w:rsid w:val="009A7DEF"/>
    <w:rsid w:val="009B107E"/>
    <w:rsid w:val="009C430C"/>
    <w:rsid w:val="009C59E5"/>
    <w:rsid w:val="009C5EF6"/>
    <w:rsid w:val="009C6ED6"/>
    <w:rsid w:val="009D2D9E"/>
    <w:rsid w:val="009D30E8"/>
    <w:rsid w:val="009E4722"/>
    <w:rsid w:val="009E492F"/>
    <w:rsid w:val="009F2BF6"/>
    <w:rsid w:val="009F59E6"/>
    <w:rsid w:val="009F59EB"/>
    <w:rsid w:val="00A00973"/>
    <w:rsid w:val="00A04287"/>
    <w:rsid w:val="00A0593F"/>
    <w:rsid w:val="00A0626F"/>
    <w:rsid w:val="00A112E4"/>
    <w:rsid w:val="00A115F3"/>
    <w:rsid w:val="00A13387"/>
    <w:rsid w:val="00A1394F"/>
    <w:rsid w:val="00A14D26"/>
    <w:rsid w:val="00A160A5"/>
    <w:rsid w:val="00A255A0"/>
    <w:rsid w:val="00A27522"/>
    <w:rsid w:val="00A310AB"/>
    <w:rsid w:val="00A33CB6"/>
    <w:rsid w:val="00A343A7"/>
    <w:rsid w:val="00A361D1"/>
    <w:rsid w:val="00A40A85"/>
    <w:rsid w:val="00A42F30"/>
    <w:rsid w:val="00A440E8"/>
    <w:rsid w:val="00A465E8"/>
    <w:rsid w:val="00A4772C"/>
    <w:rsid w:val="00A51934"/>
    <w:rsid w:val="00A556A6"/>
    <w:rsid w:val="00A618A9"/>
    <w:rsid w:val="00A624B7"/>
    <w:rsid w:val="00A63AAA"/>
    <w:rsid w:val="00A67973"/>
    <w:rsid w:val="00A706D2"/>
    <w:rsid w:val="00A71ED1"/>
    <w:rsid w:val="00A72FD3"/>
    <w:rsid w:val="00A76148"/>
    <w:rsid w:val="00A76408"/>
    <w:rsid w:val="00A76C6A"/>
    <w:rsid w:val="00A8080F"/>
    <w:rsid w:val="00A8289C"/>
    <w:rsid w:val="00A85726"/>
    <w:rsid w:val="00A93AAE"/>
    <w:rsid w:val="00A953D1"/>
    <w:rsid w:val="00A97BEC"/>
    <w:rsid w:val="00AA1BA0"/>
    <w:rsid w:val="00AA1D86"/>
    <w:rsid w:val="00AA2546"/>
    <w:rsid w:val="00AA3084"/>
    <w:rsid w:val="00AA38D8"/>
    <w:rsid w:val="00AA47C5"/>
    <w:rsid w:val="00AA6287"/>
    <w:rsid w:val="00AB3BE5"/>
    <w:rsid w:val="00AB55DA"/>
    <w:rsid w:val="00AB6AA4"/>
    <w:rsid w:val="00AC0F03"/>
    <w:rsid w:val="00AC1083"/>
    <w:rsid w:val="00AC16B2"/>
    <w:rsid w:val="00AC41E5"/>
    <w:rsid w:val="00AC43D3"/>
    <w:rsid w:val="00AC4F03"/>
    <w:rsid w:val="00AD30A5"/>
    <w:rsid w:val="00AD3EAC"/>
    <w:rsid w:val="00AD44B3"/>
    <w:rsid w:val="00AD4ACF"/>
    <w:rsid w:val="00AD4E44"/>
    <w:rsid w:val="00AE2235"/>
    <w:rsid w:val="00AE35A1"/>
    <w:rsid w:val="00AE5056"/>
    <w:rsid w:val="00AE50A8"/>
    <w:rsid w:val="00AE6586"/>
    <w:rsid w:val="00AF269A"/>
    <w:rsid w:val="00AF2951"/>
    <w:rsid w:val="00AF3618"/>
    <w:rsid w:val="00B03DDA"/>
    <w:rsid w:val="00B0672C"/>
    <w:rsid w:val="00B136B3"/>
    <w:rsid w:val="00B13FD5"/>
    <w:rsid w:val="00B1599C"/>
    <w:rsid w:val="00B21219"/>
    <w:rsid w:val="00B217B9"/>
    <w:rsid w:val="00B225CE"/>
    <w:rsid w:val="00B23940"/>
    <w:rsid w:val="00B23C72"/>
    <w:rsid w:val="00B26F8B"/>
    <w:rsid w:val="00B334C6"/>
    <w:rsid w:val="00B337C0"/>
    <w:rsid w:val="00B338AD"/>
    <w:rsid w:val="00B349C2"/>
    <w:rsid w:val="00B34F7F"/>
    <w:rsid w:val="00B37916"/>
    <w:rsid w:val="00B40397"/>
    <w:rsid w:val="00B433B0"/>
    <w:rsid w:val="00B43D14"/>
    <w:rsid w:val="00B443A0"/>
    <w:rsid w:val="00B47CA4"/>
    <w:rsid w:val="00B50CF0"/>
    <w:rsid w:val="00B540D7"/>
    <w:rsid w:val="00B55009"/>
    <w:rsid w:val="00B60CE6"/>
    <w:rsid w:val="00B62F1F"/>
    <w:rsid w:val="00B656FB"/>
    <w:rsid w:val="00B65CF2"/>
    <w:rsid w:val="00B66178"/>
    <w:rsid w:val="00B670A4"/>
    <w:rsid w:val="00B673D3"/>
    <w:rsid w:val="00B720F2"/>
    <w:rsid w:val="00B77FE8"/>
    <w:rsid w:val="00B83602"/>
    <w:rsid w:val="00B8538C"/>
    <w:rsid w:val="00B86C18"/>
    <w:rsid w:val="00B872F0"/>
    <w:rsid w:val="00B9096D"/>
    <w:rsid w:val="00B91CC8"/>
    <w:rsid w:val="00BA01DA"/>
    <w:rsid w:val="00BA246F"/>
    <w:rsid w:val="00BA2884"/>
    <w:rsid w:val="00BA6D79"/>
    <w:rsid w:val="00BB3037"/>
    <w:rsid w:val="00BB536E"/>
    <w:rsid w:val="00BB5B5E"/>
    <w:rsid w:val="00BC0DD8"/>
    <w:rsid w:val="00BC3144"/>
    <w:rsid w:val="00BC3A1C"/>
    <w:rsid w:val="00BD293D"/>
    <w:rsid w:val="00BD2A3E"/>
    <w:rsid w:val="00BD2BE4"/>
    <w:rsid w:val="00BD73B4"/>
    <w:rsid w:val="00BE4BE1"/>
    <w:rsid w:val="00BE5498"/>
    <w:rsid w:val="00BE7C42"/>
    <w:rsid w:val="00BF07B5"/>
    <w:rsid w:val="00BF2190"/>
    <w:rsid w:val="00BF5209"/>
    <w:rsid w:val="00C044D1"/>
    <w:rsid w:val="00C04BC2"/>
    <w:rsid w:val="00C13996"/>
    <w:rsid w:val="00C150D2"/>
    <w:rsid w:val="00C15810"/>
    <w:rsid w:val="00C20FA7"/>
    <w:rsid w:val="00C2212F"/>
    <w:rsid w:val="00C22452"/>
    <w:rsid w:val="00C2262C"/>
    <w:rsid w:val="00C22E2E"/>
    <w:rsid w:val="00C233AB"/>
    <w:rsid w:val="00C31C6A"/>
    <w:rsid w:val="00C33DBA"/>
    <w:rsid w:val="00C3726F"/>
    <w:rsid w:val="00C41F95"/>
    <w:rsid w:val="00C478CA"/>
    <w:rsid w:val="00C514E3"/>
    <w:rsid w:val="00C52149"/>
    <w:rsid w:val="00C5296E"/>
    <w:rsid w:val="00C52B48"/>
    <w:rsid w:val="00C55A2C"/>
    <w:rsid w:val="00C56587"/>
    <w:rsid w:val="00C602CA"/>
    <w:rsid w:val="00C60EB3"/>
    <w:rsid w:val="00C6118F"/>
    <w:rsid w:val="00C620D5"/>
    <w:rsid w:val="00C6344C"/>
    <w:rsid w:val="00C6389C"/>
    <w:rsid w:val="00C63C57"/>
    <w:rsid w:val="00C65CCE"/>
    <w:rsid w:val="00C70CB3"/>
    <w:rsid w:val="00C71BCC"/>
    <w:rsid w:val="00C72257"/>
    <w:rsid w:val="00C72B8B"/>
    <w:rsid w:val="00C74589"/>
    <w:rsid w:val="00C75DF9"/>
    <w:rsid w:val="00C82CC9"/>
    <w:rsid w:val="00C85B23"/>
    <w:rsid w:val="00C878E1"/>
    <w:rsid w:val="00C90564"/>
    <w:rsid w:val="00C93198"/>
    <w:rsid w:val="00C9386D"/>
    <w:rsid w:val="00C93FC2"/>
    <w:rsid w:val="00C941F3"/>
    <w:rsid w:val="00C9499E"/>
    <w:rsid w:val="00C978E6"/>
    <w:rsid w:val="00CA3A9E"/>
    <w:rsid w:val="00CB0CDC"/>
    <w:rsid w:val="00CB0F8A"/>
    <w:rsid w:val="00CB5B2B"/>
    <w:rsid w:val="00CB5E96"/>
    <w:rsid w:val="00CC2194"/>
    <w:rsid w:val="00CC2DFE"/>
    <w:rsid w:val="00CC3B86"/>
    <w:rsid w:val="00CC51B4"/>
    <w:rsid w:val="00CC5EE9"/>
    <w:rsid w:val="00CC64F6"/>
    <w:rsid w:val="00CC75BD"/>
    <w:rsid w:val="00CD0414"/>
    <w:rsid w:val="00CD0D8B"/>
    <w:rsid w:val="00CD25AC"/>
    <w:rsid w:val="00CD4637"/>
    <w:rsid w:val="00CD625A"/>
    <w:rsid w:val="00CD7D9C"/>
    <w:rsid w:val="00CD7FBC"/>
    <w:rsid w:val="00CE000E"/>
    <w:rsid w:val="00CE0A9C"/>
    <w:rsid w:val="00CE12CE"/>
    <w:rsid w:val="00CE19D5"/>
    <w:rsid w:val="00CE5561"/>
    <w:rsid w:val="00CE5A0B"/>
    <w:rsid w:val="00CF300E"/>
    <w:rsid w:val="00D00D2E"/>
    <w:rsid w:val="00D01B13"/>
    <w:rsid w:val="00D0232E"/>
    <w:rsid w:val="00D05AC3"/>
    <w:rsid w:val="00D062E7"/>
    <w:rsid w:val="00D1645C"/>
    <w:rsid w:val="00D21305"/>
    <w:rsid w:val="00D2230B"/>
    <w:rsid w:val="00D22A55"/>
    <w:rsid w:val="00D26191"/>
    <w:rsid w:val="00D26B2F"/>
    <w:rsid w:val="00D3335E"/>
    <w:rsid w:val="00D34F12"/>
    <w:rsid w:val="00D34FE1"/>
    <w:rsid w:val="00D36F7B"/>
    <w:rsid w:val="00D40A57"/>
    <w:rsid w:val="00D4259A"/>
    <w:rsid w:val="00D43C55"/>
    <w:rsid w:val="00D45652"/>
    <w:rsid w:val="00D45AF1"/>
    <w:rsid w:val="00D478CB"/>
    <w:rsid w:val="00D53088"/>
    <w:rsid w:val="00D53B41"/>
    <w:rsid w:val="00D53CA3"/>
    <w:rsid w:val="00D56688"/>
    <w:rsid w:val="00D7064A"/>
    <w:rsid w:val="00D70B4C"/>
    <w:rsid w:val="00D71564"/>
    <w:rsid w:val="00D71DA5"/>
    <w:rsid w:val="00D724C1"/>
    <w:rsid w:val="00D72BCC"/>
    <w:rsid w:val="00D72CFB"/>
    <w:rsid w:val="00D74A45"/>
    <w:rsid w:val="00D76957"/>
    <w:rsid w:val="00D76B34"/>
    <w:rsid w:val="00D80D54"/>
    <w:rsid w:val="00D81994"/>
    <w:rsid w:val="00D85474"/>
    <w:rsid w:val="00D86FF6"/>
    <w:rsid w:val="00D90876"/>
    <w:rsid w:val="00D90CA4"/>
    <w:rsid w:val="00D91078"/>
    <w:rsid w:val="00D91CEE"/>
    <w:rsid w:val="00D9277E"/>
    <w:rsid w:val="00D93116"/>
    <w:rsid w:val="00DA0033"/>
    <w:rsid w:val="00DA4354"/>
    <w:rsid w:val="00DA4CDA"/>
    <w:rsid w:val="00DB0258"/>
    <w:rsid w:val="00DB24A4"/>
    <w:rsid w:val="00DB514C"/>
    <w:rsid w:val="00DB71A4"/>
    <w:rsid w:val="00DB74CA"/>
    <w:rsid w:val="00DB7B4C"/>
    <w:rsid w:val="00DB7E96"/>
    <w:rsid w:val="00DC1301"/>
    <w:rsid w:val="00DC223F"/>
    <w:rsid w:val="00DC360B"/>
    <w:rsid w:val="00DC51E6"/>
    <w:rsid w:val="00DC7BC2"/>
    <w:rsid w:val="00DD2299"/>
    <w:rsid w:val="00DD4CDC"/>
    <w:rsid w:val="00DD5F62"/>
    <w:rsid w:val="00DD656C"/>
    <w:rsid w:val="00DD6FAC"/>
    <w:rsid w:val="00DD7F04"/>
    <w:rsid w:val="00DE16B1"/>
    <w:rsid w:val="00DE6304"/>
    <w:rsid w:val="00DE68AC"/>
    <w:rsid w:val="00DF0253"/>
    <w:rsid w:val="00DF2D20"/>
    <w:rsid w:val="00DF4ABE"/>
    <w:rsid w:val="00DF5E65"/>
    <w:rsid w:val="00DF78A7"/>
    <w:rsid w:val="00E0094F"/>
    <w:rsid w:val="00E035F7"/>
    <w:rsid w:val="00E037CD"/>
    <w:rsid w:val="00E0413D"/>
    <w:rsid w:val="00E0696B"/>
    <w:rsid w:val="00E2151B"/>
    <w:rsid w:val="00E215AA"/>
    <w:rsid w:val="00E30DA9"/>
    <w:rsid w:val="00E32EDC"/>
    <w:rsid w:val="00E33732"/>
    <w:rsid w:val="00E363C9"/>
    <w:rsid w:val="00E375E6"/>
    <w:rsid w:val="00E37A07"/>
    <w:rsid w:val="00E4181E"/>
    <w:rsid w:val="00E41B31"/>
    <w:rsid w:val="00E42A4E"/>
    <w:rsid w:val="00E433B8"/>
    <w:rsid w:val="00E434BE"/>
    <w:rsid w:val="00E44214"/>
    <w:rsid w:val="00E45C4F"/>
    <w:rsid w:val="00E50223"/>
    <w:rsid w:val="00E506BE"/>
    <w:rsid w:val="00E515F0"/>
    <w:rsid w:val="00E524E2"/>
    <w:rsid w:val="00E5529D"/>
    <w:rsid w:val="00E56FD5"/>
    <w:rsid w:val="00E57BEA"/>
    <w:rsid w:val="00E617AF"/>
    <w:rsid w:val="00E650E2"/>
    <w:rsid w:val="00E66E41"/>
    <w:rsid w:val="00E7467E"/>
    <w:rsid w:val="00E74B48"/>
    <w:rsid w:val="00E77EBE"/>
    <w:rsid w:val="00E802F7"/>
    <w:rsid w:val="00E8176B"/>
    <w:rsid w:val="00E83E9D"/>
    <w:rsid w:val="00E92FB9"/>
    <w:rsid w:val="00E94350"/>
    <w:rsid w:val="00E94CE4"/>
    <w:rsid w:val="00EA26FC"/>
    <w:rsid w:val="00EA420F"/>
    <w:rsid w:val="00EB1B4F"/>
    <w:rsid w:val="00EB55DB"/>
    <w:rsid w:val="00EB5D7B"/>
    <w:rsid w:val="00EB761D"/>
    <w:rsid w:val="00EC143B"/>
    <w:rsid w:val="00EC2ADD"/>
    <w:rsid w:val="00EC6476"/>
    <w:rsid w:val="00EC685B"/>
    <w:rsid w:val="00ED0F96"/>
    <w:rsid w:val="00ED2423"/>
    <w:rsid w:val="00ED3367"/>
    <w:rsid w:val="00ED449F"/>
    <w:rsid w:val="00ED618B"/>
    <w:rsid w:val="00ED710C"/>
    <w:rsid w:val="00EE0392"/>
    <w:rsid w:val="00EE267B"/>
    <w:rsid w:val="00EF5574"/>
    <w:rsid w:val="00F00AAB"/>
    <w:rsid w:val="00F02F65"/>
    <w:rsid w:val="00F0497F"/>
    <w:rsid w:val="00F04C6E"/>
    <w:rsid w:val="00F126CE"/>
    <w:rsid w:val="00F1296F"/>
    <w:rsid w:val="00F207B9"/>
    <w:rsid w:val="00F20CC7"/>
    <w:rsid w:val="00F22005"/>
    <w:rsid w:val="00F22568"/>
    <w:rsid w:val="00F225B6"/>
    <w:rsid w:val="00F23B64"/>
    <w:rsid w:val="00F2423E"/>
    <w:rsid w:val="00F2750A"/>
    <w:rsid w:val="00F31851"/>
    <w:rsid w:val="00F321EA"/>
    <w:rsid w:val="00F342E2"/>
    <w:rsid w:val="00F3552E"/>
    <w:rsid w:val="00F35B8A"/>
    <w:rsid w:val="00F363F4"/>
    <w:rsid w:val="00F364D5"/>
    <w:rsid w:val="00F37A99"/>
    <w:rsid w:val="00F42E65"/>
    <w:rsid w:val="00F43FDC"/>
    <w:rsid w:val="00F4415F"/>
    <w:rsid w:val="00F458EC"/>
    <w:rsid w:val="00F462DB"/>
    <w:rsid w:val="00F46E95"/>
    <w:rsid w:val="00F50E90"/>
    <w:rsid w:val="00F53FB0"/>
    <w:rsid w:val="00F55CB4"/>
    <w:rsid w:val="00F5609F"/>
    <w:rsid w:val="00F562D3"/>
    <w:rsid w:val="00F573D7"/>
    <w:rsid w:val="00F60769"/>
    <w:rsid w:val="00F63F4C"/>
    <w:rsid w:val="00F64F44"/>
    <w:rsid w:val="00F7064E"/>
    <w:rsid w:val="00F72150"/>
    <w:rsid w:val="00F73D25"/>
    <w:rsid w:val="00F748F9"/>
    <w:rsid w:val="00F80768"/>
    <w:rsid w:val="00F82674"/>
    <w:rsid w:val="00F82CDA"/>
    <w:rsid w:val="00F83EA8"/>
    <w:rsid w:val="00F83F15"/>
    <w:rsid w:val="00F85C13"/>
    <w:rsid w:val="00F93108"/>
    <w:rsid w:val="00F939DB"/>
    <w:rsid w:val="00F97981"/>
    <w:rsid w:val="00FA126C"/>
    <w:rsid w:val="00FA1810"/>
    <w:rsid w:val="00FA18EE"/>
    <w:rsid w:val="00FA418D"/>
    <w:rsid w:val="00FA4DCC"/>
    <w:rsid w:val="00FA5536"/>
    <w:rsid w:val="00FA6A00"/>
    <w:rsid w:val="00FB0B23"/>
    <w:rsid w:val="00FB1D3C"/>
    <w:rsid w:val="00FB349E"/>
    <w:rsid w:val="00FB4370"/>
    <w:rsid w:val="00FB5C43"/>
    <w:rsid w:val="00FB7DDB"/>
    <w:rsid w:val="00FC43A3"/>
    <w:rsid w:val="00FC4D68"/>
    <w:rsid w:val="00FC4FEC"/>
    <w:rsid w:val="00FD31AA"/>
    <w:rsid w:val="00FD32D1"/>
    <w:rsid w:val="00FD38AA"/>
    <w:rsid w:val="00FE06AC"/>
    <w:rsid w:val="00FE32C5"/>
    <w:rsid w:val="00FE456E"/>
    <w:rsid w:val="00FE4CBF"/>
    <w:rsid w:val="00FF09DE"/>
    <w:rsid w:val="00FF1A56"/>
    <w:rsid w:val="00FF38F6"/>
    <w:rsid w:val="00FF4C69"/>
    <w:rsid w:val="00FF72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7FB1"/>
  <w15:docId w15:val="{E483C360-F910-48DB-BF32-28E7DF10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C5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D7FBC"/>
    <w:pPr>
      <w:ind w:left="720"/>
      <w:contextualSpacing/>
    </w:pPr>
  </w:style>
  <w:style w:type="paragraph" w:styleId="Porat">
    <w:name w:val="footer"/>
    <w:basedOn w:val="prastasis"/>
    <w:link w:val="PoratDiagrama"/>
    <w:uiPriority w:val="99"/>
    <w:rsid w:val="00443350"/>
    <w:pPr>
      <w:tabs>
        <w:tab w:val="center" w:pos="4819"/>
        <w:tab w:val="right" w:pos="9638"/>
      </w:tabs>
    </w:pPr>
  </w:style>
  <w:style w:type="character" w:customStyle="1" w:styleId="PoratDiagrama">
    <w:name w:val="Poraštė Diagrama"/>
    <w:basedOn w:val="Numatytasispastraiposriftas"/>
    <w:link w:val="Porat"/>
    <w:uiPriority w:val="99"/>
    <w:rsid w:val="00443350"/>
    <w:rPr>
      <w:rFonts w:ascii="Times New Roman" w:eastAsia="Times New Roman" w:hAnsi="Times New Roman" w:cs="Times New Roman"/>
      <w:sz w:val="24"/>
      <w:szCs w:val="24"/>
    </w:rPr>
  </w:style>
  <w:style w:type="character" w:customStyle="1" w:styleId="hps">
    <w:name w:val="hps"/>
    <w:rsid w:val="001C6AAB"/>
  </w:style>
  <w:style w:type="paragraph" w:styleId="Antrats">
    <w:name w:val="header"/>
    <w:basedOn w:val="prastasis"/>
    <w:link w:val="AntratsDiagrama"/>
    <w:semiHidden/>
    <w:unhideWhenUsed/>
    <w:rsid w:val="0074064E"/>
    <w:pPr>
      <w:tabs>
        <w:tab w:val="center" w:pos="4819"/>
        <w:tab w:val="right" w:pos="9638"/>
      </w:tabs>
    </w:pPr>
  </w:style>
  <w:style w:type="character" w:customStyle="1" w:styleId="AntratsDiagrama">
    <w:name w:val="Antraštės Diagrama"/>
    <w:basedOn w:val="Numatytasispastraiposriftas"/>
    <w:link w:val="Antrats"/>
    <w:semiHidden/>
    <w:rsid w:val="0074064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440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008F"/>
    <w:rPr>
      <w:rFonts w:ascii="Tahoma" w:eastAsia="Times New Roman" w:hAnsi="Tahoma" w:cs="Tahoma"/>
      <w:sz w:val="16"/>
      <w:szCs w:val="16"/>
    </w:rPr>
  </w:style>
  <w:style w:type="paragraph" w:customStyle="1" w:styleId="PointManual">
    <w:name w:val="Point Manual"/>
    <w:basedOn w:val="prastasis"/>
    <w:rsid w:val="00D21305"/>
    <w:pPr>
      <w:spacing w:before="200"/>
      <w:ind w:left="567" w:hanging="567"/>
    </w:pPr>
    <w:rPr>
      <w:lang w:eastAsia="lt-LT" w:bidi="lt-LT"/>
    </w:rPr>
  </w:style>
  <w:style w:type="character" w:styleId="Komentaronuoroda">
    <w:name w:val="annotation reference"/>
    <w:basedOn w:val="Numatytasispastraiposriftas"/>
    <w:uiPriority w:val="99"/>
    <w:semiHidden/>
    <w:unhideWhenUsed/>
    <w:rsid w:val="00262F8C"/>
    <w:rPr>
      <w:sz w:val="16"/>
      <w:szCs w:val="16"/>
    </w:rPr>
  </w:style>
  <w:style w:type="paragraph" w:styleId="Komentarotekstas">
    <w:name w:val="annotation text"/>
    <w:basedOn w:val="prastasis"/>
    <w:link w:val="KomentarotekstasDiagrama"/>
    <w:uiPriority w:val="99"/>
    <w:semiHidden/>
    <w:unhideWhenUsed/>
    <w:rsid w:val="00262F8C"/>
    <w:rPr>
      <w:sz w:val="20"/>
      <w:szCs w:val="20"/>
    </w:rPr>
  </w:style>
  <w:style w:type="character" w:customStyle="1" w:styleId="KomentarotekstasDiagrama">
    <w:name w:val="Komentaro tekstas Diagrama"/>
    <w:basedOn w:val="Numatytasispastraiposriftas"/>
    <w:link w:val="Komentarotekstas"/>
    <w:uiPriority w:val="99"/>
    <w:semiHidden/>
    <w:rsid w:val="00262F8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62F8C"/>
    <w:rPr>
      <w:b/>
      <w:bCs/>
    </w:rPr>
  </w:style>
  <w:style w:type="character" w:customStyle="1" w:styleId="KomentarotemaDiagrama">
    <w:name w:val="Komentaro tema Diagrama"/>
    <w:basedOn w:val="KomentarotekstasDiagrama"/>
    <w:link w:val="Komentarotema"/>
    <w:uiPriority w:val="99"/>
    <w:semiHidden/>
    <w:rsid w:val="00262F8C"/>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F97981"/>
    <w:rPr>
      <w:lang w:eastAsia="lt-LT"/>
    </w:rPr>
  </w:style>
  <w:style w:type="character" w:customStyle="1" w:styleId="st">
    <w:name w:val="st"/>
    <w:basedOn w:val="Numatytasispastraiposriftas"/>
    <w:rsid w:val="00493024"/>
  </w:style>
  <w:style w:type="character" w:styleId="Emfaz">
    <w:name w:val="Emphasis"/>
    <w:basedOn w:val="Numatytasispastraiposriftas"/>
    <w:uiPriority w:val="20"/>
    <w:qFormat/>
    <w:rsid w:val="00493024"/>
    <w:rPr>
      <w:i/>
      <w:iCs/>
    </w:rPr>
  </w:style>
  <w:style w:type="paragraph" w:customStyle="1" w:styleId="BodyA">
    <w:name w:val="Body A"/>
    <w:rsid w:val="0092261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paragraph" w:styleId="HTMLiankstoformatuotas">
    <w:name w:val="HTML Preformatted"/>
    <w:basedOn w:val="prastasis"/>
    <w:link w:val="HTMLiankstoformatuotasDiagrama"/>
    <w:uiPriority w:val="99"/>
    <w:unhideWhenUsed/>
    <w:rsid w:val="00922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92261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064332">
      <w:bodyDiv w:val="1"/>
      <w:marLeft w:val="0"/>
      <w:marRight w:val="0"/>
      <w:marTop w:val="0"/>
      <w:marBottom w:val="0"/>
      <w:divBdr>
        <w:top w:val="none" w:sz="0" w:space="0" w:color="auto"/>
        <w:left w:val="none" w:sz="0" w:space="0" w:color="auto"/>
        <w:bottom w:val="none" w:sz="0" w:space="0" w:color="auto"/>
        <w:right w:val="none" w:sz="0" w:space="0" w:color="auto"/>
      </w:divBdr>
    </w:div>
    <w:div w:id="450242365">
      <w:bodyDiv w:val="1"/>
      <w:marLeft w:val="0"/>
      <w:marRight w:val="0"/>
      <w:marTop w:val="0"/>
      <w:marBottom w:val="0"/>
      <w:divBdr>
        <w:top w:val="none" w:sz="0" w:space="0" w:color="auto"/>
        <w:left w:val="none" w:sz="0" w:space="0" w:color="auto"/>
        <w:bottom w:val="none" w:sz="0" w:space="0" w:color="auto"/>
        <w:right w:val="none" w:sz="0" w:space="0" w:color="auto"/>
      </w:divBdr>
    </w:div>
    <w:div w:id="711619224">
      <w:bodyDiv w:val="1"/>
      <w:marLeft w:val="0"/>
      <w:marRight w:val="0"/>
      <w:marTop w:val="0"/>
      <w:marBottom w:val="0"/>
      <w:divBdr>
        <w:top w:val="none" w:sz="0" w:space="0" w:color="auto"/>
        <w:left w:val="none" w:sz="0" w:space="0" w:color="auto"/>
        <w:bottom w:val="none" w:sz="0" w:space="0" w:color="auto"/>
        <w:right w:val="none" w:sz="0" w:space="0" w:color="auto"/>
      </w:divBdr>
    </w:div>
    <w:div w:id="896743478">
      <w:bodyDiv w:val="1"/>
      <w:marLeft w:val="0"/>
      <w:marRight w:val="0"/>
      <w:marTop w:val="0"/>
      <w:marBottom w:val="0"/>
      <w:divBdr>
        <w:top w:val="none" w:sz="0" w:space="0" w:color="auto"/>
        <w:left w:val="none" w:sz="0" w:space="0" w:color="auto"/>
        <w:bottom w:val="none" w:sz="0" w:space="0" w:color="auto"/>
        <w:right w:val="none" w:sz="0" w:space="0" w:color="auto"/>
      </w:divBdr>
    </w:div>
    <w:div w:id="1045569517">
      <w:bodyDiv w:val="1"/>
      <w:marLeft w:val="0"/>
      <w:marRight w:val="0"/>
      <w:marTop w:val="0"/>
      <w:marBottom w:val="0"/>
      <w:divBdr>
        <w:top w:val="none" w:sz="0" w:space="0" w:color="auto"/>
        <w:left w:val="none" w:sz="0" w:space="0" w:color="auto"/>
        <w:bottom w:val="none" w:sz="0" w:space="0" w:color="auto"/>
        <w:right w:val="none" w:sz="0" w:space="0" w:color="auto"/>
      </w:divBdr>
    </w:div>
    <w:div w:id="1232543579">
      <w:bodyDiv w:val="1"/>
      <w:marLeft w:val="0"/>
      <w:marRight w:val="0"/>
      <w:marTop w:val="0"/>
      <w:marBottom w:val="0"/>
      <w:divBdr>
        <w:top w:val="none" w:sz="0" w:space="0" w:color="auto"/>
        <w:left w:val="none" w:sz="0" w:space="0" w:color="auto"/>
        <w:bottom w:val="none" w:sz="0" w:space="0" w:color="auto"/>
        <w:right w:val="none" w:sz="0" w:space="0" w:color="auto"/>
      </w:divBdr>
    </w:div>
    <w:div w:id="202639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3</Pages>
  <Words>5817</Words>
  <Characters>3317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svazaite</dc:creator>
  <cp:lastModifiedBy>Donata Švažaitė</cp:lastModifiedBy>
  <cp:revision>68</cp:revision>
  <cp:lastPrinted>2020-06-09T09:39:00Z</cp:lastPrinted>
  <dcterms:created xsi:type="dcterms:W3CDTF">2020-04-09T13:33:00Z</dcterms:created>
  <dcterms:modified xsi:type="dcterms:W3CDTF">2020-10-26T07:45:00Z</dcterms:modified>
</cp:coreProperties>
</file>