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8BE8" w14:textId="77777777" w:rsidR="00DB02CC" w:rsidRPr="00FB0B6F" w:rsidRDefault="00DB02CC" w:rsidP="00DB02CC">
      <w:pPr>
        <w:pStyle w:val="Header"/>
        <w:spacing w:line="276" w:lineRule="auto"/>
        <w:jc w:val="center"/>
      </w:pPr>
      <w:r w:rsidRPr="00FB0B6F">
        <w:rPr>
          <w:noProof/>
          <w:lang w:eastAsia="lt-LT"/>
        </w:rPr>
        <w:drawing>
          <wp:inline distT="0" distB="0" distL="0" distR="0" wp14:anchorId="03F13FF4" wp14:editId="592F1402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20836" w14:textId="77777777" w:rsidR="00DB02CC" w:rsidRPr="00FB0B6F" w:rsidRDefault="00DB02CC" w:rsidP="00DB02CC">
      <w:pPr>
        <w:pStyle w:val="Institucija"/>
        <w:spacing w:after="100"/>
        <w:rPr>
          <w:sz w:val="28"/>
          <w:szCs w:val="28"/>
        </w:rPr>
      </w:pPr>
      <w:r w:rsidRPr="00FB0B6F">
        <w:rPr>
          <w:sz w:val="28"/>
          <w:szCs w:val="28"/>
        </w:rPr>
        <w:t>TEISĖJŲ TARYBA</w:t>
      </w:r>
    </w:p>
    <w:p w14:paraId="5A920404" w14:textId="77777777" w:rsidR="00DB02CC" w:rsidRPr="00DB02CC" w:rsidRDefault="00DB02CC" w:rsidP="00DB02CC">
      <w:pPr>
        <w:pStyle w:val="Header"/>
        <w:pBdr>
          <w:bottom w:val="single" w:sz="4" w:space="1" w:color="auto"/>
        </w:pBdr>
        <w:jc w:val="center"/>
        <w:rPr>
          <w:rFonts w:ascii="Times New Roman" w:hAnsi="Times New Roman"/>
          <w:sz w:val="20"/>
          <w:szCs w:val="20"/>
        </w:rPr>
      </w:pPr>
      <w:r w:rsidRPr="00FB0B6F">
        <w:rPr>
          <w:rFonts w:ascii="Times New Roman" w:hAnsi="Times New Roman"/>
          <w:sz w:val="24"/>
          <w:szCs w:val="24"/>
        </w:rPr>
        <w:t xml:space="preserve"> </w:t>
      </w:r>
      <w:r w:rsidRPr="00DB02CC">
        <w:rPr>
          <w:rFonts w:ascii="Times New Roman" w:hAnsi="Times New Roman"/>
          <w:sz w:val="20"/>
          <w:szCs w:val="20"/>
        </w:rPr>
        <w:t>L. Sapiegos g. 15, LT-10312 Vilnius, tel. (8 5) 251 4188, faks. (8 5) 268 5187</w:t>
      </w:r>
    </w:p>
    <w:p w14:paraId="2EB0E5CC" w14:textId="77777777" w:rsidR="00DB02CC" w:rsidRPr="00FB0B6F" w:rsidRDefault="00DB02CC" w:rsidP="00DB02CC">
      <w:pPr>
        <w:pStyle w:val="prastasis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429"/>
        <w:gridCol w:w="240"/>
        <w:gridCol w:w="1496"/>
        <w:gridCol w:w="2582"/>
      </w:tblGrid>
      <w:tr w:rsidR="00331D68" w:rsidRPr="000A4458" w14:paraId="0928EFEC" w14:textId="77777777" w:rsidTr="00746014">
        <w:trPr>
          <w:cantSplit/>
          <w:trHeight w:val="340"/>
        </w:trPr>
        <w:tc>
          <w:tcPr>
            <w:tcW w:w="5429" w:type="dxa"/>
            <w:vMerge w:val="restart"/>
          </w:tcPr>
          <w:p w14:paraId="3205352B" w14:textId="77777777" w:rsidR="00331D68" w:rsidRPr="000A4458" w:rsidRDefault="00331D68" w:rsidP="00746014">
            <w:pPr>
              <w:pStyle w:val="Adresas"/>
              <w:jc w:val="both"/>
              <w:rPr>
                <w:sz w:val="24"/>
                <w:szCs w:val="24"/>
              </w:rPr>
            </w:pPr>
            <w:r w:rsidRPr="000A4458">
              <w:rPr>
                <w:sz w:val="24"/>
                <w:szCs w:val="24"/>
              </w:rPr>
              <w:t>Lietuvos Respublikos Vyriausybei</w:t>
            </w:r>
          </w:p>
          <w:p w14:paraId="0CD57084" w14:textId="77777777" w:rsidR="00331D68" w:rsidRPr="000A4458" w:rsidRDefault="00331D68" w:rsidP="00746014">
            <w:pPr>
              <w:pStyle w:val="Adresas"/>
              <w:jc w:val="both"/>
              <w:rPr>
                <w:sz w:val="24"/>
                <w:szCs w:val="24"/>
              </w:rPr>
            </w:pPr>
          </w:p>
          <w:p w14:paraId="734A2CC6" w14:textId="77777777" w:rsidR="00331D68" w:rsidRPr="000A4458" w:rsidRDefault="00331D68" w:rsidP="00746014">
            <w:pPr>
              <w:pStyle w:val="Adresas"/>
              <w:jc w:val="both"/>
              <w:rPr>
                <w:sz w:val="24"/>
                <w:szCs w:val="24"/>
              </w:rPr>
            </w:pPr>
            <w:r w:rsidRPr="000A4458">
              <w:rPr>
                <w:sz w:val="24"/>
                <w:szCs w:val="24"/>
              </w:rPr>
              <w:t>Lietuvos Respublikos finansų ministerijai</w:t>
            </w:r>
          </w:p>
          <w:p w14:paraId="7FA4AA4D" w14:textId="77777777" w:rsidR="00331D68" w:rsidRPr="000A4458" w:rsidRDefault="00331D68" w:rsidP="00746014">
            <w:pPr>
              <w:pStyle w:val="Adresas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dxa"/>
          </w:tcPr>
          <w:p w14:paraId="6B264E45" w14:textId="77777777" w:rsidR="00331D68" w:rsidRPr="000A4458" w:rsidRDefault="00331D68" w:rsidP="0074601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3795A879" w14:textId="77777777" w:rsidR="00331D68" w:rsidRPr="000A4458" w:rsidRDefault="00331D68" w:rsidP="00746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4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2021-10-</w:t>
            </w:r>
          </w:p>
        </w:tc>
        <w:tc>
          <w:tcPr>
            <w:tcW w:w="2582" w:type="dxa"/>
          </w:tcPr>
          <w:p w14:paraId="036D0A18" w14:textId="77777777" w:rsidR="00331D68" w:rsidRPr="000A4458" w:rsidRDefault="00331D68" w:rsidP="0074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458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</w:tc>
      </w:tr>
      <w:tr w:rsidR="00331D68" w:rsidRPr="000A4458" w14:paraId="03CBAC85" w14:textId="77777777" w:rsidTr="00746014">
        <w:trPr>
          <w:cantSplit/>
          <w:trHeight w:val="340"/>
        </w:trPr>
        <w:tc>
          <w:tcPr>
            <w:tcW w:w="5429" w:type="dxa"/>
            <w:vMerge/>
          </w:tcPr>
          <w:p w14:paraId="0288E2DE" w14:textId="77777777" w:rsidR="00331D68" w:rsidRPr="000A4458" w:rsidRDefault="00331D68" w:rsidP="0074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873FF9E" w14:textId="77777777" w:rsidR="00331D68" w:rsidRPr="000A4458" w:rsidRDefault="00331D68" w:rsidP="0074601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7522273D" w14:textId="77777777" w:rsidR="00331D68" w:rsidRPr="000A4458" w:rsidRDefault="00331D68" w:rsidP="0074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14:paraId="3A485402" w14:textId="77777777" w:rsidR="00331D68" w:rsidRPr="000A4458" w:rsidRDefault="00331D68" w:rsidP="00746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A60AFC" w14:textId="373312A7" w:rsidR="00331D68" w:rsidRPr="000A4458" w:rsidRDefault="00331D68" w:rsidP="00331D68">
      <w:pPr>
        <w:pStyle w:val="Tekstas"/>
        <w:ind w:firstLine="0"/>
        <w:jc w:val="left"/>
        <w:rPr>
          <w:bCs/>
          <w:sz w:val="24"/>
          <w:szCs w:val="24"/>
        </w:rPr>
      </w:pPr>
    </w:p>
    <w:p w14:paraId="3D5F6231" w14:textId="77777777" w:rsidR="000A4458" w:rsidRPr="000A4458" w:rsidRDefault="000A4458" w:rsidP="00331D68">
      <w:pPr>
        <w:pStyle w:val="Tekstas"/>
        <w:ind w:firstLine="0"/>
        <w:jc w:val="left"/>
        <w:rPr>
          <w:bCs/>
          <w:sz w:val="24"/>
          <w:szCs w:val="24"/>
        </w:rPr>
      </w:pPr>
    </w:p>
    <w:p w14:paraId="780046E0" w14:textId="77777777" w:rsidR="00331D68" w:rsidRPr="000A4458" w:rsidRDefault="00331D68" w:rsidP="00331D68">
      <w:pPr>
        <w:rPr>
          <w:rFonts w:ascii="Times New Roman" w:hAnsi="Times New Roman" w:cs="Times New Roman"/>
          <w:sz w:val="24"/>
          <w:szCs w:val="24"/>
        </w:rPr>
      </w:pPr>
      <w:r w:rsidRPr="000A4458">
        <w:rPr>
          <w:rFonts w:ascii="Times New Roman" w:hAnsi="Times New Roman" w:cs="Times New Roman"/>
          <w:b/>
          <w:sz w:val="24"/>
          <w:szCs w:val="24"/>
        </w:rPr>
        <w:t>DĖL 2022–2024 METŲ VALSTYBĖS BIUDŽETO ASIGNAVIMŲ TEISMAMS</w:t>
      </w:r>
    </w:p>
    <w:p w14:paraId="3DABFDB4" w14:textId="77777777" w:rsidR="00331D68" w:rsidRPr="000A4458" w:rsidRDefault="00331D68" w:rsidP="00331D68">
      <w:pPr>
        <w:pStyle w:val="Tekstas"/>
        <w:spacing w:before="0" w:after="0"/>
        <w:ind w:left="720" w:firstLine="0"/>
        <w:rPr>
          <w:sz w:val="24"/>
          <w:szCs w:val="24"/>
        </w:rPr>
      </w:pPr>
    </w:p>
    <w:p w14:paraId="0C21E48E" w14:textId="77777777" w:rsidR="00331D68" w:rsidRPr="000A4458" w:rsidRDefault="00331D68" w:rsidP="00331D68">
      <w:pPr>
        <w:pStyle w:val="Tekstas"/>
        <w:spacing w:before="0" w:after="0"/>
        <w:ind w:firstLine="720"/>
        <w:rPr>
          <w:sz w:val="24"/>
          <w:szCs w:val="24"/>
        </w:rPr>
      </w:pPr>
      <w:r w:rsidRPr="000A4458">
        <w:rPr>
          <w:sz w:val="24"/>
          <w:szCs w:val="24"/>
        </w:rPr>
        <w:t xml:space="preserve">Lietuvos Respublikos finansų ministerija š. m. spalio 4 d. informavo apie Lietuvos Respublikos teismams numatomus papildomai skirti valstybės biudžeto asignavimus 2022 metams. </w:t>
      </w:r>
    </w:p>
    <w:p w14:paraId="0B49D835" w14:textId="77777777" w:rsidR="00331D68" w:rsidRPr="000A4458" w:rsidRDefault="00331D68" w:rsidP="00331D68">
      <w:pPr>
        <w:pStyle w:val="Tekstas"/>
        <w:spacing w:before="0" w:after="0"/>
        <w:ind w:firstLine="720"/>
        <w:rPr>
          <w:sz w:val="24"/>
          <w:szCs w:val="24"/>
        </w:rPr>
      </w:pPr>
      <w:r w:rsidRPr="000A4458">
        <w:rPr>
          <w:sz w:val="24"/>
          <w:szCs w:val="24"/>
        </w:rPr>
        <w:t>Informuojame Jus, kad Teisėjų taryba, vadovaudamasi Lietuvos Respublikos teismų įstatymo 120 straipsnio 20 punktu, 2021 m. spalio 6 d. posėdyje aprobavo 2022–2024 metų numatomų maksimalių valstybės biudžeto asignavimų paskirstymo teismams pakeitimo projektą ir teikia jį Lietuvos Respublikos Vyriausybei (pridedama).</w:t>
      </w:r>
    </w:p>
    <w:p w14:paraId="2AF81AB5" w14:textId="77777777" w:rsidR="00331D68" w:rsidRPr="000A4458" w:rsidRDefault="00331D68" w:rsidP="00331D68">
      <w:pPr>
        <w:pStyle w:val="Tekstas"/>
        <w:spacing w:before="0" w:after="0"/>
        <w:ind w:firstLine="720"/>
        <w:rPr>
          <w:sz w:val="24"/>
          <w:szCs w:val="24"/>
        </w:rPr>
      </w:pPr>
      <w:r w:rsidRPr="000A4458">
        <w:rPr>
          <w:sz w:val="24"/>
          <w:szCs w:val="24"/>
        </w:rPr>
        <w:t xml:space="preserve">Atkreipiame dėmesį, kad esama situacija rodo, kad Lietuvoje nesibaigia Lietuvos Respublikos Vyriausybės 2021 m. liepos 2 d. nutarimu Nr. 517 „Dėl </w:t>
      </w:r>
      <w:r w:rsidRPr="000A4458">
        <w:rPr>
          <w:sz w:val="24"/>
          <w:szCs w:val="24"/>
          <w:shd w:val="clear" w:color="auto" w:fill="FFFFFF"/>
        </w:rPr>
        <w:t>valstybės lygio ekstremaliosios situacijos paskelbimo ir valstybės lygio ekstremaliosios situacijos operacijų vadovo paskyrimo</w:t>
      </w:r>
      <w:r w:rsidRPr="000A4458">
        <w:rPr>
          <w:sz w:val="24"/>
          <w:szCs w:val="24"/>
        </w:rPr>
        <w:t xml:space="preserve">“ paskelbta valstybės lygio ekstremalioji situacija, susijusi su Lietuvos–Baltarusijos sieną kertančių užsieniečių mastais, bet </w:t>
      </w:r>
      <w:r w:rsidRPr="000A4458">
        <w:rPr>
          <w:b/>
          <w:bCs/>
          <w:sz w:val="24"/>
          <w:szCs w:val="24"/>
        </w:rPr>
        <w:t>teismai iš anksto neteikė su ekstremaliąja situacija susijusių poreikių 2022 metams, nes negali jų prognozuoti</w:t>
      </w:r>
      <w:r w:rsidRPr="000A4458">
        <w:rPr>
          <w:sz w:val="24"/>
          <w:szCs w:val="24"/>
        </w:rPr>
        <w:t>. Todėl prašome 2022 metams užtikrinti pakankamą Lietuvos Respublikos Vyriausybės rezervą ar kitą rezervinį fondą, kuris užtikrintų teismų patiriamų išlaidų (darbo užmokesčio priemokų ir vertimo paslaugų) padengimą.</w:t>
      </w:r>
    </w:p>
    <w:p w14:paraId="0B25671A" w14:textId="77777777" w:rsidR="00331D68" w:rsidRPr="000A4458" w:rsidRDefault="00331D68" w:rsidP="00331D68">
      <w:pPr>
        <w:pStyle w:val="Tekstas"/>
        <w:spacing w:before="0" w:after="0"/>
        <w:ind w:right="0" w:firstLine="720"/>
        <w:rPr>
          <w:sz w:val="24"/>
          <w:szCs w:val="24"/>
        </w:rPr>
      </w:pPr>
      <w:r w:rsidRPr="000A4458">
        <w:rPr>
          <w:sz w:val="24"/>
          <w:szCs w:val="24"/>
        </w:rPr>
        <w:t>PRIDEDAMA:</w:t>
      </w:r>
    </w:p>
    <w:p w14:paraId="34F0FFA7" w14:textId="77777777" w:rsidR="00331D68" w:rsidRPr="000A4458" w:rsidRDefault="00331D68" w:rsidP="00331D68">
      <w:pPr>
        <w:pStyle w:val="Tekstas"/>
        <w:numPr>
          <w:ilvl w:val="0"/>
          <w:numId w:val="1"/>
        </w:numPr>
        <w:spacing w:before="0" w:after="0"/>
        <w:ind w:right="0"/>
        <w:rPr>
          <w:sz w:val="24"/>
          <w:szCs w:val="24"/>
        </w:rPr>
      </w:pPr>
      <w:r w:rsidRPr="000A4458">
        <w:rPr>
          <w:sz w:val="24"/>
          <w:szCs w:val="24"/>
        </w:rPr>
        <w:t>Teisėjų tarybos 2021 m. spalio 6 d. nutarimas Nr. 13P-116-(7.1.2), 3 lapai.</w:t>
      </w:r>
    </w:p>
    <w:p w14:paraId="1C8C6DC8" w14:textId="77777777" w:rsidR="00331D68" w:rsidRPr="000A4458" w:rsidRDefault="00331D68" w:rsidP="00331D68">
      <w:pPr>
        <w:pStyle w:val="Tekstas"/>
        <w:numPr>
          <w:ilvl w:val="0"/>
          <w:numId w:val="1"/>
        </w:numPr>
        <w:spacing w:before="0" w:after="0"/>
        <w:ind w:right="0"/>
        <w:rPr>
          <w:sz w:val="24"/>
          <w:szCs w:val="24"/>
        </w:rPr>
      </w:pPr>
      <w:r w:rsidRPr="000A4458">
        <w:rPr>
          <w:sz w:val="24"/>
          <w:szCs w:val="24"/>
        </w:rPr>
        <w:t>Lentelė. 2022 m. maksimalių valstybės biudžeto asignavimų teismams pokytis, 1 lapas.</w:t>
      </w:r>
    </w:p>
    <w:p w14:paraId="5C896190" w14:textId="77777777" w:rsidR="00331D68" w:rsidRPr="000A4458" w:rsidRDefault="00331D68" w:rsidP="000A4458">
      <w:pPr>
        <w:pStyle w:val="Tekstas"/>
        <w:spacing w:before="0" w:after="0"/>
        <w:ind w:right="0" w:firstLine="0"/>
        <w:rPr>
          <w:sz w:val="24"/>
          <w:szCs w:val="24"/>
        </w:rPr>
      </w:pPr>
    </w:p>
    <w:p w14:paraId="42F63804" w14:textId="77777777" w:rsidR="00BE0E57" w:rsidRPr="000A4458" w:rsidRDefault="00BE0E57" w:rsidP="00BE0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CFC299" w14:textId="77777777" w:rsidR="00BE0E57" w:rsidRPr="000A4458" w:rsidRDefault="00BE0E57" w:rsidP="00BE0E57">
      <w:pPr>
        <w:pStyle w:val="Tekstas"/>
        <w:spacing w:before="0" w:after="0"/>
        <w:ind w:right="0" w:firstLine="0"/>
        <w:rPr>
          <w:sz w:val="24"/>
          <w:szCs w:val="24"/>
        </w:rPr>
      </w:pPr>
    </w:p>
    <w:p w14:paraId="0F695CEC" w14:textId="77777777" w:rsidR="00BE0E57" w:rsidRPr="000A4458" w:rsidRDefault="00BE0E57" w:rsidP="00BE0E57">
      <w:pPr>
        <w:pStyle w:val="Tekstas"/>
        <w:spacing w:before="0" w:after="0"/>
        <w:ind w:right="0" w:firstLine="0"/>
        <w:rPr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BE0E57" w:rsidRPr="000A4458" w14:paraId="291C6F64" w14:textId="77777777" w:rsidTr="00E23C39">
        <w:tc>
          <w:tcPr>
            <w:tcW w:w="6912" w:type="dxa"/>
          </w:tcPr>
          <w:p w14:paraId="581E8E98" w14:textId="77777777" w:rsidR="00BE0E57" w:rsidRPr="000A4458" w:rsidRDefault="00BE0E57" w:rsidP="00E2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458">
              <w:rPr>
                <w:rFonts w:ascii="Times New Roman" w:hAnsi="Times New Roman" w:cs="Times New Roman"/>
                <w:sz w:val="24"/>
                <w:szCs w:val="24"/>
              </w:rPr>
              <w:t xml:space="preserve">Pirmininkė </w:t>
            </w:r>
          </w:p>
          <w:p w14:paraId="2751344A" w14:textId="77777777" w:rsidR="00BE0E57" w:rsidRPr="000A4458" w:rsidRDefault="00BE0E57" w:rsidP="00E23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14:paraId="714FB0E7" w14:textId="54981033" w:rsidR="00BE0E57" w:rsidRPr="000A4458" w:rsidRDefault="00BE0E57" w:rsidP="00E2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458">
              <w:rPr>
                <w:rFonts w:ascii="Times New Roman" w:hAnsi="Times New Roman" w:cs="Times New Roman"/>
                <w:sz w:val="24"/>
                <w:szCs w:val="24"/>
              </w:rPr>
              <w:t xml:space="preserve">            Sigita </w:t>
            </w:r>
            <w:proofErr w:type="spellStart"/>
            <w:r w:rsidRPr="000A4458">
              <w:rPr>
                <w:rFonts w:ascii="Times New Roman" w:hAnsi="Times New Roman" w:cs="Times New Roman"/>
                <w:sz w:val="24"/>
                <w:szCs w:val="24"/>
              </w:rPr>
              <w:t>Rudėnaitė</w:t>
            </w:r>
            <w:proofErr w:type="spellEnd"/>
          </w:p>
          <w:p w14:paraId="19428CB3" w14:textId="77777777" w:rsidR="00BE0E57" w:rsidRPr="000A4458" w:rsidRDefault="00BE0E57" w:rsidP="00E23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EA2A4B" w14:textId="77777777" w:rsidR="00BE0E57" w:rsidRPr="00BE0E57" w:rsidRDefault="00BE0E57" w:rsidP="00BE0E57">
      <w:pPr>
        <w:rPr>
          <w:rFonts w:ascii="Times New Roman" w:hAnsi="Times New Roman" w:cs="Times New Roman"/>
          <w:sz w:val="24"/>
          <w:szCs w:val="24"/>
        </w:rPr>
      </w:pPr>
    </w:p>
    <w:p w14:paraId="4038BDCC" w14:textId="77777777" w:rsidR="004F0097" w:rsidRDefault="004F0097">
      <w:pPr>
        <w:rPr>
          <w:rFonts w:ascii="Times New Roman" w:hAnsi="Times New Roman" w:cs="Times New Roman"/>
          <w:sz w:val="20"/>
          <w:szCs w:val="20"/>
        </w:rPr>
      </w:pPr>
    </w:p>
    <w:p w14:paraId="3F8C98D6" w14:textId="77777777" w:rsidR="004F0097" w:rsidRDefault="004F0097">
      <w:pPr>
        <w:rPr>
          <w:rFonts w:ascii="Times New Roman" w:hAnsi="Times New Roman" w:cs="Times New Roman"/>
          <w:sz w:val="20"/>
          <w:szCs w:val="20"/>
        </w:rPr>
      </w:pPr>
    </w:p>
    <w:p w14:paraId="3F67B780" w14:textId="77777777" w:rsidR="004F0097" w:rsidRDefault="004F0097">
      <w:pPr>
        <w:rPr>
          <w:rFonts w:ascii="Times New Roman" w:hAnsi="Times New Roman" w:cs="Times New Roman"/>
          <w:sz w:val="20"/>
          <w:szCs w:val="20"/>
        </w:rPr>
      </w:pPr>
    </w:p>
    <w:p w14:paraId="18122DD4" w14:textId="4EAA6A95" w:rsidR="004F0097" w:rsidRDefault="004F0097">
      <w:pPr>
        <w:rPr>
          <w:rFonts w:ascii="Times New Roman" w:hAnsi="Times New Roman" w:cs="Times New Roman"/>
          <w:sz w:val="20"/>
          <w:szCs w:val="20"/>
        </w:rPr>
      </w:pPr>
    </w:p>
    <w:p w14:paraId="7AC7BFB3" w14:textId="77777777" w:rsidR="00CA0E00" w:rsidRDefault="00CA0E00">
      <w:pPr>
        <w:rPr>
          <w:rFonts w:ascii="Times New Roman" w:hAnsi="Times New Roman" w:cs="Times New Roman"/>
          <w:sz w:val="20"/>
          <w:szCs w:val="20"/>
        </w:rPr>
      </w:pPr>
    </w:p>
    <w:p w14:paraId="13034ED9" w14:textId="08F77362" w:rsidR="002E6202" w:rsidRPr="00BB6A06" w:rsidRDefault="00BE0E57">
      <w:pPr>
        <w:rPr>
          <w:rFonts w:ascii="Times New Roman" w:hAnsi="Times New Roman" w:cs="Times New Roman"/>
          <w:sz w:val="20"/>
          <w:szCs w:val="20"/>
        </w:rPr>
      </w:pPr>
      <w:r w:rsidRPr="00D74CE7">
        <w:rPr>
          <w:rFonts w:ascii="Times New Roman" w:hAnsi="Times New Roman" w:cs="Times New Roman"/>
          <w:sz w:val="20"/>
          <w:szCs w:val="20"/>
        </w:rPr>
        <w:t xml:space="preserve">Vita A. </w:t>
      </w:r>
      <w:proofErr w:type="spellStart"/>
      <w:r w:rsidRPr="00D74CE7">
        <w:rPr>
          <w:rFonts w:ascii="Times New Roman" w:hAnsi="Times New Roman" w:cs="Times New Roman"/>
          <w:sz w:val="20"/>
          <w:szCs w:val="20"/>
        </w:rPr>
        <w:t>Gudelevičiūtė</w:t>
      </w:r>
      <w:proofErr w:type="spellEnd"/>
      <w:r w:rsidRPr="00D74CE7">
        <w:rPr>
          <w:rFonts w:ascii="Times New Roman" w:hAnsi="Times New Roman" w:cs="Times New Roman"/>
          <w:sz w:val="20"/>
          <w:szCs w:val="20"/>
        </w:rPr>
        <w:t xml:space="preserve">, tel. (8 5) 251 4189, el. p. </w:t>
      </w:r>
      <w:hyperlink r:id="rId6" w:history="1">
        <w:r w:rsidRPr="00D74CE7">
          <w:rPr>
            <w:rStyle w:val="Hyperlink"/>
            <w:rFonts w:ascii="Times New Roman" w:hAnsi="Times New Roman" w:cs="Times New Roman"/>
            <w:sz w:val="20"/>
            <w:szCs w:val="20"/>
          </w:rPr>
          <w:t>vita.gudeleviciute@teismai.lt</w:t>
        </w:r>
      </w:hyperlink>
      <w:r w:rsidRPr="00D74CE7">
        <w:rPr>
          <w:rFonts w:ascii="Times New Roman" w:hAnsi="Times New Roman" w:cs="Times New Roman"/>
          <w:sz w:val="20"/>
          <w:szCs w:val="20"/>
        </w:rPr>
        <w:t xml:space="preserve">                (originalas nebus siunčiamas)</w:t>
      </w:r>
    </w:p>
    <w:sectPr w:rsidR="002E6202" w:rsidRPr="00BB6A06" w:rsidSect="00F55D9A">
      <w:pgSz w:w="11906" w:h="16838" w:code="9"/>
      <w:pgMar w:top="1134" w:right="737" w:bottom="851" w:left="1701" w:header="851" w:footer="193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B50FD"/>
    <w:multiLevelType w:val="hybridMultilevel"/>
    <w:tmpl w:val="E67E13CA"/>
    <w:lvl w:ilvl="0" w:tplc="770C7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9A"/>
    <w:rsid w:val="000A4458"/>
    <w:rsid w:val="00100A3B"/>
    <w:rsid w:val="002712A4"/>
    <w:rsid w:val="002E6202"/>
    <w:rsid w:val="00331D68"/>
    <w:rsid w:val="004F0097"/>
    <w:rsid w:val="005A1E8A"/>
    <w:rsid w:val="0061506B"/>
    <w:rsid w:val="006C0C74"/>
    <w:rsid w:val="00BB6A06"/>
    <w:rsid w:val="00BD2366"/>
    <w:rsid w:val="00BE0E57"/>
    <w:rsid w:val="00CA0E00"/>
    <w:rsid w:val="00D74CE7"/>
    <w:rsid w:val="00DB02CC"/>
    <w:rsid w:val="00F5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2379"/>
  <w15:chartTrackingRefBased/>
  <w15:docId w15:val="{806843CC-BBF2-42A0-AF4E-3815DAB5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1">
    <w:name w:val="Įprastasis1"/>
    <w:rsid w:val="00DB02CC"/>
    <w:pPr>
      <w:spacing w:after="0" w:line="276" w:lineRule="auto"/>
    </w:pPr>
    <w:rPr>
      <w:rFonts w:ascii="Arial" w:eastAsia="Arial" w:hAnsi="Arial" w:cs="Arial"/>
      <w:color w:val="00000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DB02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2CC"/>
  </w:style>
  <w:style w:type="paragraph" w:customStyle="1" w:styleId="Institucija">
    <w:name w:val="Institucija"/>
    <w:basedOn w:val="Header"/>
    <w:rsid w:val="00DB02CC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customStyle="1" w:styleId="Adresas">
    <w:name w:val="Adresas"/>
    <w:basedOn w:val="Normal"/>
    <w:rsid w:val="00BE0E57"/>
    <w:pPr>
      <w:spacing w:before="40" w:after="40" w:line="240" w:lineRule="auto"/>
      <w:ind w:right="316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Tekstas">
    <w:name w:val="Tekstas"/>
    <w:basedOn w:val="Normal"/>
    <w:rsid w:val="00BE0E57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Hyperlink">
    <w:name w:val="Hyperlink"/>
    <w:uiPriority w:val="99"/>
    <w:rsid w:val="00BE0E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ta.gudeleviciute@teismai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1198</Words>
  <Characters>684</Characters>
  <Application>Microsoft Office Word</Application>
  <DocSecurity>0</DocSecurity>
  <Lines>5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Gudeleviciute</dc:creator>
  <cp:keywords/>
  <dc:description/>
  <cp:lastModifiedBy>Vita Gudeleviciute</cp:lastModifiedBy>
  <cp:revision>14</cp:revision>
  <dcterms:created xsi:type="dcterms:W3CDTF">2021-09-30T19:56:00Z</dcterms:created>
  <dcterms:modified xsi:type="dcterms:W3CDTF">2021-10-06T12:32:00Z</dcterms:modified>
</cp:coreProperties>
</file>