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2C" w:rsidRPr="004E21B1" w:rsidRDefault="00635A8B" w:rsidP="00275D2C">
      <w:pPr>
        <w:pStyle w:val="Pavadinimas"/>
        <w:spacing w:after="20"/>
      </w:pPr>
      <w:bookmarkStart w:id="0" w:name="_GoBack"/>
      <w:bookmarkEnd w:id="0"/>
      <w:r w:rsidRPr="004E21B1">
        <w:rPr>
          <w:noProof/>
          <w:lang w:eastAsia="lt-LT"/>
        </w:rPr>
        <w:drawing>
          <wp:inline distT="0" distB="0" distL="0" distR="0" wp14:anchorId="5C5BAF53" wp14:editId="4461E323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4E21B1" w:rsidRDefault="00275D2C" w:rsidP="00275D2C">
      <w:pPr>
        <w:pStyle w:val="Pavadinimas"/>
        <w:spacing w:after="20"/>
        <w:rPr>
          <w:sz w:val="28"/>
          <w:szCs w:val="28"/>
        </w:rPr>
      </w:pPr>
      <w:r w:rsidRPr="004E21B1">
        <w:rPr>
          <w:sz w:val="28"/>
          <w:szCs w:val="28"/>
        </w:rPr>
        <w:t xml:space="preserve"> </w:t>
      </w:r>
    </w:p>
    <w:p w:rsidR="00275D2C" w:rsidRPr="004E21B1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4E21B1">
        <w:rPr>
          <w:rFonts w:ascii="Times New Roman" w:hAnsi="Times New Roman"/>
          <w:b/>
          <w:sz w:val="28"/>
          <w:lang w:val="lt-LT"/>
        </w:rPr>
        <w:t>LIETUVOS RESPUBLIKOS ŠVIETIMO</w:t>
      </w:r>
      <w:r w:rsidR="00824F42">
        <w:rPr>
          <w:rFonts w:ascii="Times New Roman" w:hAnsi="Times New Roman"/>
          <w:b/>
          <w:sz w:val="28"/>
          <w:lang w:val="lt-LT"/>
        </w:rPr>
        <w:t>,</w:t>
      </w:r>
      <w:r w:rsidRPr="004E21B1">
        <w:rPr>
          <w:rFonts w:ascii="Times New Roman" w:hAnsi="Times New Roman"/>
          <w:b/>
          <w:sz w:val="28"/>
          <w:lang w:val="lt-LT"/>
        </w:rPr>
        <w:t xml:space="preserve"> MOKSLO </w:t>
      </w:r>
      <w:r w:rsidR="00824F42" w:rsidRPr="004E21B1">
        <w:rPr>
          <w:rFonts w:ascii="Times New Roman" w:hAnsi="Times New Roman"/>
          <w:b/>
          <w:sz w:val="28"/>
          <w:lang w:val="lt-LT"/>
        </w:rPr>
        <w:t xml:space="preserve">IR </w:t>
      </w:r>
      <w:r w:rsidR="00824F42">
        <w:rPr>
          <w:rFonts w:ascii="Times New Roman" w:hAnsi="Times New Roman"/>
          <w:b/>
          <w:sz w:val="28"/>
          <w:lang w:val="lt-LT"/>
        </w:rPr>
        <w:t xml:space="preserve">SPORTO </w:t>
      </w:r>
      <w:r w:rsidRPr="004E21B1">
        <w:rPr>
          <w:rFonts w:ascii="Times New Roman" w:hAnsi="Times New Roman"/>
          <w:b/>
          <w:sz w:val="28"/>
          <w:lang w:val="lt-LT"/>
        </w:rPr>
        <w:t>MINISTERIJA</w:t>
      </w:r>
    </w:p>
    <w:p w:rsidR="00275D2C" w:rsidRPr="004E21B1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Pr="004E21B1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4E21B1"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 w:rsidRPr="004E21B1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4E21B1">
        <w:rPr>
          <w:rFonts w:ascii="Times New Roman" w:hAnsi="Times New Roman"/>
          <w:sz w:val="18"/>
          <w:szCs w:val="18"/>
          <w:lang w:val="lt-LT"/>
        </w:rPr>
        <w:t xml:space="preserve">, tel. (8 5) 219 1225/219 1152, faks. (8 5) 261 2077, </w:t>
      </w:r>
    </w:p>
    <w:p w:rsidR="00337854" w:rsidRPr="004E21B1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4E21B1">
        <w:rPr>
          <w:rFonts w:ascii="Times New Roman" w:hAnsi="Times New Roman"/>
          <w:sz w:val="18"/>
          <w:szCs w:val="18"/>
          <w:lang w:val="lt-LT"/>
        </w:rPr>
        <w:t xml:space="preserve">el. p. smmin@smm.lt, http://www.smm.lt. Duomenys kaupiami ir saugomi Juridinių asmenų registre, kodas </w:t>
      </w:r>
      <w:r w:rsidRPr="004E21B1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Pr="004E21B1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4E21B1"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</w:p>
    <w:p w:rsidR="00275D2C" w:rsidRPr="004E21B1" w:rsidRDefault="00275D2C" w:rsidP="00275D2C">
      <w:pPr>
        <w:rPr>
          <w:sz w:val="24"/>
          <w:lang w:val="lt-LT"/>
        </w:rPr>
      </w:pPr>
      <w:r w:rsidRPr="004E21B1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tbl>
      <w:tblPr>
        <w:tblW w:w="999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4502"/>
      </w:tblGrid>
      <w:tr w:rsidR="0033754D" w:rsidRPr="004E21B1" w:rsidTr="00EE20DE">
        <w:tc>
          <w:tcPr>
            <w:tcW w:w="4820" w:type="dxa"/>
          </w:tcPr>
          <w:p w:rsidR="00702147" w:rsidRDefault="00273A8D" w:rsidP="00E8428A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f</w:t>
            </w:r>
            <w:r w:rsidRPr="00F67B08">
              <w:rPr>
                <w:rFonts w:ascii="Times New Roman" w:hAnsi="Times New Roman"/>
                <w:sz w:val="24"/>
                <w:lang w:val="lt-LT"/>
              </w:rPr>
              <w:t>inansų ministerijai</w:t>
            </w:r>
          </w:p>
          <w:p w:rsidR="00702147" w:rsidRDefault="00702147" w:rsidP="00E8428A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702147" w:rsidRPr="004E21B1" w:rsidRDefault="00702147" w:rsidP="00E8428A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3754D" w:rsidRPr="004E21B1" w:rsidRDefault="0033754D" w:rsidP="0087166E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675" w:type="dxa"/>
          </w:tcPr>
          <w:p w:rsidR="00275D2C" w:rsidRPr="004E21B1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:rsidR="0033754D" w:rsidRPr="004E21B1" w:rsidRDefault="0033754D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33754D" w:rsidRPr="004E21B1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4E21B1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</w:p>
          <w:bookmarkEnd w:id="1"/>
          <w:p w:rsidR="00275D2C" w:rsidRPr="004E21B1" w:rsidRDefault="0087166E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4E21B1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 w:rsidR="00DA066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0-"/>
                  </w:textInput>
                </w:ffData>
              </w:fldChar>
            </w:r>
            <w:r w:rsidR="00DA066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DA066D">
              <w:rPr>
                <w:rFonts w:ascii="Times New Roman" w:hAnsi="Times New Roman"/>
                <w:sz w:val="24"/>
                <w:lang w:val="lt-LT"/>
              </w:rPr>
            </w:r>
            <w:r w:rsidR="00DA066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DA066D">
              <w:rPr>
                <w:rFonts w:ascii="Times New Roman" w:hAnsi="Times New Roman"/>
                <w:noProof/>
                <w:sz w:val="24"/>
                <w:lang w:val="lt-LT"/>
              </w:rPr>
              <w:t>2020-</w:t>
            </w:r>
            <w:r w:rsidR="00DA066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823A84">
              <w:rPr>
                <w:rFonts w:ascii="Times New Roman" w:hAnsi="Times New Roman"/>
                <w:sz w:val="24"/>
                <w:lang w:val="lt-LT"/>
              </w:rPr>
              <w:t>10-27</w:t>
            </w:r>
            <w:r w:rsidR="008541BA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275D2C" w:rsidRPr="004E21B1">
              <w:rPr>
                <w:rFonts w:ascii="Times New Roman" w:hAnsi="Times New Roman"/>
                <w:sz w:val="24"/>
                <w:lang w:val="lt-LT"/>
              </w:rPr>
              <w:t>Nr.</w:t>
            </w:r>
            <w:r w:rsidR="00824F42" w:rsidRPr="004E21B1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823A84">
              <w:rPr>
                <w:rFonts w:ascii="Times New Roman" w:hAnsi="Times New Roman"/>
                <w:sz w:val="24"/>
                <w:lang w:val="lt-LT"/>
              </w:rPr>
              <w:t>SR-4903</w:t>
            </w:r>
          </w:p>
          <w:p w:rsidR="008541BA" w:rsidRPr="004E21B1" w:rsidRDefault="00B04422" w:rsidP="00B25E29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4E21B1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 w:rsidR="00275D2C" w:rsidRPr="004E21B1">
              <w:rPr>
                <w:rFonts w:ascii="Times New Roman" w:hAnsi="Times New Roman"/>
                <w:sz w:val="24"/>
                <w:lang w:val="lt-LT"/>
              </w:rPr>
              <w:t>Į</w:t>
            </w:r>
            <w:r w:rsidR="00B25E29">
              <w:rPr>
                <w:rFonts w:ascii="Times New Roman" w:hAnsi="Times New Roman"/>
                <w:sz w:val="24"/>
                <w:lang w:val="lt-LT"/>
              </w:rPr>
              <w:t xml:space="preserve"> 2020-0 </w:t>
            </w:r>
            <w:r w:rsidR="00F07815">
              <w:rPr>
                <w:rFonts w:ascii="Times New Roman" w:hAnsi="Times New Roman"/>
                <w:sz w:val="24"/>
                <w:lang w:val="lt-LT"/>
              </w:rPr>
              <w:t xml:space="preserve">       </w:t>
            </w:r>
            <w:r w:rsidR="00B25E29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</w:p>
        </w:tc>
      </w:tr>
      <w:tr w:rsidR="00E8428A" w:rsidRPr="004E21B1" w:rsidTr="00E8428A">
        <w:tc>
          <w:tcPr>
            <w:tcW w:w="9997" w:type="dxa"/>
            <w:gridSpan w:val="3"/>
          </w:tcPr>
          <w:p w:rsidR="00E8428A" w:rsidRPr="004E21B1" w:rsidRDefault="00E8428A" w:rsidP="00B25E29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4E21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DĖL </w:t>
            </w:r>
            <w:r w:rsidR="00273A8D">
              <w:rPr>
                <w:rFonts w:ascii="Times New Roman" w:hAnsi="Times New Roman"/>
                <w:b/>
                <w:sz w:val="24"/>
                <w:lang w:val="lt-LT"/>
              </w:rPr>
              <w:t>VALSTYBĖS BIUDŽETO LĖŠŲ TIKSLINIMO TARP PROGRAMŲ</w:t>
            </w:r>
          </w:p>
        </w:tc>
      </w:tr>
    </w:tbl>
    <w:p w:rsidR="00273A8D" w:rsidRDefault="00273A8D" w:rsidP="00273A8D">
      <w:pPr>
        <w:tabs>
          <w:tab w:val="left" w:pos="993"/>
        </w:tabs>
        <w:spacing w:line="360" w:lineRule="atLeast"/>
        <w:jc w:val="both"/>
        <w:rPr>
          <w:rFonts w:ascii="Times New Roman" w:hAnsi="Times New Roman"/>
          <w:sz w:val="24"/>
          <w:szCs w:val="24"/>
          <w:lang w:val="lt-LT" w:eastAsia="ar-SA"/>
        </w:rPr>
      </w:pPr>
    </w:p>
    <w:p w:rsidR="006B6293" w:rsidRDefault="006B6293" w:rsidP="00273A8D">
      <w:pPr>
        <w:tabs>
          <w:tab w:val="left" w:pos="993"/>
        </w:tabs>
        <w:spacing w:line="360" w:lineRule="atLeast"/>
        <w:jc w:val="both"/>
        <w:rPr>
          <w:rFonts w:ascii="Times New Roman" w:hAnsi="Times New Roman"/>
          <w:sz w:val="24"/>
          <w:szCs w:val="24"/>
          <w:lang w:val="lt-LT" w:eastAsia="ar-SA"/>
        </w:rPr>
      </w:pPr>
    </w:p>
    <w:p w:rsidR="00B1795C" w:rsidRDefault="00273A8D" w:rsidP="00273A8D">
      <w:pPr>
        <w:tabs>
          <w:tab w:val="left" w:pos="993"/>
        </w:tabs>
        <w:spacing w:line="360" w:lineRule="atLeast"/>
        <w:ind w:firstLine="709"/>
        <w:jc w:val="both"/>
        <w:rPr>
          <w:rFonts w:ascii="Times New Roman" w:hAnsi="Times New Roman"/>
          <w:sz w:val="24"/>
          <w:szCs w:val="24"/>
          <w:lang w:val="lt-LT" w:eastAsia="ar-SA"/>
        </w:rPr>
      </w:pPr>
      <w:r w:rsidRPr="00B1795C">
        <w:rPr>
          <w:rFonts w:ascii="Times New Roman" w:hAnsi="Times New Roman"/>
          <w:sz w:val="24"/>
          <w:szCs w:val="24"/>
          <w:lang w:val="lt-LT" w:eastAsia="ar-SA"/>
        </w:rPr>
        <w:t xml:space="preserve">Lietuvos Respublikos švietimo, mokslo ir sporto ministerija (toliau – Ministerija) </w:t>
      </w:r>
      <w:r w:rsidR="00B1795C" w:rsidRPr="00B1795C">
        <w:rPr>
          <w:rFonts w:ascii="Times New Roman" w:hAnsi="Times New Roman"/>
          <w:sz w:val="24"/>
          <w:szCs w:val="24"/>
          <w:lang w:val="lt-LT"/>
        </w:rPr>
        <w:t xml:space="preserve">prašo pakeisti Ministerijos asignavimus tarp programų, t. y. pakeisti </w:t>
      </w:r>
      <w:r w:rsidR="00B1795C" w:rsidRPr="00B1795C">
        <w:rPr>
          <w:rFonts w:ascii="Times New Roman" w:hAnsi="Times New Roman"/>
          <w:sz w:val="24"/>
          <w:szCs w:val="24"/>
          <w:lang w:val="lt-LT" w:eastAsia="ar-SA"/>
        </w:rPr>
        <w:t>Lietuvos Respublikos Vyriausybės 2020 m. vasario 12 d. nutarimą Nr. 108 „Dėl 2020 metų Lietuvos Respublikos valstybės biudžeto patvirtintų asignavimų paskirstymo pagal programas“:</w:t>
      </w:r>
    </w:p>
    <w:p w:rsidR="00B1795C" w:rsidRDefault="00273A8D" w:rsidP="00273A8D">
      <w:pPr>
        <w:tabs>
          <w:tab w:val="left" w:pos="993"/>
        </w:tabs>
        <w:spacing w:line="360" w:lineRule="atLeast"/>
        <w:ind w:firstLine="709"/>
        <w:jc w:val="both"/>
        <w:rPr>
          <w:rFonts w:ascii="Times New Roman" w:hAnsi="Times New Roman"/>
          <w:sz w:val="24"/>
          <w:szCs w:val="24"/>
          <w:lang w:val="lt-LT" w:eastAsia="ar-SA"/>
        </w:rPr>
      </w:pPr>
      <w:r w:rsidRPr="00B1795C">
        <w:rPr>
          <w:rFonts w:ascii="Times New Roman" w:hAnsi="Times New Roman"/>
          <w:sz w:val="24"/>
          <w:szCs w:val="24"/>
          <w:lang w:val="lt-LT" w:eastAsia="ar-SA"/>
        </w:rPr>
        <w:t xml:space="preserve"> </w:t>
      </w:r>
      <w:r w:rsidR="00F07815">
        <w:rPr>
          <w:rFonts w:ascii="Times New Roman" w:hAnsi="Times New Roman"/>
          <w:sz w:val="24"/>
          <w:szCs w:val="24"/>
          <w:lang w:val="lt-LT" w:eastAsia="ar-SA"/>
        </w:rPr>
        <w:t xml:space="preserve">- </w:t>
      </w:r>
      <w:r w:rsidR="00171444" w:rsidRPr="00B1795C">
        <w:rPr>
          <w:rFonts w:ascii="Times New Roman" w:hAnsi="Times New Roman"/>
          <w:sz w:val="24"/>
          <w:szCs w:val="24"/>
          <w:lang w:val="lt-LT" w:eastAsia="ar-SA"/>
        </w:rPr>
        <w:t xml:space="preserve">sumažinti 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 xml:space="preserve">287 tūkst. eurų </w:t>
      </w:r>
      <w:r w:rsidR="00171444" w:rsidRPr="00B1795C">
        <w:rPr>
          <w:rFonts w:ascii="Times New Roman" w:hAnsi="Times New Roman"/>
          <w:sz w:val="24"/>
          <w:szCs w:val="24"/>
          <w:lang w:val="lt-LT" w:eastAsia="ar-SA"/>
        </w:rPr>
        <w:t>11.02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 xml:space="preserve"> programos „</w:t>
      </w:r>
      <w:r w:rsidR="009A2A9D" w:rsidRPr="00B1795C">
        <w:rPr>
          <w:rFonts w:ascii="Times New Roman" w:hAnsi="Times New Roman"/>
          <w:color w:val="000000"/>
          <w:sz w:val="24"/>
          <w:szCs w:val="24"/>
          <w:lang w:val="lt-LT"/>
        </w:rPr>
        <w:t>Švietimo, mokslo ir sporto administravimas“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 xml:space="preserve">, </w:t>
      </w:r>
      <w:r w:rsidR="009A2A9D" w:rsidRPr="00B1795C">
        <w:rPr>
          <w:rFonts w:ascii="Times New Roman" w:hAnsi="Times New Roman"/>
          <w:sz w:val="24"/>
          <w:szCs w:val="24"/>
          <w:lang w:val="lt-LT"/>
        </w:rPr>
        <w:t>valstybės funkcijų klasifikacijos kodas 9.8.1.1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>, asignavimus,</w:t>
      </w:r>
      <w:r w:rsidR="00171444" w:rsidRPr="00B1795C">
        <w:rPr>
          <w:rFonts w:ascii="Times New Roman" w:hAnsi="Times New Roman"/>
          <w:sz w:val="24"/>
          <w:szCs w:val="24"/>
          <w:lang w:val="lt-LT" w:eastAsia="ar-SA"/>
        </w:rPr>
        <w:t xml:space="preserve"> 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>nes Riešės gimnazija nepanaudoja sporto aikštynui atnaujinti skirtų lėšų</w:t>
      </w:r>
      <w:r w:rsidR="00F07815">
        <w:rPr>
          <w:rFonts w:ascii="Times New Roman" w:hAnsi="Times New Roman"/>
          <w:sz w:val="24"/>
          <w:szCs w:val="24"/>
          <w:lang w:val="lt-LT" w:eastAsia="ar-SA"/>
        </w:rPr>
        <w:t>;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 xml:space="preserve"> </w:t>
      </w:r>
    </w:p>
    <w:p w:rsidR="00273A8D" w:rsidRPr="00B1795C" w:rsidRDefault="00F07815" w:rsidP="00273A8D">
      <w:pPr>
        <w:tabs>
          <w:tab w:val="left" w:pos="993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ar-SA"/>
        </w:rPr>
        <w:t xml:space="preserve">- </w:t>
      </w:r>
      <w:r w:rsidR="00B1795C" w:rsidRPr="00B1795C">
        <w:rPr>
          <w:rFonts w:ascii="Times New Roman" w:hAnsi="Times New Roman"/>
          <w:sz w:val="24"/>
          <w:szCs w:val="24"/>
          <w:lang w:val="lt-LT" w:eastAsia="ar-SA"/>
        </w:rPr>
        <w:t xml:space="preserve">padidinti 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>287 tūkst. eurų</w:t>
      </w:r>
      <w:r w:rsidR="00171444" w:rsidRPr="00B1795C">
        <w:rPr>
          <w:rFonts w:ascii="Times New Roman" w:hAnsi="Times New Roman"/>
          <w:sz w:val="24"/>
          <w:szCs w:val="24"/>
          <w:lang w:val="lt-LT" w:eastAsia="ar-SA"/>
        </w:rPr>
        <w:t xml:space="preserve"> 11.01 programos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 xml:space="preserve"> „</w:t>
      </w:r>
      <w:r w:rsidR="009A2A9D" w:rsidRPr="00B1795C">
        <w:rPr>
          <w:rFonts w:ascii="Times New Roman" w:hAnsi="Times New Roman"/>
          <w:color w:val="000000"/>
          <w:sz w:val="24"/>
          <w:szCs w:val="24"/>
          <w:lang w:val="lt-LT"/>
        </w:rPr>
        <w:t>Valstybinės švietimo strategijos įgyvendinimas</w:t>
      </w:r>
      <w:r w:rsidR="00171444" w:rsidRPr="00B1795C">
        <w:rPr>
          <w:rFonts w:ascii="Times New Roman" w:hAnsi="Times New Roman"/>
          <w:sz w:val="24"/>
          <w:szCs w:val="24"/>
          <w:lang w:val="lt-LT" w:eastAsia="ar-SA"/>
        </w:rPr>
        <w:t xml:space="preserve"> finansavimą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>“</w:t>
      </w:r>
      <w:r w:rsidR="00B1795C" w:rsidRPr="00B1795C">
        <w:rPr>
          <w:rFonts w:ascii="Times New Roman" w:hAnsi="Times New Roman"/>
          <w:sz w:val="24"/>
          <w:szCs w:val="24"/>
          <w:lang w:val="lt-LT" w:eastAsia="ar-SA"/>
        </w:rPr>
        <w:t>,</w:t>
      </w:r>
      <w:r w:rsidR="006B6293" w:rsidRPr="00B1795C">
        <w:rPr>
          <w:rFonts w:ascii="Times New Roman" w:hAnsi="Times New Roman"/>
          <w:sz w:val="24"/>
          <w:szCs w:val="24"/>
          <w:lang w:val="lt-LT" w:eastAsia="ar-SA"/>
        </w:rPr>
        <w:t xml:space="preserve"> </w:t>
      </w:r>
      <w:r w:rsidR="00B1795C" w:rsidRPr="00B1795C">
        <w:rPr>
          <w:rFonts w:ascii="Times New Roman" w:hAnsi="Times New Roman"/>
          <w:sz w:val="24"/>
          <w:szCs w:val="24"/>
          <w:lang w:val="lt-LT"/>
        </w:rPr>
        <w:t>valstybės funkcijų klasifikacijos kodas 9.8.1.1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="00B1795C" w:rsidRPr="00B1795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B6293" w:rsidRPr="00B1795C">
        <w:rPr>
          <w:rFonts w:ascii="Times New Roman" w:hAnsi="Times New Roman"/>
          <w:sz w:val="24"/>
          <w:szCs w:val="24"/>
          <w:lang w:val="lt-LT" w:eastAsia="ar-SA"/>
        </w:rPr>
        <w:t>finansavimą</w:t>
      </w:r>
      <w:r w:rsidR="00171444" w:rsidRPr="00B1795C">
        <w:rPr>
          <w:rFonts w:ascii="Times New Roman" w:hAnsi="Times New Roman"/>
          <w:sz w:val="24"/>
          <w:szCs w:val="24"/>
          <w:lang w:val="lt-LT" w:eastAsia="ar-SA"/>
        </w:rPr>
        <w:t>.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 xml:space="preserve"> Šios lėšos bus panaudotos</w:t>
      </w:r>
      <w:r w:rsidR="00171444" w:rsidRPr="00B1795C">
        <w:rPr>
          <w:rFonts w:ascii="Times New Roman" w:hAnsi="Times New Roman"/>
          <w:sz w:val="24"/>
          <w:szCs w:val="24"/>
          <w:lang w:val="lt-LT" w:eastAsia="ar-SA"/>
        </w:rPr>
        <w:t xml:space="preserve"> </w:t>
      </w:r>
      <w:r w:rsidR="008D5696" w:rsidRPr="00B1795C">
        <w:rPr>
          <w:rFonts w:ascii="Times New Roman" w:hAnsi="Times New Roman"/>
          <w:sz w:val="24"/>
          <w:szCs w:val="24"/>
          <w:lang w:val="lt-LT" w:eastAsia="ar-SA"/>
        </w:rPr>
        <w:t>Panevėžio V. Mikalausko me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>nų mokykla</w:t>
      </w:r>
      <w:r w:rsidR="008D5696" w:rsidRPr="00B1795C">
        <w:rPr>
          <w:rFonts w:ascii="Times New Roman" w:hAnsi="Times New Roman"/>
          <w:sz w:val="24"/>
          <w:szCs w:val="24"/>
          <w:lang w:val="lt-LT" w:eastAsia="ar-SA"/>
        </w:rPr>
        <w:t xml:space="preserve"> sporto salės 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 xml:space="preserve">kapitaliniam </w:t>
      </w:r>
      <w:r w:rsidR="008D5696" w:rsidRPr="00B1795C">
        <w:rPr>
          <w:rFonts w:ascii="Times New Roman" w:hAnsi="Times New Roman"/>
          <w:sz w:val="24"/>
          <w:szCs w:val="24"/>
          <w:lang w:val="lt-LT" w:eastAsia="ar-SA"/>
        </w:rPr>
        <w:t xml:space="preserve">remontui baigti 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>(</w:t>
      </w:r>
      <w:r w:rsidR="008D5696" w:rsidRPr="00B1795C">
        <w:rPr>
          <w:rFonts w:ascii="Times New Roman" w:hAnsi="Times New Roman"/>
          <w:sz w:val="24"/>
          <w:szCs w:val="24"/>
          <w:lang w:val="lt-LT" w:eastAsia="ar-SA"/>
        </w:rPr>
        <w:t>170 tūkst. eurų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>)</w:t>
      </w:r>
      <w:r w:rsidR="008D5696" w:rsidRPr="00B1795C">
        <w:rPr>
          <w:rFonts w:ascii="Times New Roman" w:hAnsi="Times New Roman"/>
          <w:sz w:val="24"/>
          <w:szCs w:val="24"/>
          <w:lang w:val="lt-LT" w:eastAsia="ar-SA"/>
        </w:rPr>
        <w:t xml:space="preserve"> bei profesinio m</w:t>
      </w:r>
      <w:r w:rsidR="009A2A9D" w:rsidRPr="00B1795C">
        <w:rPr>
          <w:rFonts w:ascii="Times New Roman" w:hAnsi="Times New Roman"/>
          <w:sz w:val="24"/>
          <w:szCs w:val="24"/>
          <w:lang w:val="lt-LT" w:eastAsia="ar-SA"/>
        </w:rPr>
        <w:t>okymo įstaigų bendrabučiams atnaujinti (117 tūkst. eurų)</w:t>
      </w:r>
      <w:r>
        <w:rPr>
          <w:rFonts w:ascii="Times New Roman" w:hAnsi="Times New Roman"/>
          <w:sz w:val="24"/>
          <w:szCs w:val="24"/>
          <w:lang w:val="lt-LT" w:eastAsia="ar-SA"/>
        </w:rPr>
        <w:t>.</w:t>
      </w:r>
      <w:r w:rsidR="008D5696" w:rsidRPr="00B1795C">
        <w:rPr>
          <w:rFonts w:ascii="Times New Roman" w:hAnsi="Times New Roman"/>
          <w:sz w:val="24"/>
          <w:szCs w:val="24"/>
          <w:lang w:val="lt-LT" w:eastAsia="ar-SA"/>
        </w:rPr>
        <w:t xml:space="preserve"> </w:t>
      </w:r>
    </w:p>
    <w:p w:rsidR="00B40B0F" w:rsidRPr="00B1795C" w:rsidRDefault="00B40B0F" w:rsidP="00824B9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B6293" w:rsidRDefault="006B6293" w:rsidP="00824B9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B6293" w:rsidRPr="00273A8D" w:rsidRDefault="006B6293" w:rsidP="00824B9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B7AAC" w:rsidRPr="004E21B1" w:rsidRDefault="00DB7AAC" w:rsidP="00AF681F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56"/>
      </w:tblGrid>
      <w:tr w:rsidR="001C3132" w:rsidRPr="004E21B1" w:rsidTr="00F8498F">
        <w:trPr>
          <w:cantSplit/>
        </w:trPr>
        <w:tc>
          <w:tcPr>
            <w:tcW w:w="5778" w:type="dxa"/>
          </w:tcPr>
          <w:p w:rsidR="001C3132" w:rsidRPr="004E21B1" w:rsidRDefault="001C3132" w:rsidP="00EC4B7D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E21B1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Ministerijos kancleris</w:t>
            </w:r>
          </w:p>
        </w:tc>
        <w:tc>
          <w:tcPr>
            <w:tcW w:w="3856" w:type="dxa"/>
          </w:tcPr>
          <w:p w:rsidR="001C3132" w:rsidRPr="004E21B1" w:rsidRDefault="001C3132" w:rsidP="001C3132">
            <w:pPr>
              <w:spacing w:after="2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E21B1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Tomas Daukantas</w:t>
            </w:r>
          </w:p>
        </w:tc>
      </w:tr>
    </w:tbl>
    <w:p w:rsidR="009B3C25" w:rsidRDefault="009B3C25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9B3C25" w:rsidRDefault="009B3C25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3E71" w:rsidRPr="004E21B1" w:rsidRDefault="006B3E71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3E71" w:rsidRDefault="006B3E71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6293" w:rsidRDefault="006B6293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6293" w:rsidRDefault="006B6293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6293" w:rsidRDefault="006B6293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6293" w:rsidRDefault="006B6293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6293" w:rsidRDefault="006B6293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6293" w:rsidRDefault="006B6293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6293" w:rsidRDefault="006B6293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B6293" w:rsidRPr="004E21B1" w:rsidRDefault="006B6293" w:rsidP="000E40B6">
      <w:pPr>
        <w:spacing w:after="20"/>
        <w:jc w:val="both"/>
        <w:rPr>
          <w:rFonts w:ascii="Times New Roman" w:hAnsi="Times New Roman"/>
          <w:lang w:val="lt-LT"/>
        </w:rPr>
      </w:pPr>
    </w:p>
    <w:p w:rsidR="006E35CD" w:rsidRDefault="006E35CD" w:rsidP="006E35CD">
      <w:pPr>
        <w:pStyle w:val="Porat"/>
      </w:pPr>
      <w:r w:rsidRPr="00C45B3E">
        <w:rPr>
          <w:rFonts w:ascii="Times New Roman" w:hAnsi="Times New Roman"/>
          <w:noProof/>
          <w:sz w:val="22"/>
          <w:szCs w:val="22"/>
          <w:lang w:val="lt-LT"/>
        </w:rPr>
        <w:t xml:space="preserve">Laima Kvaraciejienė, tel. (8 5) </w:t>
      </w:r>
      <w:r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Pr="00C45B3E">
        <w:rPr>
          <w:rFonts w:ascii="Times New Roman" w:hAnsi="Times New Roman"/>
          <w:noProof/>
          <w:sz w:val="22"/>
          <w:szCs w:val="22"/>
          <w:lang w:val="lt-LT"/>
        </w:rPr>
        <w:t xml:space="preserve">219 1159, el. p. </w:t>
      </w:r>
      <w:hyperlink r:id="rId10" w:history="1">
        <w:r w:rsidRPr="00C45B3E">
          <w:rPr>
            <w:rStyle w:val="Hipersaitas"/>
            <w:rFonts w:ascii="Times New Roman" w:hAnsi="Times New Roman"/>
            <w:noProof/>
            <w:color w:val="auto"/>
            <w:sz w:val="22"/>
            <w:szCs w:val="22"/>
            <w:lang w:val="lt-LT"/>
          </w:rPr>
          <w:t>Laima.Kvaraciejiene@smm.lt</w:t>
        </w:r>
      </w:hyperlink>
    </w:p>
    <w:p w:rsidR="006B3E71" w:rsidRPr="004E21B1" w:rsidRDefault="006B3E71" w:rsidP="000E40B6">
      <w:pPr>
        <w:spacing w:after="20"/>
        <w:jc w:val="both"/>
        <w:rPr>
          <w:rFonts w:ascii="Times New Roman" w:hAnsi="Times New Roman"/>
          <w:lang w:val="lt-LT"/>
        </w:rPr>
      </w:pPr>
    </w:p>
    <w:sectPr w:rsidR="006B3E71" w:rsidRPr="004E21B1" w:rsidSect="00FE5D6B">
      <w:footerReference w:type="even" r:id="rId11"/>
      <w:footerReference w:type="default" r:id="rId12"/>
      <w:footerReference w:type="first" r:id="rId13"/>
      <w:type w:val="continuous"/>
      <w:pgSz w:w="11907" w:h="16840" w:code="9"/>
      <w:pgMar w:top="1138" w:right="562" w:bottom="1138" w:left="1699" w:header="288" w:footer="51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17" w:rsidRDefault="00211D17">
      <w:r>
        <w:separator/>
      </w:r>
    </w:p>
  </w:endnote>
  <w:endnote w:type="continuationSeparator" w:id="0">
    <w:p w:rsidR="00211D17" w:rsidRDefault="0021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 w:rsidP="0033754D">
    <w:pPr>
      <w:pStyle w:val="Porat"/>
      <w:framePr w:wrap="around" w:vAnchor="text" w:hAnchor="margin" w:xAlign="right" w:y="1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E59" w:rsidRDefault="00483E59">
    <w:pPr>
      <w:pStyle w:val="Porat"/>
    </w:pPr>
    <w:r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030F0AAF" wp14:editId="4DE7D48B">
          <wp:simplePos x="0" y="0"/>
          <wp:positionH relativeFrom="margin">
            <wp:align>right</wp:align>
          </wp:positionH>
          <wp:positionV relativeFrom="paragraph">
            <wp:posOffset>-355600</wp:posOffset>
          </wp:positionV>
          <wp:extent cx="1085850" cy="819729"/>
          <wp:effectExtent l="0" t="0" r="0" b="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19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3E59" w:rsidRDefault="00483E5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17" w:rsidRDefault="00211D17">
      <w:r>
        <w:separator/>
      </w:r>
    </w:p>
  </w:footnote>
  <w:footnote w:type="continuationSeparator" w:id="0">
    <w:p w:rsidR="00211D17" w:rsidRDefault="0021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548"/>
    <w:multiLevelType w:val="hybridMultilevel"/>
    <w:tmpl w:val="41002D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3D43FD"/>
    <w:multiLevelType w:val="hybridMultilevel"/>
    <w:tmpl w:val="F77859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F0988"/>
    <w:multiLevelType w:val="hybridMultilevel"/>
    <w:tmpl w:val="AE100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36498"/>
    <w:multiLevelType w:val="hybridMultilevel"/>
    <w:tmpl w:val="D06C7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C4D47"/>
    <w:multiLevelType w:val="multilevel"/>
    <w:tmpl w:val="D772BD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01E755D"/>
    <w:multiLevelType w:val="hybridMultilevel"/>
    <w:tmpl w:val="A09869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B4D03"/>
    <w:multiLevelType w:val="hybridMultilevel"/>
    <w:tmpl w:val="4156D5C4"/>
    <w:lvl w:ilvl="0" w:tplc="467A33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CF61BD"/>
    <w:multiLevelType w:val="hybridMultilevel"/>
    <w:tmpl w:val="B40825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84C51"/>
    <w:multiLevelType w:val="hybridMultilevel"/>
    <w:tmpl w:val="192AE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C615E"/>
    <w:multiLevelType w:val="hybridMultilevel"/>
    <w:tmpl w:val="CD385780"/>
    <w:lvl w:ilvl="0" w:tplc="3B0EE3B2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CC44B28"/>
    <w:multiLevelType w:val="hybridMultilevel"/>
    <w:tmpl w:val="2132D6BA"/>
    <w:lvl w:ilvl="0" w:tplc="C588A1B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9E"/>
    <w:rsid w:val="00036A40"/>
    <w:rsid w:val="00040840"/>
    <w:rsid w:val="00060042"/>
    <w:rsid w:val="00061DD2"/>
    <w:rsid w:val="000622EF"/>
    <w:rsid w:val="00066466"/>
    <w:rsid w:val="00067538"/>
    <w:rsid w:val="0008504D"/>
    <w:rsid w:val="000A290E"/>
    <w:rsid w:val="000A764D"/>
    <w:rsid w:val="000B55D5"/>
    <w:rsid w:val="000C4FFE"/>
    <w:rsid w:val="000C7DDA"/>
    <w:rsid w:val="000E40B6"/>
    <w:rsid w:val="000E604B"/>
    <w:rsid w:val="000F6DF5"/>
    <w:rsid w:val="00111643"/>
    <w:rsid w:val="00115671"/>
    <w:rsid w:val="001221B7"/>
    <w:rsid w:val="001229C2"/>
    <w:rsid w:val="00123718"/>
    <w:rsid w:val="00123887"/>
    <w:rsid w:val="00134342"/>
    <w:rsid w:val="001349D6"/>
    <w:rsid w:val="001432ED"/>
    <w:rsid w:val="001534B3"/>
    <w:rsid w:val="001557AC"/>
    <w:rsid w:val="001633C1"/>
    <w:rsid w:val="001658D6"/>
    <w:rsid w:val="00165CA5"/>
    <w:rsid w:val="00171444"/>
    <w:rsid w:val="00171B2C"/>
    <w:rsid w:val="00171F7B"/>
    <w:rsid w:val="00196584"/>
    <w:rsid w:val="001974E0"/>
    <w:rsid w:val="001A566E"/>
    <w:rsid w:val="001B3CEC"/>
    <w:rsid w:val="001C3132"/>
    <w:rsid w:val="001C34C2"/>
    <w:rsid w:val="001D190C"/>
    <w:rsid w:val="001D4FF4"/>
    <w:rsid w:val="00203A76"/>
    <w:rsid w:val="00205DB8"/>
    <w:rsid w:val="0020712A"/>
    <w:rsid w:val="002117EB"/>
    <w:rsid w:val="00211D17"/>
    <w:rsid w:val="00214059"/>
    <w:rsid w:val="00214F34"/>
    <w:rsid w:val="00223D29"/>
    <w:rsid w:val="00226021"/>
    <w:rsid w:val="00226100"/>
    <w:rsid w:val="0024081C"/>
    <w:rsid w:val="00244BF8"/>
    <w:rsid w:val="002450E4"/>
    <w:rsid w:val="00250D21"/>
    <w:rsid w:val="002649AB"/>
    <w:rsid w:val="00264D42"/>
    <w:rsid w:val="00267759"/>
    <w:rsid w:val="00267DAC"/>
    <w:rsid w:val="0027231A"/>
    <w:rsid w:val="00273A8D"/>
    <w:rsid w:val="00275D2C"/>
    <w:rsid w:val="00280CE6"/>
    <w:rsid w:val="00286BF3"/>
    <w:rsid w:val="002906AD"/>
    <w:rsid w:val="00293B0B"/>
    <w:rsid w:val="002A01AA"/>
    <w:rsid w:val="002A474F"/>
    <w:rsid w:val="002B2D62"/>
    <w:rsid w:val="002D241D"/>
    <w:rsid w:val="002E06BA"/>
    <w:rsid w:val="002E3FB7"/>
    <w:rsid w:val="002F4A20"/>
    <w:rsid w:val="00301DD6"/>
    <w:rsid w:val="00302280"/>
    <w:rsid w:val="00311281"/>
    <w:rsid w:val="00322E13"/>
    <w:rsid w:val="0032772D"/>
    <w:rsid w:val="00330B7E"/>
    <w:rsid w:val="00332B2F"/>
    <w:rsid w:val="0033754D"/>
    <w:rsid w:val="00337854"/>
    <w:rsid w:val="00365A59"/>
    <w:rsid w:val="00372CF6"/>
    <w:rsid w:val="00374E09"/>
    <w:rsid w:val="00380656"/>
    <w:rsid w:val="00380851"/>
    <w:rsid w:val="00385D08"/>
    <w:rsid w:val="00386581"/>
    <w:rsid w:val="00394F53"/>
    <w:rsid w:val="003976EE"/>
    <w:rsid w:val="0039781A"/>
    <w:rsid w:val="003C27F2"/>
    <w:rsid w:val="003D0AAD"/>
    <w:rsid w:val="003E07A4"/>
    <w:rsid w:val="003E29EB"/>
    <w:rsid w:val="003E4F79"/>
    <w:rsid w:val="003E758B"/>
    <w:rsid w:val="003F776F"/>
    <w:rsid w:val="003F7AFE"/>
    <w:rsid w:val="00401D59"/>
    <w:rsid w:val="00407250"/>
    <w:rsid w:val="00407A48"/>
    <w:rsid w:val="004134A2"/>
    <w:rsid w:val="004151AE"/>
    <w:rsid w:val="004158F2"/>
    <w:rsid w:val="00420049"/>
    <w:rsid w:val="004235D9"/>
    <w:rsid w:val="00423E1B"/>
    <w:rsid w:val="004435D9"/>
    <w:rsid w:val="00470D1C"/>
    <w:rsid w:val="00483E59"/>
    <w:rsid w:val="00497B75"/>
    <w:rsid w:val="004B6B6A"/>
    <w:rsid w:val="004C1B4A"/>
    <w:rsid w:val="004D144C"/>
    <w:rsid w:val="004D5205"/>
    <w:rsid w:val="004D6ADD"/>
    <w:rsid w:val="004E03B7"/>
    <w:rsid w:val="004E21B1"/>
    <w:rsid w:val="004E450C"/>
    <w:rsid w:val="004E59B6"/>
    <w:rsid w:val="00500F6A"/>
    <w:rsid w:val="005106B7"/>
    <w:rsid w:val="00510762"/>
    <w:rsid w:val="005132B5"/>
    <w:rsid w:val="00513EC8"/>
    <w:rsid w:val="005347B2"/>
    <w:rsid w:val="005349E8"/>
    <w:rsid w:val="00537024"/>
    <w:rsid w:val="005511B4"/>
    <w:rsid w:val="00563BA4"/>
    <w:rsid w:val="00567885"/>
    <w:rsid w:val="00567E37"/>
    <w:rsid w:val="0057433E"/>
    <w:rsid w:val="005826C2"/>
    <w:rsid w:val="00590817"/>
    <w:rsid w:val="00591D6D"/>
    <w:rsid w:val="005A5236"/>
    <w:rsid w:val="005A7FB2"/>
    <w:rsid w:val="005C249B"/>
    <w:rsid w:val="005C56F0"/>
    <w:rsid w:val="005D15C6"/>
    <w:rsid w:val="005D33EA"/>
    <w:rsid w:val="005E1C46"/>
    <w:rsid w:val="005F095B"/>
    <w:rsid w:val="005F3F21"/>
    <w:rsid w:val="005F6D7C"/>
    <w:rsid w:val="0061126C"/>
    <w:rsid w:val="006223DE"/>
    <w:rsid w:val="00635A8B"/>
    <w:rsid w:val="006419A8"/>
    <w:rsid w:val="00661EBC"/>
    <w:rsid w:val="00664CA9"/>
    <w:rsid w:val="00682F7E"/>
    <w:rsid w:val="0068680D"/>
    <w:rsid w:val="00697EF8"/>
    <w:rsid w:val="006A00D1"/>
    <w:rsid w:val="006B3E71"/>
    <w:rsid w:val="006B4469"/>
    <w:rsid w:val="006B4629"/>
    <w:rsid w:val="006B6293"/>
    <w:rsid w:val="006B7A31"/>
    <w:rsid w:val="006C1449"/>
    <w:rsid w:val="006C37ED"/>
    <w:rsid w:val="006C66C8"/>
    <w:rsid w:val="006D1F2C"/>
    <w:rsid w:val="006D66EC"/>
    <w:rsid w:val="006E35CD"/>
    <w:rsid w:val="006E4E44"/>
    <w:rsid w:val="006F5092"/>
    <w:rsid w:val="006F6223"/>
    <w:rsid w:val="00702147"/>
    <w:rsid w:val="0070697A"/>
    <w:rsid w:val="00713344"/>
    <w:rsid w:val="007245CD"/>
    <w:rsid w:val="007252C5"/>
    <w:rsid w:val="00736866"/>
    <w:rsid w:val="00740A00"/>
    <w:rsid w:val="00740FEB"/>
    <w:rsid w:val="00750C1D"/>
    <w:rsid w:val="00754A04"/>
    <w:rsid w:val="00763998"/>
    <w:rsid w:val="00764E2B"/>
    <w:rsid w:val="00765926"/>
    <w:rsid w:val="007663B7"/>
    <w:rsid w:val="00775CBB"/>
    <w:rsid w:val="00777FA8"/>
    <w:rsid w:val="007819B0"/>
    <w:rsid w:val="007906D0"/>
    <w:rsid w:val="00792CC8"/>
    <w:rsid w:val="007A02BC"/>
    <w:rsid w:val="007B7528"/>
    <w:rsid w:val="007C376C"/>
    <w:rsid w:val="007C4FE5"/>
    <w:rsid w:val="008073F1"/>
    <w:rsid w:val="008123B0"/>
    <w:rsid w:val="0081538C"/>
    <w:rsid w:val="00816746"/>
    <w:rsid w:val="00820041"/>
    <w:rsid w:val="00823A84"/>
    <w:rsid w:val="00824B90"/>
    <w:rsid w:val="00824F42"/>
    <w:rsid w:val="00825CDB"/>
    <w:rsid w:val="008408DC"/>
    <w:rsid w:val="00851061"/>
    <w:rsid w:val="00851EC5"/>
    <w:rsid w:val="008541BA"/>
    <w:rsid w:val="00856A02"/>
    <w:rsid w:val="00861C7C"/>
    <w:rsid w:val="0087166E"/>
    <w:rsid w:val="008754B9"/>
    <w:rsid w:val="00895101"/>
    <w:rsid w:val="008B4E8E"/>
    <w:rsid w:val="008B7BB5"/>
    <w:rsid w:val="008C2A99"/>
    <w:rsid w:val="008D0EA2"/>
    <w:rsid w:val="008D39D5"/>
    <w:rsid w:val="008D5696"/>
    <w:rsid w:val="008D58D3"/>
    <w:rsid w:val="008F6847"/>
    <w:rsid w:val="00903008"/>
    <w:rsid w:val="00904199"/>
    <w:rsid w:val="00912BF8"/>
    <w:rsid w:val="009215A4"/>
    <w:rsid w:val="00935F6E"/>
    <w:rsid w:val="0094632B"/>
    <w:rsid w:val="00952870"/>
    <w:rsid w:val="009725B0"/>
    <w:rsid w:val="00973D74"/>
    <w:rsid w:val="009928F5"/>
    <w:rsid w:val="009A2A9D"/>
    <w:rsid w:val="009B185E"/>
    <w:rsid w:val="009B3C25"/>
    <w:rsid w:val="009C1ABE"/>
    <w:rsid w:val="00A1295A"/>
    <w:rsid w:val="00A145DA"/>
    <w:rsid w:val="00A17E05"/>
    <w:rsid w:val="00A2204C"/>
    <w:rsid w:val="00A24DFA"/>
    <w:rsid w:val="00A32F13"/>
    <w:rsid w:val="00A413CD"/>
    <w:rsid w:val="00A428D8"/>
    <w:rsid w:val="00A45A06"/>
    <w:rsid w:val="00A53969"/>
    <w:rsid w:val="00A55842"/>
    <w:rsid w:val="00A61587"/>
    <w:rsid w:val="00A63D49"/>
    <w:rsid w:val="00A73785"/>
    <w:rsid w:val="00A80C3C"/>
    <w:rsid w:val="00A83B98"/>
    <w:rsid w:val="00A93149"/>
    <w:rsid w:val="00AA0435"/>
    <w:rsid w:val="00AA57E5"/>
    <w:rsid w:val="00AA7F33"/>
    <w:rsid w:val="00AC0A2C"/>
    <w:rsid w:val="00AC4EF8"/>
    <w:rsid w:val="00AC5DA3"/>
    <w:rsid w:val="00AD7A48"/>
    <w:rsid w:val="00AF3D2F"/>
    <w:rsid w:val="00AF681F"/>
    <w:rsid w:val="00B04422"/>
    <w:rsid w:val="00B13410"/>
    <w:rsid w:val="00B1795C"/>
    <w:rsid w:val="00B22380"/>
    <w:rsid w:val="00B25E29"/>
    <w:rsid w:val="00B40B0F"/>
    <w:rsid w:val="00B41469"/>
    <w:rsid w:val="00B50D48"/>
    <w:rsid w:val="00B50EFA"/>
    <w:rsid w:val="00B576D5"/>
    <w:rsid w:val="00B6171F"/>
    <w:rsid w:val="00B61E3D"/>
    <w:rsid w:val="00B764BD"/>
    <w:rsid w:val="00B76BFD"/>
    <w:rsid w:val="00B772AC"/>
    <w:rsid w:val="00B77743"/>
    <w:rsid w:val="00B813A5"/>
    <w:rsid w:val="00BA1081"/>
    <w:rsid w:val="00BA1503"/>
    <w:rsid w:val="00BA40BE"/>
    <w:rsid w:val="00BA746E"/>
    <w:rsid w:val="00BB289B"/>
    <w:rsid w:val="00BC0734"/>
    <w:rsid w:val="00BC5FF4"/>
    <w:rsid w:val="00BC7889"/>
    <w:rsid w:val="00BD5300"/>
    <w:rsid w:val="00BE0D14"/>
    <w:rsid w:val="00BE2913"/>
    <w:rsid w:val="00BE6719"/>
    <w:rsid w:val="00BF1AE0"/>
    <w:rsid w:val="00BF2512"/>
    <w:rsid w:val="00C15DE7"/>
    <w:rsid w:val="00C2104F"/>
    <w:rsid w:val="00C253E2"/>
    <w:rsid w:val="00C27099"/>
    <w:rsid w:val="00C301A6"/>
    <w:rsid w:val="00C4544D"/>
    <w:rsid w:val="00C455C4"/>
    <w:rsid w:val="00C4737C"/>
    <w:rsid w:val="00C60208"/>
    <w:rsid w:val="00C616ED"/>
    <w:rsid w:val="00C617FF"/>
    <w:rsid w:val="00C64480"/>
    <w:rsid w:val="00C67001"/>
    <w:rsid w:val="00C80733"/>
    <w:rsid w:val="00C82C10"/>
    <w:rsid w:val="00C8378A"/>
    <w:rsid w:val="00C86EC8"/>
    <w:rsid w:val="00C936B4"/>
    <w:rsid w:val="00C93988"/>
    <w:rsid w:val="00C949A4"/>
    <w:rsid w:val="00CA2481"/>
    <w:rsid w:val="00CA39C5"/>
    <w:rsid w:val="00CA433B"/>
    <w:rsid w:val="00CA567B"/>
    <w:rsid w:val="00CA5FC4"/>
    <w:rsid w:val="00CB52B7"/>
    <w:rsid w:val="00CB57DA"/>
    <w:rsid w:val="00CB6D4B"/>
    <w:rsid w:val="00CB77EA"/>
    <w:rsid w:val="00CE2BF1"/>
    <w:rsid w:val="00CE70AB"/>
    <w:rsid w:val="00CF18D7"/>
    <w:rsid w:val="00CF2951"/>
    <w:rsid w:val="00CF2ACA"/>
    <w:rsid w:val="00CF4706"/>
    <w:rsid w:val="00CF51D3"/>
    <w:rsid w:val="00D05D0C"/>
    <w:rsid w:val="00D1763C"/>
    <w:rsid w:val="00D20A6D"/>
    <w:rsid w:val="00D25C4E"/>
    <w:rsid w:val="00D3040B"/>
    <w:rsid w:val="00D32208"/>
    <w:rsid w:val="00D32839"/>
    <w:rsid w:val="00D333DD"/>
    <w:rsid w:val="00D41455"/>
    <w:rsid w:val="00D42CB1"/>
    <w:rsid w:val="00D437EE"/>
    <w:rsid w:val="00D640E7"/>
    <w:rsid w:val="00D67425"/>
    <w:rsid w:val="00D91BB9"/>
    <w:rsid w:val="00D92054"/>
    <w:rsid w:val="00DA066D"/>
    <w:rsid w:val="00DA4683"/>
    <w:rsid w:val="00DB07C5"/>
    <w:rsid w:val="00DB7AAC"/>
    <w:rsid w:val="00DC498E"/>
    <w:rsid w:val="00DD2E33"/>
    <w:rsid w:val="00DE3C20"/>
    <w:rsid w:val="00DF68BA"/>
    <w:rsid w:val="00DF7C6E"/>
    <w:rsid w:val="00E0363A"/>
    <w:rsid w:val="00E04C73"/>
    <w:rsid w:val="00E0580E"/>
    <w:rsid w:val="00E12E69"/>
    <w:rsid w:val="00E142B6"/>
    <w:rsid w:val="00E1542B"/>
    <w:rsid w:val="00E30D62"/>
    <w:rsid w:val="00E328A6"/>
    <w:rsid w:val="00E35B55"/>
    <w:rsid w:val="00E42D0F"/>
    <w:rsid w:val="00E47A70"/>
    <w:rsid w:val="00E541C0"/>
    <w:rsid w:val="00E56B3F"/>
    <w:rsid w:val="00E61F37"/>
    <w:rsid w:val="00E62F2D"/>
    <w:rsid w:val="00E64E26"/>
    <w:rsid w:val="00E73E21"/>
    <w:rsid w:val="00E80B9E"/>
    <w:rsid w:val="00E82E69"/>
    <w:rsid w:val="00E8428A"/>
    <w:rsid w:val="00E925D7"/>
    <w:rsid w:val="00E925FD"/>
    <w:rsid w:val="00E942B5"/>
    <w:rsid w:val="00E94581"/>
    <w:rsid w:val="00E9791F"/>
    <w:rsid w:val="00EB227C"/>
    <w:rsid w:val="00EB29A4"/>
    <w:rsid w:val="00EC2AC7"/>
    <w:rsid w:val="00EC374B"/>
    <w:rsid w:val="00EC4FCF"/>
    <w:rsid w:val="00ED02E3"/>
    <w:rsid w:val="00ED2ED0"/>
    <w:rsid w:val="00ED52B4"/>
    <w:rsid w:val="00ED634C"/>
    <w:rsid w:val="00EE0BFB"/>
    <w:rsid w:val="00EE20DE"/>
    <w:rsid w:val="00EE64E8"/>
    <w:rsid w:val="00EE6EBD"/>
    <w:rsid w:val="00EF1A41"/>
    <w:rsid w:val="00EF1CA4"/>
    <w:rsid w:val="00F05936"/>
    <w:rsid w:val="00F07815"/>
    <w:rsid w:val="00F07917"/>
    <w:rsid w:val="00F20D41"/>
    <w:rsid w:val="00F24B7A"/>
    <w:rsid w:val="00F261D0"/>
    <w:rsid w:val="00F5414C"/>
    <w:rsid w:val="00F6270F"/>
    <w:rsid w:val="00F66B5F"/>
    <w:rsid w:val="00F80FDC"/>
    <w:rsid w:val="00F8498F"/>
    <w:rsid w:val="00F85400"/>
    <w:rsid w:val="00F94A03"/>
    <w:rsid w:val="00F95A12"/>
    <w:rsid w:val="00FA6E4C"/>
    <w:rsid w:val="00FB086A"/>
    <w:rsid w:val="00FB259C"/>
    <w:rsid w:val="00FC0792"/>
    <w:rsid w:val="00FC116A"/>
    <w:rsid w:val="00FE24A5"/>
    <w:rsid w:val="00FE2788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Sraopastraipa">
    <w:name w:val="List Paragraph"/>
    <w:basedOn w:val="prastasis"/>
    <w:uiPriority w:val="34"/>
    <w:qFormat/>
    <w:rsid w:val="000E40B6"/>
    <w:pPr>
      <w:ind w:left="720"/>
      <w:contextualSpacing/>
      <w:textAlignment w:val="auto"/>
    </w:pPr>
  </w:style>
  <w:style w:type="paragraph" w:styleId="Debesliotekstas">
    <w:name w:val="Balloon Text"/>
    <w:basedOn w:val="prastasis"/>
    <w:link w:val="DebesliotekstasDiagrama"/>
    <w:rsid w:val="00E036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0363A"/>
    <w:rPr>
      <w:rFonts w:ascii="Segoe UI" w:hAnsi="Segoe UI" w:cs="Segoe UI"/>
      <w:sz w:val="18"/>
      <w:szCs w:val="18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54A04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54A04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54A04"/>
    <w:rPr>
      <w:rFonts w:ascii="HelveticaLT" w:hAnsi="Helvetica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paragraph" w:styleId="Sraopastraipa">
    <w:name w:val="List Paragraph"/>
    <w:basedOn w:val="prastasis"/>
    <w:uiPriority w:val="34"/>
    <w:qFormat/>
    <w:rsid w:val="000E40B6"/>
    <w:pPr>
      <w:ind w:left="720"/>
      <w:contextualSpacing/>
      <w:textAlignment w:val="auto"/>
    </w:pPr>
  </w:style>
  <w:style w:type="paragraph" w:styleId="Debesliotekstas">
    <w:name w:val="Balloon Text"/>
    <w:basedOn w:val="prastasis"/>
    <w:link w:val="DebesliotekstasDiagrama"/>
    <w:rsid w:val="00E036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0363A"/>
    <w:rPr>
      <w:rFonts w:ascii="Segoe UI" w:hAnsi="Segoe UI" w:cs="Segoe UI"/>
      <w:sz w:val="18"/>
      <w:szCs w:val="18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54A04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54A04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54A04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aima.Kvaraciejiene@sm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3A012-C1EB-45B4-B47E-5EEDD4A3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Vėtaitė Vilma</dc:creator>
  <cp:lastModifiedBy>Dalė Bucevičienė</cp:lastModifiedBy>
  <cp:revision>4</cp:revision>
  <cp:lastPrinted>2019-03-26T12:08:00Z</cp:lastPrinted>
  <dcterms:created xsi:type="dcterms:W3CDTF">2020-10-27T08:11:00Z</dcterms:created>
  <dcterms:modified xsi:type="dcterms:W3CDTF">2020-10-28T07:12:00Z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</Properties>
</file>