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E1FD7" w14:textId="77777777" w:rsidR="00C75568" w:rsidRDefault="00C75568" w:rsidP="00081C27">
      <w:pPr>
        <w:spacing w:before="160"/>
        <w:ind w:hanging="142"/>
        <w:jc w:val="center"/>
        <w:rPr>
          <w:b/>
          <w:caps/>
        </w:rPr>
      </w:pPr>
      <w:bookmarkStart w:id="0" w:name="_GoBack"/>
      <w:bookmarkEnd w:id="0"/>
      <w:r>
        <w:rPr>
          <w:noProof/>
          <w:lang w:val="en-GB" w:eastAsia="en-GB"/>
        </w:rPr>
        <w:drawing>
          <wp:anchor distT="0" distB="0" distL="114300" distR="114300" simplePos="0" relativeHeight="251659264" behindDoc="0" locked="0" layoutInCell="0" allowOverlap="1" wp14:anchorId="59429AC9" wp14:editId="6B38F5A5">
            <wp:simplePos x="0" y="0"/>
            <wp:positionH relativeFrom="page">
              <wp:posOffset>3776980</wp:posOffset>
            </wp:positionH>
            <wp:positionV relativeFrom="page">
              <wp:posOffset>720090</wp:posOffset>
            </wp:positionV>
            <wp:extent cx="543560" cy="595630"/>
            <wp:effectExtent l="0" t="0" r="8890" b="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Pr>
          <w:b/>
          <w:caps/>
        </w:rPr>
        <w:t>LIETUVOS RESPUBLIKOS Ekonomikos ir inovacijų MINISTERIJA</w:t>
      </w:r>
    </w:p>
    <w:p w14:paraId="4BB83E8A" w14:textId="77777777" w:rsidR="00C75568" w:rsidRDefault="00C75568" w:rsidP="00C75568">
      <w:pPr>
        <w:ind w:left="-851"/>
        <w:jc w:val="center"/>
        <w:rPr>
          <w:b/>
          <w:caps/>
          <w:sz w:val="10"/>
        </w:rPr>
      </w:pPr>
    </w:p>
    <w:p w14:paraId="76442040" w14:textId="77777777" w:rsidR="00C75568" w:rsidRDefault="00C75568" w:rsidP="00081C27">
      <w:pPr>
        <w:spacing w:before="40"/>
        <w:ind w:left="-426"/>
        <w:jc w:val="center"/>
        <w:rPr>
          <w:sz w:val="17"/>
        </w:rPr>
      </w:pPr>
      <w:r>
        <w:rPr>
          <w:sz w:val="17"/>
        </w:rPr>
        <w:t>Biudžetinė įstaiga, Gedimino pr. 38, LT-01104 Vilnius, tel.: 8 706 64 845, 8 706 64 868,</w:t>
      </w:r>
      <w:r>
        <w:rPr>
          <w:sz w:val="17"/>
        </w:rPr>
        <w:br/>
        <w:t>el. p. kanc@eimin.lt, http://eimin.lrv.lt.</w:t>
      </w:r>
    </w:p>
    <w:p w14:paraId="2E963B93" w14:textId="77777777" w:rsidR="00C75568" w:rsidRDefault="00C75568" w:rsidP="00C75568">
      <w:pPr>
        <w:widowControl w:val="0"/>
        <w:spacing w:after="40"/>
        <w:ind w:left="-851"/>
        <w:jc w:val="center"/>
        <w:rPr>
          <w:sz w:val="17"/>
        </w:rPr>
      </w:pPr>
      <w:r>
        <w:rPr>
          <w:sz w:val="17"/>
        </w:rPr>
        <w:t>Duomenys kaupiami ir saugomi Juridinių asmenų registre, kodas 188621919</w:t>
      </w:r>
    </w:p>
    <w:p w14:paraId="547847D9" w14:textId="77777777" w:rsidR="00C75568" w:rsidRDefault="00C75568" w:rsidP="00C75568">
      <w:r>
        <w:rPr>
          <w:noProof/>
          <w:lang w:val="en-GB" w:eastAsia="en-GB"/>
        </w:rPr>
        <mc:AlternateContent>
          <mc:Choice Requires="wps">
            <w:drawing>
              <wp:anchor distT="0" distB="0" distL="114300" distR="114300" simplePos="0" relativeHeight="251660288" behindDoc="1" locked="0" layoutInCell="1" allowOverlap="1" wp14:anchorId="7CC434D1" wp14:editId="0E2B27D2">
                <wp:simplePos x="0" y="0"/>
                <wp:positionH relativeFrom="column">
                  <wp:posOffset>-41910</wp:posOffset>
                </wp:positionH>
                <wp:positionV relativeFrom="paragraph">
                  <wp:posOffset>-635</wp:posOffset>
                </wp:positionV>
                <wp:extent cx="5924550" cy="0"/>
                <wp:effectExtent l="0" t="0" r="19050" b="1905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type w14:anchorId="41D33F3E" id="_x0000_t32" coordsize="21600,21600" o:spt="32" o:oned="t" path="m,l21600,21600e" filled="f">
                <v:path arrowok="t" fillok="f" o:connecttype="none"/>
                <o:lock v:ext="edit" shapetype="t"/>
              </v:shapetype>
              <v:shape id="Tiesioji rodyklės jungtis 1" o:spid="_x0000_s1026" type="#_x0000_t32" style="position:absolute;margin-left:-3.3pt;margin-top:-.05pt;width:46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cVuwIAAKYFAAAOAAAAZHJzL2Uyb0RvYy54bWysVEtu2zAQ3RfoHQjtFUmW/EXsIJHlbtLW&#10;QFJ0TYuUxIQiBZK2bBQ9Ry/Ug3VIWUqcbooiNiDwN2/ezLyZ65tjzdGBKs2kWHrRVeghKnJJmCiX&#10;3rfHjT/zkDZYEMyloEvvRLV3s/r44bptFnQkK8kJVQhAhF60zdKrjGkWQaDzitZYX8mGCrgspKqx&#10;ga0qA6JwC+g1D0ZhOAlaqUijZE61htN1d+mtHH5R0Nx8LQpNDeJLD7gZ91Xuu7PfYHWNF6XCTcXy&#10;Mw38HyxqzAQ4HaDW2GC0V+wvqJrlSmpZmKtc1oEsCpZTFwNEE4VvonmocENdLJAc3Qxp0u8Hm385&#10;bBViBGrnIYFrKNEjo1DNJ4aUJKdn/vuXRk97URqmUWTz1TZ6AWap2CobcX4UD829zJ81EjKtsCip&#10;4/14agDMWQQXJnajG/C6az9LAm/w3kiXvGOhagsJaUFHV6PTUCN6NCiHw/F8lIzHUMq8vwvwojds&#10;lDafqKyRXSw9bRRmZWVSKQQoQarIucGHe20gEDDsDaxXITeMcycILlC79CYx+LE3WnJG7KXbqHKX&#10;coUO2ErK/WxWAOzimZJ7QRxYRTHJzmuDGe/W8J4Li0edSjtGsDsaWLpzCNgp6Mc8nGezbJb4yWiS&#10;+Um4Xvu3mzTxJ5toOl7H6zRdRz8t0ShZVIwQKizXXs1R8m9qOfdVp8NBz0NSgkt0FzCQvWR6uxmH&#10;0ySe+dPpOPaTOAv9u9km9W/TaDKZZnfpXfaGaeai1+9DdkilZSX3hqqHirSIMCuG0SyewzAiDLo/&#10;noWTcD71EOYljK3cKA/Ubr4zUzntWtVZDP261tON/XcK4k2FOwWMrQJ6AXTPXW4G912m+iLb3VCm&#10;c/AvuQRR9AJwPWPbpGu4HfTiVlmd2faBYeCMzoPLTpvXe/fqZbyu/gAAAP//AwBQSwMEFAAGAAgA&#10;AAAhAFAY8BrZAAAABgEAAA8AAABkcnMvZG93bnJldi54bWxMjjFPwzAUhHck/oP1KrG1TiuwSohT&#10;IRATE2mHjE78mkSNn6PYTdJ/z4MFptPpTndfdlhcLyYcQ+dJw3aTgECqve2o0XA6fqz3IEI0ZE3v&#10;CTXcMMAhv7/LTGr9TF84FbERPEIhNRraGIdUylC36EzY+AGJs7MfnYlsx0ba0cw87nq5SxIlnemI&#10;H1oz4FuL9aW4Og1H/37unsqi2pe+VFOC8+etmLV+WC2vLyAiLvGvDD/4jA45M1X+SjaIXsNaKW6y&#10;bkFw/LxTjyCqXy/zTP7Hz78BAAD//wMAUEsBAi0AFAAGAAgAAAAhALaDOJL+AAAA4QEAABMAAAAA&#10;AAAAAAAAAAAAAAAAAFtDb250ZW50X1R5cGVzXS54bWxQSwECLQAUAAYACAAAACEAOP0h/9YAAACU&#10;AQAACwAAAAAAAAAAAAAAAAAvAQAAX3JlbHMvLnJlbHNQSwECLQAUAAYACAAAACEAJnYXFbsCAACm&#10;BQAADgAAAAAAAAAAAAAAAAAuAgAAZHJzL2Uyb0RvYy54bWxQSwECLQAUAAYACAAAACEAUBjwGtkA&#10;AAAGAQAADwAAAAAAAAAAAAAAAAAVBQAAZHJzL2Rvd25yZXYueG1sUEsFBgAAAAAEAAQA8wAAABsG&#10;AAAAAA==&#10;" strokeweight=".5pt">
                <v:shadow color="#7f7f7f" opacity=".5" offset="1pt"/>
              </v:shape>
            </w:pict>
          </mc:Fallback>
        </mc:AlternateContent>
      </w:r>
    </w:p>
    <w:tbl>
      <w:tblPr>
        <w:tblW w:w="9645" w:type="dxa"/>
        <w:tblLayout w:type="fixed"/>
        <w:tblCellMar>
          <w:left w:w="0" w:type="dxa"/>
          <w:right w:w="28" w:type="dxa"/>
        </w:tblCellMar>
        <w:tblLook w:val="04A0" w:firstRow="1" w:lastRow="0" w:firstColumn="1" w:lastColumn="0" w:noHBand="0" w:noVBand="1"/>
      </w:tblPr>
      <w:tblGrid>
        <w:gridCol w:w="4681"/>
        <w:gridCol w:w="709"/>
        <w:gridCol w:w="1527"/>
        <w:gridCol w:w="2728"/>
      </w:tblGrid>
      <w:tr w:rsidR="00C75568" w14:paraId="071280E3" w14:textId="77777777" w:rsidTr="00C75568">
        <w:trPr>
          <w:cantSplit/>
        </w:trPr>
        <w:tc>
          <w:tcPr>
            <w:tcW w:w="4678" w:type="dxa"/>
            <w:vMerge w:val="restart"/>
            <w:hideMark/>
          </w:tcPr>
          <w:p w14:paraId="25693AAF" w14:textId="77777777" w:rsidR="00C75568" w:rsidRDefault="00C75568">
            <w:pPr>
              <w:jc w:val="left"/>
            </w:pPr>
            <w:r>
              <w:t>Lietuvos Respublikos vidaus reikalų ministerijai</w:t>
            </w:r>
          </w:p>
        </w:tc>
        <w:tc>
          <w:tcPr>
            <w:tcW w:w="709" w:type="dxa"/>
          </w:tcPr>
          <w:p w14:paraId="50FCFFCC" w14:textId="77777777" w:rsidR="00C75568" w:rsidRDefault="00C75568">
            <w:pPr>
              <w:ind w:firstLine="720"/>
              <w:jc w:val="left"/>
            </w:pPr>
          </w:p>
        </w:tc>
        <w:tc>
          <w:tcPr>
            <w:tcW w:w="1526" w:type="dxa"/>
            <w:hideMark/>
          </w:tcPr>
          <w:p w14:paraId="14EE261B" w14:textId="77777777" w:rsidR="00C75568" w:rsidRDefault="00081C27">
            <w:pPr>
              <w:jc w:val="left"/>
            </w:pPr>
            <w:r>
              <w:t xml:space="preserve">  </w:t>
            </w:r>
            <w:r w:rsidR="00C75568">
              <w:t>2021-03-</w:t>
            </w:r>
          </w:p>
        </w:tc>
        <w:tc>
          <w:tcPr>
            <w:tcW w:w="2727" w:type="dxa"/>
            <w:hideMark/>
          </w:tcPr>
          <w:p w14:paraId="0F3889FE" w14:textId="77777777" w:rsidR="00C75568" w:rsidRDefault="00C75568">
            <w:pPr>
              <w:tabs>
                <w:tab w:val="center" w:pos="1349"/>
              </w:tabs>
            </w:pPr>
            <w:r>
              <w:t>Nr. (4.6-82Mr)-3-</w:t>
            </w:r>
            <w:r>
              <w:tab/>
            </w:r>
          </w:p>
        </w:tc>
      </w:tr>
      <w:tr w:rsidR="00C75568" w14:paraId="06801D95" w14:textId="77777777" w:rsidTr="00C75568">
        <w:trPr>
          <w:cantSplit/>
        </w:trPr>
        <w:tc>
          <w:tcPr>
            <w:tcW w:w="9640" w:type="dxa"/>
            <w:vMerge/>
            <w:vAlign w:val="center"/>
            <w:hideMark/>
          </w:tcPr>
          <w:p w14:paraId="6BE72D00" w14:textId="77777777" w:rsidR="00C75568" w:rsidRDefault="00C75568">
            <w:pPr>
              <w:jc w:val="left"/>
            </w:pPr>
          </w:p>
        </w:tc>
        <w:tc>
          <w:tcPr>
            <w:tcW w:w="709" w:type="dxa"/>
          </w:tcPr>
          <w:p w14:paraId="1EB63D1B" w14:textId="77777777" w:rsidR="00C75568" w:rsidRDefault="00C75568">
            <w:pPr>
              <w:ind w:firstLine="720"/>
              <w:jc w:val="left"/>
            </w:pPr>
          </w:p>
        </w:tc>
        <w:tc>
          <w:tcPr>
            <w:tcW w:w="1526" w:type="dxa"/>
            <w:hideMark/>
          </w:tcPr>
          <w:p w14:paraId="5053020F" w14:textId="77777777" w:rsidR="00C75568" w:rsidRPr="00B65BAD" w:rsidRDefault="00B65BAD">
            <w:pPr>
              <w:jc w:val="left"/>
              <w:rPr>
                <w:lang w:val="en-US"/>
              </w:rPr>
            </w:pPr>
            <w:r>
              <w:t>Į 2021-02-2</w:t>
            </w:r>
            <w:r>
              <w:rPr>
                <w:lang w:val="en-US"/>
              </w:rPr>
              <w:t>5</w:t>
            </w:r>
          </w:p>
        </w:tc>
        <w:tc>
          <w:tcPr>
            <w:tcW w:w="2727" w:type="dxa"/>
            <w:hideMark/>
          </w:tcPr>
          <w:p w14:paraId="1B82DDB5" w14:textId="77777777" w:rsidR="00C75568" w:rsidRDefault="00B65BAD">
            <w:pPr>
              <w:jc w:val="left"/>
            </w:pPr>
            <w:r>
              <w:t xml:space="preserve">Nr. </w:t>
            </w:r>
            <w:r w:rsidRPr="00B65BAD">
              <w:t>1D-1105</w:t>
            </w:r>
          </w:p>
        </w:tc>
      </w:tr>
      <w:tr w:rsidR="00C75568" w14:paraId="274569B4" w14:textId="77777777" w:rsidTr="00C75568">
        <w:trPr>
          <w:cantSplit/>
        </w:trPr>
        <w:tc>
          <w:tcPr>
            <w:tcW w:w="4678" w:type="dxa"/>
          </w:tcPr>
          <w:p w14:paraId="7BFB92C6" w14:textId="77777777" w:rsidR="00C75568" w:rsidRDefault="00C75568">
            <w:pPr>
              <w:jc w:val="left"/>
            </w:pPr>
          </w:p>
        </w:tc>
        <w:tc>
          <w:tcPr>
            <w:tcW w:w="709" w:type="dxa"/>
          </w:tcPr>
          <w:p w14:paraId="7D3AB83A" w14:textId="77777777" w:rsidR="00C75568" w:rsidRDefault="00C75568">
            <w:pPr>
              <w:ind w:firstLine="720"/>
              <w:jc w:val="left"/>
            </w:pPr>
          </w:p>
        </w:tc>
        <w:tc>
          <w:tcPr>
            <w:tcW w:w="1526" w:type="dxa"/>
          </w:tcPr>
          <w:p w14:paraId="50BA847A" w14:textId="77777777" w:rsidR="00C75568" w:rsidRDefault="00C75568">
            <w:pPr>
              <w:jc w:val="left"/>
            </w:pPr>
          </w:p>
        </w:tc>
        <w:tc>
          <w:tcPr>
            <w:tcW w:w="2727" w:type="dxa"/>
          </w:tcPr>
          <w:p w14:paraId="1E791C75" w14:textId="77777777" w:rsidR="00C75568" w:rsidRDefault="00C75568"/>
        </w:tc>
      </w:tr>
      <w:tr w:rsidR="00C75568" w14:paraId="19C38F3A" w14:textId="77777777" w:rsidTr="00C75568">
        <w:trPr>
          <w:cantSplit/>
        </w:trPr>
        <w:tc>
          <w:tcPr>
            <w:tcW w:w="4678" w:type="dxa"/>
          </w:tcPr>
          <w:p w14:paraId="2CF4F6E2" w14:textId="77777777" w:rsidR="00C75568" w:rsidRDefault="00C75568">
            <w:pPr>
              <w:jc w:val="left"/>
            </w:pPr>
          </w:p>
        </w:tc>
        <w:tc>
          <w:tcPr>
            <w:tcW w:w="709" w:type="dxa"/>
          </w:tcPr>
          <w:p w14:paraId="4CB0036F" w14:textId="77777777" w:rsidR="00C75568" w:rsidRDefault="00C75568">
            <w:pPr>
              <w:ind w:firstLine="720"/>
              <w:jc w:val="left"/>
            </w:pPr>
          </w:p>
        </w:tc>
        <w:tc>
          <w:tcPr>
            <w:tcW w:w="1526" w:type="dxa"/>
          </w:tcPr>
          <w:p w14:paraId="1780902B" w14:textId="77777777" w:rsidR="00C75568" w:rsidRDefault="00C75568">
            <w:pPr>
              <w:jc w:val="left"/>
            </w:pPr>
          </w:p>
        </w:tc>
        <w:tc>
          <w:tcPr>
            <w:tcW w:w="2727" w:type="dxa"/>
          </w:tcPr>
          <w:p w14:paraId="3A27891A" w14:textId="77777777" w:rsidR="00C75568" w:rsidRDefault="00C75568"/>
        </w:tc>
      </w:tr>
      <w:tr w:rsidR="00C75568" w14:paraId="77BC7AC3" w14:textId="77777777" w:rsidTr="00C75568">
        <w:trPr>
          <w:cantSplit/>
        </w:trPr>
        <w:tc>
          <w:tcPr>
            <w:tcW w:w="4678" w:type="dxa"/>
          </w:tcPr>
          <w:p w14:paraId="7E5A634E" w14:textId="77777777" w:rsidR="00C75568" w:rsidRDefault="00C75568">
            <w:pPr>
              <w:jc w:val="left"/>
            </w:pPr>
          </w:p>
        </w:tc>
        <w:tc>
          <w:tcPr>
            <w:tcW w:w="709" w:type="dxa"/>
          </w:tcPr>
          <w:p w14:paraId="6CA0B33A" w14:textId="77777777" w:rsidR="00C75568" w:rsidRDefault="00C75568">
            <w:pPr>
              <w:ind w:firstLine="720"/>
              <w:jc w:val="left"/>
            </w:pPr>
          </w:p>
        </w:tc>
        <w:tc>
          <w:tcPr>
            <w:tcW w:w="1526" w:type="dxa"/>
          </w:tcPr>
          <w:p w14:paraId="6C0896B4" w14:textId="77777777" w:rsidR="00C75568" w:rsidRDefault="00C75568">
            <w:pPr>
              <w:jc w:val="left"/>
            </w:pPr>
          </w:p>
        </w:tc>
        <w:tc>
          <w:tcPr>
            <w:tcW w:w="2727" w:type="dxa"/>
          </w:tcPr>
          <w:p w14:paraId="208A611E" w14:textId="77777777" w:rsidR="00C75568" w:rsidRDefault="00C75568"/>
        </w:tc>
      </w:tr>
      <w:tr w:rsidR="00C75568" w14:paraId="6970BEC7" w14:textId="77777777" w:rsidTr="00C75568">
        <w:trPr>
          <w:cantSplit/>
        </w:trPr>
        <w:tc>
          <w:tcPr>
            <w:tcW w:w="9640" w:type="dxa"/>
            <w:gridSpan w:val="4"/>
            <w:hideMark/>
          </w:tcPr>
          <w:p w14:paraId="14BE73E4" w14:textId="77777777" w:rsidR="00C75568" w:rsidRDefault="00C75568">
            <w:pPr>
              <w:jc w:val="left"/>
              <w:rPr>
                <w:b/>
                <w:bCs/>
              </w:rPr>
            </w:pPr>
            <w:r>
              <w:rPr>
                <w:b/>
                <w:bCs/>
                <w:caps/>
              </w:rPr>
              <w:t xml:space="preserve">dėl </w:t>
            </w:r>
            <w:r w:rsidR="00563602">
              <w:rPr>
                <w:b/>
                <w:bCs/>
                <w:caps/>
              </w:rPr>
              <w:t xml:space="preserve">vyriausybės nutarimo </w:t>
            </w:r>
            <w:r>
              <w:rPr>
                <w:b/>
                <w:bCs/>
                <w:caps/>
              </w:rPr>
              <w:t xml:space="preserve">PROJEKTO DERINIMO </w:t>
            </w:r>
          </w:p>
        </w:tc>
      </w:tr>
    </w:tbl>
    <w:p w14:paraId="2553C70A" w14:textId="77777777" w:rsidR="00C75568" w:rsidRDefault="00C75568" w:rsidP="00C75568"/>
    <w:p w14:paraId="1A078FF2" w14:textId="77777777" w:rsidR="00C75568" w:rsidRDefault="00C75568" w:rsidP="00C75568">
      <w:pPr>
        <w:rPr>
          <w:szCs w:val="24"/>
        </w:rPr>
      </w:pPr>
    </w:p>
    <w:p w14:paraId="2F29EB11" w14:textId="77777777" w:rsidR="009B7013" w:rsidRPr="009B7013" w:rsidRDefault="009B7013" w:rsidP="00C11D26">
      <w:pPr>
        <w:ind w:right="-257" w:firstLine="709"/>
        <w:rPr>
          <w:bCs/>
        </w:rPr>
      </w:pPr>
      <w:r>
        <w:rPr>
          <w:szCs w:val="24"/>
        </w:rPr>
        <w:t xml:space="preserve">Lietuvos Respublikos ekonomikos ir inovacijų ministerija išnagrinėjo Jūsų pateiktą derinti </w:t>
      </w:r>
      <w:r>
        <w:t>Lietuvos Respublikos Vyriausybės nutarimo „D</w:t>
      </w:r>
      <w:r>
        <w:rPr>
          <w:rStyle w:val="dlxnowrap1"/>
          <w:bCs/>
        </w:rPr>
        <w:t>ėl Lietuvos Respublikos saugaus eismo automobilių keliais įstatymo Nr. VIII-2043 2 ir 27</w:t>
      </w:r>
      <w:r>
        <w:rPr>
          <w:rStyle w:val="dlxnowrap1"/>
          <w:bCs/>
          <w:vertAlign w:val="superscript"/>
        </w:rPr>
        <w:t>2</w:t>
      </w:r>
      <w:r>
        <w:rPr>
          <w:rStyle w:val="dlxnowrap1"/>
          <w:bCs/>
        </w:rPr>
        <w:t xml:space="preserve"> straipsnių papildymo bei įstatymo papildymo 29</w:t>
      </w:r>
      <w:r>
        <w:rPr>
          <w:rStyle w:val="dlxnowrap1"/>
          <w:bCs/>
          <w:vertAlign w:val="superscript"/>
        </w:rPr>
        <w:t>2</w:t>
      </w:r>
      <w:r>
        <w:rPr>
          <w:rStyle w:val="dlxnowrap1"/>
          <w:bCs/>
        </w:rPr>
        <w:t xml:space="preserve"> straipsniu įstatymo projekto Nr. XIIIP-3831“ projektą (toliau – Nutarimo projektas) ir informuoja, kad </w:t>
      </w:r>
      <w:r>
        <w:rPr>
          <w:szCs w:val="24"/>
        </w:rPr>
        <w:t>pritaria</w:t>
      </w:r>
      <w:r>
        <w:rPr>
          <w:bCs/>
          <w:szCs w:val="24"/>
        </w:rPr>
        <w:t xml:space="preserve"> </w:t>
      </w:r>
      <w:r w:rsidR="00A96767">
        <w:rPr>
          <w:bCs/>
          <w:szCs w:val="24"/>
        </w:rPr>
        <w:t>Nutarimo projektu</w:t>
      </w:r>
      <w:r w:rsidR="00081C27">
        <w:rPr>
          <w:bCs/>
          <w:szCs w:val="24"/>
        </w:rPr>
        <w:t xml:space="preserve">i </w:t>
      </w:r>
      <w:r>
        <w:rPr>
          <w:szCs w:val="24"/>
        </w:rPr>
        <w:t xml:space="preserve">ir siūlo papildyti Nutarimo projekto </w:t>
      </w:r>
      <w:r>
        <w:rPr>
          <w:szCs w:val="24"/>
          <w:lang w:val="en-US"/>
        </w:rPr>
        <w:t>1 dal</w:t>
      </w:r>
      <w:r>
        <w:rPr>
          <w:szCs w:val="24"/>
        </w:rPr>
        <w:t xml:space="preserve">į papildomais argumentais. </w:t>
      </w:r>
    </w:p>
    <w:p w14:paraId="04DF2269" w14:textId="4A0ED58E" w:rsidR="009B7013" w:rsidRPr="00C11D26" w:rsidRDefault="00C11D26" w:rsidP="00C11D26">
      <w:pPr>
        <w:ind w:right="-257" w:firstLine="720"/>
        <w:rPr>
          <w:bCs/>
          <w:szCs w:val="24"/>
        </w:rPr>
      </w:pPr>
      <w:r w:rsidRPr="00C11D26">
        <w:rPr>
          <w:bCs/>
          <w:szCs w:val="24"/>
        </w:rPr>
        <w:t>Lietuvos Respublikos saugaus eismo automobilių keliais įstatymo Nr. VIII-2043 2 ir 27</w:t>
      </w:r>
      <w:r w:rsidRPr="00C11D26">
        <w:rPr>
          <w:bCs/>
          <w:szCs w:val="24"/>
          <w:vertAlign w:val="superscript"/>
        </w:rPr>
        <w:t>2</w:t>
      </w:r>
      <w:r w:rsidRPr="00C11D26">
        <w:rPr>
          <w:bCs/>
          <w:szCs w:val="24"/>
        </w:rPr>
        <w:t xml:space="preserve"> straipsnių papildymo bei įstatymo papildymo 29</w:t>
      </w:r>
      <w:r w:rsidRPr="00C11D26">
        <w:rPr>
          <w:bCs/>
          <w:szCs w:val="24"/>
          <w:vertAlign w:val="superscript"/>
        </w:rPr>
        <w:t>2</w:t>
      </w:r>
      <w:r w:rsidRPr="00C11D26">
        <w:rPr>
          <w:bCs/>
          <w:szCs w:val="24"/>
        </w:rPr>
        <w:t xml:space="preserve"> straipsniu įstatymo p</w:t>
      </w:r>
      <w:r>
        <w:rPr>
          <w:bCs/>
          <w:szCs w:val="24"/>
        </w:rPr>
        <w:t xml:space="preserve">rojekte Nr. XIIIP-3831  (toliau – Įstatymo projektas) </w:t>
      </w:r>
      <w:r w:rsidR="00A85073">
        <w:rPr>
          <w:szCs w:val="24"/>
        </w:rPr>
        <w:t xml:space="preserve">siūloma </w:t>
      </w:r>
      <w:r w:rsidR="009B7013">
        <w:rPr>
          <w:szCs w:val="24"/>
        </w:rPr>
        <w:t>29</w:t>
      </w:r>
      <w:r w:rsidR="009B7013">
        <w:rPr>
          <w:szCs w:val="24"/>
          <w:vertAlign w:val="superscript"/>
        </w:rPr>
        <w:t>2</w:t>
      </w:r>
      <w:r w:rsidR="009B7013">
        <w:rPr>
          <w:szCs w:val="24"/>
        </w:rPr>
        <w:t xml:space="preserve"> straipsnyje įtvirtinti, kad transporto priemonių remonto veikla gali būti vykdoma tik patalpose, registruotose Lietuvos Respublikos aplinkos ministerijos valdomoje valstybės informacinėje sistemoje, taip pat nustatyti, kad </w:t>
      </w:r>
      <w:r w:rsidR="003C648A">
        <w:rPr>
          <w:szCs w:val="24"/>
        </w:rPr>
        <w:t xml:space="preserve">patalpų </w:t>
      </w:r>
      <w:r w:rsidR="009B7013">
        <w:rPr>
          <w:szCs w:val="24"/>
        </w:rPr>
        <w:t xml:space="preserve">reikalavimus ir valstybės informacinės sistemos nuostatus tvirtina Vyriausybė ar jos įgaliota institucija. Atkreiptinas dėmesys, kad Įstatymo projektu licencijuojama transporto priemonių remonto veikla,  nustatomas reikalavimas transporto priemonių remonto patalpas registruoti Lietuvos Respublikos aplinkos ministerijos valdomoje valstybės informacinėje sistemoje. Tačiau </w:t>
      </w:r>
      <w:r w:rsidR="0024462B">
        <w:rPr>
          <w:szCs w:val="24"/>
        </w:rPr>
        <w:t>remiantis</w:t>
      </w:r>
      <w:r w:rsidR="002C2A42">
        <w:rPr>
          <w:szCs w:val="24"/>
        </w:rPr>
        <w:t xml:space="preserve"> </w:t>
      </w:r>
      <w:r>
        <w:rPr>
          <w:szCs w:val="24"/>
        </w:rPr>
        <w:t xml:space="preserve">Įstatymo projekto </w:t>
      </w:r>
      <w:r w:rsidR="009B7013">
        <w:rPr>
          <w:szCs w:val="24"/>
        </w:rPr>
        <w:t>nuostat</w:t>
      </w:r>
      <w:r w:rsidR="0024462B">
        <w:rPr>
          <w:szCs w:val="24"/>
        </w:rPr>
        <w:t>omis</w:t>
      </w:r>
      <w:r w:rsidR="009B7013">
        <w:rPr>
          <w:szCs w:val="24"/>
        </w:rPr>
        <w:t xml:space="preserve"> nėra aišku</w:t>
      </w:r>
      <w:r w:rsidR="002C2A42">
        <w:rPr>
          <w:szCs w:val="24"/>
        </w:rPr>
        <w:t>,</w:t>
      </w:r>
      <w:r w:rsidR="009B7013">
        <w:rPr>
          <w:szCs w:val="24"/>
        </w:rPr>
        <w:t xml:space="preserve"> ar šią registraciją ūkio subjektas privalės atlikti prieš pradėdamas vykdyti veiklą ar veiklos vykdymo metu ir kokie </w:t>
      </w:r>
      <w:r w:rsidR="002C2A42">
        <w:rPr>
          <w:szCs w:val="24"/>
        </w:rPr>
        <w:t xml:space="preserve">patalpų </w:t>
      </w:r>
      <w:r w:rsidR="009B7013">
        <w:rPr>
          <w:szCs w:val="24"/>
        </w:rPr>
        <w:t>reikalavimai ūkio subjektui bus taikomi, taip pat neaišku</w:t>
      </w:r>
      <w:r w:rsidR="002C2A42">
        <w:rPr>
          <w:szCs w:val="24"/>
        </w:rPr>
        <w:t>,</w:t>
      </w:r>
      <w:r w:rsidR="009B7013">
        <w:rPr>
          <w:szCs w:val="24"/>
        </w:rPr>
        <w:t xml:space="preserve"> kokios pasekmės kils ūkio subjektui</w:t>
      </w:r>
      <w:r w:rsidR="002C2A42">
        <w:rPr>
          <w:szCs w:val="24"/>
        </w:rPr>
        <w:t>,</w:t>
      </w:r>
      <w:r w:rsidR="009B7013">
        <w:rPr>
          <w:szCs w:val="24"/>
        </w:rPr>
        <w:t xml:space="preserve"> jei jis šio reikalavimo nesilaikys. </w:t>
      </w:r>
      <w:r w:rsidR="009B7013">
        <w:rPr>
          <w:bCs/>
          <w:szCs w:val="24"/>
        </w:rPr>
        <w:t>Licencijavimo pagrindų aprašas, patvirtintas Lietuvos Respublikos Vyriausybės 2012</w:t>
      </w:r>
      <w:r w:rsidR="00081C27">
        <w:rPr>
          <w:bCs/>
          <w:szCs w:val="24"/>
        </w:rPr>
        <w:t> </w:t>
      </w:r>
      <w:r w:rsidR="009B7013">
        <w:rPr>
          <w:bCs/>
          <w:szCs w:val="24"/>
        </w:rPr>
        <w:t>m. liepos 18 d. nutarimu Nr. 973 „Dėl Licencijavimo pagrindų aprašo patvirtinimo“ (toliau</w:t>
      </w:r>
      <w:r w:rsidR="00081C27">
        <w:rPr>
          <w:bCs/>
          <w:szCs w:val="24"/>
        </w:rPr>
        <w:t> </w:t>
      </w:r>
      <w:r w:rsidR="009B7013">
        <w:rPr>
          <w:bCs/>
          <w:szCs w:val="24"/>
        </w:rPr>
        <w:t>– Aprašas)</w:t>
      </w:r>
      <w:r w:rsidR="002C2A42">
        <w:rPr>
          <w:bCs/>
          <w:szCs w:val="24"/>
        </w:rPr>
        <w:t>,</w:t>
      </w:r>
      <w:r w:rsidR="009B7013">
        <w:rPr>
          <w:bCs/>
          <w:szCs w:val="24"/>
        </w:rPr>
        <w:t xml:space="preserve"> nustato, kad </w:t>
      </w:r>
      <w:r w:rsidR="009B7013">
        <w:rPr>
          <w:szCs w:val="24"/>
        </w:rPr>
        <w:t xml:space="preserve">licencija laikomas ne tik dokumentas (leidimas, liudijimas, teikimas, atestatas, sprendimas, sertifikatas, pažymėjimas ar panašiai), reikalingas tam tikrai ūkinei veiklai pradėti ar vykdyti, </w:t>
      </w:r>
      <w:r w:rsidR="009B7013">
        <w:rPr>
          <w:b/>
          <w:i/>
          <w:szCs w:val="24"/>
        </w:rPr>
        <w:t>bet ir įrašymas ar įsirašymas į sąrašą, registrą, valstybės informacinę sistemą,</w:t>
      </w:r>
      <w:r w:rsidR="009B7013">
        <w:rPr>
          <w:szCs w:val="24"/>
        </w:rPr>
        <w:t xml:space="preserve"> kuriais įgyjama teisė pradėti ar vykdyti tam tikrą ūkinę veiklą,</w:t>
      </w:r>
      <w:r w:rsidR="009B7013">
        <w:rPr>
          <w:b/>
          <w:bCs/>
          <w:szCs w:val="24"/>
        </w:rPr>
        <w:t> </w:t>
      </w:r>
      <w:r w:rsidR="009B7013">
        <w:rPr>
          <w:szCs w:val="24"/>
        </w:rPr>
        <w:t>privalomas informacijos pateikimas prieš pradedant vykdyti ūkinę veiklą, taip pat kitoks leidimo vykdyti ūkinę veiklą suteikimas.</w:t>
      </w:r>
      <w:r w:rsidR="006A5A66">
        <w:rPr>
          <w:szCs w:val="24"/>
        </w:rPr>
        <w:t xml:space="preserve"> </w:t>
      </w:r>
      <w:r w:rsidR="0024462B">
        <w:rPr>
          <w:szCs w:val="24"/>
        </w:rPr>
        <w:t>Be kita ko,</w:t>
      </w:r>
      <w:r w:rsidR="009B7013">
        <w:rPr>
          <w:szCs w:val="24"/>
        </w:rPr>
        <w:t xml:space="preserve"> atkreiptinas dėmesys, kad Aprašo </w:t>
      </w:r>
      <w:r w:rsidR="009B7013">
        <w:rPr>
          <w:szCs w:val="24"/>
          <w:lang w:val="en-US"/>
        </w:rPr>
        <w:t xml:space="preserve">4 </w:t>
      </w:r>
      <w:r w:rsidR="009B7013">
        <w:rPr>
          <w:szCs w:val="24"/>
        </w:rPr>
        <w:t>punktas</w:t>
      </w:r>
      <w:r w:rsidR="009B7013">
        <w:rPr>
          <w:szCs w:val="24"/>
          <w:lang w:val="en-US"/>
        </w:rPr>
        <w:t xml:space="preserve"> </w:t>
      </w:r>
      <w:r w:rsidR="009B7013">
        <w:rPr>
          <w:szCs w:val="24"/>
        </w:rPr>
        <w:t>nustato, kad</w:t>
      </w:r>
      <w:r w:rsidR="0024462B">
        <w:rPr>
          <w:szCs w:val="24"/>
        </w:rPr>
        <w:t>,</w:t>
      </w:r>
      <w:r w:rsidR="009B7013">
        <w:rPr>
          <w:szCs w:val="24"/>
        </w:rPr>
        <w:t xml:space="preserve"> svarstant galimybę licencijuoti tam tikrą veiklą, turi būti įvertinta veiklos keliama rizika pažeisti svarbius visuomenės interesus ir pasirinktos veiklos reguliavimo priemonės – veiklos licencijavimo – atitiktis Lietuvos Respublikos teisėkūros pagrindų įstatyme nustatytiems principams ir Aprašo 5–7 punktų nuostatoms, tačiau </w:t>
      </w:r>
      <w:r>
        <w:rPr>
          <w:szCs w:val="24"/>
        </w:rPr>
        <w:t xml:space="preserve">Įstatymo projekto </w:t>
      </w:r>
      <w:r w:rsidR="009B7013">
        <w:rPr>
          <w:szCs w:val="24"/>
        </w:rPr>
        <w:t xml:space="preserve">aiškinamajame rašte pagrindimas nepateikiamas. Taip pat atkreiptinas dėmesys į Lietuvos Respublikos viešojo administravimo įstatymo 40 straipsnį, kuriame nustatyta, kad </w:t>
      </w:r>
      <w:r w:rsidR="009B7013">
        <w:rPr>
          <w:szCs w:val="24"/>
        </w:rPr>
        <w:lastRenderedPageBreak/>
        <w:t xml:space="preserve">licencijų išdavimo funkcijoms atlikti negali būti steigiamos naujos valstybės informacinės sistemos ir registrai, jeigu Europos Sąjungos teisės aktuose ar jų įgyvendinamuosiuose Lietuvos Respublikos teisės aktuose, ar Lietuvos Respublikos tarptautinėse sutartyse nėra nustatyta kitaip. </w:t>
      </w:r>
    </w:p>
    <w:p w14:paraId="7F37C186" w14:textId="77777777" w:rsidR="009B7013" w:rsidRDefault="009B7013" w:rsidP="00C75568">
      <w:pPr>
        <w:spacing w:line="276" w:lineRule="auto"/>
        <w:ind w:firstLine="720"/>
      </w:pPr>
    </w:p>
    <w:p w14:paraId="19083867" w14:textId="77777777" w:rsidR="00C75568" w:rsidRDefault="00C75568" w:rsidP="00C75568">
      <w:pPr>
        <w:spacing w:line="276" w:lineRule="auto"/>
        <w:ind w:firstLine="720"/>
        <w:rPr>
          <w:color w:val="FF0000"/>
        </w:rPr>
      </w:pPr>
    </w:p>
    <w:p w14:paraId="6B6891AB" w14:textId="77777777" w:rsidR="00C75568" w:rsidRDefault="00C75568" w:rsidP="00C75568">
      <w:pPr>
        <w:spacing w:line="276" w:lineRule="auto"/>
        <w:ind w:firstLine="720"/>
      </w:pPr>
    </w:p>
    <w:p w14:paraId="25A94D8D" w14:textId="7A4081F0" w:rsidR="00C75568" w:rsidRDefault="00C75568" w:rsidP="00C75568">
      <w:r>
        <w:t>Ekonomikos ir inovacijų viceministrė</w:t>
      </w:r>
      <w:r w:rsidR="009B7013">
        <w:tab/>
      </w:r>
      <w:r w:rsidR="009B7013">
        <w:tab/>
      </w:r>
      <w:r w:rsidR="009B7013">
        <w:tab/>
      </w:r>
      <w:r w:rsidR="009B7013">
        <w:tab/>
        <w:t xml:space="preserve">  </w:t>
      </w:r>
      <w:r>
        <w:t xml:space="preserve"> </w:t>
      </w:r>
      <w:r w:rsidR="00081C27">
        <w:t xml:space="preserve">           </w:t>
      </w:r>
      <w:r>
        <w:t>Eglė Markevičiūtė</w:t>
      </w:r>
      <w:r>
        <w:tab/>
      </w:r>
      <w:r>
        <w:tab/>
      </w:r>
      <w:r>
        <w:tab/>
      </w:r>
      <w:r>
        <w:tab/>
      </w:r>
      <w:r>
        <w:tab/>
      </w:r>
      <w:r>
        <w:tab/>
        <w:t xml:space="preserve"> </w:t>
      </w:r>
    </w:p>
    <w:p w14:paraId="6B10DA95" w14:textId="77777777" w:rsidR="00C75568" w:rsidRDefault="00C75568" w:rsidP="00C75568"/>
    <w:p w14:paraId="009E8776" w14:textId="77777777" w:rsidR="00C75568" w:rsidRDefault="00C75568" w:rsidP="00C75568">
      <w:pPr>
        <w:rPr>
          <w:szCs w:val="24"/>
        </w:rPr>
      </w:pPr>
    </w:p>
    <w:p w14:paraId="5CBF5AC2" w14:textId="77777777" w:rsidR="00C75568" w:rsidRDefault="00C75568" w:rsidP="00C75568">
      <w:pPr>
        <w:rPr>
          <w:szCs w:val="24"/>
        </w:rPr>
      </w:pPr>
    </w:p>
    <w:p w14:paraId="3409BAB7" w14:textId="77777777" w:rsidR="00C75568" w:rsidRDefault="00C75568" w:rsidP="00C75568">
      <w:pPr>
        <w:rPr>
          <w:szCs w:val="24"/>
        </w:rPr>
      </w:pPr>
    </w:p>
    <w:p w14:paraId="744CD58B" w14:textId="77777777" w:rsidR="00C75568" w:rsidRDefault="00C75568" w:rsidP="00C75568">
      <w:pPr>
        <w:rPr>
          <w:szCs w:val="24"/>
        </w:rPr>
      </w:pPr>
    </w:p>
    <w:p w14:paraId="42A9383F" w14:textId="77777777" w:rsidR="00C75568" w:rsidRDefault="00C75568" w:rsidP="00C75568">
      <w:pPr>
        <w:rPr>
          <w:szCs w:val="24"/>
        </w:rPr>
      </w:pPr>
    </w:p>
    <w:p w14:paraId="70DFA160" w14:textId="77777777" w:rsidR="00C75568" w:rsidRDefault="00C75568" w:rsidP="00C75568">
      <w:pPr>
        <w:rPr>
          <w:szCs w:val="24"/>
        </w:rPr>
      </w:pPr>
    </w:p>
    <w:p w14:paraId="4E3ECD92" w14:textId="77777777" w:rsidR="00C75568" w:rsidRDefault="00C75568" w:rsidP="00C75568">
      <w:pPr>
        <w:rPr>
          <w:szCs w:val="24"/>
        </w:rPr>
      </w:pPr>
    </w:p>
    <w:p w14:paraId="5A6130E1" w14:textId="77777777" w:rsidR="00C75568" w:rsidRDefault="00C75568" w:rsidP="00C75568">
      <w:pPr>
        <w:rPr>
          <w:szCs w:val="24"/>
        </w:rPr>
      </w:pPr>
    </w:p>
    <w:p w14:paraId="5D9D1595" w14:textId="77777777" w:rsidR="00C75568" w:rsidRDefault="00C75568" w:rsidP="00C75568">
      <w:pPr>
        <w:rPr>
          <w:szCs w:val="24"/>
        </w:rPr>
      </w:pPr>
    </w:p>
    <w:p w14:paraId="6E51D9E8" w14:textId="77777777" w:rsidR="00C75568" w:rsidRDefault="00C75568" w:rsidP="00C75568">
      <w:pPr>
        <w:rPr>
          <w:szCs w:val="24"/>
        </w:rPr>
      </w:pPr>
    </w:p>
    <w:p w14:paraId="55217EE2" w14:textId="77777777" w:rsidR="00C75568" w:rsidRDefault="00C75568" w:rsidP="00C75568">
      <w:pPr>
        <w:rPr>
          <w:szCs w:val="24"/>
        </w:rPr>
      </w:pPr>
    </w:p>
    <w:p w14:paraId="010D89A2" w14:textId="77777777" w:rsidR="00C75568" w:rsidRDefault="00C75568" w:rsidP="00C75568">
      <w:pPr>
        <w:rPr>
          <w:szCs w:val="24"/>
        </w:rPr>
      </w:pPr>
    </w:p>
    <w:p w14:paraId="7F65C40B" w14:textId="77777777" w:rsidR="00C75568" w:rsidRDefault="00C75568" w:rsidP="00C75568">
      <w:pPr>
        <w:rPr>
          <w:szCs w:val="24"/>
        </w:rPr>
      </w:pPr>
    </w:p>
    <w:p w14:paraId="7E1EE30A" w14:textId="77777777" w:rsidR="00C75568" w:rsidRDefault="00C75568" w:rsidP="00C75568">
      <w:pPr>
        <w:rPr>
          <w:szCs w:val="24"/>
        </w:rPr>
      </w:pPr>
    </w:p>
    <w:p w14:paraId="01F8E48F" w14:textId="77777777" w:rsidR="00C75568" w:rsidRDefault="00C75568" w:rsidP="00C75568">
      <w:pPr>
        <w:rPr>
          <w:szCs w:val="24"/>
        </w:rPr>
      </w:pPr>
    </w:p>
    <w:p w14:paraId="4464E10B" w14:textId="77777777" w:rsidR="00C75568" w:rsidRDefault="00C75568" w:rsidP="00C75568">
      <w:pPr>
        <w:rPr>
          <w:szCs w:val="24"/>
        </w:rPr>
      </w:pPr>
    </w:p>
    <w:p w14:paraId="6D1A4B72" w14:textId="77777777" w:rsidR="00C75568" w:rsidRDefault="00C75568" w:rsidP="00C75568">
      <w:pPr>
        <w:rPr>
          <w:szCs w:val="24"/>
        </w:rPr>
      </w:pPr>
    </w:p>
    <w:p w14:paraId="24CD4D33" w14:textId="77777777" w:rsidR="00C75568" w:rsidRDefault="00C75568" w:rsidP="00C75568">
      <w:pPr>
        <w:rPr>
          <w:szCs w:val="24"/>
        </w:rPr>
      </w:pPr>
    </w:p>
    <w:p w14:paraId="73176FDF" w14:textId="77777777" w:rsidR="00C75568" w:rsidRDefault="00C75568" w:rsidP="00C75568">
      <w:pPr>
        <w:rPr>
          <w:szCs w:val="24"/>
        </w:rPr>
      </w:pPr>
    </w:p>
    <w:p w14:paraId="652BAFC0" w14:textId="77777777" w:rsidR="00C75568" w:rsidRDefault="00C75568" w:rsidP="00C75568">
      <w:pPr>
        <w:rPr>
          <w:szCs w:val="24"/>
        </w:rPr>
      </w:pPr>
    </w:p>
    <w:p w14:paraId="58024EC3" w14:textId="77777777" w:rsidR="00C75568" w:rsidRDefault="00C75568" w:rsidP="00C75568">
      <w:pPr>
        <w:rPr>
          <w:szCs w:val="24"/>
        </w:rPr>
      </w:pPr>
    </w:p>
    <w:p w14:paraId="6B946BE6" w14:textId="77777777" w:rsidR="00C75568" w:rsidRDefault="00C75568" w:rsidP="00C75568">
      <w:pPr>
        <w:rPr>
          <w:szCs w:val="24"/>
        </w:rPr>
      </w:pPr>
    </w:p>
    <w:p w14:paraId="37FC4753" w14:textId="77777777" w:rsidR="00C75568" w:rsidRDefault="00C75568" w:rsidP="00C75568">
      <w:pPr>
        <w:rPr>
          <w:szCs w:val="24"/>
        </w:rPr>
      </w:pPr>
    </w:p>
    <w:p w14:paraId="6448FCDD" w14:textId="77777777" w:rsidR="00C75568" w:rsidRDefault="00C75568" w:rsidP="00C75568">
      <w:pPr>
        <w:rPr>
          <w:szCs w:val="24"/>
        </w:rPr>
      </w:pPr>
    </w:p>
    <w:p w14:paraId="5F198F96" w14:textId="77777777" w:rsidR="00C75568" w:rsidRDefault="00C75568" w:rsidP="00C75568">
      <w:pPr>
        <w:rPr>
          <w:szCs w:val="24"/>
        </w:rPr>
      </w:pPr>
    </w:p>
    <w:p w14:paraId="72A65D82" w14:textId="77777777" w:rsidR="00C75568" w:rsidRDefault="00C75568" w:rsidP="00C75568">
      <w:pPr>
        <w:rPr>
          <w:szCs w:val="24"/>
        </w:rPr>
      </w:pPr>
    </w:p>
    <w:p w14:paraId="735E3344" w14:textId="77777777" w:rsidR="00C75568" w:rsidRDefault="00C75568" w:rsidP="00C75568">
      <w:pPr>
        <w:rPr>
          <w:szCs w:val="24"/>
        </w:rPr>
      </w:pPr>
    </w:p>
    <w:p w14:paraId="7FE1BF65" w14:textId="77777777" w:rsidR="00C75568" w:rsidRDefault="00C75568" w:rsidP="00C75568">
      <w:pPr>
        <w:rPr>
          <w:szCs w:val="24"/>
        </w:rPr>
      </w:pPr>
    </w:p>
    <w:p w14:paraId="12788419" w14:textId="77777777" w:rsidR="00C75568" w:rsidRDefault="00C75568" w:rsidP="00C75568">
      <w:pPr>
        <w:rPr>
          <w:szCs w:val="24"/>
        </w:rPr>
      </w:pPr>
    </w:p>
    <w:p w14:paraId="3470770B" w14:textId="77777777" w:rsidR="009B7013" w:rsidRDefault="009B7013" w:rsidP="00C75568">
      <w:pPr>
        <w:rPr>
          <w:szCs w:val="24"/>
        </w:rPr>
      </w:pPr>
    </w:p>
    <w:p w14:paraId="5993B12B" w14:textId="77777777" w:rsidR="009B7013" w:rsidRDefault="009B7013" w:rsidP="00C75568">
      <w:pPr>
        <w:rPr>
          <w:szCs w:val="24"/>
        </w:rPr>
      </w:pPr>
    </w:p>
    <w:p w14:paraId="1200A61A" w14:textId="77777777" w:rsidR="009B7013" w:rsidRDefault="009B7013" w:rsidP="00C75568">
      <w:pPr>
        <w:rPr>
          <w:szCs w:val="24"/>
        </w:rPr>
      </w:pPr>
    </w:p>
    <w:p w14:paraId="3DF0E101" w14:textId="77777777" w:rsidR="009B7013" w:rsidRDefault="009B7013" w:rsidP="00C75568">
      <w:pPr>
        <w:rPr>
          <w:szCs w:val="24"/>
        </w:rPr>
      </w:pPr>
    </w:p>
    <w:p w14:paraId="5CF4A79F" w14:textId="77777777" w:rsidR="009B7013" w:rsidRDefault="009B7013" w:rsidP="00C75568">
      <w:pPr>
        <w:rPr>
          <w:szCs w:val="24"/>
        </w:rPr>
      </w:pPr>
    </w:p>
    <w:p w14:paraId="30CF6ACF" w14:textId="77777777" w:rsidR="009B7013" w:rsidRDefault="009B7013" w:rsidP="00C75568">
      <w:pPr>
        <w:rPr>
          <w:szCs w:val="24"/>
        </w:rPr>
      </w:pPr>
    </w:p>
    <w:p w14:paraId="20415E31" w14:textId="77777777" w:rsidR="009B7013" w:rsidRDefault="009B7013" w:rsidP="00C75568">
      <w:pPr>
        <w:rPr>
          <w:szCs w:val="24"/>
        </w:rPr>
      </w:pPr>
    </w:p>
    <w:p w14:paraId="06C75339" w14:textId="77777777" w:rsidR="00C75568" w:rsidRDefault="00C75568" w:rsidP="00C75568">
      <w:pPr>
        <w:rPr>
          <w:szCs w:val="24"/>
        </w:rPr>
      </w:pPr>
    </w:p>
    <w:p w14:paraId="27D067E2" w14:textId="77777777" w:rsidR="00C03039" w:rsidRPr="00A96767" w:rsidRDefault="00C75568">
      <w:pPr>
        <w:rPr>
          <w:color w:val="000000"/>
          <w:szCs w:val="24"/>
          <w:u w:val="single"/>
          <w:shd w:val="clear" w:color="auto" w:fill="FFFFFF"/>
          <w:lang w:val="en-US"/>
        </w:rPr>
      </w:pPr>
      <w:r>
        <w:rPr>
          <w:szCs w:val="24"/>
        </w:rPr>
        <w:t>Roberta Valinčienė, tel. 8 706 69 </w:t>
      </w:r>
      <w:r>
        <w:rPr>
          <w:szCs w:val="24"/>
          <w:lang w:val="en-US"/>
        </w:rPr>
        <w:t>400</w:t>
      </w:r>
      <w:r>
        <w:rPr>
          <w:szCs w:val="24"/>
        </w:rPr>
        <w:t xml:space="preserve">, el. p. </w:t>
      </w:r>
      <w:hyperlink r:id="rId9" w:history="1">
        <w:r>
          <w:rPr>
            <w:rStyle w:val="Hipersaitas"/>
            <w:szCs w:val="24"/>
          </w:rPr>
          <w:t>Roberta.Valinciene@eimin.lt</w:t>
        </w:r>
      </w:hyperlink>
    </w:p>
    <w:sectPr w:rsidR="00C03039" w:rsidRPr="00A96767" w:rsidSect="00C11D26">
      <w:headerReference w:type="default" r:id="rId10"/>
      <w:pgSz w:w="12240" w:h="15840"/>
      <w:pgMar w:top="1134" w:right="1440" w:bottom="1440"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52FE2" w14:textId="77777777" w:rsidR="00262867" w:rsidRDefault="00262867" w:rsidP="00596396">
      <w:r>
        <w:separator/>
      </w:r>
    </w:p>
  </w:endnote>
  <w:endnote w:type="continuationSeparator" w:id="0">
    <w:p w14:paraId="78AC0EE4" w14:textId="77777777" w:rsidR="00262867" w:rsidRDefault="00262867" w:rsidP="0059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E4807" w14:textId="77777777" w:rsidR="00262867" w:rsidRDefault="00262867" w:rsidP="00596396">
      <w:r>
        <w:separator/>
      </w:r>
    </w:p>
  </w:footnote>
  <w:footnote w:type="continuationSeparator" w:id="0">
    <w:p w14:paraId="4DB9EF62" w14:textId="77777777" w:rsidR="00262867" w:rsidRDefault="00262867" w:rsidP="00596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586693"/>
      <w:docPartObj>
        <w:docPartGallery w:val="Page Numbers (Top of Page)"/>
        <w:docPartUnique/>
      </w:docPartObj>
    </w:sdtPr>
    <w:sdtEndPr/>
    <w:sdtContent>
      <w:p w14:paraId="72BA1E84" w14:textId="3AFA06D6" w:rsidR="00596396" w:rsidRDefault="00596396">
        <w:pPr>
          <w:pStyle w:val="Antrats"/>
          <w:jc w:val="center"/>
        </w:pPr>
        <w:r>
          <w:fldChar w:fldCharType="begin"/>
        </w:r>
        <w:r>
          <w:instrText>PAGE   \* MERGEFORMAT</w:instrText>
        </w:r>
        <w:r>
          <w:fldChar w:fldCharType="separate"/>
        </w:r>
        <w:r w:rsidR="007525DC">
          <w:rPr>
            <w:noProof/>
          </w:rPr>
          <w:t>2</w:t>
        </w:r>
        <w:r>
          <w:fldChar w:fldCharType="end"/>
        </w:r>
      </w:p>
    </w:sdtContent>
  </w:sdt>
  <w:p w14:paraId="6931A0BE" w14:textId="77777777" w:rsidR="00596396" w:rsidRDefault="00596396" w:rsidP="00C11D26">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D4DAB"/>
    <w:multiLevelType w:val="hybridMultilevel"/>
    <w:tmpl w:val="C82A7E9C"/>
    <w:lvl w:ilvl="0" w:tplc="BF969652">
      <w:start w:val="1"/>
      <w:numFmt w:val="decimal"/>
      <w:lvlText w:val="%1."/>
      <w:lvlJc w:val="left"/>
      <w:pPr>
        <w:ind w:left="1080" w:hanging="360"/>
      </w:pPr>
      <w:rPr>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68"/>
    <w:rsid w:val="00081C27"/>
    <w:rsid w:val="00183964"/>
    <w:rsid w:val="001B6487"/>
    <w:rsid w:val="0024462B"/>
    <w:rsid w:val="00262867"/>
    <w:rsid w:val="002C2A42"/>
    <w:rsid w:val="003C648A"/>
    <w:rsid w:val="00563602"/>
    <w:rsid w:val="00596396"/>
    <w:rsid w:val="006A40EB"/>
    <w:rsid w:val="006A5A66"/>
    <w:rsid w:val="00714D6C"/>
    <w:rsid w:val="007525DC"/>
    <w:rsid w:val="0077053B"/>
    <w:rsid w:val="00841631"/>
    <w:rsid w:val="00882FC2"/>
    <w:rsid w:val="009B7013"/>
    <w:rsid w:val="00A85073"/>
    <w:rsid w:val="00A96767"/>
    <w:rsid w:val="00B0583C"/>
    <w:rsid w:val="00B65BAD"/>
    <w:rsid w:val="00C11D26"/>
    <w:rsid w:val="00C41F9B"/>
    <w:rsid w:val="00C75568"/>
    <w:rsid w:val="00E57FBA"/>
    <w:rsid w:val="00EE4652"/>
    <w:rsid w:val="00F560DB"/>
    <w:rsid w:val="00FB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9E7A"/>
  <w15:chartTrackingRefBased/>
  <w15:docId w15:val="{08B50115-CB27-43F7-8937-45CA3B18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556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C75568"/>
    <w:rPr>
      <w:color w:val="0000FF"/>
      <w:u w:val="single"/>
    </w:rPr>
  </w:style>
  <w:style w:type="paragraph" w:styleId="Sraopastraipa">
    <w:name w:val="List Paragraph"/>
    <w:basedOn w:val="prastasis"/>
    <w:uiPriority w:val="34"/>
    <w:qFormat/>
    <w:rsid w:val="00C75568"/>
    <w:pPr>
      <w:ind w:left="720"/>
      <w:contextualSpacing/>
    </w:pPr>
  </w:style>
  <w:style w:type="character" w:customStyle="1" w:styleId="dlxnowrap1">
    <w:name w:val="dlxnowrap1"/>
    <w:basedOn w:val="Numatytasispastraiposriftas"/>
    <w:rsid w:val="009B7013"/>
  </w:style>
  <w:style w:type="paragraph" w:styleId="Debesliotekstas">
    <w:name w:val="Balloon Text"/>
    <w:basedOn w:val="prastasis"/>
    <w:link w:val="DebesliotekstasDiagrama"/>
    <w:uiPriority w:val="99"/>
    <w:semiHidden/>
    <w:unhideWhenUsed/>
    <w:rsid w:val="00081C2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1C27"/>
    <w:rPr>
      <w:rFonts w:ascii="Segoe UI" w:eastAsia="Times New Roman" w:hAnsi="Segoe UI" w:cs="Segoe UI"/>
      <w:sz w:val="18"/>
      <w:szCs w:val="18"/>
    </w:rPr>
  </w:style>
  <w:style w:type="paragraph" w:styleId="Antrats">
    <w:name w:val="header"/>
    <w:basedOn w:val="prastasis"/>
    <w:link w:val="AntratsDiagrama"/>
    <w:uiPriority w:val="99"/>
    <w:unhideWhenUsed/>
    <w:rsid w:val="00596396"/>
    <w:pPr>
      <w:tabs>
        <w:tab w:val="center" w:pos="4819"/>
        <w:tab w:val="right" w:pos="9638"/>
      </w:tabs>
    </w:pPr>
  </w:style>
  <w:style w:type="character" w:customStyle="1" w:styleId="AntratsDiagrama">
    <w:name w:val="Antraštės Diagrama"/>
    <w:basedOn w:val="Numatytasispastraiposriftas"/>
    <w:link w:val="Antrats"/>
    <w:uiPriority w:val="99"/>
    <w:rsid w:val="0059639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96396"/>
    <w:pPr>
      <w:tabs>
        <w:tab w:val="center" w:pos="4819"/>
        <w:tab w:val="right" w:pos="9638"/>
      </w:tabs>
    </w:pPr>
  </w:style>
  <w:style w:type="character" w:customStyle="1" w:styleId="PoratDiagrama">
    <w:name w:val="Poraštė Diagrama"/>
    <w:basedOn w:val="Numatytasispastraiposriftas"/>
    <w:link w:val="Porat"/>
    <w:uiPriority w:val="99"/>
    <w:rsid w:val="00596396"/>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F560DB"/>
    <w:rPr>
      <w:sz w:val="16"/>
      <w:szCs w:val="16"/>
    </w:rPr>
  </w:style>
  <w:style w:type="paragraph" w:styleId="Komentarotekstas">
    <w:name w:val="annotation text"/>
    <w:basedOn w:val="prastasis"/>
    <w:link w:val="KomentarotekstasDiagrama"/>
    <w:uiPriority w:val="99"/>
    <w:semiHidden/>
    <w:unhideWhenUsed/>
    <w:rsid w:val="00F560DB"/>
    <w:rPr>
      <w:sz w:val="20"/>
    </w:rPr>
  </w:style>
  <w:style w:type="character" w:customStyle="1" w:styleId="KomentarotekstasDiagrama">
    <w:name w:val="Komentaro tekstas Diagrama"/>
    <w:basedOn w:val="Numatytasispastraiposriftas"/>
    <w:link w:val="Komentarotekstas"/>
    <w:uiPriority w:val="99"/>
    <w:semiHidden/>
    <w:rsid w:val="00F560D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560DB"/>
    <w:rPr>
      <w:b/>
      <w:bCs/>
    </w:rPr>
  </w:style>
  <w:style w:type="character" w:customStyle="1" w:styleId="KomentarotemaDiagrama">
    <w:name w:val="Komentaro tema Diagrama"/>
    <w:basedOn w:val="KomentarotekstasDiagrama"/>
    <w:link w:val="Komentarotema"/>
    <w:uiPriority w:val="99"/>
    <w:semiHidden/>
    <w:rsid w:val="00F560D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38280">
      <w:bodyDiv w:val="1"/>
      <w:marLeft w:val="0"/>
      <w:marRight w:val="0"/>
      <w:marTop w:val="0"/>
      <w:marBottom w:val="0"/>
      <w:divBdr>
        <w:top w:val="none" w:sz="0" w:space="0" w:color="auto"/>
        <w:left w:val="none" w:sz="0" w:space="0" w:color="auto"/>
        <w:bottom w:val="none" w:sz="0" w:space="0" w:color="auto"/>
        <w:right w:val="none" w:sz="0" w:space="0" w:color="auto"/>
      </w:divBdr>
    </w:div>
    <w:div w:id="1790735644">
      <w:bodyDiv w:val="1"/>
      <w:marLeft w:val="0"/>
      <w:marRight w:val="0"/>
      <w:marTop w:val="0"/>
      <w:marBottom w:val="0"/>
      <w:divBdr>
        <w:top w:val="none" w:sz="0" w:space="0" w:color="auto"/>
        <w:left w:val="none" w:sz="0" w:space="0" w:color="auto"/>
        <w:bottom w:val="none" w:sz="0" w:space="0" w:color="auto"/>
        <w:right w:val="none" w:sz="0" w:space="0" w:color="auto"/>
      </w:divBdr>
    </w:div>
    <w:div w:id="213937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berta.Valinciene@ei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E12C0-ED4C-4A0F-8F08-1E817F26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Valinciene</dc:creator>
  <cp:keywords/>
  <dc:description/>
  <cp:lastModifiedBy>Zita Klumbytė</cp:lastModifiedBy>
  <cp:revision>2</cp:revision>
  <dcterms:created xsi:type="dcterms:W3CDTF">2021-03-06T10:47:00Z</dcterms:created>
  <dcterms:modified xsi:type="dcterms:W3CDTF">2021-03-06T10:47:00Z</dcterms:modified>
</cp:coreProperties>
</file>