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BA" w:rsidRDefault="008628BA" w:rsidP="008628BA">
      <w:pPr>
        <w:jc w:val="center"/>
        <w:rPr>
          <w:b/>
        </w:rPr>
      </w:pPr>
      <w:r w:rsidRPr="009206EF">
        <w:rPr>
          <w:b/>
        </w:rPr>
        <w:t>LIETUVOS RESPUBLIKOS</w:t>
      </w:r>
    </w:p>
    <w:p w:rsidR="0006016B" w:rsidRPr="009206EF" w:rsidRDefault="0006016B" w:rsidP="008628BA">
      <w:pPr>
        <w:jc w:val="center"/>
        <w:rPr>
          <w:b/>
        </w:rPr>
      </w:pPr>
      <w:r w:rsidRPr="00A6448C">
        <w:rPr>
          <w:b/>
          <w:caps/>
        </w:rPr>
        <w:t xml:space="preserve">VIDAUS TARNYBOS STATUTO </w:t>
      </w:r>
      <w:r>
        <w:rPr>
          <w:b/>
          <w:caps/>
        </w:rPr>
        <w:t>7, 9, 57, 69 IR 72 straipSniŲ PAKEITIMO</w:t>
      </w:r>
    </w:p>
    <w:p w:rsidR="006C31C0" w:rsidRPr="003D5162" w:rsidRDefault="0006016B" w:rsidP="003D5162">
      <w:pPr>
        <w:spacing w:line="276" w:lineRule="auto"/>
        <w:jc w:val="center"/>
        <w:rPr>
          <w:b/>
          <w:bCs/>
        </w:rPr>
      </w:pPr>
      <w:r>
        <w:rPr>
          <w:b/>
          <w:bCs/>
        </w:rPr>
        <w:t>ĮSTATYMO PROJEKTO</w:t>
      </w:r>
    </w:p>
    <w:p w:rsidR="00D63741" w:rsidRDefault="00D63741">
      <w:pPr>
        <w:jc w:val="center"/>
        <w:rPr>
          <w:b/>
        </w:rPr>
      </w:pPr>
      <w:r>
        <w:rPr>
          <w:b/>
        </w:rPr>
        <w:t>AIŠKINAMASIS RAŠTAS</w:t>
      </w:r>
    </w:p>
    <w:p w:rsidR="00D63741" w:rsidRDefault="00D63741">
      <w:pPr>
        <w:tabs>
          <w:tab w:val="left" w:pos="720"/>
          <w:tab w:val="left" w:pos="1080"/>
        </w:tabs>
        <w:rPr>
          <w:b/>
        </w:rPr>
      </w:pPr>
    </w:p>
    <w:p w:rsidR="009855F1" w:rsidRDefault="009855F1">
      <w:pPr>
        <w:tabs>
          <w:tab w:val="left" w:pos="720"/>
          <w:tab w:val="left" w:pos="1080"/>
        </w:tabs>
        <w:rPr>
          <w:b/>
        </w:rPr>
      </w:pPr>
    </w:p>
    <w:p w:rsidR="00D63741" w:rsidRDefault="000E2124" w:rsidP="006D430F">
      <w:pPr>
        <w:tabs>
          <w:tab w:val="left" w:pos="993"/>
          <w:tab w:val="left" w:pos="1080"/>
        </w:tabs>
        <w:spacing w:line="276" w:lineRule="auto"/>
        <w:ind w:firstLine="720"/>
        <w:jc w:val="both"/>
        <w:rPr>
          <w:b/>
        </w:rPr>
      </w:pPr>
      <w:r>
        <w:rPr>
          <w:b/>
        </w:rPr>
        <w:t xml:space="preserve">1. </w:t>
      </w:r>
      <w:r w:rsidR="00D63741">
        <w:rPr>
          <w:b/>
        </w:rPr>
        <w:t>Įstatym</w:t>
      </w:r>
      <w:r w:rsidR="0006016B">
        <w:rPr>
          <w:b/>
        </w:rPr>
        <w:t>o projekto</w:t>
      </w:r>
      <w:r w:rsidR="00D63741">
        <w:rPr>
          <w:b/>
        </w:rPr>
        <w:t xml:space="preserve"> rengimą paskatinusios priežastys</w:t>
      </w:r>
      <w:r w:rsidR="00A22D81">
        <w:rPr>
          <w:b/>
        </w:rPr>
        <w:t>. Įstatym</w:t>
      </w:r>
      <w:r w:rsidR="00A71A00">
        <w:rPr>
          <w:b/>
        </w:rPr>
        <w:t>o projekto</w:t>
      </w:r>
      <w:r w:rsidR="00142372">
        <w:rPr>
          <w:b/>
        </w:rPr>
        <w:t xml:space="preserve"> tikslai ir uždaviniai.</w:t>
      </w:r>
    </w:p>
    <w:p w:rsidR="00124846" w:rsidRDefault="00124846" w:rsidP="006D430F">
      <w:pPr>
        <w:tabs>
          <w:tab w:val="left" w:pos="567"/>
          <w:tab w:val="left" w:pos="1080"/>
        </w:tabs>
        <w:spacing w:line="276" w:lineRule="auto"/>
        <w:ind w:firstLine="680"/>
        <w:jc w:val="both"/>
      </w:pPr>
      <w:r w:rsidRPr="0003202A">
        <w:t xml:space="preserve">Lietuvos Respublikos vidaus tarnybos statuto </w:t>
      </w:r>
      <w:r>
        <w:t>7, 9, 57, 69 ir 72</w:t>
      </w:r>
      <w:r w:rsidRPr="0003202A">
        <w:t xml:space="preserve"> straipsni</w:t>
      </w:r>
      <w:r>
        <w:t>ų</w:t>
      </w:r>
      <w:r w:rsidRPr="0003202A">
        <w:t xml:space="preserve"> pakeitimo įstatymo projektas (toliau – Įstatymo pr</w:t>
      </w:r>
      <w:r>
        <w:t>ojektas) parengtas atsižvelgus</w:t>
      </w:r>
      <w:r w:rsidRPr="0003202A">
        <w:t xml:space="preserve"> į Lietuvos Respublikos Konstitucinio Teismo (toliau – Konstitucinis Teismas) </w:t>
      </w:r>
      <w:r>
        <w:t xml:space="preserve">2021 m. balandžio 14 d. </w:t>
      </w:r>
      <w:r w:rsidRPr="0003202A">
        <w:t xml:space="preserve">nutarimą </w:t>
      </w:r>
      <w:r>
        <w:t xml:space="preserve">Nr. KT58-A-N4/2021 </w:t>
      </w:r>
      <w:r w:rsidRPr="0003202A">
        <w:t xml:space="preserve">„Dėl Lietuvos Respublikos </w:t>
      </w:r>
      <w:r>
        <w:t xml:space="preserve">vidaus tarnybos statuto 9 straipsnio 2 dalies 1 punkto nuostatos atitikties Lietuvos Respublikos Konstitucijai“.  </w:t>
      </w:r>
    </w:p>
    <w:p w:rsidR="00645AA0" w:rsidRDefault="00124846" w:rsidP="006D430F">
      <w:pPr>
        <w:tabs>
          <w:tab w:val="left" w:pos="567"/>
          <w:tab w:val="left" w:pos="1080"/>
        </w:tabs>
        <w:spacing w:line="276" w:lineRule="auto"/>
        <w:ind w:firstLine="680"/>
        <w:jc w:val="both"/>
        <w:rPr>
          <w:shd w:val="clear" w:color="auto" w:fill="FFFFFF"/>
        </w:rPr>
      </w:pPr>
      <w:r>
        <w:t>Šiuo nutarimu Konstitucinis Teismas pripažino,</w:t>
      </w:r>
      <w:r w:rsidR="00645AA0">
        <w:t xml:space="preserve"> </w:t>
      </w:r>
      <w:r w:rsidR="00645AA0" w:rsidRPr="00645AA0">
        <w:rPr>
          <w:shd w:val="clear" w:color="auto" w:fill="FFFFFF"/>
        </w:rPr>
        <w:t xml:space="preserve">kad </w:t>
      </w:r>
      <w:r w:rsidR="00645AA0">
        <w:rPr>
          <w:shd w:val="clear" w:color="auto" w:fill="FFFFFF"/>
        </w:rPr>
        <w:t>Lietuvos Respublikos vidaus tarnybos s</w:t>
      </w:r>
      <w:r w:rsidR="00645AA0" w:rsidRPr="00645AA0">
        <w:rPr>
          <w:shd w:val="clear" w:color="auto" w:fill="FFFFFF"/>
        </w:rPr>
        <w:t>tatuto</w:t>
      </w:r>
      <w:r w:rsidR="00645AA0">
        <w:rPr>
          <w:shd w:val="clear" w:color="auto" w:fill="FFFFFF"/>
        </w:rPr>
        <w:t xml:space="preserve"> (toliau – Statutas)</w:t>
      </w:r>
      <w:r w:rsidR="007C28A7">
        <w:rPr>
          <w:shd w:val="clear" w:color="auto" w:fill="FFFFFF"/>
        </w:rPr>
        <w:t xml:space="preserve"> </w:t>
      </w:r>
      <w:r w:rsidR="00645AA0" w:rsidRPr="00645AA0">
        <w:rPr>
          <w:shd w:val="clear" w:color="auto" w:fill="FFFFFF"/>
        </w:rPr>
        <w:t>9 straipsnio 2 dalies 1</w:t>
      </w:r>
      <w:r w:rsidR="007C28A7">
        <w:rPr>
          <w:shd w:val="clear" w:color="auto" w:fill="FFFFFF"/>
        </w:rPr>
        <w:t xml:space="preserve"> </w:t>
      </w:r>
      <w:r w:rsidR="00645AA0" w:rsidRPr="00645AA0">
        <w:rPr>
          <w:shd w:val="clear" w:color="auto" w:fill="FFFFFF"/>
        </w:rPr>
        <w:t>punkto nuostata „pripažintas kaltu dėl tyčinio nusikaltimo padarymo, nesvarbu, ar teistu</w:t>
      </w:r>
      <w:r w:rsidR="007C28A7">
        <w:rPr>
          <w:shd w:val="clear" w:color="auto" w:fill="FFFFFF"/>
        </w:rPr>
        <w:t xml:space="preserve">mas išnyko, ar yra panaikintas“ </w:t>
      </w:r>
      <w:r w:rsidR="00645AA0" w:rsidRPr="00645AA0">
        <w:rPr>
          <w:shd w:val="clear" w:color="auto" w:fill="FFFFFF"/>
        </w:rPr>
        <w:t>prieštarauja Konstitucijos 33 straipsnio 1 dalies nuostatai „piliečiai turi &lt;...&gt; teisę lygiomis sąlygomis stoti į Lietuvos Respublikos valstybinę tarnybą“, 48 straipsnio 1 dalies nuostatai „kiekvienas žmogus gali laisvai pasirinkti darbą“, konstituciniam teisinės valstybės principui.</w:t>
      </w:r>
    </w:p>
    <w:p w:rsidR="00645AA0" w:rsidRPr="00E6008A" w:rsidRDefault="00645AA0" w:rsidP="006D430F">
      <w:pPr>
        <w:tabs>
          <w:tab w:val="left" w:pos="567"/>
          <w:tab w:val="left" w:pos="1080"/>
        </w:tabs>
        <w:spacing w:line="276" w:lineRule="auto"/>
        <w:ind w:firstLine="680"/>
        <w:jc w:val="both"/>
        <w:rPr>
          <w:rFonts w:ascii="Roboto Slab" w:hAnsi="Roboto Slab"/>
          <w:color w:val="577295"/>
          <w:sz w:val="21"/>
          <w:szCs w:val="21"/>
        </w:rPr>
      </w:pPr>
      <w:r>
        <w:rPr>
          <w:shd w:val="clear" w:color="auto" w:fill="FFFFFF"/>
        </w:rPr>
        <w:t xml:space="preserve">Konstitucinis Teismas </w:t>
      </w:r>
      <w:r w:rsidRPr="00645AA0">
        <w:rPr>
          <w:shd w:val="clear" w:color="auto" w:fill="FFFFFF"/>
        </w:rPr>
        <w:t xml:space="preserve">konstatavo, kad </w:t>
      </w:r>
      <w:r w:rsidRPr="00645AA0">
        <w:t>pagal ginčijamą teisinį reguliavimą būti</w:t>
      </w:r>
      <w:r w:rsidR="007C28A7">
        <w:t xml:space="preserve"> </w:t>
      </w:r>
      <w:r w:rsidRPr="00645AA0">
        <w:t>statutiniais valstybės tarnautojais – vidau</w:t>
      </w:r>
      <w:r w:rsidR="007C28A7">
        <w:t xml:space="preserve">s tarnybos sistemos pareigūnais </w:t>
      </w:r>
      <w:r w:rsidRPr="00645AA0">
        <w:t>neterminuotai draudžiama ne tik asmenims,</w:t>
      </w:r>
      <w:r w:rsidR="007C28A7">
        <w:t xml:space="preserve"> </w:t>
      </w:r>
      <w:r w:rsidRPr="00645AA0">
        <w:t>padariusiems itin pavojingus nusikaltimus, </w:t>
      </w:r>
      <w:proofErr w:type="spellStart"/>
      <w:r w:rsidRPr="00645AA0">
        <w:rPr>
          <w:i/>
          <w:iCs/>
        </w:rPr>
        <w:t>inter</w:t>
      </w:r>
      <w:proofErr w:type="spellEnd"/>
      <w:r w:rsidRPr="00645AA0">
        <w:rPr>
          <w:i/>
          <w:iCs/>
        </w:rPr>
        <w:t xml:space="preserve"> alia</w:t>
      </w:r>
      <w:r w:rsidRPr="00645AA0">
        <w:t> Lietuvos valstybei ar valstybės tarnybai, bet</w:t>
      </w:r>
      <w:r w:rsidR="007C28A7">
        <w:t xml:space="preserve"> </w:t>
      </w:r>
      <w:r w:rsidRPr="00645AA0">
        <w:t>ir visiems pripažintiems kaltais</w:t>
      </w:r>
      <w:r w:rsidR="007C28A7">
        <w:t xml:space="preserve"> </w:t>
      </w:r>
      <w:r w:rsidRPr="00645AA0">
        <w:t>dėl bet kurio tyčinio nusikaltimo padarymo asmenims, neatsižvelgiant į padaryto nusikaltimo pavojingumą. Pažymėtina, kad tokio teisinio reguliavimo negalima pateisinti statutinės valstybės tarnybos ypatumais, nes juo paneigiama teisės stoti į tokią valstybės tarnybą esmė. Vadinasi, ginčijamoje Statuto</w:t>
      </w:r>
      <w:r w:rsidR="007C28A7">
        <w:t xml:space="preserve"> </w:t>
      </w:r>
      <w:r w:rsidRPr="00645AA0">
        <w:t>9 straipsnio 2 dalies 1</w:t>
      </w:r>
      <w:r w:rsidR="007C28A7">
        <w:t xml:space="preserve"> </w:t>
      </w:r>
      <w:r w:rsidRPr="00645AA0">
        <w:t>punkto nuostatoje įtvirtintu</w:t>
      </w:r>
      <w:r w:rsidR="007C28A7">
        <w:t xml:space="preserve"> </w:t>
      </w:r>
      <w:r w:rsidRPr="00645AA0">
        <w:t>teisiniu reguliavimu nepaisoma iš</w:t>
      </w:r>
      <w:r w:rsidR="007C28A7">
        <w:t xml:space="preserve"> </w:t>
      </w:r>
      <w:r w:rsidRPr="00645AA0">
        <w:t>konstitucinio proporcingumo principo, kaip vieno iš</w:t>
      </w:r>
      <w:r w:rsidR="007C28A7">
        <w:t xml:space="preserve"> </w:t>
      </w:r>
      <w:r w:rsidRPr="00645AA0">
        <w:t>konstitucinio teisinės valstybės principo elementų, kylančio reikalavimo nenustatyti</w:t>
      </w:r>
      <w:r w:rsidR="007C28A7">
        <w:t xml:space="preserve"> </w:t>
      </w:r>
      <w:r w:rsidRPr="00645AA0">
        <w:t>didesnių</w:t>
      </w:r>
      <w:r w:rsidR="007C28A7">
        <w:t xml:space="preserve"> </w:t>
      </w:r>
      <w:r w:rsidRPr="00645AA0">
        <w:t>konstitucinės</w:t>
      </w:r>
      <w:r w:rsidR="007C28A7">
        <w:t xml:space="preserve"> </w:t>
      </w:r>
      <w:r w:rsidRPr="00645AA0">
        <w:t>teisės stoti į valstybės tarnybą ribojimų, negu būtina valstybės tarnyboje einančių pareigas asmenų patikimumui užtikrinti. Todėl tokiu teisiniu reguliavimu pažeidžiama</w:t>
      </w:r>
      <w:r w:rsidR="007C28A7">
        <w:t xml:space="preserve"> </w:t>
      </w:r>
      <w:r w:rsidRPr="00645AA0">
        <w:t>Konstitucijos 33  straipsnio 1</w:t>
      </w:r>
      <w:r w:rsidR="007C28A7">
        <w:t xml:space="preserve"> </w:t>
      </w:r>
      <w:r w:rsidRPr="00645AA0">
        <w:t>dalyje įtvirtinta piliečių teisė lygiomis sąlygomis stoti į valstybės tarnybą ir 48 straipsnio 1 dalyje įtvirtinta kiekvieno žmogaus teisė laisvai pasirinkti darbą.</w:t>
      </w:r>
    </w:p>
    <w:p w:rsidR="00645AA0" w:rsidRDefault="00645AA0" w:rsidP="006D430F">
      <w:pPr>
        <w:tabs>
          <w:tab w:val="left" w:pos="567"/>
          <w:tab w:val="left" w:pos="1080"/>
        </w:tabs>
        <w:spacing w:line="276" w:lineRule="auto"/>
        <w:ind w:firstLine="680"/>
        <w:jc w:val="both"/>
        <w:rPr>
          <w:shd w:val="clear" w:color="auto" w:fill="FFFFFF"/>
        </w:rPr>
      </w:pPr>
      <w:r>
        <w:t>Nagrinėdamas minėtą konstitucinės justicijos bylą Konstitucinis Teismas pažymėjo, kad</w:t>
      </w:r>
      <w:r w:rsidR="007C28A7">
        <w:t>,</w:t>
      </w:r>
      <w:r>
        <w:t xml:space="preserve"> </w:t>
      </w:r>
      <w:r w:rsidRPr="00645AA0">
        <w:rPr>
          <w:shd w:val="clear" w:color="auto" w:fill="FFFFFF"/>
        </w:rPr>
        <w:t>pagal Konstituciją, </w:t>
      </w:r>
      <w:proofErr w:type="spellStart"/>
      <w:r w:rsidRPr="00645AA0">
        <w:rPr>
          <w:i/>
          <w:iCs/>
          <w:shd w:val="clear" w:color="auto" w:fill="FFFFFF"/>
        </w:rPr>
        <w:t>inter</w:t>
      </w:r>
      <w:proofErr w:type="spellEnd"/>
      <w:r w:rsidRPr="00645AA0">
        <w:rPr>
          <w:i/>
          <w:iCs/>
          <w:shd w:val="clear" w:color="auto" w:fill="FFFFFF"/>
        </w:rPr>
        <w:t xml:space="preserve"> alia</w:t>
      </w:r>
      <w:r w:rsidRPr="00645AA0">
        <w:rPr>
          <w:shd w:val="clear" w:color="auto" w:fill="FFFFFF"/>
        </w:rPr>
        <w:t> jos 33 straipsnio 1 dalį, 48 straipsnio 1 dalį,</w:t>
      </w:r>
      <w:r w:rsidR="007C28A7">
        <w:rPr>
          <w:shd w:val="clear" w:color="auto" w:fill="FFFFFF"/>
        </w:rPr>
        <w:t xml:space="preserve"> </w:t>
      </w:r>
      <w:r w:rsidRPr="00645AA0">
        <w:rPr>
          <w:shd w:val="clear" w:color="auto" w:fill="FFFFFF"/>
        </w:rPr>
        <w:t>įstatymų leidėjas, reguliuodamas valstybės tarnybos santykius ir siekdamas konstituciškai pagrįsto tikslo užtikrinti valstybės tarnyboje einančių pareigas asmenų patikimumą, privalo nustatyti </w:t>
      </w:r>
      <w:proofErr w:type="spellStart"/>
      <w:r w:rsidRPr="00645AA0">
        <w:rPr>
          <w:i/>
          <w:iCs/>
          <w:shd w:val="clear" w:color="auto" w:fill="FFFFFF"/>
        </w:rPr>
        <w:t>inter</w:t>
      </w:r>
      <w:proofErr w:type="spellEnd"/>
      <w:r w:rsidRPr="00645AA0">
        <w:rPr>
          <w:i/>
          <w:iCs/>
          <w:shd w:val="clear" w:color="auto" w:fill="FFFFFF"/>
        </w:rPr>
        <w:t xml:space="preserve"> alia</w:t>
      </w:r>
      <w:r w:rsidRPr="00645AA0">
        <w:rPr>
          <w:shd w:val="clear" w:color="auto" w:fill="FFFFFF"/>
        </w:rPr>
        <w:t> su šių asmenų reputacija susijusius stojimo į valstybės tarnybą reikalavimus, be kita ko, reikalavimą nebūti teistam už tam tikrus nusikaltimus; nustatant šį reikalavimą turi būti paisoma konstitucinio proporcingumo principo, kaip vieno iš konstitucinio teisinės valstybės principo elementų, p</w:t>
      </w:r>
      <w:r w:rsidR="007C28A7">
        <w:rPr>
          <w:shd w:val="clear" w:color="auto" w:fill="FFFFFF"/>
        </w:rPr>
        <w:t xml:space="preserve">agal kurį negali būti nustatyti </w:t>
      </w:r>
      <w:r w:rsidRPr="00645AA0">
        <w:rPr>
          <w:shd w:val="clear" w:color="auto" w:fill="FFFFFF"/>
        </w:rPr>
        <w:t>didesni</w:t>
      </w:r>
      <w:r w:rsidR="007C28A7">
        <w:rPr>
          <w:shd w:val="clear" w:color="auto" w:fill="FFFFFF"/>
        </w:rPr>
        <w:t xml:space="preserve"> </w:t>
      </w:r>
      <w:r w:rsidRPr="00645AA0">
        <w:rPr>
          <w:shd w:val="clear" w:color="auto" w:fill="FFFFFF"/>
        </w:rPr>
        <w:t>konstitucinės</w:t>
      </w:r>
      <w:r w:rsidR="007C28A7">
        <w:rPr>
          <w:shd w:val="clear" w:color="auto" w:fill="FFFFFF"/>
        </w:rPr>
        <w:t xml:space="preserve"> </w:t>
      </w:r>
      <w:r w:rsidRPr="00645AA0">
        <w:rPr>
          <w:shd w:val="clear" w:color="auto" w:fill="FFFFFF"/>
        </w:rPr>
        <w:t>teisės stoti į valstybės tarnybą ribojimai, negu būtina valstybės tarnyboje einančių pareigas asmenų patikimumui užtikrinti, </w:t>
      </w:r>
      <w:proofErr w:type="spellStart"/>
      <w:r w:rsidRPr="00645AA0">
        <w:rPr>
          <w:i/>
          <w:iCs/>
          <w:shd w:val="clear" w:color="auto" w:fill="FFFFFF"/>
        </w:rPr>
        <w:t>inter</w:t>
      </w:r>
      <w:proofErr w:type="spellEnd"/>
      <w:r w:rsidRPr="00645AA0">
        <w:rPr>
          <w:i/>
          <w:iCs/>
          <w:shd w:val="clear" w:color="auto" w:fill="FFFFFF"/>
        </w:rPr>
        <w:t xml:space="preserve"> alia</w:t>
      </w:r>
      <w:r w:rsidRPr="00645AA0">
        <w:rPr>
          <w:shd w:val="clear" w:color="auto" w:fill="FFFFFF"/>
        </w:rPr>
        <w:t> negali būti paneigta šios teisės esmė; tai reiškia, kad turi būti atsižvelgiama į nusikaltimų pavojingumą, todėl neterminuotas draudimas stoti į valstybės tarnybą gali būti nustatytas tik asmenims, padariusiems itin pavojingus nusikaltimus, </w:t>
      </w:r>
      <w:proofErr w:type="spellStart"/>
      <w:r w:rsidRPr="00645AA0">
        <w:rPr>
          <w:i/>
          <w:iCs/>
          <w:shd w:val="clear" w:color="auto" w:fill="FFFFFF"/>
        </w:rPr>
        <w:t>inter</w:t>
      </w:r>
      <w:proofErr w:type="spellEnd"/>
      <w:r w:rsidRPr="00645AA0">
        <w:rPr>
          <w:i/>
          <w:iCs/>
          <w:shd w:val="clear" w:color="auto" w:fill="FFFFFF"/>
        </w:rPr>
        <w:t xml:space="preserve"> alia</w:t>
      </w:r>
      <w:r w:rsidRPr="00645AA0">
        <w:rPr>
          <w:shd w:val="clear" w:color="auto" w:fill="FFFFFF"/>
        </w:rPr>
        <w:t> Lietuvos valstybei ar valstybės tarnybai.</w:t>
      </w:r>
    </w:p>
    <w:p w:rsidR="00645AA0" w:rsidRDefault="00645AA0" w:rsidP="006D430F">
      <w:pPr>
        <w:tabs>
          <w:tab w:val="left" w:pos="567"/>
          <w:tab w:val="left" w:pos="1080"/>
        </w:tabs>
        <w:spacing w:line="276" w:lineRule="auto"/>
        <w:ind w:firstLine="680"/>
        <w:jc w:val="both"/>
        <w:rPr>
          <w:shd w:val="clear" w:color="auto" w:fill="FFFFFF"/>
        </w:rPr>
      </w:pPr>
      <w:r>
        <w:rPr>
          <w:shd w:val="clear" w:color="auto" w:fill="FFFFFF"/>
        </w:rPr>
        <w:t>Įstatymo projektu siekiama</w:t>
      </w:r>
      <w:r w:rsidR="00113606">
        <w:rPr>
          <w:shd w:val="clear" w:color="auto" w:fill="FFFFFF"/>
        </w:rPr>
        <w:t>,</w:t>
      </w:r>
      <w:r>
        <w:rPr>
          <w:shd w:val="clear" w:color="auto" w:fill="FFFFFF"/>
        </w:rPr>
        <w:t xml:space="preserve"> </w:t>
      </w:r>
      <w:r w:rsidR="00113606">
        <w:rPr>
          <w:shd w:val="clear" w:color="auto" w:fill="FFFFFF"/>
        </w:rPr>
        <w:t xml:space="preserve">atsižvelgiant į minėtą Konstitucinio Teismo nutarimą, </w:t>
      </w:r>
      <w:r>
        <w:rPr>
          <w:shd w:val="clear" w:color="auto" w:fill="FFFFFF"/>
        </w:rPr>
        <w:t xml:space="preserve">tikslinti nuostatas dėl nepriekaištingos reputacijos, </w:t>
      </w:r>
      <w:r w:rsidR="00394448">
        <w:rPr>
          <w:shd w:val="clear" w:color="auto" w:fill="FFFFFF"/>
        </w:rPr>
        <w:t xml:space="preserve">taip pat spręsti kitus neatidėliotinus vidaus tarnybos sistemai aktualius klausimus. </w:t>
      </w:r>
    </w:p>
    <w:p w:rsidR="00584E63" w:rsidRDefault="00584E63" w:rsidP="006D430F">
      <w:pPr>
        <w:tabs>
          <w:tab w:val="left" w:pos="567"/>
          <w:tab w:val="left" w:pos="1080"/>
        </w:tabs>
        <w:spacing w:line="276" w:lineRule="auto"/>
        <w:ind w:firstLine="680"/>
        <w:jc w:val="both"/>
        <w:rPr>
          <w:shd w:val="clear" w:color="auto" w:fill="FFFFFF"/>
        </w:rPr>
      </w:pPr>
      <w:r>
        <w:rPr>
          <w:shd w:val="clear" w:color="auto" w:fill="FFFFFF"/>
        </w:rPr>
        <w:t>Įstatymo projekto uždaviniai:</w:t>
      </w:r>
    </w:p>
    <w:p w:rsidR="00584E63" w:rsidRDefault="00584E63" w:rsidP="006D430F">
      <w:pPr>
        <w:tabs>
          <w:tab w:val="left" w:pos="567"/>
          <w:tab w:val="left" w:pos="1080"/>
        </w:tabs>
        <w:spacing w:line="276" w:lineRule="auto"/>
        <w:ind w:firstLine="680"/>
        <w:jc w:val="both"/>
        <w:rPr>
          <w:shd w:val="clear" w:color="auto" w:fill="FFFFFF"/>
        </w:rPr>
      </w:pPr>
      <w:r>
        <w:rPr>
          <w:shd w:val="clear" w:color="auto" w:fill="FFFFFF"/>
        </w:rPr>
        <w:t>1. Tikslinti nuostatas dėl nepriekaištingos reputacijos.</w:t>
      </w:r>
    </w:p>
    <w:p w:rsidR="00584E63" w:rsidRDefault="00584E63" w:rsidP="006D430F">
      <w:pPr>
        <w:tabs>
          <w:tab w:val="left" w:pos="567"/>
          <w:tab w:val="left" w:pos="1080"/>
        </w:tabs>
        <w:spacing w:line="276" w:lineRule="auto"/>
        <w:ind w:firstLine="680"/>
        <w:jc w:val="both"/>
        <w:rPr>
          <w:bCs/>
          <w:color w:val="000000"/>
        </w:rPr>
      </w:pPr>
      <w:r>
        <w:rPr>
          <w:shd w:val="clear" w:color="auto" w:fill="FFFFFF"/>
        </w:rPr>
        <w:t xml:space="preserve">2. Detaliai reglamentuoti apmokėjimą </w:t>
      </w:r>
      <w:r>
        <w:rPr>
          <w:bCs/>
          <w:color w:val="000000"/>
        </w:rPr>
        <w:t>už darbą poilsio ir švenčių dienomis, nakties ir viršvalandinį darbą.</w:t>
      </w:r>
    </w:p>
    <w:p w:rsidR="00584E63" w:rsidRDefault="00584E63" w:rsidP="006D430F">
      <w:pPr>
        <w:tabs>
          <w:tab w:val="left" w:pos="567"/>
          <w:tab w:val="left" w:pos="1080"/>
        </w:tabs>
        <w:spacing w:line="276" w:lineRule="auto"/>
        <w:ind w:firstLine="680"/>
        <w:jc w:val="both"/>
      </w:pPr>
      <w:r w:rsidRPr="00A44A29">
        <w:rPr>
          <w:bCs/>
          <w:color w:val="000000"/>
        </w:rPr>
        <w:t>3. Tikslinti nuostatas dėl reikalavimų</w:t>
      </w:r>
      <w:r w:rsidR="00D95C8A" w:rsidRPr="00A44A29">
        <w:rPr>
          <w:bCs/>
          <w:color w:val="000000"/>
        </w:rPr>
        <w:t>, taiko</w:t>
      </w:r>
      <w:r w:rsidR="00D95C8A">
        <w:rPr>
          <w:bCs/>
          <w:color w:val="000000"/>
        </w:rPr>
        <w:t>mų</w:t>
      </w:r>
      <w:r>
        <w:rPr>
          <w:bCs/>
          <w:color w:val="000000"/>
        </w:rPr>
        <w:t xml:space="preserve"> </w:t>
      </w:r>
      <w:r w:rsidR="00D95C8A">
        <w:t xml:space="preserve">valstybės įmonių prie pataisos įstaigų darbuotojams. </w:t>
      </w:r>
    </w:p>
    <w:p w:rsidR="00645AA0" w:rsidRDefault="00645AA0" w:rsidP="006D430F">
      <w:pPr>
        <w:tabs>
          <w:tab w:val="left" w:pos="567"/>
          <w:tab w:val="left" w:pos="1080"/>
        </w:tabs>
        <w:spacing w:line="276" w:lineRule="auto"/>
        <w:ind w:firstLine="680"/>
        <w:jc w:val="both"/>
      </w:pPr>
    </w:p>
    <w:p w:rsidR="00EF4049" w:rsidRDefault="00EF4049" w:rsidP="006D430F">
      <w:pPr>
        <w:tabs>
          <w:tab w:val="left" w:pos="1080"/>
        </w:tabs>
        <w:spacing w:line="276" w:lineRule="auto"/>
        <w:ind w:firstLine="720"/>
        <w:jc w:val="both"/>
        <w:rPr>
          <w:b/>
          <w:bCs/>
        </w:rPr>
      </w:pPr>
      <w:r w:rsidRPr="000E2124">
        <w:rPr>
          <w:b/>
          <w:bCs/>
        </w:rPr>
        <w:t>2. Į</w:t>
      </w:r>
      <w:r>
        <w:rPr>
          <w:b/>
          <w:bCs/>
        </w:rPr>
        <w:t>statym</w:t>
      </w:r>
      <w:r w:rsidR="00124846">
        <w:rPr>
          <w:b/>
          <w:bCs/>
        </w:rPr>
        <w:t>o projekto</w:t>
      </w:r>
      <w:r w:rsidRPr="000E2124">
        <w:rPr>
          <w:b/>
          <w:bCs/>
        </w:rPr>
        <w:t xml:space="preserve"> iniciatoriai ir rengėjai.</w:t>
      </w:r>
    </w:p>
    <w:p w:rsidR="00EF4049" w:rsidRPr="00EF4049" w:rsidRDefault="00124846" w:rsidP="006D430F">
      <w:pPr>
        <w:tabs>
          <w:tab w:val="left" w:pos="1080"/>
        </w:tabs>
        <w:spacing w:line="276" w:lineRule="auto"/>
        <w:ind w:firstLine="720"/>
        <w:jc w:val="both"/>
      </w:pPr>
      <w:r>
        <w:t>Įstatymo projektą</w:t>
      </w:r>
      <w:r w:rsidR="00EF4049">
        <w:t xml:space="preserve"> rengė Lietuvos Respublikos vidaus reikalų ministerija. </w:t>
      </w:r>
    </w:p>
    <w:p w:rsidR="006C31C0" w:rsidRDefault="006C31C0" w:rsidP="006D430F">
      <w:pPr>
        <w:tabs>
          <w:tab w:val="left" w:pos="1080"/>
        </w:tabs>
        <w:spacing w:line="276" w:lineRule="auto"/>
        <w:ind w:firstLine="720"/>
        <w:jc w:val="both"/>
        <w:rPr>
          <w:b/>
        </w:rPr>
      </w:pPr>
    </w:p>
    <w:p w:rsidR="00EF4049" w:rsidRDefault="00EF4049" w:rsidP="006D430F">
      <w:pPr>
        <w:tabs>
          <w:tab w:val="left" w:pos="1080"/>
        </w:tabs>
        <w:spacing w:line="276" w:lineRule="auto"/>
        <w:ind w:firstLine="720"/>
        <w:jc w:val="both"/>
        <w:rPr>
          <w:b/>
        </w:rPr>
      </w:pPr>
      <w:r>
        <w:rPr>
          <w:b/>
        </w:rPr>
        <w:t>3. K</w:t>
      </w:r>
      <w:r w:rsidRPr="00376BBA">
        <w:rPr>
          <w:b/>
        </w:rPr>
        <w:t xml:space="preserve">aip šiuo metu yra reguliuojami </w:t>
      </w:r>
      <w:r w:rsidR="00D95C8A">
        <w:rPr>
          <w:b/>
        </w:rPr>
        <w:t>Įstatymo</w:t>
      </w:r>
      <w:r w:rsidRPr="00376BBA">
        <w:rPr>
          <w:b/>
        </w:rPr>
        <w:t xml:space="preserve"> </w:t>
      </w:r>
      <w:r>
        <w:rPr>
          <w:b/>
        </w:rPr>
        <w:t>projekt</w:t>
      </w:r>
      <w:r w:rsidR="006C31C0">
        <w:rPr>
          <w:b/>
        </w:rPr>
        <w:t>e</w:t>
      </w:r>
      <w:r w:rsidRPr="00376BBA">
        <w:rPr>
          <w:b/>
        </w:rPr>
        <w:t xml:space="preserve"> aptarti teisiniai santykiai</w:t>
      </w:r>
      <w:r>
        <w:rPr>
          <w:b/>
        </w:rPr>
        <w:t>.</w:t>
      </w:r>
    </w:p>
    <w:p w:rsidR="004467BC" w:rsidRDefault="00584E63" w:rsidP="006D430F">
      <w:pPr>
        <w:tabs>
          <w:tab w:val="left" w:pos="709"/>
        </w:tabs>
        <w:spacing w:line="276" w:lineRule="auto"/>
        <w:jc w:val="both"/>
      </w:pPr>
      <w:r>
        <w:rPr>
          <w:b/>
        </w:rPr>
        <w:tab/>
      </w:r>
      <w:r w:rsidR="00D95C8A" w:rsidRPr="00D95C8A">
        <w:t xml:space="preserve">1. </w:t>
      </w:r>
      <w:r w:rsidR="00490CA9">
        <w:t xml:space="preserve">Pažymėtina, kad </w:t>
      </w:r>
      <w:r w:rsidR="004467BC">
        <w:t>Kalėjimų departamentas</w:t>
      </w:r>
      <w:r w:rsidR="00490CA9">
        <w:t xml:space="preserve"> prie Lietuvos Respublikos teisingumo ministerijos</w:t>
      </w:r>
      <w:r w:rsidR="004467BC">
        <w:t>, siekdamas tinkamai vykdyti funkcijas, susijusias su nuteistųjų įdarbinimu nuo</w:t>
      </w:r>
      <w:r w:rsidR="003637B3">
        <w:t xml:space="preserve"> 2022 m. sausio 1 d., susidurs </w:t>
      </w:r>
      <w:r w:rsidR="004467BC">
        <w:t xml:space="preserve">su teisės aktų normų konkurencija. Lietuvos Respublikos bausmių vykdymo kodekso (toliau – BVK) 134 straipsnio 4 dalyje (straipsnio redakcija, įsigaliosianti 2022 m. sausio 1 d.) nustatyta, kad nuteistieji gali būti priimami į darbą nuteistųjų darbinę veiklą organizuojančioje įstaigoje pagal darbo sutartį, vadovaujantis BVK 134 straipsnio 2 dalimi (straipsnio redakcija, įsigaliosianti 2022 m. sausio 1 d.). Statuto 7 straipsnio 5 dalyje nustatyta, kad Kalėjimų departamento ir jam pavaldžių įstaigų darbuotojams, dirbantiems pagal darbo sutartis, ir </w:t>
      </w:r>
      <w:r w:rsidR="004467BC" w:rsidRPr="00490CA9">
        <w:rPr>
          <w:bCs/>
        </w:rPr>
        <w:t>valstybės įmonių prie pataisos įstaigų darbuotojams</w:t>
      </w:r>
      <w:r w:rsidR="004467BC">
        <w:t xml:space="preserve"> taikomas Statuto 9 straipsnio 2 dalies 1 punktas, susijęs su nepriekaištingos reputacijos reikalavimu (</w:t>
      </w:r>
      <w:r w:rsidR="004467BC">
        <w:rPr>
          <w:color w:val="000000"/>
        </w:rPr>
        <w:t xml:space="preserve">asmuo nelaikomas nepriekaištingos reputacijos, jeigu jis </w:t>
      </w:r>
      <w:bookmarkStart w:id="0" w:name="part_5f163809bfb1424c803778cf7a9d825d"/>
      <w:bookmarkEnd w:id="0"/>
      <w:r w:rsidR="004467BC">
        <w:rPr>
          <w:color w:val="000000"/>
        </w:rPr>
        <w:t xml:space="preserve">pripažintas kaltu dėl tyčinio nusikaltimo padarymo, nesvarbu, ar teistumas išnyko, ar yra panaikintas, arba pripažintas kaltu dėl kitos nusikalstamos veikos padarymo ir nuo teismo nuosprendžio įsiteisėjimo dienos nepraėjo 5 metai, arba turi teistumą dėl padaryto nusikaltimo). </w:t>
      </w:r>
      <w:r w:rsidR="004467BC">
        <w:t xml:space="preserve">Šiuo metu nuteistieji paprastai įtraukiami į darbą </w:t>
      </w:r>
      <w:r w:rsidR="004467BC" w:rsidRPr="00490CA9">
        <w:rPr>
          <w:bCs/>
        </w:rPr>
        <w:t>valstybės įmonėje</w:t>
      </w:r>
      <w:r w:rsidR="004467BC">
        <w:t xml:space="preserve"> „Mūsų amatai“ ir darbo sutartys su jais nesudaromos. Darytina išvada, kad nors BVK nustatytas sąlygas atitinkantiems nuteistiesiems suteikta teisė įsidarbinti nuteistųjų darbinę veiklą organizuojančioje įstaigoje, tačiau dėl minėtų Statuto normų BVK 134 straipsnio 4 dalis (straipsnio redakcija, įsigaliosianti 2022 m. sausio 1 d.), vadovaujantis </w:t>
      </w:r>
      <w:r w:rsidR="00A1016A">
        <w:t xml:space="preserve">šiuo metu </w:t>
      </w:r>
      <w:r w:rsidR="004467BC">
        <w:t xml:space="preserve">galiojančiais teisės aktais, yra neįgyvendinama. </w:t>
      </w:r>
    </w:p>
    <w:p w:rsidR="00D95C8A" w:rsidRDefault="00D95C8A" w:rsidP="006D430F">
      <w:pPr>
        <w:tabs>
          <w:tab w:val="left" w:pos="709"/>
        </w:tabs>
        <w:spacing w:line="276" w:lineRule="auto"/>
        <w:jc w:val="both"/>
      </w:pPr>
      <w:r>
        <w:tab/>
        <w:t xml:space="preserve">2. Statuto 9 straipsnio 2 dalies 1 punkte nustatyta, kad asmuo nelaikomas nepriekaištingos reputacijos, jeigu jis </w:t>
      </w:r>
      <w:r w:rsidRPr="000A6FED">
        <w:rPr>
          <w:color w:val="000000"/>
        </w:rPr>
        <w:t xml:space="preserve">pripažintas kaltu dėl </w:t>
      </w:r>
      <w:r w:rsidRPr="00D95C8A">
        <w:rPr>
          <w:color w:val="000000"/>
        </w:rPr>
        <w:t>tyčinio</w:t>
      </w:r>
      <w:r w:rsidRPr="000A6FED">
        <w:rPr>
          <w:color w:val="000000"/>
        </w:rPr>
        <w:t xml:space="preserve"> </w:t>
      </w:r>
      <w:r>
        <w:rPr>
          <w:color w:val="000000"/>
        </w:rPr>
        <w:t xml:space="preserve">padarymo, </w:t>
      </w:r>
      <w:r w:rsidRPr="000A6FED">
        <w:rPr>
          <w:color w:val="000000"/>
        </w:rPr>
        <w:t xml:space="preserve">nesvarbu, ar teistumas išnyko, ar yra panaikintas, arba pripažintas kaltu dėl kitos nusikalstamos veikos padarymo ir nuo teismo nuosprendžio įsiteisėjimo dienos nepraėjo 5 metai, arba turi teistumą dėl padaryto </w:t>
      </w:r>
      <w:r>
        <w:rPr>
          <w:color w:val="000000"/>
        </w:rPr>
        <w:t>nusikaltimo</w:t>
      </w:r>
      <w:r w:rsidRPr="000A6FED">
        <w:rPr>
          <w:color w:val="000000"/>
        </w:rPr>
        <w:t>.</w:t>
      </w:r>
      <w:r w:rsidR="00B133DA" w:rsidRPr="00B133DA">
        <w:t xml:space="preserve"> </w:t>
      </w:r>
      <w:r w:rsidR="00B133DA">
        <w:t xml:space="preserve">Tokiu teisiniu reguliavimu </w:t>
      </w:r>
      <w:r w:rsidR="00B133DA" w:rsidRPr="00645AA0">
        <w:t>būti</w:t>
      </w:r>
      <w:r w:rsidR="00B133DA">
        <w:t xml:space="preserve"> </w:t>
      </w:r>
      <w:r w:rsidR="00B133DA" w:rsidRPr="00645AA0">
        <w:t>vidaus tarnybos sistemos pareigūnais</w:t>
      </w:r>
      <w:r w:rsidR="007C28A7">
        <w:t xml:space="preserve"> </w:t>
      </w:r>
      <w:r w:rsidR="00B133DA" w:rsidRPr="00645AA0">
        <w:t>neterminuotai draudžiama visiems pripažintiems kaltais</w:t>
      </w:r>
      <w:r w:rsidR="007C28A7">
        <w:t xml:space="preserve"> </w:t>
      </w:r>
      <w:r w:rsidR="00B133DA" w:rsidRPr="00645AA0">
        <w:t>dėl bet kurio tyčinio nusikaltimo padarymo asmenims, neatsižvelgiant į padaryto nusikaltimo pavojingumą.</w:t>
      </w:r>
    </w:p>
    <w:p w:rsidR="00B133DA" w:rsidRPr="004E58BB" w:rsidRDefault="00B133DA" w:rsidP="006D430F">
      <w:pPr>
        <w:tabs>
          <w:tab w:val="left" w:pos="709"/>
        </w:tabs>
        <w:spacing w:line="276" w:lineRule="auto"/>
        <w:jc w:val="both"/>
        <w:rPr>
          <w:bCs/>
          <w:color w:val="000000"/>
        </w:rPr>
      </w:pPr>
      <w:r>
        <w:tab/>
      </w:r>
      <w:r w:rsidRPr="004E58BB">
        <w:t xml:space="preserve">3. Statuto 9 straipsnio 2 dalies 2 punkte nustatyta, kad asmuo nelaikomas nepriekaištingos reputacijos, jeigu jis </w:t>
      </w:r>
      <w:r w:rsidRPr="004E58BB">
        <w:rPr>
          <w:color w:val="000000"/>
        </w:rPr>
        <w:t>įstatymų nustatyta tvarka buvo atleistas nuo baudžiamosios atsakomybės (išskyrus atleidimą nuo baudžiamosios atsakomybės, kai nusikal</w:t>
      </w:r>
      <w:r w:rsidR="007C28A7">
        <w:rPr>
          <w:color w:val="000000"/>
        </w:rPr>
        <w:t>stama veika prarado pavojingumą</w:t>
      </w:r>
      <w:r w:rsidRPr="004E58BB">
        <w:rPr>
          <w:color w:val="000000"/>
        </w:rPr>
        <w:t>) ir nuo atleidimo nuo baudžiamosios atsakomybės dienos nepraėjo 3 metai</w:t>
      </w:r>
      <w:r w:rsidRPr="004E58BB">
        <w:rPr>
          <w:bCs/>
          <w:color w:val="000000"/>
        </w:rPr>
        <w:t>.</w:t>
      </w:r>
      <w:r w:rsidR="00C71D0D" w:rsidRPr="004E58BB">
        <w:rPr>
          <w:bCs/>
          <w:color w:val="000000"/>
        </w:rPr>
        <w:t xml:space="preserve"> </w:t>
      </w:r>
      <w:r w:rsidR="004467BC" w:rsidRPr="004E58BB">
        <w:rPr>
          <w:bCs/>
          <w:color w:val="000000"/>
        </w:rPr>
        <w:t>Toks teisinis reguliavimas, kai nėra diferencijuojamas nusikalstamos veikos pavojingumas, kaltės forma ir pan., yra ypač griežtas ir taikomas tik vidaus tarnybos sistemos pareigūnams. Vadovaujantis šia nuostata, asmuo, padaręs eismo įvykį ir atleistas nuo baudžiamosios atsakomybės, negalės būti pareigūn</w:t>
      </w:r>
      <w:r w:rsidR="00E6008A">
        <w:rPr>
          <w:bCs/>
          <w:color w:val="000000"/>
        </w:rPr>
        <w:t>u</w:t>
      </w:r>
      <w:r w:rsidR="004467BC" w:rsidRPr="004E58BB">
        <w:rPr>
          <w:bCs/>
          <w:color w:val="000000"/>
        </w:rPr>
        <w:t xml:space="preserve">, o tai, manytina, prieštarauja proporcingumo principui. </w:t>
      </w:r>
    </w:p>
    <w:p w:rsidR="00261344" w:rsidRPr="0046434C" w:rsidRDefault="00A44A29" w:rsidP="006D430F">
      <w:pPr>
        <w:tabs>
          <w:tab w:val="left" w:pos="709"/>
        </w:tabs>
        <w:spacing w:line="276" w:lineRule="auto"/>
        <w:jc w:val="both"/>
        <w:rPr>
          <w:color w:val="000000"/>
        </w:rPr>
      </w:pPr>
      <w:r w:rsidRPr="004E58BB">
        <w:rPr>
          <w:bCs/>
          <w:color w:val="000000"/>
        </w:rPr>
        <w:tab/>
      </w:r>
      <w:r w:rsidR="006063C7" w:rsidRPr="004E58BB">
        <w:rPr>
          <w:bCs/>
          <w:color w:val="000000"/>
        </w:rPr>
        <w:t xml:space="preserve">4. Statuto </w:t>
      </w:r>
      <w:r w:rsidR="006063C7" w:rsidRPr="004E58BB">
        <w:t>9 straipsnio 2 dalies 3 punkte nustatyta, kad asmuo nelaikomas nepriekaištingos reputacijos</w:t>
      </w:r>
      <w:r w:rsidR="006063C7">
        <w:t xml:space="preserve">, jeigu jis </w:t>
      </w:r>
      <w:bookmarkStart w:id="1" w:name="part_c9d9cb1c312e4ebc9434a19dc2dde147"/>
      <w:bookmarkEnd w:id="1"/>
      <w:r w:rsidR="006063C7">
        <w:t>a</w:t>
      </w:r>
      <w:r w:rsidR="006063C7" w:rsidRPr="000A6FED">
        <w:rPr>
          <w:color w:val="000000"/>
        </w:rPr>
        <w:t>nksčiau ėjo statutinio valstybės tarnautojo pareigas, dirbo teisėju, notaru, prokuroru, advokatu ar krašto apsaugos sistemoje ir buvo atleistas atitinkamai už pareigūno vardo pažeminimą, teisėjo vardą žeminantį poelgį, notarų profesinės etikos ir tarnybinius nusižengimus, prokuroro vardo pažeminimą, advokato profesinės etikos ir profesinės veiklos pažeidimus ar kario vardą žeminančius teisės pažeidimus arba šio statuto 39 straipsnio 8 dalyje numatytu atveju buvo pripažintas pažeminusiu pareigūno vardą</w:t>
      </w:r>
      <w:r w:rsidR="006063C7">
        <w:rPr>
          <w:color w:val="000000"/>
        </w:rPr>
        <w:t xml:space="preserve">. </w:t>
      </w:r>
      <w:r>
        <w:rPr>
          <w:color w:val="000000"/>
        </w:rPr>
        <w:t>Vadovaujantis šia nuostata</w:t>
      </w:r>
      <w:r w:rsidR="007C28A7">
        <w:rPr>
          <w:color w:val="000000"/>
        </w:rPr>
        <w:t>,</w:t>
      </w:r>
      <w:r w:rsidR="006063C7">
        <w:rPr>
          <w:color w:val="000000"/>
        </w:rPr>
        <w:t xml:space="preserve"> asmenims, atitinkantiems minėtame punkte nustatytas sąlygas, </w:t>
      </w:r>
      <w:r>
        <w:rPr>
          <w:color w:val="000000"/>
        </w:rPr>
        <w:t xml:space="preserve">visam laikui uždraudžiama stoti į vidaus tarnybą. Toks teisinis reglamentavimas nuolat kelia klausimų dėl jo </w:t>
      </w:r>
      <w:r w:rsidRPr="0046434C">
        <w:rPr>
          <w:color w:val="000000"/>
        </w:rPr>
        <w:t xml:space="preserve">atitikties </w:t>
      </w:r>
      <w:r w:rsidR="00261344" w:rsidRPr="0046434C">
        <w:rPr>
          <w:color w:val="000000"/>
        </w:rPr>
        <w:t>Europos Sąjungos teisinio reguliavimo principams, o atitinkamas išvadas dėl draudimo neribotą laiką eiti tam tikras pareigas yra padaręs Europos Žmogaus Teisių Teismas (pvz., R. Pakso prieš Lietuvą byloje)</w:t>
      </w:r>
      <w:r w:rsidR="004A7CA3" w:rsidRPr="0046434C">
        <w:rPr>
          <w:color w:val="000000"/>
        </w:rPr>
        <w:t>.</w:t>
      </w:r>
      <w:r w:rsidR="00261344" w:rsidRPr="0046434C">
        <w:rPr>
          <w:color w:val="000000"/>
        </w:rPr>
        <w:t xml:space="preserve"> </w:t>
      </w:r>
    </w:p>
    <w:p w:rsidR="004E58BB" w:rsidRPr="00687E46" w:rsidRDefault="0046434C" w:rsidP="006D430F">
      <w:pPr>
        <w:tabs>
          <w:tab w:val="left" w:pos="709"/>
        </w:tabs>
        <w:spacing w:line="276" w:lineRule="auto"/>
        <w:jc w:val="both"/>
      </w:pPr>
      <w:r>
        <w:rPr>
          <w:color w:val="000000"/>
        </w:rPr>
        <w:tab/>
      </w:r>
      <w:r w:rsidR="00687E46">
        <w:rPr>
          <w:color w:val="000000"/>
        </w:rPr>
        <w:t xml:space="preserve">5. Statuto 57 straipsnio 1 dalyje nustatyta, kad </w:t>
      </w:r>
      <w:r w:rsidR="00687E46" w:rsidRPr="00687E46">
        <w:rPr>
          <w:color w:val="000000"/>
        </w:rPr>
        <w:t>pareigūnams už darbą poilsio ir švenčių dienomis, nakties ir viršvalandinį darbą mokama Darbo kodekso nustatyta tvarka.</w:t>
      </w:r>
      <w:r w:rsidR="00687E46">
        <w:rPr>
          <w:color w:val="000000"/>
        </w:rPr>
        <w:t xml:space="preserve"> Statuto 69 straipsnio 9 dalyje nustatyta, kad </w:t>
      </w:r>
      <w:r w:rsidR="00687E46" w:rsidRPr="00687E46">
        <w:rPr>
          <w:color w:val="000000"/>
        </w:rPr>
        <w:t>u</w:t>
      </w:r>
      <w:r w:rsidR="00687E46" w:rsidRPr="00687E46">
        <w:rPr>
          <w:color w:val="000000"/>
          <w:spacing w:val="2"/>
        </w:rPr>
        <w:t>ž viršvalandinį darbą pareigūno prašymu vietoj</w:t>
      </w:r>
      <w:r w:rsidR="00415F8D">
        <w:rPr>
          <w:color w:val="000000"/>
          <w:spacing w:val="2"/>
        </w:rPr>
        <w:t xml:space="preserve"> S</w:t>
      </w:r>
      <w:r w:rsidR="00687E46" w:rsidRPr="00687E46">
        <w:rPr>
          <w:color w:val="000000"/>
          <w:spacing w:val="2"/>
        </w:rPr>
        <w:t>tatuto 57 straipsnyje nustatyto apmokėjimo gali būti kompensuojama suteikiant pareigūnui per mėnesį mokamą poilsio laiką,</w:t>
      </w:r>
      <w:r w:rsidR="007C28A7">
        <w:rPr>
          <w:color w:val="000000"/>
          <w:spacing w:val="2"/>
        </w:rPr>
        <w:t xml:space="preserve"> </w:t>
      </w:r>
      <w:r w:rsidR="00687E46" w:rsidRPr="00687E46">
        <w:rPr>
          <w:color w:val="000000"/>
          <w:spacing w:val="2"/>
        </w:rPr>
        <w:t>kurio trukmė apskaičiuojama viršvalandinio darbo laiką padauginus iš skaičiaus 1,5, jeigu tai nesutrikdys statutinės įstaigos veiklos.</w:t>
      </w:r>
      <w:r w:rsidR="007C28A7">
        <w:rPr>
          <w:color w:val="000000"/>
          <w:spacing w:val="2"/>
        </w:rPr>
        <w:t xml:space="preserve"> </w:t>
      </w:r>
      <w:r w:rsidR="004E58BB">
        <w:rPr>
          <w:color w:val="000000"/>
          <w:spacing w:val="2"/>
        </w:rPr>
        <w:t>Pa</w:t>
      </w:r>
      <w:r w:rsidR="007C28A7">
        <w:rPr>
          <w:color w:val="000000"/>
          <w:spacing w:val="2"/>
        </w:rPr>
        <w:t>žym</w:t>
      </w:r>
      <w:r w:rsidR="004E58BB">
        <w:rPr>
          <w:color w:val="000000"/>
          <w:spacing w:val="2"/>
        </w:rPr>
        <w:t>ėtina, kad Darbo kodekso 144 straipsnio 5 dalyje nustatyta, kad d</w:t>
      </w:r>
      <w:r w:rsidR="004E58BB">
        <w:rPr>
          <w:color w:val="000000"/>
        </w:rPr>
        <w:t xml:space="preserve">arbuotojo prašymu darbo poilsio ar švenčių dienomis laikas ar viršvalandinio darbo laikas, padauginti iš šio straipsnio 1–4 dalyse nustatyto atitinkamo dydžio, gali būti pridedami prie kasmetinių atostogų laiko. Vadovaujantis šia nuostata, darbuotojams, dirbantiems pagal darbo sutartį, darbo laikas švenčių ar poilsio dienomis, padaugintas iš 2, jo prašymu gali būti pridedamas prie kasmetinių atostogų laiko. Analogiško pobūdžio, kaip ir Darbo kodekse, nuostatos įtvirtintos Specialiųjų tyrimų tarnybos, </w:t>
      </w:r>
      <w:r w:rsidR="00922679">
        <w:rPr>
          <w:color w:val="000000"/>
        </w:rPr>
        <w:t>Vadovybės apsaugos tarnybos ir kt. įstatymuose</w:t>
      </w:r>
      <w:r w:rsidR="007C28A7">
        <w:rPr>
          <w:color w:val="000000"/>
        </w:rPr>
        <w:t>,</w:t>
      </w:r>
      <w:r w:rsidR="00922679">
        <w:rPr>
          <w:color w:val="000000"/>
        </w:rPr>
        <w:t xml:space="preserve"> </w:t>
      </w:r>
      <w:r w:rsidR="007C28A7">
        <w:rPr>
          <w:color w:val="000000"/>
        </w:rPr>
        <w:t>o</w:t>
      </w:r>
      <w:r w:rsidR="00922679">
        <w:rPr>
          <w:color w:val="000000"/>
        </w:rPr>
        <w:t xml:space="preserve"> vidaus tarnybos sistemos pareigūnams, vadovaujantis Statuto 69 straipsnio 9 dalimi, už darbą poilsio ar švenčių dien</w:t>
      </w:r>
      <w:r w:rsidR="00FE24A1">
        <w:rPr>
          <w:color w:val="000000"/>
        </w:rPr>
        <w:t>ą</w:t>
      </w:r>
      <w:r w:rsidR="00922679">
        <w:rPr>
          <w:color w:val="000000"/>
        </w:rPr>
        <w:t xml:space="preserve"> suteikiamas mokamas poilsio laikas, viršvalandinio darbo laiką padauginus </w:t>
      </w:r>
      <w:r w:rsidR="00FE24A1">
        <w:rPr>
          <w:color w:val="000000"/>
        </w:rPr>
        <w:t xml:space="preserve">iš </w:t>
      </w:r>
      <w:r w:rsidR="00922679">
        <w:rPr>
          <w:color w:val="000000"/>
        </w:rPr>
        <w:t xml:space="preserve">1,5. Toks reguliavimas pažeidžia lygiateisiškumo principą. </w:t>
      </w:r>
    </w:p>
    <w:p w:rsidR="00584E63" w:rsidRPr="00584E63" w:rsidRDefault="00584E63" w:rsidP="006D430F">
      <w:pPr>
        <w:tabs>
          <w:tab w:val="left" w:pos="709"/>
        </w:tabs>
        <w:spacing w:line="276" w:lineRule="auto"/>
        <w:jc w:val="both"/>
      </w:pPr>
    </w:p>
    <w:p w:rsidR="00D63741" w:rsidRPr="00073E27" w:rsidRDefault="00D63741" w:rsidP="006D430F">
      <w:pPr>
        <w:tabs>
          <w:tab w:val="left" w:pos="1080"/>
        </w:tabs>
        <w:spacing w:line="276" w:lineRule="auto"/>
        <w:ind w:firstLine="709"/>
        <w:jc w:val="both"/>
        <w:rPr>
          <w:b/>
        </w:rPr>
      </w:pPr>
      <w:r w:rsidRPr="00073E27">
        <w:rPr>
          <w:b/>
        </w:rPr>
        <w:t xml:space="preserve">4. </w:t>
      </w:r>
      <w:r w:rsidR="003205E6" w:rsidRPr="00073E27">
        <w:rPr>
          <w:b/>
        </w:rPr>
        <w:t>Siūlomos naujos teisinio reguliavimo nuostatos ir kokių teigiamų rezultatų laukiama.</w:t>
      </w:r>
    </w:p>
    <w:p w:rsidR="00D95C8A" w:rsidRDefault="00D95C8A" w:rsidP="006D430F">
      <w:pPr>
        <w:spacing w:line="276" w:lineRule="auto"/>
        <w:ind w:firstLine="709"/>
        <w:jc w:val="both"/>
      </w:pPr>
      <w:r>
        <w:rPr>
          <w:bCs/>
          <w:color w:val="000000"/>
        </w:rPr>
        <w:t xml:space="preserve">1. </w:t>
      </w:r>
      <w:r>
        <w:t xml:space="preserve">Atsižvelgiant į pokyčius bausmių vykdymo srityje, susijusius su nuteistųjų užimtumo organizavimu, </w:t>
      </w:r>
      <w:r>
        <w:rPr>
          <w:bCs/>
          <w:color w:val="000000"/>
        </w:rPr>
        <w:t xml:space="preserve">Įstatymo projekte siūloma nustatyti, kad </w:t>
      </w:r>
      <w:r>
        <w:t>Statuto 9 straipsnio 2 dalies 1 punkto, 11 straipsnio 2 dalies 2 punkto ir 16 straipsnio 1 dalies 2 ir 5 punktų ir 3 dalies nuostatos taikomos valstybės įmonių prie pataisos įstaigų administracijos darbuotojams.</w:t>
      </w:r>
    </w:p>
    <w:p w:rsidR="005469D1" w:rsidRDefault="00B133DA" w:rsidP="006D430F">
      <w:pPr>
        <w:tabs>
          <w:tab w:val="left" w:pos="567"/>
          <w:tab w:val="left" w:pos="1080"/>
        </w:tabs>
        <w:spacing w:line="276" w:lineRule="auto"/>
        <w:ind w:firstLine="680"/>
        <w:jc w:val="both"/>
        <w:rPr>
          <w:bCs/>
          <w:color w:val="000000"/>
        </w:rPr>
      </w:pPr>
      <w:r>
        <w:rPr>
          <w:bCs/>
          <w:color w:val="000000"/>
        </w:rPr>
        <w:t xml:space="preserve">2. </w:t>
      </w:r>
      <w:r w:rsidR="005469D1">
        <w:rPr>
          <w:bCs/>
          <w:color w:val="000000"/>
        </w:rPr>
        <w:t>A</w:t>
      </w:r>
      <w:r w:rsidR="005469D1">
        <w:t>tsižvelgiant</w:t>
      </w:r>
      <w:r w:rsidR="005469D1" w:rsidRPr="0003202A">
        <w:t xml:space="preserve"> į Konstitucinio Teismo </w:t>
      </w:r>
      <w:r w:rsidR="005469D1">
        <w:t xml:space="preserve">2021 m. balandžio 14 d. </w:t>
      </w:r>
      <w:r w:rsidR="005469D1" w:rsidRPr="0003202A">
        <w:t xml:space="preserve">nutarimą </w:t>
      </w:r>
      <w:r w:rsidR="005469D1">
        <w:t xml:space="preserve">Nr. KT58-A-N4/2021 </w:t>
      </w:r>
      <w:r w:rsidR="005469D1" w:rsidRPr="0003202A">
        <w:t xml:space="preserve">„Dėl Lietuvos Respublikos </w:t>
      </w:r>
      <w:r w:rsidR="005469D1">
        <w:t>vidaus tarnybos statuto 9 straipsnio 2 dalies 1 punkto nuostatos atitikties Lietuvos Respublikos Konstitucijai“</w:t>
      </w:r>
      <w:r w:rsidR="00804071">
        <w:t xml:space="preserve"> ir </w:t>
      </w:r>
      <w:r w:rsidR="00DF2C4B">
        <w:t>konstitucinio proporcingumo princi</w:t>
      </w:r>
      <w:r w:rsidR="00804071">
        <w:t xml:space="preserve">pą, </w:t>
      </w:r>
      <w:r w:rsidR="005469D1">
        <w:t>įstatymo projektu siūloma nustatyti, kad:</w:t>
      </w:r>
    </w:p>
    <w:p w:rsidR="005469D1" w:rsidRDefault="005469D1" w:rsidP="006D430F">
      <w:pPr>
        <w:tabs>
          <w:tab w:val="left" w:pos="567"/>
          <w:tab w:val="left" w:pos="1080"/>
        </w:tabs>
        <w:spacing w:line="276" w:lineRule="auto"/>
        <w:ind w:firstLine="680"/>
        <w:jc w:val="both"/>
        <w:rPr>
          <w:color w:val="000000"/>
        </w:rPr>
      </w:pPr>
      <w:r>
        <w:rPr>
          <w:bCs/>
          <w:color w:val="000000"/>
        </w:rPr>
        <w:t xml:space="preserve">- </w:t>
      </w:r>
      <w:r w:rsidR="00B133DA">
        <w:rPr>
          <w:bCs/>
          <w:color w:val="000000"/>
        </w:rPr>
        <w:t>neterminuotai draudžiama būti vidaus tarnybos sistemos pareigūn</w:t>
      </w:r>
      <w:r w:rsidR="007C28A7">
        <w:rPr>
          <w:bCs/>
          <w:color w:val="000000"/>
        </w:rPr>
        <w:t>u</w:t>
      </w:r>
      <w:r w:rsidR="00B133DA">
        <w:rPr>
          <w:bCs/>
          <w:color w:val="000000"/>
        </w:rPr>
        <w:t xml:space="preserve"> tik tiems asmenims, kurie pripažinti kaltais dėl </w:t>
      </w:r>
      <w:r w:rsidR="00B133DA" w:rsidRPr="00B133DA">
        <w:rPr>
          <w:color w:val="000000"/>
        </w:rPr>
        <w:t>sunkaus arba labai sunkaus nusikaltimo arba tyčinio nusikaltimo valstybės tarnybai ar viešiesiems interesams</w:t>
      </w:r>
      <w:r>
        <w:rPr>
          <w:color w:val="000000"/>
        </w:rPr>
        <w:t>;</w:t>
      </w:r>
    </w:p>
    <w:p w:rsidR="00AD6BB8" w:rsidRDefault="005469D1" w:rsidP="006D430F">
      <w:pPr>
        <w:tabs>
          <w:tab w:val="left" w:pos="567"/>
          <w:tab w:val="left" w:pos="1080"/>
        </w:tabs>
        <w:spacing w:line="276" w:lineRule="auto"/>
        <w:ind w:firstLine="680"/>
        <w:jc w:val="both"/>
        <w:rPr>
          <w:color w:val="000000"/>
        </w:rPr>
      </w:pPr>
      <w:r>
        <w:rPr>
          <w:color w:val="000000"/>
        </w:rPr>
        <w:t>-</w:t>
      </w:r>
      <w:r w:rsidRPr="005469D1">
        <w:rPr>
          <w:b/>
          <w:bCs/>
          <w:color w:val="000000"/>
        </w:rPr>
        <w:t xml:space="preserve"> </w:t>
      </w:r>
      <w:r w:rsidRPr="005469D1">
        <w:rPr>
          <w:color w:val="000000"/>
        </w:rPr>
        <w:t>pripažint</w:t>
      </w:r>
      <w:r>
        <w:rPr>
          <w:color w:val="000000"/>
        </w:rPr>
        <w:t>i</w:t>
      </w:r>
      <w:r w:rsidRPr="005469D1">
        <w:rPr>
          <w:color w:val="000000"/>
        </w:rPr>
        <w:t xml:space="preserve"> kalt</w:t>
      </w:r>
      <w:r>
        <w:rPr>
          <w:color w:val="000000"/>
        </w:rPr>
        <w:t>ais</w:t>
      </w:r>
      <w:r w:rsidRPr="005469D1">
        <w:rPr>
          <w:color w:val="000000"/>
        </w:rPr>
        <w:t xml:space="preserve"> dėl nusikalstamos veikos (išskyrus </w:t>
      </w:r>
      <w:r>
        <w:rPr>
          <w:color w:val="000000"/>
        </w:rPr>
        <w:t xml:space="preserve">sunkaus, labai sunkaus nusikaltimo, tyčinio nusikaltimo valstybės tarnybai ar viešiesiems interesams, taip atvejus, kai pripažinti kaltais atleidžiami nuo baudžiamosios atsakomybės) </w:t>
      </w:r>
      <w:r w:rsidRPr="005469D1">
        <w:rPr>
          <w:color w:val="000000"/>
        </w:rPr>
        <w:t xml:space="preserve">padarymo </w:t>
      </w:r>
      <w:r>
        <w:rPr>
          <w:color w:val="000000"/>
        </w:rPr>
        <w:t xml:space="preserve">galėtų pretenduoti į vidaus tarnybą tik </w:t>
      </w:r>
      <w:r w:rsidR="00AD6BB8">
        <w:rPr>
          <w:color w:val="000000"/>
        </w:rPr>
        <w:t xml:space="preserve">esant visoms šioms sąlygoms: atlikę </w:t>
      </w:r>
      <w:r w:rsidR="00AD6BB8" w:rsidRPr="005469D1">
        <w:rPr>
          <w:color w:val="000000"/>
        </w:rPr>
        <w:t xml:space="preserve"> bausm</w:t>
      </w:r>
      <w:r w:rsidR="00AD6BB8">
        <w:rPr>
          <w:color w:val="000000"/>
        </w:rPr>
        <w:t>ę</w:t>
      </w:r>
      <w:r w:rsidR="00AD6BB8" w:rsidRPr="005469D1">
        <w:rPr>
          <w:color w:val="000000"/>
        </w:rPr>
        <w:t xml:space="preserve"> arba baudžiamojo poveikio priemon</w:t>
      </w:r>
      <w:r w:rsidR="00AD6BB8">
        <w:rPr>
          <w:color w:val="000000"/>
        </w:rPr>
        <w:t>ę</w:t>
      </w:r>
      <w:r w:rsidR="00AD6BB8" w:rsidRPr="005469D1">
        <w:rPr>
          <w:color w:val="000000"/>
        </w:rPr>
        <w:t xml:space="preserve">, </w:t>
      </w:r>
      <w:r w:rsidR="00AD6BB8">
        <w:rPr>
          <w:color w:val="000000"/>
        </w:rPr>
        <w:t>išnykus</w:t>
      </w:r>
      <w:r w:rsidR="00AD6BB8" w:rsidRPr="005469D1">
        <w:rPr>
          <w:color w:val="000000"/>
        </w:rPr>
        <w:t xml:space="preserve"> teistum</w:t>
      </w:r>
      <w:r w:rsidR="00AD6BB8">
        <w:rPr>
          <w:color w:val="000000"/>
        </w:rPr>
        <w:t>ui</w:t>
      </w:r>
      <w:r w:rsidR="00AD6BB8" w:rsidRPr="005469D1">
        <w:rPr>
          <w:color w:val="000000"/>
        </w:rPr>
        <w:t xml:space="preserve"> dėl padaryto nusikaltimo</w:t>
      </w:r>
      <w:r w:rsidR="00AD6BB8">
        <w:rPr>
          <w:color w:val="000000"/>
        </w:rPr>
        <w:t xml:space="preserve"> ir nuo </w:t>
      </w:r>
      <w:r w:rsidRPr="005469D1">
        <w:rPr>
          <w:color w:val="000000"/>
        </w:rPr>
        <w:t xml:space="preserve">teismo nuosprendžio įsiteisėjimo dienos </w:t>
      </w:r>
      <w:r>
        <w:rPr>
          <w:color w:val="000000"/>
        </w:rPr>
        <w:t xml:space="preserve">praėjus </w:t>
      </w:r>
      <w:r w:rsidRPr="005469D1">
        <w:rPr>
          <w:color w:val="000000"/>
        </w:rPr>
        <w:t>5 meta</w:t>
      </w:r>
      <w:r>
        <w:rPr>
          <w:color w:val="000000"/>
        </w:rPr>
        <w:t>ms</w:t>
      </w:r>
      <w:r w:rsidR="00AD6BB8">
        <w:rPr>
          <w:color w:val="000000"/>
        </w:rPr>
        <w:t>;</w:t>
      </w:r>
    </w:p>
    <w:p w:rsidR="00AD6BB8" w:rsidRDefault="00AD6BB8" w:rsidP="006D430F">
      <w:pPr>
        <w:tabs>
          <w:tab w:val="left" w:pos="567"/>
          <w:tab w:val="left" w:pos="1080"/>
        </w:tabs>
        <w:spacing w:line="276" w:lineRule="auto"/>
        <w:ind w:firstLine="680"/>
        <w:jc w:val="both"/>
        <w:rPr>
          <w:color w:val="000000"/>
        </w:rPr>
      </w:pPr>
      <w:r>
        <w:rPr>
          <w:color w:val="000000"/>
        </w:rPr>
        <w:t xml:space="preserve">- </w:t>
      </w:r>
      <w:r w:rsidRPr="00922679">
        <w:rPr>
          <w:color w:val="000000"/>
        </w:rPr>
        <w:t>atleist</w:t>
      </w:r>
      <w:r>
        <w:rPr>
          <w:color w:val="000000"/>
        </w:rPr>
        <w:t>i</w:t>
      </w:r>
      <w:r w:rsidRPr="00922679">
        <w:rPr>
          <w:color w:val="000000"/>
        </w:rPr>
        <w:t xml:space="preserve"> nuo baudžiamosios atsakomybės už tyčinį nusikaltimą ar tyčinį baudžiamąjį nusižengimą (išskyrus atleidimą nuo baudžiamosios atsakomybės, kai nusikalstama veika prarado pavojingumą, </w:t>
      </w:r>
      <w:r w:rsidRPr="00922679">
        <w:rPr>
          <w:bCs/>
          <w:color w:val="000000"/>
        </w:rPr>
        <w:t>ir atleidimą nuo baudžiamosios atsakomybės, kai paskiriama baudžiamojo poveikio priemonė</w:t>
      </w:r>
      <w:r w:rsidRPr="00922679">
        <w:rPr>
          <w:color w:val="000000"/>
        </w:rPr>
        <w:t xml:space="preserve">) </w:t>
      </w:r>
      <w:r>
        <w:rPr>
          <w:color w:val="000000"/>
        </w:rPr>
        <w:t xml:space="preserve">galėtų pretenduoti į vidaus tarnybą, tik po 3 metų nuo </w:t>
      </w:r>
      <w:r w:rsidRPr="00922679">
        <w:rPr>
          <w:color w:val="000000"/>
        </w:rPr>
        <w:t>atleidimo nuo baudžiamosios atsakomybės dienos</w:t>
      </w:r>
      <w:r w:rsidRPr="00922679">
        <w:rPr>
          <w:bCs/>
          <w:color w:val="000000"/>
        </w:rPr>
        <w:t xml:space="preserve">, </w:t>
      </w:r>
      <w:r>
        <w:rPr>
          <w:bCs/>
          <w:color w:val="000000"/>
        </w:rPr>
        <w:t>o atleisti nuo baudžiamosios atsakomybės už bet kokią nusikalstamą veiką asmen</w:t>
      </w:r>
      <w:r w:rsidR="000F5ED6">
        <w:rPr>
          <w:bCs/>
          <w:color w:val="000000"/>
        </w:rPr>
        <w:t>y</w:t>
      </w:r>
      <w:r>
        <w:rPr>
          <w:bCs/>
          <w:color w:val="000000"/>
        </w:rPr>
        <w:t xml:space="preserve">s, kartu paskiriant jiems </w:t>
      </w:r>
      <w:r w:rsidRPr="00922679">
        <w:rPr>
          <w:bCs/>
          <w:color w:val="000000"/>
        </w:rPr>
        <w:t>baudžiamojo poveikio priemon</w:t>
      </w:r>
      <w:r>
        <w:rPr>
          <w:bCs/>
          <w:color w:val="000000"/>
        </w:rPr>
        <w:t>ę</w:t>
      </w:r>
      <w:r w:rsidRPr="00922679">
        <w:rPr>
          <w:bCs/>
          <w:color w:val="000000"/>
        </w:rPr>
        <w:t>,</w:t>
      </w:r>
      <w:r>
        <w:rPr>
          <w:bCs/>
          <w:color w:val="000000"/>
        </w:rPr>
        <w:t xml:space="preserve"> </w:t>
      </w:r>
      <w:r>
        <w:rPr>
          <w:color w:val="000000"/>
        </w:rPr>
        <w:t xml:space="preserve">galėtų pretenduoti į vidaus tarnybą, tik po 3 metų nuo </w:t>
      </w:r>
      <w:r w:rsidRPr="00922679">
        <w:rPr>
          <w:bCs/>
          <w:color w:val="000000"/>
        </w:rPr>
        <w:t>baudžiamojo poveikio priemonės įvykdymo dienos</w:t>
      </w:r>
      <w:r w:rsidRPr="00922679">
        <w:rPr>
          <w:color w:val="000000"/>
        </w:rPr>
        <w:t>.</w:t>
      </w:r>
      <w:r>
        <w:rPr>
          <w:color w:val="000000"/>
        </w:rPr>
        <w:t xml:space="preserve"> </w:t>
      </w:r>
    </w:p>
    <w:p w:rsidR="006063C7" w:rsidRPr="001B0F7D" w:rsidRDefault="00DF2C4B" w:rsidP="001B0F7D">
      <w:pPr>
        <w:tabs>
          <w:tab w:val="left" w:pos="567"/>
          <w:tab w:val="left" w:pos="1080"/>
        </w:tabs>
        <w:spacing w:line="276" w:lineRule="auto"/>
        <w:ind w:firstLine="680"/>
        <w:jc w:val="both"/>
      </w:pPr>
      <w:r>
        <w:rPr>
          <w:color w:val="000000"/>
        </w:rPr>
        <w:t>3</w:t>
      </w:r>
      <w:r w:rsidR="006063C7" w:rsidRPr="0046434C">
        <w:rPr>
          <w:color w:val="000000"/>
        </w:rPr>
        <w:t xml:space="preserve">. </w:t>
      </w:r>
      <w:r w:rsidR="0046434C" w:rsidRPr="0046434C">
        <w:rPr>
          <w:color w:val="000000"/>
        </w:rPr>
        <w:t xml:space="preserve">Įvertinus Europos Žmogaus Teisių Teismo formuojamą praktiką, taip pat kitiems statutiniams valstybės tarnautojams, žvalgybos pareigūnams, kariams, prokurorams nustatytus nepriekaištingos reputacijos reikalavimus, </w:t>
      </w:r>
      <w:r w:rsidR="006063C7" w:rsidRPr="0046434C">
        <w:rPr>
          <w:color w:val="000000"/>
        </w:rPr>
        <w:t xml:space="preserve">Įstatymo projektu siūloma nustatyti, kad asmuo, kuris anksčiau ėjo statutinio valstybės tarnautojo pareigas, dirbo teisėju, notaru, prokuroru, advokatu ar krašto apsaugos sistemoje ir buvo atleistas atitinkamai už pareigūno vardo pažeminimą, teisėjo vardą žeminantį poelgį, notarų profesinės etikos ir tarnybinius nusižengimus, prokuroro vardo pažeminimą, advokato profesinės etikos ir profesinės veiklos pažeidimus ar kario vardą žeminančius teisės pažeidimus arba šio statuto 39 straipsnio 8 dalyje numatytu atveju buvo pripažintas pažeminusiu pareigūno vardą, laikomas neatitinkančiu nepriekaištingos reputacijos </w:t>
      </w:r>
      <w:r w:rsidR="0046434C" w:rsidRPr="0046434C">
        <w:rPr>
          <w:color w:val="000000"/>
        </w:rPr>
        <w:t xml:space="preserve">ribotą laiką – </w:t>
      </w:r>
      <w:r w:rsidR="006063C7" w:rsidRPr="0046434C">
        <w:rPr>
          <w:color w:val="000000"/>
        </w:rPr>
        <w:t>kol nuo atleidimo ar pripažinimo pažeminusiu pareigūno vardą dienos nepraėjo 5 metai.</w:t>
      </w:r>
    </w:p>
    <w:p w:rsidR="00BB3D41" w:rsidRPr="00BB3D41" w:rsidRDefault="00DF2C4B" w:rsidP="00BB3D41">
      <w:pPr>
        <w:spacing w:line="276" w:lineRule="auto"/>
        <w:ind w:firstLine="851"/>
        <w:jc w:val="both"/>
        <w:rPr>
          <w:rFonts w:ascii="Calibri" w:hAnsi="Calibri" w:cs="Calibri"/>
          <w:sz w:val="22"/>
          <w:szCs w:val="22"/>
        </w:rPr>
      </w:pPr>
      <w:r>
        <w:rPr>
          <w:color w:val="000000"/>
        </w:rPr>
        <w:t>4</w:t>
      </w:r>
      <w:r w:rsidR="00687E46">
        <w:rPr>
          <w:color w:val="000000"/>
        </w:rPr>
        <w:t xml:space="preserve">. </w:t>
      </w:r>
      <w:r w:rsidR="00922679">
        <w:rPr>
          <w:color w:val="000000"/>
        </w:rPr>
        <w:t>S</w:t>
      </w:r>
      <w:r w:rsidR="00517283">
        <w:rPr>
          <w:color w:val="000000"/>
        </w:rPr>
        <w:t xml:space="preserve">iekiant teisinio aiškumo, </w:t>
      </w:r>
      <w:r w:rsidR="00922679">
        <w:rPr>
          <w:color w:val="000000"/>
        </w:rPr>
        <w:t xml:space="preserve">Įstatymo projekte siūloma detaliai reglamentuoti </w:t>
      </w:r>
      <w:r w:rsidR="00922679">
        <w:rPr>
          <w:bCs/>
          <w:color w:val="000000"/>
        </w:rPr>
        <w:t xml:space="preserve">apmokėjimą už darbą poilsio ir švenčių dienomis, nakties ir viršvalandinį darbą, ir nustatyti analogišką reglamentavimą, kaip ir darbuotojams, dirbantiems pagal darbo sutartį, bei kitiems statutiniams pareigūnams. </w:t>
      </w:r>
      <w:r w:rsidR="00BB3D41" w:rsidRPr="00467CFE">
        <w:rPr>
          <w:bCs/>
          <w:color w:val="000000"/>
        </w:rPr>
        <w:t xml:space="preserve">Taip pat siūloma nustatyti, kad </w:t>
      </w:r>
      <w:r w:rsidR="00BB3D41" w:rsidRPr="00467CFE">
        <w:t xml:space="preserve">šakos kolektyvinėje sutartyje gali būti nustatytas didesnis apmokėjimas už darbą poilsio ir švenčių dienomis, nakties ir viršvalandinį darbą. Šis pasiūlymas grindžiamas tuo, kad šiuo metu esančiose šakos kolektyvinėse sutartyse yra sutarta dėl didesnio apmokėjimo už darbą poilsio ir švenčių dienomis, nakties ir viršvalandinį darbą, nes </w:t>
      </w:r>
      <w:r w:rsidR="00A242F6" w:rsidRPr="00467CFE">
        <w:t>tai numato Darbo kodekso 144 straipsnio nuostatos, kurios nustato minimalius dydžius, taikomus apmokant už darbą nukrypimų nuo įprastinio darbo sąlygomis.</w:t>
      </w:r>
    </w:p>
    <w:p w:rsidR="00922679" w:rsidRDefault="00922679" w:rsidP="006D430F">
      <w:pPr>
        <w:spacing w:line="276" w:lineRule="auto"/>
        <w:ind w:firstLine="720"/>
        <w:jc w:val="both"/>
      </w:pPr>
      <w:r>
        <w:rPr>
          <w:bCs/>
          <w:color w:val="000000"/>
        </w:rPr>
        <w:t xml:space="preserve">Atsižvelgiant į </w:t>
      </w:r>
      <w:r w:rsidR="00C777F1">
        <w:rPr>
          <w:bCs/>
          <w:color w:val="000000"/>
        </w:rPr>
        <w:t xml:space="preserve">statutinių įstaigų veiklos bei </w:t>
      </w:r>
      <w:r>
        <w:rPr>
          <w:bCs/>
          <w:color w:val="000000"/>
        </w:rPr>
        <w:t xml:space="preserve">kasmetinių atostogų skaičiavimo </w:t>
      </w:r>
      <w:r w:rsidR="00C777F1">
        <w:rPr>
          <w:bCs/>
          <w:color w:val="000000"/>
        </w:rPr>
        <w:t xml:space="preserve">ypatumus, </w:t>
      </w:r>
      <w:r w:rsidR="00517283">
        <w:rPr>
          <w:bCs/>
          <w:color w:val="000000"/>
        </w:rPr>
        <w:t>Į</w:t>
      </w:r>
      <w:r w:rsidR="00C777F1">
        <w:rPr>
          <w:bCs/>
          <w:color w:val="000000"/>
        </w:rPr>
        <w:t xml:space="preserve">statymo projekte siūloma nustatyti, </w:t>
      </w:r>
      <w:r w:rsidR="00C777F1" w:rsidRPr="00C777F1">
        <w:rPr>
          <w:bCs/>
          <w:color w:val="000000"/>
        </w:rPr>
        <w:t xml:space="preserve">kad </w:t>
      </w:r>
      <w:r w:rsidR="00C777F1" w:rsidRPr="00C777F1">
        <w:t>mokamas poilsio laikas suteikiamas per tris mėnesius, einančius po mėnesio, už kurį suteikiamas mokamas poilsio laikas, o tais atvejais, kai pareigūnui taikoma suminė darbo laiko apskaita</w:t>
      </w:r>
      <w:r w:rsidR="009B523B">
        <w:t>,</w:t>
      </w:r>
      <w:r w:rsidR="00C777F1" w:rsidRPr="00C777F1">
        <w:t xml:space="preserve"> – iki kito suminės darbo laiko apskaitos laikotarpio pabaigos, jeigu šiais atvejais nebus sutrikdyta statutinės įstaigos veikla</w:t>
      </w:r>
      <w:r w:rsidR="00A242F6">
        <w:t xml:space="preserve">. </w:t>
      </w:r>
      <w:r w:rsidR="00517283" w:rsidRPr="00517283">
        <w:t>Siūlomas teisinis reguliavimas užtikrins lygiateisiškumo principo įgyvendinimą ir atitiks statutinių įstaigų poreikius.</w:t>
      </w:r>
    </w:p>
    <w:p w:rsidR="00687E46" w:rsidRPr="006063C7" w:rsidRDefault="00687E46" w:rsidP="00A242F6">
      <w:pPr>
        <w:tabs>
          <w:tab w:val="left" w:pos="567"/>
          <w:tab w:val="left" w:pos="1080"/>
        </w:tabs>
        <w:spacing w:line="276" w:lineRule="auto"/>
        <w:jc w:val="both"/>
        <w:rPr>
          <w:color w:val="000000"/>
        </w:rPr>
      </w:pPr>
    </w:p>
    <w:p w:rsidR="00D63741" w:rsidRPr="00073E27" w:rsidRDefault="00D63741" w:rsidP="006D430F">
      <w:pPr>
        <w:tabs>
          <w:tab w:val="left" w:pos="720"/>
          <w:tab w:val="left" w:pos="960"/>
          <w:tab w:val="left" w:pos="1080"/>
        </w:tabs>
        <w:spacing w:line="276" w:lineRule="auto"/>
        <w:ind w:firstLine="709"/>
        <w:jc w:val="both"/>
        <w:rPr>
          <w:b/>
        </w:rPr>
      </w:pPr>
      <w:r w:rsidRPr="00073E27">
        <w:tab/>
      </w:r>
      <w:r w:rsidRPr="00073E27">
        <w:rPr>
          <w:b/>
        </w:rPr>
        <w:t xml:space="preserve">5. </w:t>
      </w:r>
      <w:r w:rsidR="00953BAF" w:rsidRPr="00073E27">
        <w:rPr>
          <w:b/>
        </w:rPr>
        <w:t>Numatomo teisinio reguliavimo poveikio vertinimo rezultatai</w:t>
      </w:r>
      <w:r w:rsidR="00D95C8A">
        <w:rPr>
          <w:b/>
        </w:rPr>
        <w:t>, galimos neigiamos priimto</w:t>
      </w:r>
      <w:r w:rsidR="00962E68" w:rsidRPr="00073E27">
        <w:rPr>
          <w:b/>
        </w:rPr>
        <w:t xml:space="preserve"> įstatym</w:t>
      </w:r>
      <w:r w:rsidR="00D95C8A">
        <w:rPr>
          <w:b/>
        </w:rPr>
        <w:t>o</w:t>
      </w:r>
      <w:r w:rsidR="00953BAF" w:rsidRPr="00073E27">
        <w:rPr>
          <w:b/>
        </w:rPr>
        <w:t xml:space="preserve"> pasekmės ir kokių priemonių reikėtų imtis, kad tokių pasekmių būtų išvengta.</w:t>
      </w:r>
    </w:p>
    <w:p w:rsidR="00415F8D" w:rsidRPr="00C12348" w:rsidRDefault="00415F8D" w:rsidP="006D430F">
      <w:pPr>
        <w:spacing w:line="276" w:lineRule="auto"/>
        <w:ind w:firstLine="993"/>
        <w:jc w:val="both"/>
      </w:pPr>
      <w:r w:rsidRPr="00C12348">
        <w:t xml:space="preserve">Laukiami teigiami </w:t>
      </w:r>
      <w:r>
        <w:t>Į</w:t>
      </w:r>
      <w:r w:rsidRPr="00C12348">
        <w:t>statymo rezultatai aptarti 4 punkte.</w:t>
      </w:r>
    </w:p>
    <w:p w:rsidR="00415F8D" w:rsidRPr="00C12348" w:rsidRDefault="00415F8D" w:rsidP="006D430F">
      <w:pPr>
        <w:spacing w:line="276" w:lineRule="auto"/>
        <w:ind w:firstLine="993"/>
        <w:jc w:val="both"/>
      </w:pPr>
      <w:r w:rsidRPr="00C12348">
        <w:t xml:space="preserve">Priėmus </w:t>
      </w:r>
      <w:r>
        <w:t>Įstatymą</w:t>
      </w:r>
      <w:r w:rsidRPr="00C12348">
        <w:t xml:space="preserve"> neigiamų pasekmių nenumatoma.</w:t>
      </w:r>
    </w:p>
    <w:p w:rsidR="00415F8D" w:rsidRDefault="00415F8D" w:rsidP="006D430F">
      <w:pPr>
        <w:pStyle w:val="HTMLiankstoformatuotas"/>
        <w:tabs>
          <w:tab w:val="clear" w:pos="916"/>
          <w:tab w:val="left" w:pos="720"/>
        </w:tabs>
        <w:spacing w:line="276" w:lineRule="auto"/>
        <w:ind w:firstLine="709"/>
        <w:jc w:val="both"/>
        <w:rPr>
          <w:rFonts w:ascii="Times New Roman" w:hAnsi="Times New Roman" w:cs="Times New Roman"/>
          <w:sz w:val="24"/>
          <w:szCs w:val="24"/>
        </w:rPr>
      </w:pPr>
    </w:p>
    <w:p w:rsidR="00D63741" w:rsidRPr="00073E27"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073E27">
        <w:rPr>
          <w:rFonts w:ascii="Times New Roman" w:hAnsi="Times New Roman" w:cs="Times New Roman"/>
          <w:b/>
          <w:sz w:val="24"/>
          <w:szCs w:val="24"/>
        </w:rPr>
        <w:t xml:space="preserve">6. Galima </w:t>
      </w:r>
      <w:r w:rsidR="007302C5" w:rsidRPr="00073E27">
        <w:rPr>
          <w:rFonts w:ascii="Times New Roman" w:hAnsi="Times New Roman" w:cs="Times New Roman"/>
          <w:b/>
          <w:sz w:val="24"/>
          <w:szCs w:val="24"/>
        </w:rPr>
        <w:t>priimt</w:t>
      </w:r>
      <w:r w:rsidR="00A71A00" w:rsidRPr="00073E27">
        <w:rPr>
          <w:rFonts w:ascii="Times New Roman" w:hAnsi="Times New Roman" w:cs="Times New Roman"/>
          <w:b/>
          <w:sz w:val="24"/>
          <w:szCs w:val="24"/>
        </w:rPr>
        <w:t>o</w:t>
      </w:r>
      <w:r w:rsidRPr="00073E27">
        <w:rPr>
          <w:rFonts w:ascii="Times New Roman" w:hAnsi="Times New Roman" w:cs="Times New Roman"/>
          <w:b/>
          <w:sz w:val="24"/>
          <w:szCs w:val="24"/>
        </w:rPr>
        <w:t xml:space="preserve"> įstatym</w:t>
      </w:r>
      <w:r w:rsidR="00A71A00" w:rsidRPr="00073E27">
        <w:rPr>
          <w:rFonts w:ascii="Times New Roman" w:hAnsi="Times New Roman" w:cs="Times New Roman"/>
          <w:b/>
          <w:sz w:val="24"/>
          <w:szCs w:val="24"/>
        </w:rPr>
        <w:t>o</w:t>
      </w:r>
      <w:r w:rsidRPr="00073E27">
        <w:rPr>
          <w:rFonts w:ascii="Times New Roman" w:hAnsi="Times New Roman" w:cs="Times New Roman"/>
          <w:b/>
          <w:sz w:val="24"/>
          <w:szCs w:val="24"/>
        </w:rPr>
        <w:t xml:space="preserve"> įtaka kriminogeninei situacijai, korupcijai</w:t>
      </w:r>
      <w:r w:rsidR="00B33921" w:rsidRPr="00073E27">
        <w:rPr>
          <w:rFonts w:ascii="Times New Roman" w:hAnsi="Times New Roman" w:cs="Times New Roman"/>
          <w:b/>
          <w:sz w:val="24"/>
          <w:szCs w:val="24"/>
        </w:rPr>
        <w:t>.</w:t>
      </w:r>
    </w:p>
    <w:p w:rsidR="009111EB" w:rsidRDefault="009111EB" w:rsidP="009111EB">
      <w:pPr>
        <w:spacing w:line="276" w:lineRule="auto"/>
        <w:ind w:firstLine="720"/>
        <w:jc w:val="both"/>
      </w:pPr>
      <w:r>
        <w:rPr>
          <w:color w:val="000000"/>
        </w:rPr>
        <w:t>Vadovaujantis Lietuvos Respublikos korupcijos prevencijos įstatymo 8 straipsnio 1 dalies 7 punkto nuostatomis</w:t>
      </w:r>
      <w:r>
        <w:t xml:space="preserve"> atliktas antikorupcinis </w:t>
      </w:r>
      <w:r w:rsidR="001B0F7D">
        <w:t xml:space="preserve">Įstatymo </w:t>
      </w:r>
      <w:r>
        <w:t>projekto vertinimas ir rizikų nenustatyta.</w:t>
      </w:r>
    </w:p>
    <w:p w:rsidR="00D63741" w:rsidRDefault="00D63741"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Pr="00073E27" w:rsidRDefault="007302C5" w:rsidP="006D430F">
      <w:pPr>
        <w:numPr>
          <w:ilvl w:val="0"/>
          <w:numId w:val="2"/>
        </w:numPr>
        <w:tabs>
          <w:tab w:val="left" w:pos="960"/>
          <w:tab w:val="left" w:pos="1080"/>
        </w:tabs>
        <w:spacing w:line="276" w:lineRule="auto"/>
        <w:ind w:firstLine="0"/>
        <w:jc w:val="both"/>
        <w:rPr>
          <w:b/>
        </w:rPr>
      </w:pPr>
      <w:r w:rsidRPr="00073E27">
        <w:rPr>
          <w:b/>
        </w:rPr>
        <w:t>Galima priimt</w:t>
      </w:r>
      <w:r w:rsidR="00415F8D">
        <w:rPr>
          <w:b/>
        </w:rPr>
        <w:t>o</w:t>
      </w:r>
      <w:r w:rsidRPr="00073E27">
        <w:rPr>
          <w:b/>
        </w:rPr>
        <w:t xml:space="preserve"> įstatym</w:t>
      </w:r>
      <w:r w:rsidR="00415F8D">
        <w:rPr>
          <w:b/>
        </w:rPr>
        <w:t>o</w:t>
      </w:r>
      <w:r w:rsidR="00D63741" w:rsidRPr="00073E27">
        <w:rPr>
          <w:b/>
        </w:rPr>
        <w:t xml:space="preserve"> įtaka verslo sąlygoms ir jo plėtrai</w:t>
      </w:r>
      <w:r w:rsidR="00B33921" w:rsidRPr="00073E27">
        <w:rPr>
          <w:b/>
        </w:rPr>
        <w:t>.</w:t>
      </w:r>
    </w:p>
    <w:p w:rsidR="00415F8D" w:rsidRDefault="00415F8D" w:rsidP="001B0F7D">
      <w:pPr>
        <w:spacing w:line="276" w:lineRule="auto"/>
        <w:ind w:firstLine="720"/>
        <w:jc w:val="both"/>
      </w:pPr>
      <w:r w:rsidRPr="00C12348">
        <w:t>Įstatym</w:t>
      </w:r>
      <w:r>
        <w:t>as</w:t>
      </w:r>
      <w:r w:rsidRPr="00C12348">
        <w:t xml:space="preserve"> nesusijęs su įtaka verslo sąlygoms ir jo plėtrai.</w:t>
      </w:r>
    </w:p>
    <w:p w:rsidR="005B0F14" w:rsidRDefault="005B0F14" w:rsidP="001B0F7D">
      <w:pPr>
        <w:spacing w:line="276" w:lineRule="auto"/>
        <w:ind w:firstLine="720"/>
        <w:jc w:val="both"/>
      </w:pPr>
    </w:p>
    <w:p w:rsidR="005B0F14" w:rsidRPr="00C12F41" w:rsidRDefault="005B0F14" w:rsidP="005B0F14">
      <w:pPr>
        <w:tabs>
          <w:tab w:val="left" w:pos="709"/>
          <w:tab w:val="left" w:pos="851"/>
          <w:tab w:val="left" w:pos="1080"/>
          <w:tab w:val="left" w:pos="1134"/>
        </w:tabs>
        <w:spacing w:before="40" w:after="40" w:line="276" w:lineRule="auto"/>
        <w:ind w:firstLine="709"/>
        <w:jc w:val="both"/>
        <w:rPr>
          <w:b/>
          <w:color w:val="000000"/>
        </w:rPr>
      </w:pPr>
      <w:r w:rsidRPr="00C12F41">
        <w:rPr>
          <w:b/>
          <w:color w:val="000000"/>
        </w:rPr>
        <w:t>8. Ar įstatym</w:t>
      </w:r>
      <w:r>
        <w:rPr>
          <w:b/>
          <w:color w:val="000000"/>
        </w:rPr>
        <w:t>o</w:t>
      </w:r>
      <w:r w:rsidRPr="00C12F41">
        <w:rPr>
          <w:b/>
          <w:color w:val="000000"/>
        </w:rPr>
        <w:t xml:space="preserve"> projekta</w:t>
      </w:r>
      <w:r>
        <w:rPr>
          <w:b/>
          <w:color w:val="000000"/>
        </w:rPr>
        <w:t>s</w:t>
      </w:r>
      <w:r w:rsidRPr="00C12F41">
        <w:rPr>
          <w:b/>
          <w:color w:val="000000"/>
        </w:rPr>
        <w:t xml:space="preserve"> neprieštarauja strateginio lygmens planavimo dokumentams</w:t>
      </w:r>
    </w:p>
    <w:p w:rsidR="005B0F14" w:rsidRPr="00C12F41" w:rsidRDefault="005B0F14" w:rsidP="005B0F14">
      <w:pPr>
        <w:tabs>
          <w:tab w:val="left" w:pos="709"/>
          <w:tab w:val="left" w:pos="851"/>
          <w:tab w:val="left" w:pos="1080"/>
          <w:tab w:val="left" w:pos="1134"/>
        </w:tabs>
        <w:spacing w:before="40" w:after="40" w:line="276" w:lineRule="auto"/>
        <w:ind w:firstLine="709"/>
        <w:jc w:val="both"/>
      </w:pPr>
      <w:r w:rsidRPr="00C12F41">
        <w:t>Įstatym</w:t>
      </w:r>
      <w:r>
        <w:t>o</w:t>
      </w:r>
      <w:r w:rsidRPr="00C12F41">
        <w:t xml:space="preserve"> projekta</w:t>
      </w:r>
      <w:r>
        <w:t>s</w:t>
      </w:r>
      <w:r w:rsidRPr="00C12F41">
        <w:t xml:space="preserve"> strateginio lygmens planavimo dokumentams neprieštarauja. </w:t>
      </w:r>
    </w:p>
    <w:p w:rsidR="00D63741" w:rsidRPr="00073E27" w:rsidRDefault="00D63741" w:rsidP="006D430F">
      <w:pPr>
        <w:spacing w:line="276" w:lineRule="auto"/>
        <w:ind w:firstLine="720"/>
        <w:jc w:val="both"/>
      </w:pPr>
    </w:p>
    <w:p w:rsidR="00D63741" w:rsidRPr="00073E27" w:rsidRDefault="005B0F14"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9</w:t>
      </w:r>
      <w:r w:rsidR="00D63741" w:rsidRPr="00073E27">
        <w:rPr>
          <w:rFonts w:ascii="Times New Roman" w:hAnsi="Times New Roman" w:cs="Times New Roman"/>
          <w:b/>
          <w:sz w:val="24"/>
          <w:szCs w:val="24"/>
        </w:rPr>
        <w:t>. Įstatym</w:t>
      </w:r>
      <w:r w:rsidR="00415F8D">
        <w:rPr>
          <w:rFonts w:ascii="Times New Roman" w:hAnsi="Times New Roman" w:cs="Times New Roman"/>
          <w:b/>
          <w:sz w:val="24"/>
          <w:szCs w:val="24"/>
        </w:rPr>
        <w:t>o</w:t>
      </w:r>
      <w:r w:rsidR="00D63741" w:rsidRPr="00073E27">
        <w:rPr>
          <w:rFonts w:ascii="Times New Roman" w:hAnsi="Times New Roman" w:cs="Times New Roman"/>
          <w:b/>
          <w:sz w:val="24"/>
          <w:szCs w:val="24"/>
        </w:rPr>
        <w:t xml:space="preserve"> inkorporavimas į teisinę sistemą, </w:t>
      </w:r>
      <w:r w:rsidR="00D66171" w:rsidRPr="00073E27">
        <w:rPr>
          <w:rFonts w:ascii="Times New Roman" w:hAnsi="Times New Roman" w:cs="Times New Roman"/>
          <w:b/>
          <w:sz w:val="24"/>
          <w:szCs w:val="24"/>
        </w:rPr>
        <w:t>kokius teisės aktus būtina priimti, kokius galiojančius teisės aktus reikia pakeisti ar pripažinti netekusiais galios</w:t>
      </w:r>
      <w:r w:rsidR="009C6047" w:rsidRPr="00073E27">
        <w:rPr>
          <w:rFonts w:ascii="Times New Roman" w:hAnsi="Times New Roman" w:cs="Times New Roman"/>
          <w:b/>
          <w:sz w:val="24"/>
          <w:szCs w:val="24"/>
        </w:rPr>
        <w:t>.</w:t>
      </w:r>
    </w:p>
    <w:p w:rsidR="00D63741" w:rsidRPr="00073E27" w:rsidRDefault="00B771BA" w:rsidP="006D430F">
      <w:pPr>
        <w:pStyle w:val="HTMLiankstoformatuotas"/>
        <w:tabs>
          <w:tab w:val="left" w:pos="720"/>
        </w:tabs>
        <w:spacing w:line="276" w:lineRule="auto"/>
        <w:ind w:firstLine="720"/>
        <w:jc w:val="both"/>
        <w:rPr>
          <w:rFonts w:ascii="Times New Roman" w:hAnsi="Times New Roman" w:cs="Times New Roman"/>
          <w:sz w:val="24"/>
          <w:szCs w:val="24"/>
        </w:rPr>
      </w:pPr>
      <w:r w:rsidRPr="00073E27">
        <w:rPr>
          <w:rFonts w:ascii="Times New Roman" w:hAnsi="Times New Roman" w:cs="Times New Roman"/>
          <w:sz w:val="24"/>
          <w:szCs w:val="24"/>
        </w:rPr>
        <w:t xml:space="preserve">Siekiant inkorporuoti </w:t>
      </w:r>
      <w:r w:rsidR="00415F8D">
        <w:rPr>
          <w:rFonts w:ascii="Times New Roman" w:hAnsi="Times New Roman" w:cs="Times New Roman"/>
          <w:sz w:val="24"/>
          <w:szCs w:val="24"/>
        </w:rPr>
        <w:t>Įstatymą</w:t>
      </w:r>
      <w:r w:rsidR="00D63741" w:rsidRPr="00073E27">
        <w:rPr>
          <w:rFonts w:ascii="Times New Roman" w:hAnsi="Times New Roman" w:cs="Times New Roman"/>
          <w:sz w:val="24"/>
          <w:szCs w:val="24"/>
        </w:rPr>
        <w:t xml:space="preserve"> į teisinę sistemą,</w:t>
      </w:r>
      <w:r w:rsidR="000768EA" w:rsidRPr="00073E27">
        <w:rPr>
          <w:rFonts w:ascii="Times New Roman" w:hAnsi="Times New Roman" w:cs="Times New Roman"/>
          <w:sz w:val="24"/>
          <w:szCs w:val="24"/>
        </w:rPr>
        <w:t xml:space="preserve"> pakeisti ar panaikinti kitų galiojančių teisės aktų nereikės</w:t>
      </w:r>
      <w:r w:rsidR="00D63741" w:rsidRPr="00073E27">
        <w:rPr>
          <w:rFonts w:ascii="Times New Roman" w:hAnsi="Times New Roman" w:cs="Times New Roman"/>
          <w:sz w:val="24"/>
          <w:szCs w:val="24"/>
        </w:rPr>
        <w:t>.</w:t>
      </w:r>
    </w:p>
    <w:p w:rsidR="00B771BA" w:rsidRDefault="00B771BA" w:rsidP="006D430F">
      <w:pPr>
        <w:pStyle w:val="HTMLiankstoformatuotas"/>
        <w:tabs>
          <w:tab w:val="left" w:pos="720"/>
        </w:tabs>
        <w:spacing w:line="276" w:lineRule="auto"/>
        <w:ind w:firstLine="720"/>
        <w:jc w:val="both"/>
        <w:rPr>
          <w:rFonts w:ascii="Times New Roman" w:hAnsi="Times New Roman" w:cs="Times New Roman"/>
          <w:sz w:val="24"/>
          <w:szCs w:val="24"/>
        </w:rPr>
      </w:pPr>
    </w:p>
    <w:p w:rsidR="00335663" w:rsidRDefault="00D63741" w:rsidP="006D430F">
      <w:pPr>
        <w:tabs>
          <w:tab w:val="left" w:pos="720"/>
        </w:tabs>
        <w:spacing w:line="276" w:lineRule="auto"/>
        <w:jc w:val="both"/>
        <w:rPr>
          <w:b/>
        </w:rPr>
      </w:pPr>
      <w:r w:rsidRPr="00B771BA">
        <w:rPr>
          <w:b/>
        </w:rPr>
        <w:tab/>
      </w:r>
      <w:r w:rsidR="00404729">
        <w:rPr>
          <w:b/>
        </w:rPr>
        <w:t>10</w:t>
      </w:r>
      <w:r w:rsidRPr="00B771BA">
        <w:rPr>
          <w:b/>
        </w:rPr>
        <w:t>. Įstatym</w:t>
      </w:r>
      <w:r w:rsidR="00415F8D">
        <w:rPr>
          <w:b/>
        </w:rPr>
        <w:t>o</w:t>
      </w:r>
      <w:r w:rsidR="00B771BA">
        <w:rPr>
          <w:b/>
        </w:rPr>
        <w:t xml:space="preserve"> projekt</w:t>
      </w:r>
      <w:r w:rsidR="00415F8D">
        <w:rPr>
          <w:b/>
        </w:rPr>
        <w:t>o</w:t>
      </w:r>
      <w:r w:rsidRPr="00B771BA">
        <w:rPr>
          <w:b/>
        </w:rPr>
        <w:t xml:space="preserve"> atitiktis Valstybinės</w:t>
      </w:r>
      <w:r>
        <w:rPr>
          <w:b/>
        </w:rPr>
        <w:t xml:space="preserve"> kalbos, </w:t>
      </w:r>
      <w:r w:rsidR="00CF3D9C" w:rsidRPr="00CF3D9C">
        <w:rPr>
          <w:b/>
        </w:rPr>
        <w:t xml:space="preserve">Teisėkūros pagrindų </w:t>
      </w:r>
      <w:r w:rsidR="00477B99">
        <w:rPr>
          <w:b/>
        </w:rPr>
        <w:t>įstatymų reikalavimams</w:t>
      </w:r>
      <w:r>
        <w:rPr>
          <w:b/>
        </w:rPr>
        <w:t>, sąvokų ir terminų įvertin</w:t>
      </w:r>
      <w:r w:rsidR="00CF3D9C">
        <w:rPr>
          <w:b/>
        </w:rPr>
        <w:t xml:space="preserve">imas. </w:t>
      </w:r>
      <w:bookmarkStart w:id="2" w:name="n1_668"/>
    </w:p>
    <w:bookmarkEnd w:id="2"/>
    <w:p w:rsidR="00B771BA" w:rsidRDefault="00415F8D"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Įstatymo p</w:t>
      </w:r>
      <w:r w:rsidR="00D63741">
        <w:rPr>
          <w:rFonts w:ascii="Times New Roman" w:hAnsi="Times New Roman" w:cs="Times New Roman"/>
          <w:sz w:val="24"/>
          <w:szCs w:val="24"/>
        </w:rPr>
        <w:t>rojekta</w:t>
      </w:r>
      <w:r>
        <w:rPr>
          <w:rFonts w:ascii="Times New Roman" w:hAnsi="Times New Roman" w:cs="Times New Roman"/>
          <w:sz w:val="24"/>
          <w:szCs w:val="24"/>
        </w:rPr>
        <w:t>s</w:t>
      </w:r>
      <w:r w:rsidR="00B771BA">
        <w:rPr>
          <w:rFonts w:ascii="Times New Roman" w:hAnsi="Times New Roman" w:cs="Times New Roman"/>
          <w:sz w:val="24"/>
          <w:szCs w:val="24"/>
        </w:rPr>
        <w:t xml:space="preserve"> parengt</w:t>
      </w:r>
      <w:r>
        <w:rPr>
          <w:rFonts w:ascii="Times New Roman" w:hAnsi="Times New Roman" w:cs="Times New Roman"/>
          <w:sz w:val="24"/>
          <w:szCs w:val="24"/>
        </w:rPr>
        <w:t>as</w:t>
      </w:r>
      <w:r w:rsidR="00D63741">
        <w:rPr>
          <w:rFonts w:ascii="Times New Roman" w:hAnsi="Times New Roman" w:cs="Times New Roman"/>
          <w:sz w:val="24"/>
          <w:szCs w:val="24"/>
        </w:rPr>
        <w:t xml:space="preserve"> laikantis Valstybinės kalbos ir </w:t>
      </w:r>
      <w:r w:rsidR="00FE7B0A">
        <w:rPr>
          <w:rFonts w:ascii="Times New Roman" w:hAnsi="Times New Roman" w:cs="Times New Roman"/>
          <w:sz w:val="24"/>
          <w:szCs w:val="24"/>
        </w:rPr>
        <w:t>Teisėkūros pagrindų įstatymų reikalavimų</w:t>
      </w:r>
      <w:r w:rsidR="00D63741">
        <w:rPr>
          <w:rFonts w:ascii="Times New Roman" w:hAnsi="Times New Roman" w:cs="Times New Roman"/>
          <w:sz w:val="24"/>
          <w:szCs w:val="24"/>
        </w:rPr>
        <w:t>.</w:t>
      </w:r>
      <w:r w:rsidR="00BC68DD">
        <w:rPr>
          <w:rFonts w:ascii="Times New Roman" w:hAnsi="Times New Roman" w:cs="Times New Roman"/>
          <w:sz w:val="24"/>
          <w:szCs w:val="24"/>
        </w:rPr>
        <w:t xml:space="preserve"> </w:t>
      </w:r>
      <w:r>
        <w:rPr>
          <w:rFonts w:ascii="Times New Roman" w:hAnsi="Times New Roman" w:cs="Times New Roman"/>
          <w:sz w:val="24"/>
          <w:szCs w:val="24"/>
        </w:rPr>
        <w:t xml:space="preserve">Įstatymo projekte </w:t>
      </w:r>
      <w:r w:rsidR="00832415">
        <w:rPr>
          <w:rFonts w:ascii="Times New Roman" w:hAnsi="Times New Roman" w:cs="Times New Roman"/>
          <w:sz w:val="24"/>
          <w:szCs w:val="24"/>
        </w:rPr>
        <w:t>neapibrėžiamos naujos ir nekeičiamos esamos sąvokos ir terminai.</w:t>
      </w:r>
    </w:p>
    <w:p w:rsidR="00832415" w:rsidRDefault="00832415"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Default="00A968A2" w:rsidP="006D430F">
      <w:pPr>
        <w:tabs>
          <w:tab w:val="left" w:pos="0"/>
          <w:tab w:val="left" w:pos="1080"/>
        </w:tabs>
        <w:spacing w:line="276" w:lineRule="auto"/>
        <w:ind w:firstLine="720"/>
        <w:jc w:val="both"/>
        <w:rPr>
          <w:b/>
        </w:rPr>
      </w:pPr>
      <w:r>
        <w:rPr>
          <w:b/>
        </w:rPr>
        <w:t>1</w:t>
      </w:r>
      <w:r w:rsidR="00404729">
        <w:rPr>
          <w:b/>
        </w:rPr>
        <w:t>1</w:t>
      </w:r>
      <w:r>
        <w:rPr>
          <w:b/>
        </w:rPr>
        <w:t xml:space="preserve">. </w:t>
      </w:r>
      <w:r w:rsidR="00D63741">
        <w:rPr>
          <w:b/>
        </w:rPr>
        <w:t>Įstatym</w:t>
      </w:r>
      <w:r w:rsidR="00415F8D">
        <w:rPr>
          <w:b/>
        </w:rPr>
        <w:t>o</w:t>
      </w:r>
      <w:r w:rsidR="00BB4813">
        <w:rPr>
          <w:b/>
        </w:rPr>
        <w:t xml:space="preserve"> projekt</w:t>
      </w:r>
      <w:r w:rsidR="00415F8D">
        <w:rPr>
          <w:b/>
        </w:rPr>
        <w:t>o</w:t>
      </w:r>
      <w:r w:rsidR="00D63741">
        <w:rPr>
          <w:b/>
        </w:rPr>
        <w:t xml:space="preserve"> atitiktis </w:t>
      </w:r>
      <w:r w:rsidR="0097390D">
        <w:rPr>
          <w:b/>
        </w:rPr>
        <w:t>Ž</w:t>
      </w:r>
      <w:r w:rsidR="00D63741">
        <w:rPr>
          <w:b/>
        </w:rPr>
        <w:t>mogaus teisių ir pagrindinių laisvių apsaugos konvencijos nuostatoms ir Europos Sąjungos teisei</w:t>
      </w:r>
      <w:r w:rsidR="0097390D">
        <w:rPr>
          <w:b/>
        </w:rPr>
        <w:t>.</w:t>
      </w:r>
    </w:p>
    <w:p w:rsidR="00D63741" w:rsidRDefault="00415F8D"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Įstatymo projektas</w:t>
      </w:r>
      <w:r w:rsidR="00D63741">
        <w:rPr>
          <w:rFonts w:ascii="Times New Roman" w:hAnsi="Times New Roman" w:cs="Times New Roman"/>
          <w:sz w:val="24"/>
          <w:szCs w:val="24"/>
        </w:rPr>
        <w:t xml:space="preserve"> neprieštarauja </w:t>
      </w:r>
      <w:r w:rsidR="0097390D">
        <w:rPr>
          <w:rFonts w:ascii="Times New Roman" w:hAnsi="Times New Roman" w:cs="Times New Roman"/>
          <w:sz w:val="24"/>
          <w:szCs w:val="24"/>
        </w:rPr>
        <w:t>Ž</w:t>
      </w:r>
      <w:r w:rsidR="00D63741">
        <w:rPr>
          <w:rFonts w:ascii="Times New Roman" w:hAnsi="Times New Roman" w:cs="Times New Roman"/>
          <w:sz w:val="24"/>
          <w:szCs w:val="24"/>
        </w:rPr>
        <w:t>mogaus teisių ir pagrindinių laisvių apsaugos konvencijos nuostat</w:t>
      </w:r>
      <w:r w:rsidR="009F764E">
        <w:rPr>
          <w:rFonts w:ascii="Times New Roman" w:hAnsi="Times New Roman" w:cs="Times New Roman"/>
          <w:sz w:val="24"/>
          <w:szCs w:val="24"/>
        </w:rPr>
        <w:t>oms ir Europos Sąjungos teisei</w:t>
      </w:r>
      <w:r w:rsidR="00D63741">
        <w:rPr>
          <w:rFonts w:ascii="Times New Roman" w:hAnsi="Times New Roman" w:cs="Times New Roman"/>
          <w:sz w:val="24"/>
          <w:szCs w:val="24"/>
        </w:rPr>
        <w:t xml:space="preserve">. </w:t>
      </w:r>
    </w:p>
    <w:p w:rsidR="00E667D3" w:rsidRDefault="00E667D3"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rsidR="00D63741"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2</w:t>
      </w:r>
      <w:r>
        <w:rPr>
          <w:rFonts w:ascii="Times New Roman" w:hAnsi="Times New Roman" w:cs="Times New Roman"/>
          <w:b/>
          <w:sz w:val="24"/>
          <w:szCs w:val="24"/>
        </w:rPr>
        <w:t>. Įstatym</w:t>
      </w:r>
      <w:r w:rsidR="00415F8D">
        <w:rPr>
          <w:rFonts w:ascii="Times New Roman" w:hAnsi="Times New Roman" w:cs="Times New Roman"/>
          <w:b/>
          <w:sz w:val="24"/>
          <w:szCs w:val="24"/>
        </w:rPr>
        <w:t>o</w:t>
      </w:r>
      <w:r>
        <w:rPr>
          <w:rFonts w:ascii="Times New Roman" w:hAnsi="Times New Roman" w:cs="Times New Roman"/>
          <w:b/>
          <w:sz w:val="24"/>
          <w:szCs w:val="24"/>
        </w:rPr>
        <w:t xml:space="preserve"> įgyvendinimui reikalingi </w:t>
      </w:r>
      <w:r w:rsidR="00462D2B">
        <w:rPr>
          <w:rFonts w:ascii="Times New Roman" w:hAnsi="Times New Roman" w:cs="Times New Roman"/>
          <w:b/>
          <w:sz w:val="24"/>
          <w:szCs w:val="24"/>
        </w:rPr>
        <w:t>įgyvendinamieji teisės aktai</w:t>
      </w:r>
      <w:r w:rsidR="00610C85">
        <w:rPr>
          <w:rFonts w:ascii="Times New Roman" w:hAnsi="Times New Roman" w:cs="Times New Roman"/>
          <w:b/>
          <w:sz w:val="24"/>
          <w:szCs w:val="24"/>
        </w:rPr>
        <w:t>, juos priimti turintys subjektai</w:t>
      </w:r>
      <w:r w:rsidR="00462D2B">
        <w:rPr>
          <w:rFonts w:ascii="Times New Roman" w:hAnsi="Times New Roman" w:cs="Times New Roman"/>
          <w:b/>
          <w:sz w:val="24"/>
          <w:szCs w:val="24"/>
        </w:rPr>
        <w:t>.</w:t>
      </w:r>
    </w:p>
    <w:p w:rsidR="006C31C0" w:rsidRDefault="006C31C0" w:rsidP="006D430F">
      <w:pPr>
        <w:tabs>
          <w:tab w:val="left" w:pos="960"/>
          <w:tab w:val="left" w:pos="1080"/>
        </w:tabs>
        <w:spacing w:line="276" w:lineRule="auto"/>
        <w:ind w:firstLine="709"/>
        <w:jc w:val="both"/>
        <w:rPr>
          <w:spacing w:val="2"/>
        </w:rPr>
      </w:pPr>
      <w:r>
        <w:t xml:space="preserve">Priėmus </w:t>
      </w:r>
      <w:r w:rsidR="00415F8D">
        <w:t xml:space="preserve">Įstatymą įgyvendinamųjų teisės aktų </w:t>
      </w:r>
      <w:r>
        <w:rPr>
          <w:spacing w:val="2"/>
        </w:rPr>
        <w:t xml:space="preserve">keisti nereikės. </w:t>
      </w:r>
    </w:p>
    <w:p w:rsidR="006C31C0" w:rsidRDefault="006C31C0" w:rsidP="006D430F">
      <w:pPr>
        <w:tabs>
          <w:tab w:val="left" w:pos="960"/>
          <w:tab w:val="left" w:pos="1080"/>
        </w:tabs>
        <w:spacing w:line="276" w:lineRule="auto"/>
        <w:ind w:firstLine="709"/>
        <w:jc w:val="both"/>
      </w:pPr>
    </w:p>
    <w:p w:rsidR="00AA50A5" w:rsidRDefault="00D63741" w:rsidP="006D430F">
      <w:pPr>
        <w:tabs>
          <w:tab w:val="left" w:pos="960"/>
          <w:tab w:val="left" w:pos="1080"/>
        </w:tabs>
        <w:spacing w:line="276" w:lineRule="auto"/>
        <w:ind w:firstLine="709"/>
        <w:jc w:val="both"/>
        <w:rPr>
          <w:b/>
        </w:rPr>
      </w:pPr>
      <w:r w:rsidRPr="002A7D1B">
        <w:rPr>
          <w:b/>
        </w:rPr>
        <w:t>1</w:t>
      </w:r>
      <w:r w:rsidR="00404729">
        <w:rPr>
          <w:b/>
        </w:rPr>
        <w:t>3</w:t>
      </w:r>
      <w:r w:rsidRPr="002A7D1B">
        <w:rPr>
          <w:b/>
        </w:rPr>
        <w:t xml:space="preserve">. </w:t>
      </w:r>
      <w:r w:rsidR="00A436F8" w:rsidRPr="002A7D1B">
        <w:rPr>
          <w:b/>
        </w:rPr>
        <w:t>Kiek valstybės, savivaldybių biudžetų ir kitų valstybės įsteigt</w:t>
      </w:r>
      <w:r w:rsidR="00A71A00">
        <w:rPr>
          <w:b/>
        </w:rPr>
        <w:t>ų fondų lėšų prireiks įstatymui</w:t>
      </w:r>
      <w:r w:rsidR="00A436F8" w:rsidRPr="002A7D1B">
        <w:rPr>
          <w:b/>
        </w:rPr>
        <w:t xml:space="preserve"> įgyvendinti, ar bus galima sutaupyti.</w:t>
      </w:r>
    </w:p>
    <w:p w:rsidR="006C31C0" w:rsidRDefault="00415F8D" w:rsidP="006D430F">
      <w:pPr>
        <w:spacing w:line="276" w:lineRule="auto"/>
        <w:ind w:firstLine="709"/>
        <w:jc w:val="both"/>
        <w:rPr>
          <w:bCs/>
        </w:rPr>
      </w:pPr>
      <w:r>
        <w:t xml:space="preserve">Įstatymui </w:t>
      </w:r>
      <w:r w:rsidR="00073E27">
        <w:t xml:space="preserve">įgyvendinti </w:t>
      </w:r>
      <w:r w:rsidR="006C31C0">
        <w:rPr>
          <w:bCs/>
        </w:rPr>
        <w:t>papildomų valstybės biudžeto lėšų neprireiks.</w:t>
      </w:r>
    </w:p>
    <w:p w:rsidR="006C31C0" w:rsidRDefault="006C31C0" w:rsidP="006D430F">
      <w:pPr>
        <w:tabs>
          <w:tab w:val="left" w:pos="960"/>
          <w:tab w:val="left" w:pos="1080"/>
        </w:tabs>
        <w:spacing w:line="276" w:lineRule="auto"/>
        <w:jc w:val="both"/>
      </w:pPr>
    </w:p>
    <w:p w:rsidR="00D63741" w:rsidRDefault="007D0258"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4</w:t>
      </w:r>
      <w:r>
        <w:rPr>
          <w:rFonts w:ascii="Times New Roman" w:hAnsi="Times New Roman" w:cs="Times New Roman"/>
          <w:b/>
          <w:sz w:val="24"/>
          <w:szCs w:val="24"/>
        </w:rPr>
        <w:t>. Įstatym</w:t>
      </w:r>
      <w:r w:rsidR="00415F8D">
        <w:rPr>
          <w:rFonts w:ascii="Times New Roman" w:hAnsi="Times New Roman" w:cs="Times New Roman"/>
          <w:b/>
          <w:sz w:val="24"/>
          <w:szCs w:val="24"/>
        </w:rPr>
        <w:t xml:space="preserve">o </w:t>
      </w:r>
      <w:r w:rsidR="00D63741">
        <w:rPr>
          <w:rFonts w:ascii="Times New Roman" w:hAnsi="Times New Roman" w:cs="Times New Roman"/>
          <w:b/>
          <w:sz w:val="24"/>
          <w:szCs w:val="24"/>
        </w:rPr>
        <w:t>projekt</w:t>
      </w:r>
      <w:r w:rsidR="00415F8D">
        <w:rPr>
          <w:rFonts w:ascii="Times New Roman" w:hAnsi="Times New Roman" w:cs="Times New Roman"/>
          <w:b/>
          <w:sz w:val="24"/>
          <w:szCs w:val="24"/>
        </w:rPr>
        <w:t>o</w:t>
      </w:r>
      <w:r w:rsidR="00A71A00">
        <w:rPr>
          <w:rFonts w:ascii="Times New Roman" w:hAnsi="Times New Roman" w:cs="Times New Roman"/>
          <w:b/>
          <w:sz w:val="24"/>
          <w:szCs w:val="24"/>
        </w:rPr>
        <w:t xml:space="preserve"> </w:t>
      </w:r>
      <w:r w:rsidR="00D63741">
        <w:rPr>
          <w:rFonts w:ascii="Times New Roman" w:hAnsi="Times New Roman" w:cs="Times New Roman"/>
          <w:b/>
          <w:sz w:val="24"/>
          <w:szCs w:val="24"/>
        </w:rPr>
        <w:t>rengimo metu gauti specialistų vertinimai ir išvados</w:t>
      </w:r>
      <w:r w:rsidR="001F06EE">
        <w:rPr>
          <w:rFonts w:ascii="Times New Roman" w:hAnsi="Times New Roman" w:cs="Times New Roman"/>
          <w:b/>
          <w:sz w:val="24"/>
          <w:szCs w:val="24"/>
        </w:rPr>
        <w:t>.</w:t>
      </w:r>
    </w:p>
    <w:p w:rsidR="0052213C" w:rsidRPr="002C7DA3" w:rsidRDefault="00415F8D" w:rsidP="006D430F">
      <w:pPr>
        <w:tabs>
          <w:tab w:val="left" w:pos="600"/>
          <w:tab w:val="left" w:pos="900"/>
        </w:tabs>
        <w:spacing w:line="276" w:lineRule="auto"/>
        <w:ind w:firstLine="720"/>
        <w:jc w:val="both"/>
      </w:pPr>
      <w:r>
        <w:t>Įstatymo projekto</w:t>
      </w:r>
      <w:r w:rsidR="0052213C" w:rsidRPr="002C7DA3">
        <w:t xml:space="preserve"> rengimo metu specialistų vertinimų ir išvadų negauta.</w:t>
      </w:r>
    </w:p>
    <w:p w:rsidR="00285B60" w:rsidRDefault="00285B60" w:rsidP="006D430F">
      <w:pPr>
        <w:pStyle w:val="HTMLiankstoformatuotas"/>
        <w:tabs>
          <w:tab w:val="left" w:pos="720"/>
        </w:tabs>
        <w:spacing w:line="276" w:lineRule="auto"/>
        <w:ind w:firstLine="720"/>
        <w:jc w:val="both"/>
        <w:rPr>
          <w:rFonts w:ascii="Times New Roman" w:hAnsi="Times New Roman" w:cs="Times New Roman"/>
          <w:sz w:val="24"/>
          <w:szCs w:val="24"/>
        </w:rPr>
      </w:pPr>
    </w:p>
    <w:p w:rsidR="00D63741" w:rsidRPr="00047127"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5</w:t>
      </w:r>
      <w:r>
        <w:rPr>
          <w:rFonts w:ascii="Times New Roman" w:hAnsi="Times New Roman" w:cs="Times New Roman"/>
          <w:b/>
          <w:sz w:val="24"/>
          <w:szCs w:val="24"/>
        </w:rPr>
        <w:t xml:space="preserve">. </w:t>
      </w:r>
      <w:r w:rsidR="001F06EE">
        <w:rPr>
          <w:rFonts w:ascii="Times New Roman" w:hAnsi="Times New Roman" w:cs="Times New Roman"/>
          <w:b/>
          <w:sz w:val="24"/>
          <w:szCs w:val="24"/>
        </w:rPr>
        <w:t>R</w:t>
      </w:r>
      <w:r w:rsidR="001F06EE" w:rsidRPr="001F06EE">
        <w:rPr>
          <w:rFonts w:ascii="Times New Roman" w:hAnsi="Times New Roman" w:cs="Times New Roman"/>
          <w:b/>
          <w:sz w:val="24"/>
          <w:szCs w:val="24"/>
        </w:rPr>
        <w:t>eikš</w:t>
      </w:r>
      <w:r w:rsidR="001D578D">
        <w:rPr>
          <w:rFonts w:ascii="Times New Roman" w:hAnsi="Times New Roman" w:cs="Times New Roman"/>
          <w:b/>
          <w:sz w:val="24"/>
          <w:szCs w:val="24"/>
        </w:rPr>
        <w:t xml:space="preserve">miniai žodžiai, </w:t>
      </w:r>
      <w:r w:rsidR="00415F8D">
        <w:rPr>
          <w:rFonts w:ascii="Times New Roman" w:hAnsi="Times New Roman" w:cs="Times New Roman"/>
          <w:b/>
          <w:sz w:val="24"/>
          <w:szCs w:val="24"/>
        </w:rPr>
        <w:t>kurių reikia šiam</w:t>
      </w:r>
      <w:r w:rsidR="001F06EE" w:rsidRPr="001F06EE">
        <w:rPr>
          <w:rFonts w:ascii="Times New Roman" w:hAnsi="Times New Roman" w:cs="Times New Roman"/>
          <w:b/>
          <w:sz w:val="24"/>
          <w:szCs w:val="24"/>
        </w:rPr>
        <w:t xml:space="preserve"> projekt</w:t>
      </w:r>
      <w:r w:rsidR="00415F8D">
        <w:rPr>
          <w:rFonts w:ascii="Times New Roman" w:hAnsi="Times New Roman" w:cs="Times New Roman"/>
          <w:b/>
          <w:sz w:val="24"/>
          <w:szCs w:val="24"/>
        </w:rPr>
        <w:t>ui</w:t>
      </w:r>
      <w:r w:rsidR="001F06EE" w:rsidRPr="001F06EE">
        <w:rPr>
          <w:rFonts w:ascii="Times New Roman" w:hAnsi="Times New Roman" w:cs="Times New Roman"/>
          <w:b/>
          <w:sz w:val="24"/>
          <w:szCs w:val="24"/>
        </w:rPr>
        <w:t xml:space="preserve"> įtraukti į kompiuterinę paieškos sistemą, įskaitant Europos žodyno „</w:t>
      </w:r>
      <w:proofErr w:type="spellStart"/>
      <w:r w:rsidR="001F06EE" w:rsidRPr="001F06EE">
        <w:rPr>
          <w:rFonts w:ascii="Times New Roman" w:hAnsi="Times New Roman" w:cs="Times New Roman"/>
          <w:b/>
          <w:sz w:val="24"/>
          <w:szCs w:val="24"/>
        </w:rPr>
        <w:t>Eurovoc</w:t>
      </w:r>
      <w:proofErr w:type="spellEnd"/>
      <w:r w:rsidR="001F06EE" w:rsidRPr="001F06EE">
        <w:rPr>
          <w:rFonts w:ascii="Times New Roman" w:hAnsi="Times New Roman" w:cs="Times New Roman"/>
          <w:b/>
          <w:sz w:val="24"/>
          <w:szCs w:val="24"/>
        </w:rPr>
        <w:t>“ terminus, temas bei sritis</w:t>
      </w:r>
      <w:r w:rsidR="001F06EE">
        <w:rPr>
          <w:rFonts w:ascii="Times New Roman" w:hAnsi="Times New Roman" w:cs="Times New Roman"/>
          <w:b/>
          <w:sz w:val="24"/>
          <w:szCs w:val="24"/>
        </w:rPr>
        <w:t>.</w:t>
      </w:r>
    </w:p>
    <w:p w:rsidR="00415F8D" w:rsidRPr="003B74DC" w:rsidRDefault="00415F8D" w:rsidP="001B0F7D">
      <w:pPr>
        <w:spacing w:line="276" w:lineRule="auto"/>
        <w:ind w:firstLine="720"/>
        <w:jc w:val="both"/>
      </w:pPr>
      <w:r>
        <w:t>Įstatymo</w:t>
      </w:r>
      <w:r w:rsidRPr="003B74DC">
        <w:t xml:space="preserve"> projekto reikšminiai žodžiai, kurių reikia šiam projektui įtraukti į kompiuterinę paieškos sistemą, įskaitant reikšminius žodžius pagal Europos žodyną „</w:t>
      </w:r>
      <w:proofErr w:type="spellStart"/>
      <w:r w:rsidRPr="003B74DC">
        <w:rPr>
          <w:iCs/>
        </w:rPr>
        <w:t>Eurovoc</w:t>
      </w:r>
      <w:proofErr w:type="spellEnd"/>
      <w:r w:rsidRPr="003B74DC">
        <w:rPr>
          <w:iCs/>
        </w:rPr>
        <w:t>“</w:t>
      </w:r>
      <w:r w:rsidRPr="003B74DC">
        <w:t xml:space="preserve">: „valstybės tarnyba“, „valstybės tarnautojas“, „vidaus tarnyba“, „pareigūnas“. </w:t>
      </w:r>
    </w:p>
    <w:p w:rsidR="00415F8D" w:rsidRDefault="00415F8D" w:rsidP="006D430F">
      <w:pPr>
        <w:spacing w:line="276" w:lineRule="auto"/>
        <w:ind w:firstLine="709"/>
        <w:jc w:val="both"/>
      </w:pPr>
    </w:p>
    <w:p w:rsidR="00D63741" w:rsidRDefault="00D63741" w:rsidP="006D430F">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404729">
        <w:rPr>
          <w:rFonts w:ascii="Times New Roman" w:hAnsi="Times New Roman" w:cs="Times New Roman"/>
          <w:b/>
          <w:sz w:val="24"/>
          <w:szCs w:val="24"/>
        </w:rPr>
        <w:t>6</w:t>
      </w:r>
      <w:r>
        <w:rPr>
          <w:rFonts w:ascii="Times New Roman" w:hAnsi="Times New Roman" w:cs="Times New Roman"/>
          <w:b/>
          <w:sz w:val="24"/>
          <w:szCs w:val="24"/>
        </w:rPr>
        <w:t>. Kiti</w:t>
      </w:r>
      <w:r w:rsidR="00E865EE">
        <w:rPr>
          <w:rFonts w:ascii="Times New Roman" w:hAnsi="Times New Roman" w:cs="Times New Roman"/>
          <w:b/>
          <w:sz w:val="24"/>
          <w:szCs w:val="24"/>
        </w:rPr>
        <w:t>,</w:t>
      </w:r>
      <w:r>
        <w:rPr>
          <w:rFonts w:ascii="Times New Roman" w:hAnsi="Times New Roman" w:cs="Times New Roman"/>
          <w:b/>
          <w:sz w:val="24"/>
          <w:szCs w:val="24"/>
        </w:rPr>
        <w:t xml:space="preserve"> iniciatorių nuomone, reikalingi pagrindimai ir paaiškinimai</w:t>
      </w:r>
      <w:r w:rsidR="00781F70">
        <w:rPr>
          <w:rFonts w:ascii="Times New Roman" w:hAnsi="Times New Roman" w:cs="Times New Roman"/>
          <w:b/>
          <w:sz w:val="24"/>
          <w:szCs w:val="24"/>
        </w:rPr>
        <w:t>.</w:t>
      </w:r>
    </w:p>
    <w:p w:rsidR="00D63741" w:rsidRPr="00F778E0" w:rsidRDefault="00D63741" w:rsidP="006D430F">
      <w:pPr>
        <w:pStyle w:val="HTMLiankstoformatuotas"/>
        <w:tabs>
          <w:tab w:val="clear" w:pos="916"/>
          <w:tab w:val="left" w:pos="720"/>
        </w:tabs>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Nėra.</w:t>
      </w:r>
    </w:p>
    <w:sectPr w:rsidR="00D63741" w:rsidRPr="00F778E0" w:rsidSect="00D265F8">
      <w:headerReference w:type="even" r:id="rId8"/>
      <w:headerReference w:type="default" r:id="rId9"/>
      <w:pgSz w:w="11906" w:h="16838"/>
      <w:pgMar w:top="993" w:right="567" w:bottom="851"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E3E" w:rsidRDefault="00AB5E3E">
      <w:r>
        <w:separator/>
      </w:r>
    </w:p>
  </w:endnote>
  <w:endnote w:type="continuationSeparator" w:id="0">
    <w:p w:rsidR="00AB5E3E" w:rsidRDefault="00AB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serif">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Slab">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E3E" w:rsidRDefault="00AB5E3E">
      <w:r>
        <w:separator/>
      </w:r>
    </w:p>
  </w:footnote>
  <w:footnote w:type="continuationSeparator" w:id="0">
    <w:p w:rsidR="00AB5E3E" w:rsidRDefault="00AB5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end"/>
    </w:r>
  </w:p>
  <w:p w:rsidR="00D63741" w:rsidRDefault="00D637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separate"/>
    </w:r>
    <w:r w:rsidR="00F934C8">
      <w:rPr>
        <w:rStyle w:val="Puslapionumeris"/>
        <w:noProof/>
      </w:rPr>
      <w:t>5</w:t>
    </w:r>
    <w:r>
      <w:rPr>
        <w:rStyle w:val="Puslapionumeris"/>
      </w:rPr>
      <w:fldChar w:fldCharType="end"/>
    </w:r>
  </w:p>
  <w:p w:rsidR="00D63741" w:rsidRDefault="00D637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C27856"/>
    <w:multiLevelType w:val="hybridMultilevel"/>
    <w:tmpl w:val="B2E21BD4"/>
    <w:lvl w:ilvl="0" w:tplc="0FD25864">
      <w:start w:val="1"/>
      <w:numFmt w:val="decimal"/>
      <w:lvlText w:val="%1."/>
      <w:lvlJc w:val="left"/>
      <w:pPr>
        <w:ind w:left="1080" w:hanging="360"/>
      </w:pPr>
      <w:rPr>
        <w:rFonts w:ascii="Times New Roman ,serif" w:eastAsiaTheme="minorHAnsi" w:hAnsi="Times New Roman ,serif" w:cstheme="minorBidi"/>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8C85F8E"/>
    <w:multiLevelType w:val="multilevel"/>
    <w:tmpl w:val="085C0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5"/>
  </w:num>
  <w:num w:numId="4">
    <w:abstractNumId w:val="2"/>
  </w:num>
  <w:num w:numId="5">
    <w:abstractNumId w:val="16"/>
  </w:num>
  <w:num w:numId="6">
    <w:abstractNumId w:val="12"/>
  </w:num>
  <w:num w:numId="7">
    <w:abstractNumId w:val="6"/>
  </w:num>
  <w:num w:numId="8">
    <w:abstractNumId w:val="11"/>
  </w:num>
  <w:num w:numId="9">
    <w:abstractNumId w:val="10"/>
  </w:num>
  <w:num w:numId="10">
    <w:abstractNumId w:val="9"/>
  </w:num>
  <w:num w:numId="11">
    <w:abstractNumId w:val="14"/>
  </w:num>
  <w:num w:numId="12">
    <w:abstractNumId w:val="13"/>
  </w:num>
  <w:num w:numId="13">
    <w:abstractNumId w:val="7"/>
  </w:num>
  <w:num w:numId="14">
    <w:abstractNumId w:val="8"/>
  </w:num>
  <w:num w:numId="15">
    <w:abstractNumId w:val="0"/>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D"/>
    <w:rsid w:val="00001227"/>
    <w:rsid w:val="000018AF"/>
    <w:rsid w:val="00001F82"/>
    <w:rsid w:val="00002AAB"/>
    <w:rsid w:val="00002F4D"/>
    <w:rsid w:val="000031E1"/>
    <w:rsid w:val="00003481"/>
    <w:rsid w:val="00004738"/>
    <w:rsid w:val="0000481C"/>
    <w:rsid w:val="0000487B"/>
    <w:rsid w:val="0000488D"/>
    <w:rsid w:val="00004F4E"/>
    <w:rsid w:val="0000562F"/>
    <w:rsid w:val="00005D95"/>
    <w:rsid w:val="0000677E"/>
    <w:rsid w:val="00006F97"/>
    <w:rsid w:val="00011396"/>
    <w:rsid w:val="00011733"/>
    <w:rsid w:val="0001205D"/>
    <w:rsid w:val="000131E5"/>
    <w:rsid w:val="00013896"/>
    <w:rsid w:val="000138DD"/>
    <w:rsid w:val="00013937"/>
    <w:rsid w:val="000141D9"/>
    <w:rsid w:val="00016C60"/>
    <w:rsid w:val="00017382"/>
    <w:rsid w:val="00020373"/>
    <w:rsid w:val="0002082E"/>
    <w:rsid w:val="000216D2"/>
    <w:rsid w:val="000229F9"/>
    <w:rsid w:val="00023668"/>
    <w:rsid w:val="00023923"/>
    <w:rsid w:val="00023B62"/>
    <w:rsid w:val="00024633"/>
    <w:rsid w:val="00025183"/>
    <w:rsid w:val="00026098"/>
    <w:rsid w:val="0002634B"/>
    <w:rsid w:val="00026564"/>
    <w:rsid w:val="000300C0"/>
    <w:rsid w:val="00031844"/>
    <w:rsid w:val="00031E72"/>
    <w:rsid w:val="00031F49"/>
    <w:rsid w:val="00035648"/>
    <w:rsid w:val="000360DD"/>
    <w:rsid w:val="00036DDD"/>
    <w:rsid w:val="0004044E"/>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6016B"/>
    <w:rsid w:val="00060C8B"/>
    <w:rsid w:val="0006278E"/>
    <w:rsid w:val="000633A1"/>
    <w:rsid w:val="000651F3"/>
    <w:rsid w:val="000657B6"/>
    <w:rsid w:val="00066389"/>
    <w:rsid w:val="00066825"/>
    <w:rsid w:val="00066866"/>
    <w:rsid w:val="00070408"/>
    <w:rsid w:val="000712B5"/>
    <w:rsid w:val="000726B1"/>
    <w:rsid w:val="0007290E"/>
    <w:rsid w:val="00072CCB"/>
    <w:rsid w:val="00073E27"/>
    <w:rsid w:val="00073E39"/>
    <w:rsid w:val="000749D1"/>
    <w:rsid w:val="000749FC"/>
    <w:rsid w:val="00074AD9"/>
    <w:rsid w:val="0007521E"/>
    <w:rsid w:val="0007582E"/>
    <w:rsid w:val="00075E72"/>
    <w:rsid w:val="00075FB7"/>
    <w:rsid w:val="000761C2"/>
    <w:rsid w:val="000765C5"/>
    <w:rsid w:val="000768EA"/>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69D8"/>
    <w:rsid w:val="000877D2"/>
    <w:rsid w:val="00087A16"/>
    <w:rsid w:val="00087E84"/>
    <w:rsid w:val="0009084C"/>
    <w:rsid w:val="00092524"/>
    <w:rsid w:val="00092BAA"/>
    <w:rsid w:val="00092D78"/>
    <w:rsid w:val="00092F55"/>
    <w:rsid w:val="00093CA1"/>
    <w:rsid w:val="00094670"/>
    <w:rsid w:val="000946B2"/>
    <w:rsid w:val="00094A56"/>
    <w:rsid w:val="00095E1C"/>
    <w:rsid w:val="000A0D75"/>
    <w:rsid w:val="000A2428"/>
    <w:rsid w:val="000A3111"/>
    <w:rsid w:val="000A382E"/>
    <w:rsid w:val="000A475F"/>
    <w:rsid w:val="000A4DAF"/>
    <w:rsid w:val="000A5AB8"/>
    <w:rsid w:val="000A67A4"/>
    <w:rsid w:val="000B1490"/>
    <w:rsid w:val="000B1821"/>
    <w:rsid w:val="000B1BE7"/>
    <w:rsid w:val="000B2AA3"/>
    <w:rsid w:val="000B43A1"/>
    <w:rsid w:val="000B59D7"/>
    <w:rsid w:val="000B6679"/>
    <w:rsid w:val="000C1A1F"/>
    <w:rsid w:val="000C1DB1"/>
    <w:rsid w:val="000C2866"/>
    <w:rsid w:val="000C2F4C"/>
    <w:rsid w:val="000C367B"/>
    <w:rsid w:val="000C4467"/>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5C59"/>
    <w:rsid w:val="000E7F3E"/>
    <w:rsid w:val="000F107D"/>
    <w:rsid w:val="000F4584"/>
    <w:rsid w:val="000F5ED6"/>
    <w:rsid w:val="000F6403"/>
    <w:rsid w:val="000F71DE"/>
    <w:rsid w:val="00100057"/>
    <w:rsid w:val="00102E8E"/>
    <w:rsid w:val="0010320D"/>
    <w:rsid w:val="00104724"/>
    <w:rsid w:val="0010594B"/>
    <w:rsid w:val="00106CE8"/>
    <w:rsid w:val="0010799E"/>
    <w:rsid w:val="0011009A"/>
    <w:rsid w:val="00110541"/>
    <w:rsid w:val="001118B5"/>
    <w:rsid w:val="00113606"/>
    <w:rsid w:val="001148C7"/>
    <w:rsid w:val="00114B75"/>
    <w:rsid w:val="001154F4"/>
    <w:rsid w:val="00116E6F"/>
    <w:rsid w:val="0011714B"/>
    <w:rsid w:val="00117871"/>
    <w:rsid w:val="00121BE4"/>
    <w:rsid w:val="001228B6"/>
    <w:rsid w:val="00122981"/>
    <w:rsid w:val="001229DF"/>
    <w:rsid w:val="00123460"/>
    <w:rsid w:val="00124846"/>
    <w:rsid w:val="00126FF4"/>
    <w:rsid w:val="001271A6"/>
    <w:rsid w:val="00127554"/>
    <w:rsid w:val="0012788D"/>
    <w:rsid w:val="00127F4B"/>
    <w:rsid w:val="00127FB0"/>
    <w:rsid w:val="001300A7"/>
    <w:rsid w:val="00130118"/>
    <w:rsid w:val="00130F56"/>
    <w:rsid w:val="001324E2"/>
    <w:rsid w:val="00133092"/>
    <w:rsid w:val="001343CB"/>
    <w:rsid w:val="00135C3E"/>
    <w:rsid w:val="0013680C"/>
    <w:rsid w:val="00136BD5"/>
    <w:rsid w:val="00136CCB"/>
    <w:rsid w:val="0013706D"/>
    <w:rsid w:val="00137981"/>
    <w:rsid w:val="001379F4"/>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735"/>
    <w:rsid w:val="00150070"/>
    <w:rsid w:val="00151477"/>
    <w:rsid w:val="0015289C"/>
    <w:rsid w:val="001529A6"/>
    <w:rsid w:val="00152B7C"/>
    <w:rsid w:val="00152E4F"/>
    <w:rsid w:val="0015327F"/>
    <w:rsid w:val="001537BA"/>
    <w:rsid w:val="00154DAE"/>
    <w:rsid w:val="00155062"/>
    <w:rsid w:val="00156038"/>
    <w:rsid w:val="001579E2"/>
    <w:rsid w:val="00160979"/>
    <w:rsid w:val="0016126F"/>
    <w:rsid w:val="001616DF"/>
    <w:rsid w:val="001630D1"/>
    <w:rsid w:val="0016566A"/>
    <w:rsid w:val="001701A3"/>
    <w:rsid w:val="00170999"/>
    <w:rsid w:val="00171D1B"/>
    <w:rsid w:val="00171E9D"/>
    <w:rsid w:val="00172240"/>
    <w:rsid w:val="001728C1"/>
    <w:rsid w:val="00172C6A"/>
    <w:rsid w:val="00172F68"/>
    <w:rsid w:val="00173B5F"/>
    <w:rsid w:val="00174F6B"/>
    <w:rsid w:val="0017776D"/>
    <w:rsid w:val="001778EC"/>
    <w:rsid w:val="00177908"/>
    <w:rsid w:val="00177D62"/>
    <w:rsid w:val="0018009E"/>
    <w:rsid w:val="00180514"/>
    <w:rsid w:val="00180BEF"/>
    <w:rsid w:val="001813AF"/>
    <w:rsid w:val="0018201B"/>
    <w:rsid w:val="00183140"/>
    <w:rsid w:val="00184262"/>
    <w:rsid w:val="00185EBD"/>
    <w:rsid w:val="00186044"/>
    <w:rsid w:val="001905D6"/>
    <w:rsid w:val="0019123D"/>
    <w:rsid w:val="00191F13"/>
    <w:rsid w:val="00192784"/>
    <w:rsid w:val="00194D7F"/>
    <w:rsid w:val="0019589C"/>
    <w:rsid w:val="001959D4"/>
    <w:rsid w:val="00196935"/>
    <w:rsid w:val="0019693A"/>
    <w:rsid w:val="0019751B"/>
    <w:rsid w:val="00197640"/>
    <w:rsid w:val="00197786"/>
    <w:rsid w:val="001979B5"/>
    <w:rsid w:val="001A037A"/>
    <w:rsid w:val="001A11A5"/>
    <w:rsid w:val="001A3151"/>
    <w:rsid w:val="001A37AC"/>
    <w:rsid w:val="001A3BE6"/>
    <w:rsid w:val="001A4C93"/>
    <w:rsid w:val="001A4D45"/>
    <w:rsid w:val="001A6976"/>
    <w:rsid w:val="001A725F"/>
    <w:rsid w:val="001B008B"/>
    <w:rsid w:val="001B0935"/>
    <w:rsid w:val="001B0F7D"/>
    <w:rsid w:val="001B0FDE"/>
    <w:rsid w:val="001B2036"/>
    <w:rsid w:val="001B28CB"/>
    <w:rsid w:val="001B2E3E"/>
    <w:rsid w:val="001C061F"/>
    <w:rsid w:val="001C08C7"/>
    <w:rsid w:val="001C0C7E"/>
    <w:rsid w:val="001C1FEB"/>
    <w:rsid w:val="001C4C9D"/>
    <w:rsid w:val="001C53C6"/>
    <w:rsid w:val="001C5775"/>
    <w:rsid w:val="001C5FAD"/>
    <w:rsid w:val="001C659A"/>
    <w:rsid w:val="001D080D"/>
    <w:rsid w:val="001D0B7E"/>
    <w:rsid w:val="001D17F3"/>
    <w:rsid w:val="001D1DE1"/>
    <w:rsid w:val="001D1E10"/>
    <w:rsid w:val="001D31A0"/>
    <w:rsid w:val="001D578D"/>
    <w:rsid w:val="001D7BE9"/>
    <w:rsid w:val="001E00BB"/>
    <w:rsid w:val="001E1BA7"/>
    <w:rsid w:val="001E4EF3"/>
    <w:rsid w:val="001E551E"/>
    <w:rsid w:val="001E58F3"/>
    <w:rsid w:val="001E63C9"/>
    <w:rsid w:val="001F06EE"/>
    <w:rsid w:val="001F20F5"/>
    <w:rsid w:val="001F2A65"/>
    <w:rsid w:val="001F2F04"/>
    <w:rsid w:val="001F3E15"/>
    <w:rsid w:val="001F3FB6"/>
    <w:rsid w:val="001F576C"/>
    <w:rsid w:val="001F6BA5"/>
    <w:rsid w:val="00201C2E"/>
    <w:rsid w:val="0020456E"/>
    <w:rsid w:val="00204A0E"/>
    <w:rsid w:val="00204B30"/>
    <w:rsid w:val="00204B5C"/>
    <w:rsid w:val="00205224"/>
    <w:rsid w:val="00205392"/>
    <w:rsid w:val="002055C2"/>
    <w:rsid w:val="002074E9"/>
    <w:rsid w:val="00210B30"/>
    <w:rsid w:val="002121DC"/>
    <w:rsid w:val="00212E81"/>
    <w:rsid w:val="0021312B"/>
    <w:rsid w:val="00214115"/>
    <w:rsid w:val="00215B26"/>
    <w:rsid w:val="002166C0"/>
    <w:rsid w:val="002168C0"/>
    <w:rsid w:val="00217E40"/>
    <w:rsid w:val="002218EF"/>
    <w:rsid w:val="00221D62"/>
    <w:rsid w:val="00221DA7"/>
    <w:rsid w:val="00222F57"/>
    <w:rsid w:val="002252E5"/>
    <w:rsid w:val="00226229"/>
    <w:rsid w:val="002275B7"/>
    <w:rsid w:val="002279B0"/>
    <w:rsid w:val="0023057F"/>
    <w:rsid w:val="00231974"/>
    <w:rsid w:val="0023435A"/>
    <w:rsid w:val="0023525F"/>
    <w:rsid w:val="00240BBE"/>
    <w:rsid w:val="0024269F"/>
    <w:rsid w:val="00242A91"/>
    <w:rsid w:val="002431A0"/>
    <w:rsid w:val="00243B36"/>
    <w:rsid w:val="00244153"/>
    <w:rsid w:val="00250B8D"/>
    <w:rsid w:val="00250D89"/>
    <w:rsid w:val="0025188C"/>
    <w:rsid w:val="00251C84"/>
    <w:rsid w:val="0025252E"/>
    <w:rsid w:val="002532A6"/>
    <w:rsid w:val="00255371"/>
    <w:rsid w:val="002555AE"/>
    <w:rsid w:val="00255B1C"/>
    <w:rsid w:val="002560C9"/>
    <w:rsid w:val="00256945"/>
    <w:rsid w:val="002607F5"/>
    <w:rsid w:val="00260F5E"/>
    <w:rsid w:val="00261344"/>
    <w:rsid w:val="002613CA"/>
    <w:rsid w:val="00261E08"/>
    <w:rsid w:val="002643E1"/>
    <w:rsid w:val="00265545"/>
    <w:rsid w:val="00265CE9"/>
    <w:rsid w:val="0026618F"/>
    <w:rsid w:val="002668A9"/>
    <w:rsid w:val="00267188"/>
    <w:rsid w:val="00270C7D"/>
    <w:rsid w:val="002723FD"/>
    <w:rsid w:val="00272562"/>
    <w:rsid w:val="0027281E"/>
    <w:rsid w:val="002734DF"/>
    <w:rsid w:val="00275F9C"/>
    <w:rsid w:val="0027618A"/>
    <w:rsid w:val="00276D1C"/>
    <w:rsid w:val="0028034B"/>
    <w:rsid w:val="002808CF"/>
    <w:rsid w:val="00280E56"/>
    <w:rsid w:val="00280FC0"/>
    <w:rsid w:val="00281110"/>
    <w:rsid w:val="00283586"/>
    <w:rsid w:val="00285B60"/>
    <w:rsid w:val="00286D4B"/>
    <w:rsid w:val="002872E8"/>
    <w:rsid w:val="00290C65"/>
    <w:rsid w:val="0029193D"/>
    <w:rsid w:val="00291ADE"/>
    <w:rsid w:val="002923DE"/>
    <w:rsid w:val="002931A2"/>
    <w:rsid w:val="002936A3"/>
    <w:rsid w:val="00293CA8"/>
    <w:rsid w:val="00294101"/>
    <w:rsid w:val="00294207"/>
    <w:rsid w:val="0029463C"/>
    <w:rsid w:val="0029708B"/>
    <w:rsid w:val="00297154"/>
    <w:rsid w:val="002972C2"/>
    <w:rsid w:val="00297F45"/>
    <w:rsid w:val="002A0C09"/>
    <w:rsid w:val="002A0E5F"/>
    <w:rsid w:val="002A1B98"/>
    <w:rsid w:val="002A4BDC"/>
    <w:rsid w:val="002A5FCA"/>
    <w:rsid w:val="002A613E"/>
    <w:rsid w:val="002A6FEA"/>
    <w:rsid w:val="002A70E5"/>
    <w:rsid w:val="002A7D1B"/>
    <w:rsid w:val="002A7D34"/>
    <w:rsid w:val="002B0050"/>
    <w:rsid w:val="002B05D7"/>
    <w:rsid w:val="002B0CEE"/>
    <w:rsid w:val="002B1178"/>
    <w:rsid w:val="002B124F"/>
    <w:rsid w:val="002B1B3F"/>
    <w:rsid w:val="002B2056"/>
    <w:rsid w:val="002B288D"/>
    <w:rsid w:val="002B2AA5"/>
    <w:rsid w:val="002B4702"/>
    <w:rsid w:val="002B554A"/>
    <w:rsid w:val="002B6A93"/>
    <w:rsid w:val="002C1867"/>
    <w:rsid w:val="002C275B"/>
    <w:rsid w:val="002C3A88"/>
    <w:rsid w:val="002C43E4"/>
    <w:rsid w:val="002C4EFC"/>
    <w:rsid w:val="002C51F5"/>
    <w:rsid w:val="002C5CE1"/>
    <w:rsid w:val="002C7E15"/>
    <w:rsid w:val="002D1A7E"/>
    <w:rsid w:val="002D1ED2"/>
    <w:rsid w:val="002D28AB"/>
    <w:rsid w:val="002D3B18"/>
    <w:rsid w:val="002D4030"/>
    <w:rsid w:val="002D411F"/>
    <w:rsid w:val="002D415A"/>
    <w:rsid w:val="002D433B"/>
    <w:rsid w:val="002D4D0D"/>
    <w:rsid w:val="002D5848"/>
    <w:rsid w:val="002D589E"/>
    <w:rsid w:val="002D5EA9"/>
    <w:rsid w:val="002D6119"/>
    <w:rsid w:val="002D64FE"/>
    <w:rsid w:val="002D6EE7"/>
    <w:rsid w:val="002D6F5F"/>
    <w:rsid w:val="002E0610"/>
    <w:rsid w:val="002E0A72"/>
    <w:rsid w:val="002E31CA"/>
    <w:rsid w:val="002E4D42"/>
    <w:rsid w:val="002E5529"/>
    <w:rsid w:val="002E61F7"/>
    <w:rsid w:val="002E762C"/>
    <w:rsid w:val="002E7FEB"/>
    <w:rsid w:val="002F0A09"/>
    <w:rsid w:val="002F0B3E"/>
    <w:rsid w:val="002F14E7"/>
    <w:rsid w:val="002F198A"/>
    <w:rsid w:val="002F19A4"/>
    <w:rsid w:val="002F1DF3"/>
    <w:rsid w:val="002F2D80"/>
    <w:rsid w:val="002F4C5D"/>
    <w:rsid w:val="002F6725"/>
    <w:rsid w:val="002F763A"/>
    <w:rsid w:val="002F7929"/>
    <w:rsid w:val="002F7CC1"/>
    <w:rsid w:val="0030058D"/>
    <w:rsid w:val="0030185B"/>
    <w:rsid w:val="0030194A"/>
    <w:rsid w:val="00301A08"/>
    <w:rsid w:val="00303217"/>
    <w:rsid w:val="00306555"/>
    <w:rsid w:val="00307011"/>
    <w:rsid w:val="003071FA"/>
    <w:rsid w:val="00311A32"/>
    <w:rsid w:val="0031551A"/>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4E09"/>
    <w:rsid w:val="00335663"/>
    <w:rsid w:val="00335704"/>
    <w:rsid w:val="00335BBD"/>
    <w:rsid w:val="00335EBA"/>
    <w:rsid w:val="003365A6"/>
    <w:rsid w:val="00336CDB"/>
    <w:rsid w:val="00337306"/>
    <w:rsid w:val="0033734E"/>
    <w:rsid w:val="003416E8"/>
    <w:rsid w:val="0034242E"/>
    <w:rsid w:val="003442AC"/>
    <w:rsid w:val="003447D5"/>
    <w:rsid w:val="00347B70"/>
    <w:rsid w:val="003509F8"/>
    <w:rsid w:val="003529E1"/>
    <w:rsid w:val="00354CA8"/>
    <w:rsid w:val="0035582E"/>
    <w:rsid w:val="00356CA0"/>
    <w:rsid w:val="0035794D"/>
    <w:rsid w:val="003600B5"/>
    <w:rsid w:val="00360BF4"/>
    <w:rsid w:val="00360FD5"/>
    <w:rsid w:val="00361149"/>
    <w:rsid w:val="0036121E"/>
    <w:rsid w:val="003612B1"/>
    <w:rsid w:val="003617E0"/>
    <w:rsid w:val="003637B3"/>
    <w:rsid w:val="003639B6"/>
    <w:rsid w:val="00363E50"/>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30B5"/>
    <w:rsid w:val="003832CE"/>
    <w:rsid w:val="00384D06"/>
    <w:rsid w:val="003870DE"/>
    <w:rsid w:val="0039088A"/>
    <w:rsid w:val="00391867"/>
    <w:rsid w:val="003929F7"/>
    <w:rsid w:val="00392FAF"/>
    <w:rsid w:val="00394448"/>
    <w:rsid w:val="003950C3"/>
    <w:rsid w:val="00395A08"/>
    <w:rsid w:val="00395D5F"/>
    <w:rsid w:val="00397F4B"/>
    <w:rsid w:val="003A042E"/>
    <w:rsid w:val="003A0E18"/>
    <w:rsid w:val="003A2CED"/>
    <w:rsid w:val="003A4223"/>
    <w:rsid w:val="003A48A9"/>
    <w:rsid w:val="003A499A"/>
    <w:rsid w:val="003A5164"/>
    <w:rsid w:val="003A5C7A"/>
    <w:rsid w:val="003A6E05"/>
    <w:rsid w:val="003B05EF"/>
    <w:rsid w:val="003B0B97"/>
    <w:rsid w:val="003B12BA"/>
    <w:rsid w:val="003B1E43"/>
    <w:rsid w:val="003B3356"/>
    <w:rsid w:val="003B3DED"/>
    <w:rsid w:val="003B3E9F"/>
    <w:rsid w:val="003B3F93"/>
    <w:rsid w:val="003B5686"/>
    <w:rsid w:val="003B5741"/>
    <w:rsid w:val="003B62BF"/>
    <w:rsid w:val="003B7B29"/>
    <w:rsid w:val="003C0E2F"/>
    <w:rsid w:val="003C13EB"/>
    <w:rsid w:val="003C1849"/>
    <w:rsid w:val="003C28B9"/>
    <w:rsid w:val="003C2F27"/>
    <w:rsid w:val="003C2F2A"/>
    <w:rsid w:val="003C3BF9"/>
    <w:rsid w:val="003C6E94"/>
    <w:rsid w:val="003C6F81"/>
    <w:rsid w:val="003C7C38"/>
    <w:rsid w:val="003D3115"/>
    <w:rsid w:val="003D3671"/>
    <w:rsid w:val="003D3AC3"/>
    <w:rsid w:val="003D3E2F"/>
    <w:rsid w:val="003D42AE"/>
    <w:rsid w:val="003D4A51"/>
    <w:rsid w:val="003D5162"/>
    <w:rsid w:val="003D5224"/>
    <w:rsid w:val="003D5F0A"/>
    <w:rsid w:val="003D68CD"/>
    <w:rsid w:val="003D7F9B"/>
    <w:rsid w:val="003E140D"/>
    <w:rsid w:val="003E145C"/>
    <w:rsid w:val="003E1EE7"/>
    <w:rsid w:val="003E2207"/>
    <w:rsid w:val="003E2E8F"/>
    <w:rsid w:val="003E3790"/>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1BCD"/>
    <w:rsid w:val="00401DE9"/>
    <w:rsid w:val="00403400"/>
    <w:rsid w:val="0040456A"/>
    <w:rsid w:val="00404729"/>
    <w:rsid w:val="00404B48"/>
    <w:rsid w:val="00404F7F"/>
    <w:rsid w:val="00405550"/>
    <w:rsid w:val="00405680"/>
    <w:rsid w:val="0040613D"/>
    <w:rsid w:val="004122D9"/>
    <w:rsid w:val="00412843"/>
    <w:rsid w:val="0041332F"/>
    <w:rsid w:val="00413DD8"/>
    <w:rsid w:val="00415BFC"/>
    <w:rsid w:val="00415F8D"/>
    <w:rsid w:val="004166FF"/>
    <w:rsid w:val="00417268"/>
    <w:rsid w:val="00417A03"/>
    <w:rsid w:val="00417D76"/>
    <w:rsid w:val="00417F5E"/>
    <w:rsid w:val="004217B9"/>
    <w:rsid w:val="0042196F"/>
    <w:rsid w:val="00421D8E"/>
    <w:rsid w:val="004230CC"/>
    <w:rsid w:val="004238CD"/>
    <w:rsid w:val="00423BC1"/>
    <w:rsid w:val="00424CC0"/>
    <w:rsid w:val="00427251"/>
    <w:rsid w:val="004277F5"/>
    <w:rsid w:val="00427E80"/>
    <w:rsid w:val="00431092"/>
    <w:rsid w:val="004316F9"/>
    <w:rsid w:val="004323C6"/>
    <w:rsid w:val="00432B43"/>
    <w:rsid w:val="00432DA0"/>
    <w:rsid w:val="00433127"/>
    <w:rsid w:val="00434E74"/>
    <w:rsid w:val="00435F12"/>
    <w:rsid w:val="00435F84"/>
    <w:rsid w:val="00436B54"/>
    <w:rsid w:val="00437460"/>
    <w:rsid w:val="00440C34"/>
    <w:rsid w:val="004438F4"/>
    <w:rsid w:val="004439EF"/>
    <w:rsid w:val="00444018"/>
    <w:rsid w:val="00444DF3"/>
    <w:rsid w:val="00445175"/>
    <w:rsid w:val="00445A18"/>
    <w:rsid w:val="00445AED"/>
    <w:rsid w:val="004467BC"/>
    <w:rsid w:val="004468C0"/>
    <w:rsid w:val="00446AEC"/>
    <w:rsid w:val="00446B56"/>
    <w:rsid w:val="00446E51"/>
    <w:rsid w:val="00452175"/>
    <w:rsid w:val="0045438E"/>
    <w:rsid w:val="00454AFA"/>
    <w:rsid w:val="00455758"/>
    <w:rsid w:val="00456E00"/>
    <w:rsid w:val="00460314"/>
    <w:rsid w:val="004614D8"/>
    <w:rsid w:val="0046209F"/>
    <w:rsid w:val="00462338"/>
    <w:rsid w:val="004623DF"/>
    <w:rsid w:val="00462D2B"/>
    <w:rsid w:val="00463513"/>
    <w:rsid w:val="0046434C"/>
    <w:rsid w:val="0046479F"/>
    <w:rsid w:val="00466107"/>
    <w:rsid w:val="00467CFE"/>
    <w:rsid w:val="00470EEE"/>
    <w:rsid w:val="00471C75"/>
    <w:rsid w:val="00471E15"/>
    <w:rsid w:val="004738BD"/>
    <w:rsid w:val="00473C42"/>
    <w:rsid w:val="004751BC"/>
    <w:rsid w:val="0047670D"/>
    <w:rsid w:val="00476F42"/>
    <w:rsid w:val="00477B99"/>
    <w:rsid w:val="00477DAE"/>
    <w:rsid w:val="0048145D"/>
    <w:rsid w:val="0048189E"/>
    <w:rsid w:val="004822CC"/>
    <w:rsid w:val="00484492"/>
    <w:rsid w:val="00484C35"/>
    <w:rsid w:val="0048534E"/>
    <w:rsid w:val="00485F12"/>
    <w:rsid w:val="0048601E"/>
    <w:rsid w:val="00486318"/>
    <w:rsid w:val="004868EE"/>
    <w:rsid w:val="00486CE7"/>
    <w:rsid w:val="00490CA9"/>
    <w:rsid w:val="004916B6"/>
    <w:rsid w:val="00491B3B"/>
    <w:rsid w:val="00495970"/>
    <w:rsid w:val="004959F3"/>
    <w:rsid w:val="00497395"/>
    <w:rsid w:val="004A1E78"/>
    <w:rsid w:val="004A1FBD"/>
    <w:rsid w:val="004A29DE"/>
    <w:rsid w:val="004A3796"/>
    <w:rsid w:val="004A3E22"/>
    <w:rsid w:val="004A403E"/>
    <w:rsid w:val="004A5201"/>
    <w:rsid w:val="004A57BA"/>
    <w:rsid w:val="004A5F17"/>
    <w:rsid w:val="004A76D0"/>
    <w:rsid w:val="004A7CA3"/>
    <w:rsid w:val="004B3809"/>
    <w:rsid w:val="004B391B"/>
    <w:rsid w:val="004B3B66"/>
    <w:rsid w:val="004B3F39"/>
    <w:rsid w:val="004B49B0"/>
    <w:rsid w:val="004B4A7B"/>
    <w:rsid w:val="004B571A"/>
    <w:rsid w:val="004B608B"/>
    <w:rsid w:val="004B79D0"/>
    <w:rsid w:val="004C026F"/>
    <w:rsid w:val="004C0662"/>
    <w:rsid w:val="004C13FD"/>
    <w:rsid w:val="004C1847"/>
    <w:rsid w:val="004C1CA8"/>
    <w:rsid w:val="004C2268"/>
    <w:rsid w:val="004C228F"/>
    <w:rsid w:val="004C281E"/>
    <w:rsid w:val="004C2947"/>
    <w:rsid w:val="004C2A38"/>
    <w:rsid w:val="004C2B1B"/>
    <w:rsid w:val="004C36CF"/>
    <w:rsid w:val="004C62C5"/>
    <w:rsid w:val="004C6D65"/>
    <w:rsid w:val="004D092D"/>
    <w:rsid w:val="004D2132"/>
    <w:rsid w:val="004D2A8A"/>
    <w:rsid w:val="004D3A3D"/>
    <w:rsid w:val="004D60DE"/>
    <w:rsid w:val="004D7886"/>
    <w:rsid w:val="004E0F8C"/>
    <w:rsid w:val="004E3FD0"/>
    <w:rsid w:val="004E42C4"/>
    <w:rsid w:val="004E58BB"/>
    <w:rsid w:val="004E7AA0"/>
    <w:rsid w:val="004E7E5A"/>
    <w:rsid w:val="004F0BF4"/>
    <w:rsid w:val="004F1463"/>
    <w:rsid w:val="004F29B4"/>
    <w:rsid w:val="004F334D"/>
    <w:rsid w:val="004F5F80"/>
    <w:rsid w:val="004F6D9A"/>
    <w:rsid w:val="004F758B"/>
    <w:rsid w:val="00501D89"/>
    <w:rsid w:val="00501E9A"/>
    <w:rsid w:val="005020D3"/>
    <w:rsid w:val="00502B68"/>
    <w:rsid w:val="0050329D"/>
    <w:rsid w:val="00505815"/>
    <w:rsid w:val="00506529"/>
    <w:rsid w:val="0051476C"/>
    <w:rsid w:val="005147BF"/>
    <w:rsid w:val="00515996"/>
    <w:rsid w:val="00517283"/>
    <w:rsid w:val="00517A8A"/>
    <w:rsid w:val="00520EAF"/>
    <w:rsid w:val="00520EBF"/>
    <w:rsid w:val="005214D2"/>
    <w:rsid w:val="0052213C"/>
    <w:rsid w:val="00522746"/>
    <w:rsid w:val="0052284B"/>
    <w:rsid w:val="0052577D"/>
    <w:rsid w:val="00525BD2"/>
    <w:rsid w:val="00526BC4"/>
    <w:rsid w:val="0052711D"/>
    <w:rsid w:val="0053042F"/>
    <w:rsid w:val="00531729"/>
    <w:rsid w:val="00534F32"/>
    <w:rsid w:val="00536AF5"/>
    <w:rsid w:val="0053715C"/>
    <w:rsid w:val="005372B4"/>
    <w:rsid w:val="0054001D"/>
    <w:rsid w:val="00540623"/>
    <w:rsid w:val="00541413"/>
    <w:rsid w:val="00542E49"/>
    <w:rsid w:val="0054362E"/>
    <w:rsid w:val="00545EED"/>
    <w:rsid w:val="005469D1"/>
    <w:rsid w:val="00546C0A"/>
    <w:rsid w:val="00547B59"/>
    <w:rsid w:val="00550033"/>
    <w:rsid w:val="00550941"/>
    <w:rsid w:val="0055165F"/>
    <w:rsid w:val="005522DE"/>
    <w:rsid w:val="00553B32"/>
    <w:rsid w:val="00553B54"/>
    <w:rsid w:val="00553F9E"/>
    <w:rsid w:val="00554314"/>
    <w:rsid w:val="00554A1C"/>
    <w:rsid w:val="00554D7B"/>
    <w:rsid w:val="00554F7C"/>
    <w:rsid w:val="00556BA0"/>
    <w:rsid w:val="00556DA0"/>
    <w:rsid w:val="005574A3"/>
    <w:rsid w:val="0056002A"/>
    <w:rsid w:val="0056050E"/>
    <w:rsid w:val="00560655"/>
    <w:rsid w:val="005612BE"/>
    <w:rsid w:val="00561799"/>
    <w:rsid w:val="00562062"/>
    <w:rsid w:val="005638DE"/>
    <w:rsid w:val="005649E8"/>
    <w:rsid w:val="00565D8B"/>
    <w:rsid w:val="00570396"/>
    <w:rsid w:val="005724CF"/>
    <w:rsid w:val="00573B22"/>
    <w:rsid w:val="00574F20"/>
    <w:rsid w:val="005753A8"/>
    <w:rsid w:val="00575B13"/>
    <w:rsid w:val="00576D2B"/>
    <w:rsid w:val="00576D7D"/>
    <w:rsid w:val="00577D6C"/>
    <w:rsid w:val="00580BF2"/>
    <w:rsid w:val="005822C1"/>
    <w:rsid w:val="005826CA"/>
    <w:rsid w:val="00582B7E"/>
    <w:rsid w:val="00584BDB"/>
    <w:rsid w:val="00584E63"/>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7F4"/>
    <w:rsid w:val="005A5060"/>
    <w:rsid w:val="005A5A39"/>
    <w:rsid w:val="005A634A"/>
    <w:rsid w:val="005A76E8"/>
    <w:rsid w:val="005A778F"/>
    <w:rsid w:val="005B02A6"/>
    <w:rsid w:val="005B080B"/>
    <w:rsid w:val="005B0F14"/>
    <w:rsid w:val="005B17D8"/>
    <w:rsid w:val="005B1966"/>
    <w:rsid w:val="005B5CCD"/>
    <w:rsid w:val="005B69C4"/>
    <w:rsid w:val="005B7B85"/>
    <w:rsid w:val="005C26DE"/>
    <w:rsid w:val="005C2F7B"/>
    <w:rsid w:val="005C3E03"/>
    <w:rsid w:val="005C49D6"/>
    <w:rsid w:val="005C6216"/>
    <w:rsid w:val="005C64D0"/>
    <w:rsid w:val="005C6C60"/>
    <w:rsid w:val="005C7928"/>
    <w:rsid w:val="005D0AD9"/>
    <w:rsid w:val="005D2193"/>
    <w:rsid w:val="005D2435"/>
    <w:rsid w:val="005D2AEC"/>
    <w:rsid w:val="005D2C79"/>
    <w:rsid w:val="005D2D31"/>
    <w:rsid w:val="005D5736"/>
    <w:rsid w:val="005D5AAF"/>
    <w:rsid w:val="005D5E8E"/>
    <w:rsid w:val="005D5FC2"/>
    <w:rsid w:val="005E0558"/>
    <w:rsid w:val="005E076E"/>
    <w:rsid w:val="005E0791"/>
    <w:rsid w:val="005E0BB0"/>
    <w:rsid w:val="005E0EDC"/>
    <w:rsid w:val="005E1FF2"/>
    <w:rsid w:val="005E2E96"/>
    <w:rsid w:val="005E2F73"/>
    <w:rsid w:val="005E470B"/>
    <w:rsid w:val="005E4BB3"/>
    <w:rsid w:val="005E4D39"/>
    <w:rsid w:val="005E7A8C"/>
    <w:rsid w:val="005E7AC1"/>
    <w:rsid w:val="005F0C13"/>
    <w:rsid w:val="005F11DB"/>
    <w:rsid w:val="005F16E6"/>
    <w:rsid w:val="005F2326"/>
    <w:rsid w:val="005F54CA"/>
    <w:rsid w:val="005F7EB1"/>
    <w:rsid w:val="00600B42"/>
    <w:rsid w:val="00600B6F"/>
    <w:rsid w:val="0060109D"/>
    <w:rsid w:val="006036EA"/>
    <w:rsid w:val="00604CAC"/>
    <w:rsid w:val="006054E9"/>
    <w:rsid w:val="00605867"/>
    <w:rsid w:val="00605F65"/>
    <w:rsid w:val="006063C7"/>
    <w:rsid w:val="0060792C"/>
    <w:rsid w:val="00610C85"/>
    <w:rsid w:val="006115F4"/>
    <w:rsid w:val="00611A7D"/>
    <w:rsid w:val="00611D7A"/>
    <w:rsid w:val="00611EF2"/>
    <w:rsid w:val="0061372E"/>
    <w:rsid w:val="00613A01"/>
    <w:rsid w:val="00613DE5"/>
    <w:rsid w:val="0061500B"/>
    <w:rsid w:val="00616029"/>
    <w:rsid w:val="006168A8"/>
    <w:rsid w:val="00616ABF"/>
    <w:rsid w:val="00616EAF"/>
    <w:rsid w:val="006175C2"/>
    <w:rsid w:val="006208A2"/>
    <w:rsid w:val="00620CA7"/>
    <w:rsid w:val="00621BC1"/>
    <w:rsid w:val="0062313F"/>
    <w:rsid w:val="00623757"/>
    <w:rsid w:val="006240CE"/>
    <w:rsid w:val="00624745"/>
    <w:rsid w:val="00625138"/>
    <w:rsid w:val="0062613F"/>
    <w:rsid w:val="00626578"/>
    <w:rsid w:val="006309B3"/>
    <w:rsid w:val="00633C06"/>
    <w:rsid w:val="00633F45"/>
    <w:rsid w:val="00634200"/>
    <w:rsid w:val="0063434F"/>
    <w:rsid w:val="006354F1"/>
    <w:rsid w:val="00636167"/>
    <w:rsid w:val="00636F23"/>
    <w:rsid w:val="0063703C"/>
    <w:rsid w:val="00637219"/>
    <w:rsid w:val="006372AA"/>
    <w:rsid w:val="006372C6"/>
    <w:rsid w:val="00640DEE"/>
    <w:rsid w:val="00641215"/>
    <w:rsid w:val="006416C2"/>
    <w:rsid w:val="006416CB"/>
    <w:rsid w:val="006427ED"/>
    <w:rsid w:val="00642813"/>
    <w:rsid w:val="00642925"/>
    <w:rsid w:val="00642D60"/>
    <w:rsid w:val="00643351"/>
    <w:rsid w:val="00644B76"/>
    <w:rsid w:val="00644CC4"/>
    <w:rsid w:val="00645AA0"/>
    <w:rsid w:val="00646CE5"/>
    <w:rsid w:val="00655E4E"/>
    <w:rsid w:val="00655FD9"/>
    <w:rsid w:val="00656F7A"/>
    <w:rsid w:val="006603B0"/>
    <w:rsid w:val="00664039"/>
    <w:rsid w:val="006646DB"/>
    <w:rsid w:val="00664707"/>
    <w:rsid w:val="00664FC1"/>
    <w:rsid w:val="00665672"/>
    <w:rsid w:val="00673F80"/>
    <w:rsid w:val="00675015"/>
    <w:rsid w:val="0067601F"/>
    <w:rsid w:val="00680067"/>
    <w:rsid w:val="00680E00"/>
    <w:rsid w:val="00681203"/>
    <w:rsid w:val="006814BB"/>
    <w:rsid w:val="00682979"/>
    <w:rsid w:val="00682E5C"/>
    <w:rsid w:val="00683734"/>
    <w:rsid w:val="00683FA9"/>
    <w:rsid w:val="006845EA"/>
    <w:rsid w:val="0068468C"/>
    <w:rsid w:val="00684F77"/>
    <w:rsid w:val="00687E46"/>
    <w:rsid w:val="00690E95"/>
    <w:rsid w:val="00690F88"/>
    <w:rsid w:val="0069185A"/>
    <w:rsid w:val="00694002"/>
    <w:rsid w:val="00695148"/>
    <w:rsid w:val="0069591D"/>
    <w:rsid w:val="006959C9"/>
    <w:rsid w:val="00697078"/>
    <w:rsid w:val="006975FE"/>
    <w:rsid w:val="006A0193"/>
    <w:rsid w:val="006A04DA"/>
    <w:rsid w:val="006A0655"/>
    <w:rsid w:val="006A0C2A"/>
    <w:rsid w:val="006A291C"/>
    <w:rsid w:val="006A2C5B"/>
    <w:rsid w:val="006A2F5D"/>
    <w:rsid w:val="006A38B5"/>
    <w:rsid w:val="006A4065"/>
    <w:rsid w:val="006A443E"/>
    <w:rsid w:val="006A5D5C"/>
    <w:rsid w:val="006B0052"/>
    <w:rsid w:val="006B0E52"/>
    <w:rsid w:val="006B0F70"/>
    <w:rsid w:val="006B1068"/>
    <w:rsid w:val="006B1BA0"/>
    <w:rsid w:val="006B2B18"/>
    <w:rsid w:val="006B75DB"/>
    <w:rsid w:val="006C0665"/>
    <w:rsid w:val="006C1103"/>
    <w:rsid w:val="006C3082"/>
    <w:rsid w:val="006C3121"/>
    <w:rsid w:val="006C31C0"/>
    <w:rsid w:val="006C51AF"/>
    <w:rsid w:val="006C6510"/>
    <w:rsid w:val="006C66B0"/>
    <w:rsid w:val="006D0265"/>
    <w:rsid w:val="006D30D0"/>
    <w:rsid w:val="006D32C6"/>
    <w:rsid w:val="006D430F"/>
    <w:rsid w:val="006D47BF"/>
    <w:rsid w:val="006D4BA0"/>
    <w:rsid w:val="006D599C"/>
    <w:rsid w:val="006D62EC"/>
    <w:rsid w:val="006D6B1C"/>
    <w:rsid w:val="006D6BF8"/>
    <w:rsid w:val="006D6CFF"/>
    <w:rsid w:val="006D7400"/>
    <w:rsid w:val="006E1199"/>
    <w:rsid w:val="006E17DF"/>
    <w:rsid w:val="006E1B53"/>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5A2F"/>
    <w:rsid w:val="006F684C"/>
    <w:rsid w:val="006F710E"/>
    <w:rsid w:val="006F750B"/>
    <w:rsid w:val="0070047E"/>
    <w:rsid w:val="00700ADA"/>
    <w:rsid w:val="00700FDB"/>
    <w:rsid w:val="00701C6F"/>
    <w:rsid w:val="00703128"/>
    <w:rsid w:val="00704667"/>
    <w:rsid w:val="007057DA"/>
    <w:rsid w:val="00706D3D"/>
    <w:rsid w:val="00706DB2"/>
    <w:rsid w:val="007079DA"/>
    <w:rsid w:val="007107DC"/>
    <w:rsid w:val="00712D9A"/>
    <w:rsid w:val="00713312"/>
    <w:rsid w:val="00713AF3"/>
    <w:rsid w:val="00714769"/>
    <w:rsid w:val="00714C8B"/>
    <w:rsid w:val="00716DA1"/>
    <w:rsid w:val="00717382"/>
    <w:rsid w:val="00720D7F"/>
    <w:rsid w:val="00721971"/>
    <w:rsid w:val="00722560"/>
    <w:rsid w:val="00723CC7"/>
    <w:rsid w:val="00723D72"/>
    <w:rsid w:val="00725867"/>
    <w:rsid w:val="00725EDA"/>
    <w:rsid w:val="00727B93"/>
    <w:rsid w:val="007302C5"/>
    <w:rsid w:val="007307B3"/>
    <w:rsid w:val="007308F1"/>
    <w:rsid w:val="0073161B"/>
    <w:rsid w:val="0073262B"/>
    <w:rsid w:val="007339FE"/>
    <w:rsid w:val="00737AB5"/>
    <w:rsid w:val="007400B7"/>
    <w:rsid w:val="00740195"/>
    <w:rsid w:val="00741291"/>
    <w:rsid w:val="00741600"/>
    <w:rsid w:val="0074175B"/>
    <w:rsid w:val="007417CB"/>
    <w:rsid w:val="007422DE"/>
    <w:rsid w:val="00742416"/>
    <w:rsid w:val="00742B83"/>
    <w:rsid w:val="00743468"/>
    <w:rsid w:val="0074391E"/>
    <w:rsid w:val="007447DA"/>
    <w:rsid w:val="00744829"/>
    <w:rsid w:val="0074542F"/>
    <w:rsid w:val="0074560E"/>
    <w:rsid w:val="00746DB2"/>
    <w:rsid w:val="00750C7A"/>
    <w:rsid w:val="00751B75"/>
    <w:rsid w:val="00751CE1"/>
    <w:rsid w:val="00753113"/>
    <w:rsid w:val="007531A3"/>
    <w:rsid w:val="00753EC7"/>
    <w:rsid w:val="00756154"/>
    <w:rsid w:val="007562E2"/>
    <w:rsid w:val="00756E2B"/>
    <w:rsid w:val="007603A0"/>
    <w:rsid w:val="00760D65"/>
    <w:rsid w:val="007632B8"/>
    <w:rsid w:val="00764927"/>
    <w:rsid w:val="00764EBC"/>
    <w:rsid w:val="00766DB8"/>
    <w:rsid w:val="0076710A"/>
    <w:rsid w:val="007673B9"/>
    <w:rsid w:val="0077077B"/>
    <w:rsid w:val="00770D40"/>
    <w:rsid w:val="007718C6"/>
    <w:rsid w:val="00771E6D"/>
    <w:rsid w:val="00772386"/>
    <w:rsid w:val="007730B2"/>
    <w:rsid w:val="0077335E"/>
    <w:rsid w:val="007764BC"/>
    <w:rsid w:val="007764EC"/>
    <w:rsid w:val="00776973"/>
    <w:rsid w:val="0077786E"/>
    <w:rsid w:val="00777C45"/>
    <w:rsid w:val="00777DB3"/>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2FF9"/>
    <w:rsid w:val="00794CA2"/>
    <w:rsid w:val="007956B6"/>
    <w:rsid w:val="00795EC2"/>
    <w:rsid w:val="00796ACF"/>
    <w:rsid w:val="007A0615"/>
    <w:rsid w:val="007A08BF"/>
    <w:rsid w:val="007A20C4"/>
    <w:rsid w:val="007A435D"/>
    <w:rsid w:val="007A4E31"/>
    <w:rsid w:val="007A5EE7"/>
    <w:rsid w:val="007A6698"/>
    <w:rsid w:val="007A7AD7"/>
    <w:rsid w:val="007B03AB"/>
    <w:rsid w:val="007B0604"/>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28A7"/>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837"/>
    <w:rsid w:val="007E2C0E"/>
    <w:rsid w:val="007E30CE"/>
    <w:rsid w:val="007E39F8"/>
    <w:rsid w:val="007E4D38"/>
    <w:rsid w:val="007E524E"/>
    <w:rsid w:val="007E5D4A"/>
    <w:rsid w:val="007E621B"/>
    <w:rsid w:val="007E74F1"/>
    <w:rsid w:val="007F0A3C"/>
    <w:rsid w:val="007F2183"/>
    <w:rsid w:val="007F2517"/>
    <w:rsid w:val="007F2EDB"/>
    <w:rsid w:val="007F3DDC"/>
    <w:rsid w:val="007F4027"/>
    <w:rsid w:val="007F4871"/>
    <w:rsid w:val="007F62BA"/>
    <w:rsid w:val="0080073A"/>
    <w:rsid w:val="00802CAA"/>
    <w:rsid w:val="00804071"/>
    <w:rsid w:val="0080496F"/>
    <w:rsid w:val="00805DED"/>
    <w:rsid w:val="00806A43"/>
    <w:rsid w:val="008072FF"/>
    <w:rsid w:val="008106E5"/>
    <w:rsid w:val="00810A14"/>
    <w:rsid w:val="00810C80"/>
    <w:rsid w:val="00811DB8"/>
    <w:rsid w:val="008126BD"/>
    <w:rsid w:val="00812BD4"/>
    <w:rsid w:val="00813103"/>
    <w:rsid w:val="008134EF"/>
    <w:rsid w:val="00813745"/>
    <w:rsid w:val="00814363"/>
    <w:rsid w:val="00814D44"/>
    <w:rsid w:val="0081572A"/>
    <w:rsid w:val="00815AD4"/>
    <w:rsid w:val="00815C03"/>
    <w:rsid w:val="008164B4"/>
    <w:rsid w:val="0081654A"/>
    <w:rsid w:val="008172F4"/>
    <w:rsid w:val="00822442"/>
    <w:rsid w:val="008229F0"/>
    <w:rsid w:val="0082523D"/>
    <w:rsid w:val="00825A1F"/>
    <w:rsid w:val="008269F5"/>
    <w:rsid w:val="00826DE0"/>
    <w:rsid w:val="00826EAA"/>
    <w:rsid w:val="00827BB2"/>
    <w:rsid w:val="00831A58"/>
    <w:rsid w:val="00832415"/>
    <w:rsid w:val="00832BCD"/>
    <w:rsid w:val="00834286"/>
    <w:rsid w:val="00834789"/>
    <w:rsid w:val="00834A1B"/>
    <w:rsid w:val="00835F76"/>
    <w:rsid w:val="00836606"/>
    <w:rsid w:val="008375DF"/>
    <w:rsid w:val="008377EA"/>
    <w:rsid w:val="008400AE"/>
    <w:rsid w:val="00840D11"/>
    <w:rsid w:val="008419AC"/>
    <w:rsid w:val="00841D2F"/>
    <w:rsid w:val="00841F4A"/>
    <w:rsid w:val="00842053"/>
    <w:rsid w:val="0084233D"/>
    <w:rsid w:val="00843A29"/>
    <w:rsid w:val="00843A32"/>
    <w:rsid w:val="008452BD"/>
    <w:rsid w:val="00845876"/>
    <w:rsid w:val="00845EEB"/>
    <w:rsid w:val="00845FA0"/>
    <w:rsid w:val="008513AE"/>
    <w:rsid w:val="008513E7"/>
    <w:rsid w:val="00853CC9"/>
    <w:rsid w:val="0085473B"/>
    <w:rsid w:val="00854F84"/>
    <w:rsid w:val="0085591F"/>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83D"/>
    <w:rsid w:val="00877637"/>
    <w:rsid w:val="00877A85"/>
    <w:rsid w:val="00877E65"/>
    <w:rsid w:val="0088011E"/>
    <w:rsid w:val="00880302"/>
    <w:rsid w:val="0088119A"/>
    <w:rsid w:val="0088168B"/>
    <w:rsid w:val="008816F0"/>
    <w:rsid w:val="008822A5"/>
    <w:rsid w:val="00884A24"/>
    <w:rsid w:val="00884E55"/>
    <w:rsid w:val="00885978"/>
    <w:rsid w:val="00885B23"/>
    <w:rsid w:val="008866BA"/>
    <w:rsid w:val="008911AF"/>
    <w:rsid w:val="00892D11"/>
    <w:rsid w:val="00894150"/>
    <w:rsid w:val="00895025"/>
    <w:rsid w:val="00895A2E"/>
    <w:rsid w:val="008A01FC"/>
    <w:rsid w:val="008A0361"/>
    <w:rsid w:val="008A0835"/>
    <w:rsid w:val="008A0C43"/>
    <w:rsid w:val="008A2719"/>
    <w:rsid w:val="008A29FD"/>
    <w:rsid w:val="008A2C8F"/>
    <w:rsid w:val="008A2DBE"/>
    <w:rsid w:val="008A3D3A"/>
    <w:rsid w:val="008A53C3"/>
    <w:rsid w:val="008A55AB"/>
    <w:rsid w:val="008A5836"/>
    <w:rsid w:val="008A60B9"/>
    <w:rsid w:val="008B110C"/>
    <w:rsid w:val="008B134A"/>
    <w:rsid w:val="008B1BE6"/>
    <w:rsid w:val="008B2A6D"/>
    <w:rsid w:val="008B44A6"/>
    <w:rsid w:val="008B4613"/>
    <w:rsid w:val="008B533A"/>
    <w:rsid w:val="008B6D7A"/>
    <w:rsid w:val="008B7B14"/>
    <w:rsid w:val="008C05D3"/>
    <w:rsid w:val="008C0839"/>
    <w:rsid w:val="008C2CA5"/>
    <w:rsid w:val="008C2CC3"/>
    <w:rsid w:val="008C5970"/>
    <w:rsid w:val="008C653D"/>
    <w:rsid w:val="008C73A7"/>
    <w:rsid w:val="008C74E4"/>
    <w:rsid w:val="008C7D45"/>
    <w:rsid w:val="008D0D9D"/>
    <w:rsid w:val="008D1232"/>
    <w:rsid w:val="008D18EA"/>
    <w:rsid w:val="008D2960"/>
    <w:rsid w:val="008D2CB9"/>
    <w:rsid w:val="008D2CBF"/>
    <w:rsid w:val="008D3B5F"/>
    <w:rsid w:val="008D3EA3"/>
    <w:rsid w:val="008D439A"/>
    <w:rsid w:val="008D44A8"/>
    <w:rsid w:val="008D4E71"/>
    <w:rsid w:val="008D4EFF"/>
    <w:rsid w:val="008D515E"/>
    <w:rsid w:val="008D5509"/>
    <w:rsid w:val="008D556E"/>
    <w:rsid w:val="008D6DD1"/>
    <w:rsid w:val="008D7F63"/>
    <w:rsid w:val="008E24AF"/>
    <w:rsid w:val="008E4434"/>
    <w:rsid w:val="008E476C"/>
    <w:rsid w:val="008E4930"/>
    <w:rsid w:val="008E6334"/>
    <w:rsid w:val="008E74D2"/>
    <w:rsid w:val="008E78C1"/>
    <w:rsid w:val="008F0400"/>
    <w:rsid w:val="008F256C"/>
    <w:rsid w:val="008F28E2"/>
    <w:rsid w:val="008F3016"/>
    <w:rsid w:val="008F4405"/>
    <w:rsid w:val="008F479F"/>
    <w:rsid w:val="008F4FA6"/>
    <w:rsid w:val="008F5E58"/>
    <w:rsid w:val="008F6A76"/>
    <w:rsid w:val="008F79C7"/>
    <w:rsid w:val="00900D55"/>
    <w:rsid w:val="00900F3C"/>
    <w:rsid w:val="00901612"/>
    <w:rsid w:val="00901614"/>
    <w:rsid w:val="00901C5A"/>
    <w:rsid w:val="00902017"/>
    <w:rsid w:val="00903807"/>
    <w:rsid w:val="00903982"/>
    <w:rsid w:val="00906713"/>
    <w:rsid w:val="00906D39"/>
    <w:rsid w:val="009111EB"/>
    <w:rsid w:val="00911253"/>
    <w:rsid w:val="00912856"/>
    <w:rsid w:val="00912BD4"/>
    <w:rsid w:val="00912D7A"/>
    <w:rsid w:val="009157C1"/>
    <w:rsid w:val="00915875"/>
    <w:rsid w:val="00915D14"/>
    <w:rsid w:val="0091609C"/>
    <w:rsid w:val="009170FE"/>
    <w:rsid w:val="0092117F"/>
    <w:rsid w:val="00922679"/>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5483"/>
    <w:rsid w:val="00946E40"/>
    <w:rsid w:val="00947309"/>
    <w:rsid w:val="009524B0"/>
    <w:rsid w:val="0095365D"/>
    <w:rsid w:val="00953BAF"/>
    <w:rsid w:val="00954261"/>
    <w:rsid w:val="00954305"/>
    <w:rsid w:val="00954E9B"/>
    <w:rsid w:val="009553E8"/>
    <w:rsid w:val="00960472"/>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90D"/>
    <w:rsid w:val="009745FF"/>
    <w:rsid w:val="00974A08"/>
    <w:rsid w:val="00975A7F"/>
    <w:rsid w:val="009772EC"/>
    <w:rsid w:val="0097735B"/>
    <w:rsid w:val="00980431"/>
    <w:rsid w:val="00980706"/>
    <w:rsid w:val="00980EC9"/>
    <w:rsid w:val="00981106"/>
    <w:rsid w:val="0098171B"/>
    <w:rsid w:val="00981D20"/>
    <w:rsid w:val="00981D7B"/>
    <w:rsid w:val="0098311D"/>
    <w:rsid w:val="009839B4"/>
    <w:rsid w:val="00983BAF"/>
    <w:rsid w:val="00983D60"/>
    <w:rsid w:val="009841C5"/>
    <w:rsid w:val="00984512"/>
    <w:rsid w:val="00984C4B"/>
    <w:rsid w:val="009855F1"/>
    <w:rsid w:val="009858CA"/>
    <w:rsid w:val="00990896"/>
    <w:rsid w:val="009912B8"/>
    <w:rsid w:val="00991DBA"/>
    <w:rsid w:val="00992386"/>
    <w:rsid w:val="00992AA6"/>
    <w:rsid w:val="0099472B"/>
    <w:rsid w:val="00994734"/>
    <w:rsid w:val="00994A38"/>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CB"/>
    <w:rsid w:val="009B3B8E"/>
    <w:rsid w:val="009B47B5"/>
    <w:rsid w:val="009B49EE"/>
    <w:rsid w:val="009B4E23"/>
    <w:rsid w:val="009B4E5E"/>
    <w:rsid w:val="009B523B"/>
    <w:rsid w:val="009B5337"/>
    <w:rsid w:val="009B5F94"/>
    <w:rsid w:val="009B6035"/>
    <w:rsid w:val="009B6185"/>
    <w:rsid w:val="009B724C"/>
    <w:rsid w:val="009C2723"/>
    <w:rsid w:val="009C5787"/>
    <w:rsid w:val="009C58DE"/>
    <w:rsid w:val="009C5D96"/>
    <w:rsid w:val="009C6047"/>
    <w:rsid w:val="009C64E5"/>
    <w:rsid w:val="009D1A36"/>
    <w:rsid w:val="009D3C8B"/>
    <w:rsid w:val="009D4297"/>
    <w:rsid w:val="009D5180"/>
    <w:rsid w:val="009D5683"/>
    <w:rsid w:val="009D6896"/>
    <w:rsid w:val="009E049E"/>
    <w:rsid w:val="009E0615"/>
    <w:rsid w:val="009E07A1"/>
    <w:rsid w:val="009E129F"/>
    <w:rsid w:val="009E1FE4"/>
    <w:rsid w:val="009E2025"/>
    <w:rsid w:val="009E20A1"/>
    <w:rsid w:val="009E2669"/>
    <w:rsid w:val="009E4203"/>
    <w:rsid w:val="009E43EB"/>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1016A"/>
    <w:rsid w:val="00A10B4C"/>
    <w:rsid w:val="00A10FCB"/>
    <w:rsid w:val="00A12C22"/>
    <w:rsid w:val="00A13326"/>
    <w:rsid w:val="00A156CD"/>
    <w:rsid w:val="00A15B75"/>
    <w:rsid w:val="00A15E46"/>
    <w:rsid w:val="00A16048"/>
    <w:rsid w:val="00A16891"/>
    <w:rsid w:val="00A16CD1"/>
    <w:rsid w:val="00A16EBF"/>
    <w:rsid w:val="00A1708D"/>
    <w:rsid w:val="00A17636"/>
    <w:rsid w:val="00A17747"/>
    <w:rsid w:val="00A202BE"/>
    <w:rsid w:val="00A20C42"/>
    <w:rsid w:val="00A2163E"/>
    <w:rsid w:val="00A22323"/>
    <w:rsid w:val="00A22D81"/>
    <w:rsid w:val="00A242F6"/>
    <w:rsid w:val="00A247BE"/>
    <w:rsid w:val="00A2511A"/>
    <w:rsid w:val="00A25303"/>
    <w:rsid w:val="00A277E2"/>
    <w:rsid w:val="00A278C6"/>
    <w:rsid w:val="00A27DC2"/>
    <w:rsid w:val="00A27E90"/>
    <w:rsid w:val="00A324AC"/>
    <w:rsid w:val="00A33624"/>
    <w:rsid w:val="00A345D3"/>
    <w:rsid w:val="00A3469D"/>
    <w:rsid w:val="00A35151"/>
    <w:rsid w:val="00A3573D"/>
    <w:rsid w:val="00A35DB4"/>
    <w:rsid w:val="00A35E82"/>
    <w:rsid w:val="00A3683A"/>
    <w:rsid w:val="00A368A2"/>
    <w:rsid w:val="00A370C1"/>
    <w:rsid w:val="00A37611"/>
    <w:rsid w:val="00A429D0"/>
    <w:rsid w:val="00A43128"/>
    <w:rsid w:val="00A43247"/>
    <w:rsid w:val="00A436F8"/>
    <w:rsid w:val="00A4420B"/>
    <w:rsid w:val="00A442C0"/>
    <w:rsid w:val="00A44A29"/>
    <w:rsid w:val="00A44CED"/>
    <w:rsid w:val="00A451CB"/>
    <w:rsid w:val="00A4559D"/>
    <w:rsid w:val="00A45BFD"/>
    <w:rsid w:val="00A45FA6"/>
    <w:rsid w:val="00A46D6E"/>
    <w:rsid w:val="00A50F32"/>
    <w:rsid w:val="00A511BD"/>
    <w:rsid w:val="00A54E09"/>
    <w:rsid w:val="00A55A31"/>
    <w:rsid w:val="00A56C53"/>
    <w:rsid w:val="00A601EB"/>
    <w:rsid w:val="00A64166"/>
    <w:rsid w:val="00A662AA"/>
    <w:rsid w:val="00A673C1"/>
    <w:rsid w:val="00A6755B"/>
    <w:rsid w:val="00A677E8"/>
    <w:rsid w:val="00A67AD3"/>
    <w:rsid w:val="00A67F8D"/>
    <w:rsid w:val="00A71A00"/>
    <w:rsid w:val="00A71D92"/>
    <w:rsid w:val="00A727A7"/>
    <w:rsid w:val="00A72E48"/>
    <w:rsid w:val="00A733D8"/>
    <w:rsid w:val="00A73B1D"/>
    <w:rsid w:val="00A7566A"/>
    <w:rsid w:val="00A75D45"/>
    <w:rsid w:val="00A76F06"/>
    <w:rsid w:val="00A8065F"/>
    <w:rsid w:val="00A81F44"/>
    <w:rsid w:val="00A82E4E"/>
    <w:rsid w:val="00A8303F"/>
    <w:rsid w:val="00A831EF"/>
    <w:rsid w:val="00A83B20"/>
    <w:rsid w:val="00A83B4F"/>
    <w:rsid w:val="00A84689"/>
    <w:rsid w:val="00A86800"/>
    <w:rsid w:val="00A90DE7"/>
    <w:rsid w:val="00A915AB"/>
    <w:rsid w:val="00A915AE"/>
    <w:rsid w:val="00A928FA"/>
    <w:rsid w:val="00A932CD"/>
    <w:rsid w:val="00A94D8F"/>
    <w:rsid w:val="00A9502D"/>
    <w:rsid w:val="00A95C52"/>
    <w:rsid w:val="00A968A2"/>
    <w:rsid w:val="00AA1740"/>
    <w:rsid w:val="00AA30D8"/>
    <w:rsid w:val="00AA497F"/>
    <w:rsid w:val="00AA50A5"/>
    <w:rsid w:val="00AA534F"/>
    <w:rsid w:val="00AA538A"/>
    <w:rsid w:val="00AA6AA9"/>
    <w:rsid w:val="00AA6E95"/>
    <w:rsid w:val="00AA77C7"/>
    <w:rsid w:val="00AA7B13"/>
    <w:rsid w:val="00AB00CE"/>
    <w:rsid w:val="00AB053F"/>
    <w:rsid w:val="00AB1964"/>
    <w:rsid w:val="00AB19A3"/>
    <w:rsid w:val="00AB1CB3"/>
    <w:rsid w:val="00AB368B"/>
    <w:rsid w:val="00AB4BEA"/>
    <w:rsid w:val="00AB5745"/>
    <w:rsid w:val="00AB5E3E"/>
    <w:rsid w:val="00AB7CA7"/>
    <w:rsid w:val="00AC5226"/>
    <w:rsid w:val="00AC600B"/>
    <w:rsid w:val="00AC71E5"/>
    <w:rsid w:val="00AC7769"/>
    <w:rsid w:val="00AD06D4"/>
    <w:rsid w:val="00AD119F"/>
    <w:rsid w:val="00AD1209"/>
    <w:rsid w:val="00AD4B49"/>
    <w:rsid w:val="00AD6540"/>
    <w:rsid w:val="00AD6BB8"/>
    <w:rsid w:val="00AD746E"/>
    <w:rsid w:val="00AD783F"/>
    <w:rsid w:val="00AE2027"/>
    <w:rsid w:val="00AE2B31"/>
    <w:rsid w:val="00AE2E13"/>
    <w:rsid w:val="00AE3575"/>
    <w:rsid w:val="00AE3956"/>
    <w:rsid w:val="00AE4931"/>
    <w:rsid w:val="00AE54CD"/>
    <w:rsid w:val="00AE579E"/>
    <w:rsid w:val="00AE6036"/>
    <w:rsid w:val="00AE6AAB"/>
    <w:rsid w:val="00AF1187"/>
    <w:rsid w:val="00AF2444"/>
    <w:rsid w:val="00AF2A89"/>
    <w:rsid w:val="00AF32A6"/>
    <w:rsid w:val="00AF397C"/>
    <w:rsid w:val="00AF3EE7"/>
    <w:rsid w:val="00AF4529"/>
    <w:rsid w:val="00AF46A1"/>
    <w:rsid w:val="00AF6360"/>
    <w:rsid w:val="00AF663B"/>
    <w:rsid w:val="00AF6676"/>
    <w:rsid w:val="00AF7592"/>
    <w:rsid w:val="00B001A4"/>
    <w:rsid w:val="00B003E9"/>
    <w:rsid w:val="00B007CF"/>
    <w:rsid w:val="00B01C25"/>
    <w:rsid w:val="00B02B47"/>
    <w:rsid w:val="00B02E1A"/>
    <w:rsid w:val="00B03409"/>
    <w:rsid w:val="00B03736"/>
    <w:rsid w:val="00B03741"/>
    <w:rsid w:val="00B03BD0"/>
    <w:rsid w:val="00B04734"/>
    <w:rsid w:val="00B04BA7"/>
    <w:rsid w:val="00B05531"/>
    <w:rsid w:val="00B06682"/>
    <w:rsid w:val="00B10557"/>
    <w:rsid w:val="00B10D13"/>
    <w:rsid w:val="00B113F4"/>
    <w:rsid w:val="00B12BAB"/>
    <w:rsid w:val="00B12CAA"/>
    <w:rsid w:val="00B133DA"/>
    <w:rsid w:val="00B13931"/>
    <w:rsid w:val="00B143BF"/>
    <w:rsid w:val="00B143D4"/>
    <w:rsid w:val="00B15478"/>
    <w:rsid w:val="00B15B3B"/>
    <w:rsid w:val="00B17258"/>
    <w:rsid w:val="00B20190"/>
    <w:rsid w:val="00B20AD7"/>
    <w:rsid w:val="00B20E74"/>
    <w:rsid w:val="00B224B4"/>
    <w:rsid w:val="00B22F86"/>
    <w:rsid w:val="00B2399B"/>
    <w:rsid w:val="00B24913"/>
    <w:rsid w:val="00B24ED5"/>
    <w:rsid w:val="00B25D1C"/>
    <w:rsid w:val="00B26620"/>
    <w:rsid w:val="00B27A74"/>
    <w:rsid w:val="00B308E2"/>
    <w:rsid w:val="00B3149C"/>
    <w:rsid w:val="00B33921"/>
    <w:rsid w:val="00B34C92"/>
    <w:rsid w:val="00B35303"/>
    <w:rsid w:val="00B357F9"/>
    <w:rsid w:val="00B36160"/>
    <w:rsid w:val="00B36E71"/>
    <w:rsid w:val="00B36F68"/>
    <w:rsid w:val="00B4114C"/>
    <w:rsid w:val="00B42206"/>
    <w:rsid w:val="00B42791"/>
    <w:rsid w:val="00B43A8B"/>
    <w:rsid w:val="00B43AC5"/>
    <w:rsid w:val="00B43F97"/>
    <w:rsid w:val="00B45018"/>
    <w:rsid w:val="00B45370"/>
    <w:rsid w:val="00B47400"/>
    <w:rsid w:val="00B47F2E"/>
    <w:rsid w:val="00B50399"/>
    <w:rsid w:val="00B50D9C"/>
    <w:rsid w:val="00B5182F"/>
    <w:rsid w:val="00B5260A"/>
    <w:rsid w:val="00B53AF3"/>
    <w:rsid w:val="00B53E56"/>
    <w:rsid w:val="00B55623"/>
    <w:rsid w:val="00B56DEB"/>
    <w:rsid w:val="00B57AC8"/>
    <w:rsid w:val="00B57C41"/>
    <w:rsid w:val="00B61221"/>
    <w:rsid w:val="00B61F1F"/>
    <w:rsid w:val="00B64A58"/>
    <w:rsid w:val="00B66BE3"/>
    <w:rsid w:val="00B671C0"/>
    <w:rsid w:val="00B677B2"/>
    <w:rsid w:val="00B67F7D"/>
    <w:rsid w:val="00B70C07"/>
    <w:rsid w:val="00B70C0C"/>
    <w:rsid w:val="00B70EB8"/>
    <w:rsid w:val="00B713CE"/>
    <w:rsid w:val="00B73434"/>
    <w:rsid w:val="00B73AE9"/>
    <w:rsid w:val="00B771BA"/>
    <w:rsid w:val="00B806BA"/>
    <w:rsid w:val="00B80927"/>
    <w:rsid w:val="00B81175"/>
    <w:rsid w:val="00B818B4"/>
    <w:rsid w:val="00B81F93"/>
    <w:rsid w:val="00B84224"/>
    <w:rsid w:val="00B84418"/>
    <w:rsid w:val="00B84981"/>
    <w:rsid w:val="00B85106"/>
    <w:rsid w:val="00B8521C"/>
    <w:rsid w:val="00B85DF9"/>
    <w:rsid w:val="00B86438"/>
    <w:rsid w:val="00B867D8"/>
    <w:rsid w:val="00B90667"/>
    <w:rsid w:val="00B931C6"/>
    <w:rsid w:val="00B9362F"/>
    <w:rsid w:val="00B93E08"/>
    <w:rsid w:val="00B95D57"/>
    <w:rsid w:val="00B968A4"/>
    <w:rsid w:val="00B97586"/>
    <w:rsid w:val="00B97899"/>
    <w:rsid w:val="00BA06A3"/>
    <w:rsid w:val="00BA3551"/>
    <w:rsid w:val="00BA3A8B"/>
    <w:rsid w:val="00BB0B1A"/>
    <w:rsid w:val="00BB1EB2"/>
    <w:rsid w:val="00BB2786"/>
    <w:rsid w:val="00BB2F0C"/>
    <w:rsid w:val="00BB30E3"/>
    <w:rsid w:val="00BB3D41"/>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76C3"/>
    <w:rsid w:val="00BD7FF1"/>
    <w:rsid w:val="00BE0714"/>
    <w:rsid w:val="00BE15EF"/>
    <w:rsid w:val="00BE3051"/>
    <w:rsid w:val="00BE4272"/>
    <w:rsid w:val="00BE60B9"/>
    <w:rsid w:val="00BF0028"/>
    <w:rsid w:val="00BF0297"/>
    <w:rsid w:val="00BF0BCB"/>
    <w:rsid w:val="00BF173D"/>
    <w:rsid w:val="00BF27E4"/>
    <w:rsid w:val="00BF3A85"/>
    <w:rsid w:val="00BF44B4"/>
    <w:rsid w:val="00BF4FEC"/>
    <w:rsid w:val="00BF5D63"/>
    <w:rsid w:val="00BF65C2"/>
    <w:rsid w:val="00BF77F1"/>
    <w:rsid w:val="00C00A0F"/>
    <w:rsid w:val="00C01A0F"/>
    <w:rsid w:val="00C03B93"/>
    <w:rsid w:val="00C04593"/>
    <w:rsid w:val="00C060A1"/>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8F9"/>
    <w:rsid w:val="00C224DD"/>
    <w:rsid w:val="00C22AF9"/>
    <w:rsid w:val="00C24380"/>
    <w:rsid w:val="00C25DB6"/>
    <w:rsid w:val="00C26C2A"/>
    <w:rsid w:val="00C30F7C"/>
    <w:rsid w:val="00C329A3"/>
    <w:rsid w:val="00C32EA3"/>
    <w:rsid w:val="00C32F16"/>
    <w:rsid w:val="00C35046"/>
    <w:rsid w:val="00C35872"/>
    <w:rsid w:val="00C36DD3"/>
    <w:rsid w:val="00C378BE"/>
    <w:rsid w:val="00C37B0F"/>
    <w:rsid w:val="00C37D21"/>
    <w:rsid w:val="00C37E3B"/>
    <w:rsid w:val="00C404DD"/>
    <w:rsid w:val="00C43DBF"/>
    <w:rsid w:val="00C448B0"/>
    <w:rsid w:val="00C44A51"/>
    <w:rsid w:val="00C4505A"/>
    <w:rsid w:val="00C45067"/>
    <w:rsid w:val="00C46342"/>
    <w:rsid w:val="00C47AD2"/>
    <w:rsid w:val="00C47C7D"/>
    <w:rsid w:val="00C535ED"/>
    <w:rsid w:val="00C53E55"/>
    <w:rsid w:val="00C5516F"/>
    <w:rsid w:val="00C5583F"/>
    <w:rsid w:val="00C55F19"/>
    <w:rsid w:val="00C5783D"/>
    <w:rsid w:val="00C57B72"/>
    <w:rsid w:val="00C57F62"/>
    <w:rsid w:val="00C57F7A"/>
    <w:rsid w:val="00C60C26"/>
    <w:rsid w:val="00C619EE"/>
    <w:rsid w:val="00C62FCF"/>
    <w:rsid w:val="00C6302C"/>
    <w:rsid w:val="00C63AB2"/>
    <w:rsid w:val="00C63F93"/>
    <w:rsid w:val="00C65694"/>
    <w:rsid w:val="00C670EC"/>
    <w:rsid w:val="00C70128"/>
    <w:rsid w:val="00C71893"/>
    <w:rsid w:val="00C71D0D"/>
    <w:rsid w:val="00C73B6B"/>
    <w:rsid w:val="00C73D66"/>
    <w:rsid w:val="00C73F43"/>
    <w:rsid w:val="00C74A01"/>
    <w:rsid w:val="00C75115"/>
    <w:rsid w:val="00C757A5"/>
    <w:rsid w:val="00C75A33"/>
    <w:rsid w:val="00C76433"/>
    <w:rsid w:val="00C769E9"/>
    <w:rsid w:val="00C7757B"/>
    <w:rsid w:val="00C777F1"/>
    <w:rsid w:val="00C77876"/>
    <w:rsid w:val="00C77C79"/>
    <w:rsid w:val="00C8024B"/>
    <w:rsid w:val="00C80946"/>
    <w:rsid w:val="00C84732"/>
    <w:rsid w:val="00C84968"/>
    <w:rsid w:val="00C85F5F"/>
    <w:rsid w:val="00C86940"/>
    <w:rsid w:val="00C874AD"/>
    <w:rsid w:val="00C90C4F"/>
    <w:rsid w:val="00C936A7"/>
    <w:rsid w:val="00C93BBB"/>
    <w:rsid w:val="00C94DC1"/>
    <w:rsid w:val="00C95017"/>
    <w:rsid w:val="00C9518A"/>
    <w:rsid w:val="00C96360"/>
    <w:rsid w:val="00C96A63"/>
    <w:rsid w:val="00C96FB5"/>
    <w:rsid w:val="00C97600"/>
    <w:rsid w:val="00C97766"/>
    <w:rsid w:val="00CA118E"/>
    <w:rsid w:val="00CA2BCF"/>
    <w:rsid w:val="00CA3682"/>
    <w:rsid w:val="00CA52D3"/>
    <w:rsid w:val="00CB1732"/>
    <w:rsid w:val="00CB1ABC"/>
    <w:rsid w:val="00CB3016"/>
    <w:rsid w:val="00CB316E"/>
    <w:rsid w:val="00CB3AAE"/>
    <w:rsid w:val="00CB3E84"/>
    <w:rsid w:val="00CB3EB0"/>
    <w:rsid w:val="00CB4718"/>
    <w:rsid w:val="00CB50EF"/>
    <w:rsid w:val="00CB53E6"/>
    <w:rsid w:val="00CB5FB8"/>
    <w:rsid w:val="00CB6A4C"/>
    <w:rsid w:val="00CB6C99"/>
    <w:rsid w:val="00CB723B"/>
    <w:rsid w:val="00CB77FB"/>
    <w:rsid w:val="00CB7F55"/>
    <w:rsid w:val="00CC079C"/>
    <w:rsid w:val="00CC095D"/>
    <w:rsid w:val="00CC0C18"/>
    <w:rsid w:val="00CC1FE9"/>
    <w:rsid w:val="00CC3076"/>
    <w:rsid w:val="00CC3523"/>
    <w:rsid w:val="00CC374D"/>
    <w:rsid w:val="00CC3854"/>
    <w:rsid w:val="00CC4461"/>
    <w:rsid w:val="00CC44F0"/>
    <w:rsid w:val="00CC5C04"/>
    <w:rsid w:val="00CC6EB2"/>
    <w:rsid w:val="00CC777E"/>
    <w:rsid w:val="00CD249B"/>
    <w:rsid w:val="00CD33C5"/>
    <w:rsid w:val="00CD4469"/>
    <w:rsid w:val="00CD4AC4"/>
    <w:rsid w:val="00CD4D47"/>
    <w:rsid w:val="00CD53BF"/>
    <w:rsid w:val="00CD6744"/>
    <w:rsid w:val="00CD6ED8"/>
    <w:rsid w:val="00CD7D39"/>
    <w:rsid w:val="00CE0F31"/>
    <w:rsid w:val="00CE15A3"/>
    <w:rsid w:val="00CE19E4"/>
    <w:rsid w:val="00CE1A7C"/>
    <w:rsid w:val="00CE2DC7"/>
    <w:rsid w:val="00CE3713"/>
    <w:rsid w:val="00CE489B"/>
    <w:rsid w:val="00CE56FB"/>
    <w:rsid w:val="00CE6046"/>
    <w:rsid w:val="00CE62AC"/>
    <w:rsid w:val="00CE71BC"/>
    <w:rsid w:val="00CE7646"/>
    <w:rsid w:val="00CE776F"/>
    <w:rsid w:val="00CF03A2"/>
    <w:rsid w:val="00CF068D"/>
    <w:rsid w:val="00CF0E4A"/>
    <w:rsid w:val="00CF107E"/>
    <w:rsid w:val="00CF145E"/>
    <w:rsid w:val="00CF2C6F"/>
    <w:rsid w:val="00CF37D7"/>
    <w:rsid w:val="00CF3D9C"/>
    <w:rsid w:val="00CF4626"/>
    <w:rsid w:val="00CF5AAE"/>
    <w:rsid w:val="00CF6247"/>
    <w:rsid w:val="00CF668D"/>
    <w:rsid w:val="00CF7697"/>
    <w:rsid w:val="00D0030F"/>
    <w:rsid w:val="00D01606"/>
    <w:rsid w:val="00D02F47"/>
    <w:rsid w:val="00D033B2"/>
    <w:rsid w:val="00D04E8F"/>
    <w:rsid w:val="00D061A0"/>
    <w:rsid w:val="00D1395E"/>
    <w:rsid w:val="00D15933"/>
    <w:rsid w:val="00D178DB"/>
    <w:rsid w:val="00D23780"/>
    <w:rsid w:val="00D239F4"/>
    <w:rsid w:val="00D263DB"/>
    <w:rsid w:val="00D265F8"/>
    <w:rsid w:val="00D26938"/>
    <w:rsid w:val="00D26DDD"/>
    <w:rsid w:val="00D27045"/>
    <w:rsid w:val="00D27533"/>
    <w:rsid w:val="00D31C95"/>
    <w:rsid w:val="00D3223E"/>
    <w:rsid w:val="00D3252F"/>
    <w:rsid w:val="00D3259E"/>
    <w:rsid w:val="00D34920"/>
    <w:rsid w:val="00D34C28"/>
    <w:rsid w:val="00D3565A"/>
    <w:rsid w:val="00D35889"/>
    <w:rsid w:val="00D360BC"/>
    <w:rsid w:val="00D36B52"/>
    <w:rsid w:val="00D40527"/>
    <w:rsid w:val="00D41E7B"/>
    <w:rsid w:val="00D42859"/>
    <w:rsid w:val="00D4289D"/>
    <w:rsid w:val="00D4346D"/>
    <w:rsid w:val="00D452E0"/>
    <w:rsid w:val="00D45344"/>
    <w:rsid w:val="00D45560"/>
    <w:rsid w:val="00D45F4E"/>
    <w:rsid w:val="00D476E3"/>
    <w:rsid w:val="00D505CD"/>
    <w:rsid w:val="00D522FA"/>
    <w:rsid w:val="00D5348A"/>
    <w:rsid w:val="00D56967"/>
    <w:rsid w:val="00D56F0C"/>
    <w:rsid w:val="00D57050"/>
    <w:rsid w:val="00D601E5"/>
    <w:rsid w:val="00D60E35"/>
    <w:rsid w:val="00D60EAC"/>
    <w:rsid w:val="00D629B5"/>
    <w:rsid w:val="00D630DD"/>
    <w:rsid w:val="00D63741"/>
    <w:rsid w:val="00D63CD4"/>
    <w:rsid w:val="00D64020"/>
    <w:rsid w:val="00D64B40"/>
    <w:rsid w:val="00D654B3"/>
    <w:rsid w:val="00D65931"/>
    <w:rsid w:val="00D66171"/>
    <w:rsid w:val="00D676AF"/>
    <w:rsid w:val="00D700D3"/>
    <w:rsid w:val="00D705AB"/>
    <w:rsid w:val="00D71582"/>
    <w:rsid w:val="00D71ECC"/>
    <w:rsid w:val="00D725B8"/>
    <w:rsid w:val="00D72E79"/>
    <w:rsid w:val="00D7395A"/>
    <w:rsid w:val="00D73BD4"/>
    <w:rsid w:val="00D74123"/>
    <w:rsid w:val="00D75002"/>
    <w:rsid w:val="00D7735C"/>
    <w:rsid w:val="00D80729"/>
    <w:rsid w:val="00D8077D"/>
    <w:rsid w:val="00D8118B"/>
    <w:rsid w:val="00D81B0E"/>
    <w:rsid w:val="00D83C7F"/>
    <w:rsid w:val="00D8450D"/>
    <w:rsid w:val="00D8451F"/>
    <w:rsid w:val="00D84DDD"/>
    <w:rsid w:val="00D84E80"/>
    <w:rsid w:val="00D85495"/>
    <w:rsid w:val="00D866DB"/>
    <w:rsid w:val="00D90F79"/>
    <w:rsid w:val="00D95C8A"/>
    <w:rsid w:val="00D964A2"/>
    <w:rsid w:val="00D964F8"/>
    <w:rsid w:val="00D96741"/>
    <w:rsid w:val="00D973C8"/>
    <w:rsid w:val="00D97713"/>
    <w:rsid w:val="00DA126C"/>
    <w:rsid w:val="00DA1503"/>
    <w:rsid w:val="00DA32E7"/>
    <w:rsid w:val="00DA38C8"/>
    <w:rsid w:val="00DA59BD"/>
    <w:rsid w:val="00DA5C98"/>
    <w:rsid w:val="00DA5E4A"/>
    <w:rsid w:val="00DA6025"/>
    <w:rsid w:val="00DA6068"/>
    <w:rsid w:val="00DA7791"/>
    <w:rsid w:val="00DA7BF9"/>
    <w:rsid w:val="00DA7EAC"/>
    <w:rsid w:val="00DB0619"/>
    <w:rsid w:val="00DB0903"/>
    <w:rsid w:val="00DB2CD3"/>
    <w:rsid w:val="00DB36E8"/>
    <w:rsid w:val="00DB3A2E"/>
    <w:rsid w:val="00DB52D3"/>
    <w:rsid w:val="00DB549C"/>
    <w:rsid w:val="00DB68D9"/>
    <w:rsid w:val="00DB7F9F"/>
    <w:rsid w:val="00DC1710"/>
    <w:rsid w:val="00DC3509"/>
    <w:rsid w:val="00DC3890"/>
    <w:rsid w:val="00DC43DD"/>
    <w:rsid w:val="00DC4B6A"/>
    <w:rsid w:val="00DC4C4C"/>
    <w:rsid w:val="00DC619B"/>
    <w:rsid w:val="00DC71D2"/>
    <w:rsid w:val="00DC7998"/>
    <w:rsid w:val="00DC7B53"/>
    <w:rsid w:val="00DC7E43"/>
    <w:rsid w:val="00DD132C"/>
    <w:rsid w:val="00DD30B4"/>
    <w:rsid w:val="00DD3DEA"/>
    <w:rsid w:val="00DD474C"/>
    <w:rsid w:val="00DD67CC"/>
    <w:rsid w:val="00DD739B"/>
    <w:rsid w:val="00DE0EEA"/>
    <w:rsid w:val="00DE14A6"/>
    <w:rsid w:val="00DE182B"/>
    <w:rsid w:val="00DE1C93"/>
    <w:rsid w:val="00DE2CB0"/>
    <w:rsid w:val="00DE2F58"/>
    <w:rsid w:val="00DE3B7E"/>
    <w:rsid w:val="00DE509A"/>
    <w:rsid w:val="00DE57A0"/>
    <w:rsid w:val="00DE5955"/>
    <w:rsid w:val="00DE6340"/>
    <w:rsid w:val="00DE6DAE"/>
    <w:rsid w:val="00DE71C5"/>
    <w:rsid w:val="00DE7EBC"/>
    <w:rsid w:val="00DF0B7F"/>
    <w:rsid w:val="00DF0F90"/>
    <w:rsid w:val="00DF12BB"/>
    <w:rsid w:val="00DF1362"/>
    <w:rsid w:val="00DF1FFC"/>
    <w:rsid w:val="00DF232F"/>
    <w:rsid w:val="00DF2C4B"/>
    <w:rsid w:val="00DF43EC"/>
    <w:rsid w:val="00DF4CFB"/>
    <w:rsid w:val="00E0058B"/>
    <w:rsid w:val="00E00C8E"/>
    <w:rsid w:val="00E02850"/>
    <w:rsid w:val="00E03665"/>
    <w:rsid w:val="00E04751"/>
    <w:rsid w:val="00E049C5"/>
    <w:rsid w:val="00E04E23"/>
    <w:rsid w:val="00E059EE"/>
    <w:rsid w:val="00E05E23"/>
    <w:rsid w:val="00E0700C"/>
    <w:rsid w:val="00E104E2"/>
    <w:rsid w:val="00E10D01"/>
    <w:rsid w:val="00E130A6"/>
    <w:rsid w:val="00E13512"/>
    <w:rsid w:val="00E15075"/>
    <w:rsid w:val="00E1543F"/>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781E"/>
    <w:rsid w:val="00E4795E"/>
    <w:rsid w:val="00E529EE"/>
    <w:rsid w:val="00E53AA3"/>
    <w:rsid w:val="00E55891"/>
    <w:rsid w:val="00E55CDB"/>
    <w:rsid w:val="00E5653A"/>
    <w:rsid w:val="00E572B1"/>
    <w:rsid w:val="00E6008A"/>
    <w:rsid w:val="00E60795"/>
    <w:rsid w:val="00E60BFF"/>
    <w:rsid w:val="00E62C2D"/>
    <w:rsid w:val="00E62D4C"/>
    <w:rsid w:val="00E63B2A"/>
    <w:rsid w:val="00E65718"/>
    <w:rsid w:val="00E667D3"/>
    <w:rsid w:val="00E67432"/>
    <w:rsid w:val="00E679D5"/>
    <w:rsid w:val="00E71B7D"/>
    <w:rsid w:val="00E73B0B"/>
    <w:rsid w:val="00E73F93"/>
    <w:rsid w:val="00E74016"/>
    <w:rsid w:val="00E74AF0"/>
    <w:rsid w:val="00E76876"/>
    <w:rsid w:val="00E76AD6"/>
    <w:rsid w:val="00E76EAE"/>
    <w:rsid w:val="00E7770D"/>
    <w:rsid w:val="00E8162D"/>
    <w:rsid w:val="00E81DB0"/>
    <w:rsid w:val="00E82366"/>
    <w:rsid w:val="00E82F24"/>
    <w:rsid w:val="00E8326F"/>
    <w:rsid w:val="00E855E8"/>
    <w:rsid w:val="00E865EE"/>
    <w:rsid w:val="00E86F9A"/>
    <w:rsid w:val="00E871EB"/>
    <w:rsid w:val="00E87512"/>
    <w:rsid w:val="00E91E90"/>
    <w:rsid w:val="00E92852"/>
    <w:rsid w:val="00E92FA7"/>
    <w:rsid w:val="00E975D1"/>
    <w:rsid w:val="00E97D34"/>
    <w:rsid w:val="00EA044F"/>
    <w:rsid w:val="00EA0CBA"/>
    <w:rsid w:val="00EA1014"/>
    <w:rsid w:val="00EA107D"/>
    <w:rsid w:val="00EA1F0C"/>
    <w:rsid w:val="00EA25D5"/>
    <w:rsid w:val="00EA2E92"/>
    <w:rsid w:val="00EA3038"/>
    <w:rsid w:val="00EA49A5"/>
    <w:rsid w:val="00EA4D4D"/>
    <w:rsid w:val="00EA5535"/>
    <w:rsid w:val="00EA7C8E"/>
    <w:rsid w:val="00EB100C"/>
    <w:rsid w:val="00EB172A"/>
    <w:rsid w:val="00EB3017"/>
    <w:rsid w:val="00EB4917"/>
    <w:rsid w:val="00EB4AC7"/>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6AA7"/>
    <w:rsid w:val="00ED6E06"/>
    <w:rsid w:val="00ED7827"/>
    <w:rsid w:val="00EE1D34"/>
    <w:rsid w:val="00EE2470"/>
    <w:rsid w:val="00EE6B73"/>
    <w:rsid w:val="00EF0DEF"/>
    <w:rsid w:val="00EF1B09"/>
    <w:rsid w:val="00EF3571"/>
    <w:rsid w:val="00EF4022"/>
    <w:rsid w:val="00EF4049"/>
    <w:rsid w:val="00EF5E61"/>
    <w:rsid w:val="00EF6E81"/>
    <w:rsid w:val="00F01F04"/>
    <w:rsid w:val="00F036CD"/>
    <w:rsid w:val="00F043A2"/>
    <w:rsid w:val="00F062D3"/>
    <w:rsid w:val="00F0643A"/>
    <w:rsid w:val="00F0696A"/>
    <w:rsid w:val="00F06BED"/>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445"/>
    <w:rsid w:val="00F27A88"/>
    <w:rsid w:val="00F31901"/>
    <w:rsid w:val="00F31B6E"/>
    <w:rsid w:val="00F32195"/>
    <w:rsid w:val="00F32921"/>
    <w:rsid w:val="00F3339C"/>
    <w:rsid w:val="00F33EA0"/>
    <w:rsid w:val="00F37F9B"/>
    <w:rsid w:val="00F41A70"/>
    <w:rsid w:val="00F4216A"/>
    <w:rsid w:val="00F42EB2"/>
    <w:rsid w:val="00F43E9B"/>
    <w:rsid w:val="00F43F7F"/>
    <w:rsid w:val="00F44AB1"/>
    <w:rsid w:val="00F4668F"/>
    <w:rsid w:val="00F47110"/>
    <w:rsid w:val="00F4753D"/>
    <w:rsid w:val="00F50606"/>
    <w:rsid w:val="00F5064D"/>
    <w:rsid w:val="00F51893"/>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4D94"/>
    <w:rsid w:val="00F74DB9"/>
    <w:rsid w:val="00F75044"/>
    <w:rsid w:val="00F75503"/>
    <w:rsid w:val="00F7605F"/>
    <w:rsid w:val="00F778E0"/>
    <w:rsid w:val="00F801E2"/>
    <w:rsid w:val="00F803C3"/>
    <w:rsid w:val="00F8058D"/>
    <w:rsid w:val="00F80BB1"/>
    <w:rsid w:val="00F817CD"/>
    <w:rsid w:val="00F81BB9"/>
    <w:rsid w:val="00F82640"/>
    <w:rsid w:val="00F826DE"/>
    <w:rsid w:val="00F8448C"/>
    <w:rsid w:val="00F844C8"/>
    <w:rsid w:val="00F8492E"/>
    <w:rsid w:val="00F84E7F"/>
    <w:rsid w:val="00F86D8C"/>
    <w:rsid w:val="00F87A5D"/>
    <w:rsid w:val="00F87A84"/>
    <w:rsid w:val="00F90124"/>
    <w:rsid w:val="00F903F2"/>
    <w:rsid w:val="00F9132C"/>
    <w:rsid w:val="00F91B43"/>
    <w:rsid w:val="00F92A6E"/>
    <w:rsid w:val="00F92E22"/>
    <w:rsid w:val="00F934C8"/>
    <w:rsid w:val="00F94861"/>
    <w:rsid w:val="00F95213"/>
    <w:rsid w:val="00F961E0"/>
    <w:rsid w:val="00F967C1"/>
    <w:rsid w:val="00F96C05"/>
    <w:rsid w:val="00F97877"/>
    <w:rsid w:val="00FA32FE"/>
    <w:rsid w:val="00FA3679"/>
    <w:rsid w:val="00FA458A"/>
    <w:rsid w:val="00FA4B78"/>
    <w:rsid w:val="00FA59BE"/>
    <w:rsid w:val="00FA6C49"/>
    <w:rsid w:val="00FB0C4F"/>
    <w:rsid w:val="00FB5F7E"/>
    <w:rsid w:val="00FB6590"/>
    <w:rsid w:val="00FB6635"/>
    <w:rsid w:val="00FB6B49"/>
    <w:rsid w:val="00FB6B82"/>
    <w:rsid w:val="00FB76CC"/>
    <w:rsid w:val="00FC0334"/>
    <w:rsid w:val="00FC06A0"/>
    <w:rsid w:val="00FC0ABE"/>
    <w:rsid w:val="00FC19BA"/>
    <w:rsid w:val="00FC1E80"/>
    <w:rsid w:val="00FC2BC9"/>
    <w:rsid w:val="00FC34C2"/>
    <w:rsid w:val="00FC35C6"/>
    <w:rsid w:val="00FC3E81"/>
    <w:rsid w:val="00FC5CB9"/>
    <w:rsid w:val="00FC5DFC"/>
    <w:rsid w:val="00FC6474"/>
    <w:rsid w:val="00FC72A5"/>
    <w:rsid w:val="00FC7873"/>
    <w:rsid w:val="00FD1A0E"/>
    <w:rsid w:val="00FD209B"/>
    <w:rsid w:val="00FD2FF6"/>
    <w:rsid w:val="00FD30D7"/>
    <w:rsid w:val="00FD3E03"/>
    <w:rsid w:val="00FD4380"/>
    <w:rsid w:val="00FE0EC8"/>
    <w:rsid w:val="00FE2139"/>
    <w:rsid w:val="00FE22B2"/>
    <w:rsid w:val="00FE2314"/>
    <w:rsid w:val="00FE24A1"/>
    <w:rsid w:val="00FE27C9"/>
    <w:rsid w:val="00FE2897"/>
    <w:rsid w:val="00FE2E9E"/>
    <w:rsid w:val="00FE3116"/>
    <w:rsid w:val="00FE410B"/>
    <w:rsid w:val="00FE48C1"/>
    <w:rsid w:val="00FE4B50"/>
    <w:rsid w:val="00FE5928"/>
    <w:rsid w:val="00FE596F"/>
    <w:rsid w:val="00FE7B0A"/>
    <w:rsid w:val="00FE7C4B"/>
    <w:rsid w:val="00FF08FE"/>
    <w:rsid w:val="00FF1C7F"/>
    <w:rsid w:val="00FF2877"/>
    <w:rsid w:val="00FF2E5A"/>
    <w:rsid w:val="00FF2FC0"/>
    <w:rsid w:val="00FF4ED3"/>
    <w:rsid w:val="00FF50C8"/>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94453"/>
  <w15:docId w15:val="{4852941F-A684-4AEA-8D01-5FA8307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5745"/>
    <w:rPr>
      <w:sz w:val="24"/>
      <w:szCs w:val="24"/>
    </w:rPr>
  </w:style>
  <w:style w:type="paragraph" w:styleId="Antrat2">
    <w:name w:val="heading 2"/>
    <w:basedOn w:val="prastasis"/>
    <w:qFormat/>
    <w:rsid w:val="00AB5745"/>
    <w:pPr>
      <w:spacing w:before="100" w:beforeAutospacing="1" w:after="100" w:afterAutospacing="1"/>
      <w:jc w:val="center"/>
      <w:outlineLvl w:val="1"/>
    </w:pPr>
    <w:rPr>
      <w:rFonts w:ascii="Tahoma" w:hAnsi="Tahoma" w:cs="Tahom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AB5745"/>
    <w:pPr>
      <w:tabs>
        <w:tab w:val="center" w:pos="4819"/>
        <w:tab w:val="right" w:pos="9638"/>
      </w:tabs>
    </w:pPr>
  </w:style>
  <w:style w:type="character" w:styleId="Puslapionumeris">
    <w:name w:val="page number"/>
    <w:basedOn w:val="Numatytasispastraiposriftas"/>
    <w:semiHidden/>
    <w:rsid w:val="00AB5745"/>
  </w:style>
  <w:style w:type="paragraph" w:styleId="HTMLiankstoformatuotas">
    <w:name w:val="HTML Preformatted"/>
    <w:basedOn w:val="prastasis"/>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semiHidden/>
    <w:rsid w:val="00AB5745"/>
    <w:rPr>
      <w:color w:val="006666"/>
      <w:u w:val="single"/>
    </w:rPr>
  </w:style>
  <w:style w:type="paragraph" w:customStyle="1" w:styleId="Tekstas">
    <w:name w:val="Tekstas"/>
    <w:basedOn w:val="prastasis"/>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prastasiniatinklio">
    <w:name w:val="Normal (Web)"/>
    <w:basedOn w:val="prastasis"/>
    <w:uiPriority w:val="99"/>
    <w:semiHidden/>
    <w:rsid w:val="00AB5745"/>
    <w:pPr>
      <w:spacing w:before="100" w:beforeAutospacing="1" w:after="100" w:afterAutospacing="1"/>
    </w:pPr>
  </w:style>
  <w:style w:type="paragraph" w:customStyle="1" w:styleId="bodytext">
    <w:name w:val="bodytext"/>
    <w:basedOn w:val="prastasis"/>
    <w:rsid w:val="00AB5745"/>
    <w:pPr>
      <w:snapToGrid w:val="0"/>
      <w:ind w:firstLine="312"/>
      <w:jc w:val="both"/>
    </w:pPr>
    <w:rPr>
      <w:rFonts w:ascii="TimesLT" w:hAnsi="TimesLT"/>
      <w:sz w:val="20"/>
      <w:szCs w:val="20"/>
    </w:rPr>
  </w:style>
  <w:style w:type="paragraph" w:customStyle="1" w:styleId="statja">
    <w:name w:val="statja"/>
    <w:basedOn w:val="prastasis"/>
    <w:rsid w:val="00AB5745"/>
    <w:pPr>
      <w:snapToGrid w:val="0"/>
      <w:spacing w:before="113"/>
      <w:ind w:left="312"/>
    </w:pPr>
    <w:rPr>
      <w:rFonts w:ascii="TimesLT" w:hAnsi="TimesLT"/>
      <w:b/>
      <w:bCs/>
      <w:sz w:val="20"/>
      <w:szCs w:val="20"/>
    </w:rPr>
  </w:style>
  <w:style w:type="character" w:customStyle="1" w:styleId="dnr">
    <w:name w:val="dnr"/>
    <w:basedOn w:val="Numatytasispastraiposriftas"/>
    <w:rsid w:val="00AB5745"/>
  </w:style>
  <w:style w:type="paragraph" w:styleId="Pagrindiniotekstotrauka">
    <w:name w:val="Body Text Indent"/>
    <w:basedOn w:val="prastasis"/>
    <w:semiHidden/>
    <w:rsid w:val="00AB5745"/>
    <w:pPr>
      <w:spacing w:before="100" w:beforeAutospacing="1" w:after="100" w:afterAutospacing="1"/>
    </w:pPr>
  </w:style>
  <w:style w:type="character" w:styleId="Komentaronuoroda">
    <w:name w:val="annotation reference"/>
    <w:semiHidden/>
    <w:rsid w:val="00AB5745"/>
    <w:rPr>
      <w:sz w:val="16"/>
      <w:szCs w:val="16"/>
    </w:rPr>
  </w:style>
  <w:style w:type="paragraph" w:styleId="Komentarotekstas">
    <w:name w:val="annotation text"/>
    <w:basedOn w:val="prastasis"/>
    <w:link w:val="KomentarotekstasDiagrama"/>
    <w:semiHidden/>
    <w:rsid w:val="00AB5745"/>
    <w:rPr>
      <w:sz w:val="20"/>
      <w:szCs w:val="20"/>
    </w:rPr>
  </w:style>
  <w:style w:type="paragraph" w:styleId="Komentarotema">
    <w:name w:val="annotation subject"/>
    <w:basedOn w:val="Komentarotekstas"/>
    <w:next w:val="Komentarotekstas"/>
    <w:semiHidden/>
    <w:rsid w:val="00AB5745"/>
    <w:rPr>
      <w:b/>
      <w:bCs/>
    </w:rPr>
  </w:style>
  <w:style w:type="paragraph" w:styleId="Debesliotekstas">
    <w:name w:val="Balloon Text"/>
    <w:basedOn w:val="prastasis"/>
    <w:semiHidden/>
    <w:rsid w:val="00AB5745"/>
    <w:rPr>
      <w:rFonts w:ascii="Tahoma" w:hAnsi="Tahoma"/>
      <w:sz w:val="16"/>
      <w:szCs w:val="16"/>
    </w:rPr>
  </w:style>
  <w:style w:type="character" w:customStyle="1" w:styleId="LLCTekstas">
    <w:name w:val="LLCTekstas"/>
    <w:basedOn w:val="Numatytasispastraiposriftas"/>
    <w:rsid w:val="00AB5745"/>
  </w:style>
  <w:style w:type="character" w:customStyle="1" w:styleId="datametai">
    <w:name w:val="datametai"/>
    <w:basedOn w:val="Numatytasispastraiposriftas"/>
    <w:rsid w:val="00AB5745"/>
  </w:style>
  <w:style w:type="character" w:customStyle="1" w:styleId="datamnuo">
    <w:name w:val="datamnuo"/>
    <w:basedOn w:val="Numatytasispastraiposriftas"/>
    <w:rsid w:val="00AB5745"/>
  </w:style>
  <w:style w:type="character" w:customStyle="1" w:styleId="datadiena">
    <w:name w:val="datadiena"/>
    <w:basedOn w:val="Numatytasispastraiposriftas"/>
    <w:rsid w:val="00AB5745"/>
  </w:style>
  <w:style w:type="character" w:customStyle="1" w:styleId="statymonr">
    <w:name w:val="statymonr"/>
    <w:basedOn w:val="Numatytasispastraiposriftas"/>
    <w:rsid w:val="00AB5745"/>
  </w:style>
  <w:style w:type="paragraph" w:customStyle="1" w:styleId="Adresas">
    <w:name w:val="Adresas"/>
    <w:basedOn w:val="prastasis"/>
    <w:rsid w:val="00AB5745"/>
    <w:pPr>
      <w:ind w:right="318"/>
    </w:pPr>
    <w:rPr>
      <w:lang w:eastAsia="en-US"/>
    </w:rPr>
  </w:style>
  <w:style w:type="paragraph" w:customStyle="1" w:styleId="tactin">
    <w:name w:val="tactin"/>
    <w:basedOn w:val="prastasis"/>
    <w:rsid w:val="00AB5745"/>
    <w:pPr>
      <w:spacing w:before="100" w:beforeAutospacing="1" w:after="100" w:afterAutospacing="1"/>
    </w:pPr>
  </w:style>
  <w:style w:type="paragraph" w:styleId="Sraopastraipa">
    <w:name w:val="List Paragraph"/>
    <w:basedOn w:val="prastasis"/>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Betarp">
    <w:name w:val="No Spacing"/>
    <w:qFormat/>
    <w:rsid w:val="00AB5745"/>
    <w:rPr>
      <w:rFonts w:ascii="Calibri" w:eastAsia="Calibri" w:hAnsi="Calibri"/>
      <w:sz w:val="22"/>
      <w:szCs w:val="22"/>
      <w:lang w:eastAsia="en-US"/>
    </w:rPr>
  </w:style>
  <w:style w:type="paragraph" w:styleId="Porat">
    <w:name w:val="footer"/>
    <w:basedOn w:val="prastasis"/>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Numatytasispastraiposriftas"/>
    <w:rsid w:val="0011009A"/>
  </w:style>
  <w:style w:type="paragraph" w:styleId="Pataisymai">
    <w:name w:val="Revision"/>
    <w:hidden/>
    <w:uiPriority w:val="99"/>
    <w:semiHidden/>
    <w:rsid w:val="00DE6340"/>
    <w:rPr>
      <w:sz w:val="24"/>
      <w:szCs w:val="24"/>
    </w:rPr>
  </w:style>
  <w:style w:type="paragraph" w:styleId="Paprastasistekstas">
    <w:name w:val="Plain Text"/>
    <w:basedOn w:val="prastasis"/>
    <w:link w:val="PaprastasistekstasDiagrama"/>
    <w:unhideWhenUsed/>
    <w:rsid w:val="003D42AE"/>
    <w:rPr>
      <w:rFonts w:ascii="Consolas" w:eastAsia="Calibri" w:hAnsi="Consolas"/>
      <w:sz w:val="21"/>
      <w:szCs w:val="21"/>
      <w:lang w:eastAsia="en-US"/>
    </w:rPr>
  </w:style>
  <w:style w:type="character" w:customStyle="1" w:styleId="PaprastasistekstasDiagrama">
    <w:name w:val="Paprastasis tekstas Diagrama"/>
    <w:link w:val="Paprastasistekstas"/>
    <w:rsid w:val="003D42AE"/>
    <w:rPr>
      <w:rFonts w:ascii="Consolas" w:eastAsia="Calibri" w:hAnsi="Consolas"/>
      <w:sz w:val="21"/>
      <w:szCs w:val="21"/>
      <w:lang w:eastAsia="en-US"/>
    </w:rPr>
  </w:style>
  <w:style w:type="paragraph" w:styleId="Puslapioinaostekstas">
    <w:name w:val="footnote text"/>
    <w:basedOn w:val="prastasis"/>
    <w:link w:val="PuslapioinaostekstasDiagrama"/>
    <w:semiHidden/>
    <w:unhideWhenUsed/>
    <w:rsid w:val="00E4795E"/>
    <w:rPr>
      <w:rFonts w:ascii="Calibri" w:eastAsia="Calibri" w:hAnsi="Calibri"/>
      <w:sz w:val="20"/>
      <w:szCs w:val="20"/>
      <w:lang w:eastAsia="en-US"/>
    </w:rPr>
  </w:style>
  <w:style w:type="character" w:customStyle="1" w:styleId="PuslapioinaostekstasDiagrama">
    <w:name w:val="Puslapio išnašos tekstas Diagrama"/>
    <w:link w:val="Puslapioinaostekstas"/>
    <w:semiHidden/>
    <w:rsid w:val="00E4795E"/>
    <w:rPr>
      <w:rFonts w:ascii="Calibri" w:eastAsia="Calibri" w:hAnsi="Calibri" w:cs="Times New Roman"/>
      <w:lang w:eastAsia="en-US"/>
    </w:rPr>
  </w:style>
  <w:style w:type="character" w:styleId="Puslapioinaosnuoroda">
    <w:name w:val="footnote reference"/>
    <w:semiHidden/>
    <w:unhideWhenUsed/>
    <w:rsid w:val="00E4795E"/>
    <w:rPr>
      <w:vertAlign w:val="superscript"/>
    </w:rPr>
  </w:style>
  <w:style w:type="table" w:styleId="Lentelstinklelis">
    <w:name w:val="Table Grid"/>
    <w:basedOn w:val="prastojilente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D4D47"/>
    <w:pPr>
      <w:spacing w:after="150"/>
    </w:pPr>
  </w:style>
  <w:style w:type="paragraph" w:customStyle="1" w:styleId="tip">
    <w:name w:val="tip"/>
    <w:basedOn w:val="prastasis"/>
    <w:rsid w:val="00143F52"/>
    <w:pPr>
      <w:spacing w:after="150"/>
    </w:pPr>
  </w:style>
  <w:style w:type="character" w:customStyle="1" w:styleId="KomentarotekstasDiagrama">
    <w:name w:val="Komentaro tekstas Diagrama"/>
    <w:basedOn w:val="Numatytasispastraiposriftas"/>
    <w:link w:val="Komentarotekstas"/>
    <w:semiHidden/>
    <w:rsid w:val="00F27445"/>
  </w:style>
  <w:style w:type="paragraph" w:customStyle="1" w:styleId="western">
    <w:name w:val="western"/>
    <w:basedOn w:val="prastasis"/>
    <w:rsid w:val="00645AA0"/>
    <w:pPr>
      <w:spacing w:before="100" w:beforeAutospacing="1" w:after="100" w:afterAutospacing="1"/>
    </w:pPr>
  </w:style>
  <w:style w:type="paragraph" w:customStyle="1" w:styleId="Standard">
    <w:name w:val="Standard"/>
    <w:rsid w:val="00D95C8A"/>
    <w:pPr>
      <w:widowControl w:val="0"/>
      <w:suppressAutoHyphens/>
      <w:autoSpaceDN w:val="0"/>
      <w:spacing w:after="160" w:line="259" w:lineRule="auto"/>
      <w:textAlignment w:val="baseline"/>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35112">
      <w:bodyDiv w:val="1"/>
      <w:marLeft w:val="0"/>
      <w:marRight w:val="0"/>
      <w:marTop w:val="0"/>
      <w:marBottom w:val="0"/>
      <w:divBdr>
        <w:top w:val="none" w:sz="0" w:space="0" w:color="auto"/>
        <w:left w:val="none" w:sz="0" w:space="0" w:color="auto"/>
        <w:bottom w:val="none" w:sz="0" w:space="0" w:color="auto"/>
        <w:right w:val="none" w:sz="0" w:space="0" w:color="auto"/>
      </w:divBdr>
    </w:div>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84973">
      <w:bodyDiv w:val="1"/>
      <w:marLeft w:val="0"/>
      <w:marRight w:val="0"/>
      <w:marTop w:val="0"/>
      <w:marBottom w:val="0"/>
      <w:divBdr>
        <w:top w:val="none" w:sz="0" w:space="0" w:color="auto"/>
        <w:left w:val="none" w:sz="0" w:space="0" w:color="auto"/>
        <w:bottom w:val="none" w:sz="0" w:space="0" w:color="auto"/>
        <w:right w:val="none" w:sz="0" w:space="0" w:color="auto"/>
      </w:divBdr>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003813">
      <w:bodyDiv w:val="1"/>
      <w:marLeft w:val="0"/>
      <w:marRight w:val="0"/>
      <w:marTop w:val="0"/>
      <w:marBottom w:val="0"/>
      <w:divBdr>
        <w:top w:val="none" w:sz="0" w:space="0" w:color="auto"/>
        <w:left w:val="none" w:sz="0" w:space="0" w:color="auto"/>
        <w:bottom w:val="none" w:sz="0" w:space="0" w:color="auto"/>
        <w:right w:val="none" w:sz="0" w:space="0" w:color="auto"/>
      </w:divBdr>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94738">
      <w:bodyDiv w:val="1"/>
      <w:marLeft w:val="0"/>
      <w:marRight w:val="0"/>
      <w:marTop w:val="0"/>
      <w:marBottom w:val="0"/>
      <w:divBdr>
        <w:top w:val="none" w:sz="0" w:space="0" w:color="auto"/>
        <w:left w:val="none" w:sz="0" w:space="0" w:color="auto"/>
        <w:bottom w:val="none" w:sz="0" w:space="0" w:color="auto"/>
        <w:right w:val="none" w:sz="0" w:space="0" w:color="auto"/>
      </w:divBdr>
      <w:divsChild>
        <w:div w:id="1700542573">
          <w:marLeft w:val="0"/>
          <w:marRight w:val="0"/>
          <w:marTop w:val="0"/>
          <w:marBottom w:val="0"/>
          <w:divBdr>
            <w:top w:val="none" w:sz="0" w:space="0" w:color="auto"/>
            <w:left w:val="none" w:sz="0" w:space="0" w:color="auto"/>
            <w:bottom w:val="none" w:sz="0" w:space="0" w:color="auto"/>
            <w:right w:val="none" w:sz="0" w:space="0" w:color="auto"/>
          </w:divBdr>
        </w:div>
      </w:divsChild>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51B29-0743-4F9C-908C-8718411D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10752</Words>
  <Characters>6129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CIVILINIO KODEKSO</dc:title>
  <dc:creator>Inga Čypienė</dc:creator>
  <cp:lastModifiedBy>Irina Malukienė</cp:lastModifiedBy>
  <cp:revision>2</cp:revision>
  <cp:lastPrinted>2015-04-29T08:19:00Z</cp:lastPrinted>
  <dcterms:created xsi:type="dcterms:W3CDTF">2021-08-27T08:49:00Z</dcterms:created>
  <dcterms:modified xsi:type="dcterms:W3CDTF">2021-08-27T08:49:00Z</dcterms:modified>
</cp:coreProperties>
</file>