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78DD" w14:textId="77777777" w:rsidR="00D84D33" w:rsidRPr="00C304DC" w:rsidRDefault="00C304DC" w:rsidP="00C304DC">
      <w:pPr>
        <w:spacing w:line="360" w:lineRule="atLeast"/>
        <w:jc w:val="center"/>
        <w:rPr>
          <w:szCs w:val="24"/>
          <w:lang w:eastAsia="lt-LT"/>
        </w:rPr>
      </w:pPr>
      <w:r w:rsidRPr="00C304DC">
        <w:rPr>
          <w:szCs w:val="24"/>
          <w:lang w:eastAsia="lt-LT"/>
        </w:rPr>
        <w:t>Lietuvos Respublikos sveikatos apsaugos ministerija</w:t>
      </w:r>
    </w:p>
    <w:p w14:paraId="2C926CFC" w14:textId="77777777" w:rsidR="00D84D33" w:rsidRDefault="00D84D33" w:rsidP="00D84D33">
      <w:pPr>
        <w:spacing w:line="276" w:lineRule="auto"/>
        <w:jc w:val="center"/>
        <w:rPr>
          <w:sz w:val="22"/>
          <w:szCs w:val="22"/>
          <w:lang w:eastAsia="lt-LT"/>
        </w:rPr>
      </w:pPr>
    </w:p>
    <w:bookmarkStart w:id="0" w:name="_Hlk504401230"/>
    <w:p w14:paraId="086BC9F4" w14:textId="77777777" w:rsidR="00D84D33" w:rsidRDefault="00A10FC7" w:rsidP="00D84D33">
      <w:pPr>
        <w:spacing w:line="276" w:lineRule="auto"/>
        <w:jc w:val="center"/>
        <w:rPr>
          <w:szCs w:val="24"/>
          <w:lang w:eastAsia="lt-LT"/>
        </w:rPr>
      </w:pPr>
      <w:sdt>
        <w:sdtPr>
          <w:alias w:val="Pavadinimas"/>
          <w:tag w:val="title_52add87adfdf481087f4813d73ee22b2"/>
          <w:id w:val="1394697838"/>
        </w:sdtPr>
        <w:sdtEndPr/>
        <w:sdtContent>
          <w:r w:rsidR="00D84D33">
            <w:rPr>
              <w:b/>
              <w:bCs/>
              <w:color w:val="000000"/>
              <w:szCs w:val="24"/>
              <w:lang w:eastAsia="lt-LT"/>
            </w:rPr>
            <w:t xml:space="preserve">ADMINISTRACINĖS NAŠTOS </w:t>
          </w:r>
          <w:r w:rsidR="00D84D33">
            <w:rPr>
              <w:b/>
              <w:szCs w:val="24"/>
              <w:lang w:eastAsia="lt-LT"/>
            </w:rPr>
            <w:t>ŪKIO SUBJEKTAMS</w:t>
          </w:r>
          <w:r w:rsidR="00D84D33">
            <w:rPr>
              <w:b/>
              <w:bCs/>
              <w:color w:val="000000"/>
              <w:szCs w:val="24"/>
              <w:lang w:eastAsia="lt-LT"/>
            </w:rPr>
            <w:t xml:space="preserve"> APSKAIČIAVIMO ATASKAITA</w:t>
          </w:r>
        </w:sdtContent>
      </w:sdt>
    </w:p>
    <w:bookmarkEnd w:id="0"/>
    <w:p w14:paraId="2A2F5748" w14:textId="1CAEA8FC" w:rsidR="00C304DC" w:rsidRDefault="00C304DC" w:rsidP="00C304DC">
      <w:pPr>
        <w:spacing w:line="360" w:lineRule="atLeast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</w:t>
      </w:r>
      <w:r w:rsidR="00F36CCD">
        <w:rPr>
          <w:sz w:val="22"/>
          <w:szCs w:val="22"/>
          <w:lang w:eastAsia="lt-LT"/>
        </w:rPr>
        <w:t>2</w:t>
      </w:r>
      <w:r w:rsidR="00062224">
        <w:rPr>
          <w:sz w:val="22"/>
          <w:szCs w:val="22"/>
          <w:lang w:eastAsia="lt-LT"/>
        </w:rPr>
        <w:t>1</w:t>
      </w:r>
      <w:r>
        <w:rPr>
          <w:sz w:val="22"/>
          <w:szCs w:val="22"/>
          <w:lang w:eastAsia="lt-LT"/>
        </w:rPr>
        <w:t xml:space="preserve"> m. </w:t>
      </w:r>
      <w:r w:rsidR="00062224">
        <w:rPr>
          <w:sz w:val="22"/>
          <w:szCs w:val="22"/>
          <w:lang w:eastAsia="lt-LT"/>
        </w:rPr>
        <w:t>rugpjūčio 4</w:t>
      </w:r>
      <w:r>
        <w:rPr>
          <w:sz w:val="22"/>
          <w:szCs w:val="22"/>
          <w:lang w:eastAsia="lt-LT"/>
        </w:rPr>
        <w:t xml:space="preserve"> d.</w:t>
      </w:r>
      <w:r w:rsidR="00D84D33">
        <w:rPr>
          <w:b/>
          <w:bCs/>
          <w:sz w:val="22"/>
          <w:szCs w:val="22"/>
          <w:lang w:eastAsia="lt-LT"/>
        </w:rPr>
        <w:t xml:space="preserve"> </w:t>
      </w:r>
      <w:r w:rsidR="00D84D33">
        <w:rPr>
          <w:sz w:val="22"/>
          <w:szCs w:val="22"/>
          <w:lang w:eastAsia="lt-LT"/>
        </w:rPr>
        <w:t>Nr.</w:t>
      </w:r>
      <w:r>
        <w:rPr>
          <w:sz w:val="22"/>
          <w:szCs w:val="22"/>
          <w:lang w:eastAsia="lt-LT"/>
        </w:rPr>
        <w:t xml:space="preserve"> </w:t>
      </w:r>
      <w:r w:rsidR="00062224">
        <w:rPr>
          <w:sz w:val="22"/>
          <w:szCs w:val="22"/>
          <w:lang w:eastAsia="lt-LT"/>
        </w:rPr>
        <w:t>1</w:t>
      </w:r>
    </w:p>
    <w:p w14:paraId="75341D20" w14:textId="77777777" w:rsidR="00C304DC" w:rsidRDefault="00C304DC" w:rsidP="00C304DC">
      <w:pPr>
        <w:spacing w:line="360" w:lineRule="atLeast"/>
        <w:jc w:val="center"/>
        <w:rPr>
          <w:sz w:val="22"/>
          <w:szCs w:val="22"/>
          <w:lang w:eastAsia="lt-LT"/>
        </w:rPr>
      </w:pPr>
    </w:p>
    <w:tbl>
      <w:tblPr>
        <w:tblW w:w="15074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"/>
        <w:gridCol w:w="2116"/>
        <w:gridCol w:w="1227"/>
        <w:gridCol w:w="1664"/>
        <w:gridCol w:w="1128"/>
        <w:gridCol w:w="711"/>
        <w:gridCol w:w="464"/>
        <w:gridCol w:w="853"/>
        <w:gridCol w:w="880"/>
        <w:gridCol w:w="711"/>
        <w:gridCol w:w="992"/>
        <w:gridCol w:w="856"/>
        <w:gridCol w:w="244"/>
        <w:gridCol w:w="540"/>
        <w:gridCol w:w="27"/>
        <w:gridCol w:w="1984"/>
        <w:gridCol w:w="25"/>
      </w:tblGrid>
      <w:tr w:rsidR="00BF2856" w14:paraId="12098C10" w14:textId="77777777" w:rsidTr="00566F1A">
        <w:trPr>
          <w:gridAfter w:val="1"/>
          <w:wAfter w:w="8" w:type="pct"/>
          <w:cantSplit/>
          <w:trHeight w:val="20"/>
        </w:trPr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DED2BE" w14:textId="319A74E5" w:rsidR="00707ED7" w:rsidRPr="00B3092E" w:rsidRDefault="00062224" w:rsidP="00375FCA">
            <w:pPr>
              <w:jc w:val="both"/>
              <w:rPr>
                <w:sz w:val="20"/>
              </w:rPr>
            </w:pPr>
            <w:r w:rsidRPr="00062224">
              <w:rPr>
                <w:sz w:val="20"/>
              </w:rPr>
              <w:t xml:space="preserve">Lietuvos Respublikos Vyriausybės 1995 m. gruodžio 28 d. nutarimo Nr. 1630 „Dėl </w:t>
            </w:r>
            <w:r w:rsidR="00A45F12">
              <w:rPr>
                <w:sz w:val="20"/>
              </w:rPr>
              <w:t>V</w:t>
            </w:r>
            <w:r w:rsidRPr="00062224">
              <w:rPr>
                <w:sz w:val="20"/>
              </w:rPr>
              <w:t xml:space="preserve">eiklos, susijusios su vaistiniais preparatais, kurių sudėtyje yra I sąrašo medžiagų, ir II, III sąrašų narkotinėmis ir psichotropinėmis medžiagomis licencijavimo taisyklių ir Leidimų mokslinių tyrimų veiklai su medžiagomis, įtrauktomis į I narkotinių ir psichotropinių medžiagų sąrašą, išdavimo tvarkos aprašo patvirtinimo“ pakeitimo“ </w:t>
            </w:r>
            <w:r w:rsidR="00822E88">
              <w:rPr>
                <w:sz w:val="20"/>
              </w:rPr>
              <w:t xml:space="preserve"> </w:t>
            </w:r>
            <w:r w:rsidR="004A40CF" w:rsidRPr="004A40CF">
              <w:rPr>
                <w:sz w:val="20"/>
              </w:rPr>
              <w:t>projektas</w:t>
            </w:r>
            <w:r w:rsidR="004A40CF" w:rsidRPr="00B3092E">
              <w:rPr>
                <w:sz w:val="20"/>
              </w:rPr>
              <w:t xml:space="preserve"> </w:t>
            </w:r>
            <w:r w:rsidR="00D236F9" w:rsidRPr="00B3092E">
              <w:rPr>
                <w:sz w:val="20"/>
              </w:rPr>
              <w:t xml:space="preserve">(toliau – </w:t>
            </w:r>
            <w:r w:rsidR="00DA3149">
              <w:rPr>
                <w:sz w:val="20"/>
              </w:rPr>
              <w:t xml:space="preserve">Nutarimo </w:t>
            </w:r>
            <w:r w:rsidR="0063117C">
              <w:rPr>
                <w:sz w:val="20"/>
              </w:rPr>
              <w:t>Nr. 1630</w:t>
            </w:r>
            <w:r w:rsidR="00DA3149">
              <w:rPr>
                <w:sz w:val="20"/>
              </w:rPr>
              <w:t xml:space="preserve"> p</w:t>
            </w:r>
            <w:r w:rsidR="00D236F9" w:rsidRPr="00B3092E">
              <w:rPr>
                <w:sz w:val="20"/>
              </w:rPr>
              <w:t>rojektas)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47C6BF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Laikas (valandomis)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A073D0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Vidinis tarifas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87D804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Pridėtinės išlaidos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76E931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Išorinis tarifas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DCF18A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Vykdymo veiksmo atlikimo dažnis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2B14D2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Ūkio subjektų skaičius 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CAA664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pacing w:val="-4"/>
                <w:sz w:val="20"/>
                <w:lang w:eastAsia="lt-LT"/>
              </w:rPr>
              <w:t>Kiekio kintamasis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5E0598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Administracinė našta ūkio subjektams</w:t>
            </w:r>
          </w:p>
        </w:tc>
      </w:tr>
      <w:tr w:rsidR="00B52990" w14:paraId="1AECC151" w14:textId="77777777" w:rsidTr="00566F1A">
        <w:trPr>
          <w:gridAfter w:val="1"/>
          <w:wAfter w:w="8" w:type="pct"/>
          <w:cantSplit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4EEE3F" w14:textId="77777777" w:rsidR="00D84D33" w:rsidRDefault="007E2EE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</w:t>
            </w:r>
            <w:r w:rsidR="00D84D33">
              <w:rPr>
                <w:sz w:val="20"/>
                <w:lang w:eastAsia="lt-LT"/>
              </w:rPr>
              <w:t>il. Nr.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16B5B6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tiriamas straipsnis (-</w:t>
            </w:r>
            <w:proofErr w:type="spellStart"/>
            <w:r>
              <w:rPr>
                <w:sz w:val="20"/>
                <w:lang w:eastAsia="lt-LT"/>
              </w:rPr>
              <w:t>iai</w:t>
            </w:r>
            <w:proofErr w:type="spellEnd"/>
            <w:r>
              <w:rPr>
                <w:sz w:val="20"/>
                <w:lang w:eastAsia="lt-LT"/>
              </w:rPr>
              <w:t>), punktas (-ai)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45E441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vykdymo veiksmas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5262FC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tikslinė grupė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AC416C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kilmė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56D14F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T</w:t>
            </w:r>
            <w:r>
              <w:rPr>
                <w:sz w:val="20"/>
                <w:vertAlign w:val="subscript"/>
                <w:lang w:eastAsia="lt-LT"/>
              </w:rPr>
              <w:t>v</w:t>
            </w:r>
            <w:proofErr w:type="spellEnd"/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A88DF3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T</w:t>
            </w:r>
            <w:r>
              <w:rPr>
                <w:sz w:val="20"/>
                <w:vertAlign w:val="subscript"/>
                <w:lang w:eastAsia="lt-LT"/>
              </w:rPr>
              <w:t>i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5AA3B4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C</w:t>
            </w:r>
            <w:r>
              <w:rPr>
                <w:sz w:val="20"/>
                <w:vertAlign w:val="subscript"/>
                <w:lang w:eastAsia="lt-LT"/>
              </w:rPr>
              <w:t>v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47171D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4EB4DC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C</w:t>
            </w:r>
            <w:r>
              <w:rPr>
                <w:sz w:val="20"/>
                <w:vertAlign w:val="subscript"/>
                <w:lang w:eastAsia="lt-LT"/>
              </w:rPr>
              <w:t>i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7D498B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7B295F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EEED1D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Q (F x L)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0B55F1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AN</w:t>
            </w:r>
            <w:r>
              <w:rPr>
                <w:sz w:val="20"/>
                <w:vertAlign w:val="subscript"/>
                <w:lang w:eastAsia="lt-LT"/>
              </w:rPr>
              <w:t>vv</w:t>
            </w:r>
            <w:proofErr w:type="spellEnd"/>
            <w:r>
              <w:rPr>
                <w:sz w:val="20"/>
                <w:lang w:eastAsia="lt-LT"/>
              </w:rPr>
              <w:t xml:space="preserve"> = (</w:t>
            </w:r>
            <w:proofErr w:type="spellStart"/>
            <w:r>
              <w:rPr>
                <w:sz w:val="20"/>
                <w:lang w:eastAsia="lt-LT"/>
              </w:rPr>
              <w:t>C</w:t>
            </w:r>
            <w:r>
              <w:rPr>
                <w:sz w:val="20"/>
                <w:vertAlign w:val="subscript"/>
                <w:lang w:eastAsia="lt-LT"/>
              </w:rPr>
              <w:t>v</w:t>
            </w:r>
            <w:proofErr w:type="spellEnd"/>
            <w:r>
              <w:rPr>
                <w:sz w:val="20"/>
                <w:lang w:eastAsia="lt-LT"/>
              </w:rPr>
              <w:t xml:space="preserve"> x P x </w:t>
            </w:r>
            <w:proofErr w:type="spellStart"/>
            <w:r>
              <w:rPr>
                <w:sz w:val="20"/>
                <w:lang w:eastAsia="lt-LT"/>
              </w:rPr>
              <w:t>T</w:t>
            </w:r>
            <w:r>
              <w:rPr>
                <w:sz w:val="20"/>
                <w:vertAlign w:val="subscript"/>
                <w:lang w:eastAsia="lt-LT"/>
              </w:rPr>
              <w:t>v</w:t>
            </w:r>
            <w:proofErr w:type="spellEnd"/>
            <w:r>
              <w:rPr>
                <w:sz w:val="20"/>
                <w:lang w:eastAsia="lt-LT"/>
              </w:rPr>
              <w:t xml:space="preserve"> + </w:t>
            </w:r>
            <w:proofErr w:type="spellStart"/>
            <w:r>
              <w:rPr>
                <w:sz w:val="20"/>
                <w:lang w:eastAsia="lt-LT"/>
              </w:rPr>
              <w:t>C</w:t>
            </w:r>
            <w:r>
              <w:rPr>
                <w:sz w:val="20"/>
                <w:vertAlign w:val="subscript"/>
                <w:lang w:eastAsia="lt-LT"/>
              </w:rPr>
              <w:t>i</w:t>
            </w:r>
            <w:proofErr w:type="spellEnd"/>
            <w:r>
              <w:rPr>
                <w:sz w:val="20"/>
                <w:lang w:eastAsia="lt-LT"/>
              </w:rPr>
              <w:t xml:space="preserve"> x </w:t>
            </w:r>
            <w:proofErr w:type="spellStart"/>
            <w:r>
              <w:rPr>
                <w:sz w:val="20"/>
                <w:lang w:eastAsia="lt-LT"/>
              </w:rPr>
              <w:t>T</w:t>
            </w:r>
            <w:r>
              <w:rPr>
                <w:sz w:val="20"/>
                <w:vertAlign w:val="subscript"/>
                <w:lang w:eastAsia="lt-LT"/>
              </w:rPr>
              <w:t>i</w:t>
            </w:r>
            <w:proofErr w:type="spellEnd"/>
            <w:r>
              <w:rPr>
                <w:sz w:val="20"/>
                <w:lang w:eastAsia="lt-LT"/>
              </w:rPr>
              <w:t>) x Q</w:t>
            </w:r>
          </w:p>
        </w:tc>
      </w:tr>
      <w:tr w:rsidR="00D84D33" w14:paraId="43C51A4F" w14:textId="77777777" w:rsidTr="00566F1A">
        <w:trPr>
          <w:cantSplit/>
          <w:trHeight w:val="20"/>
        </w:trPr>
        <w:tc>
          <w:tcPr>
            <w:tcW w:w="49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C0EDD6" w14:textId="645C45BB" w:rsidR="00D84D33" w:rsidRDefault="00D84D33" w:rsidP="004A40CF">
            <w:pPr>
              <w:tabs>
                <w:tab w:val="left" w:pos="284"/>
              </w:tabs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 Numatomų keisti ir (ar) naikinti galiojančių informacinių įpareigojimų</w:t>
            </w:r>
            <w:r w:rsidR="00470F22">
              <w:rPr>
                <w:sz w:val="20"/>
                <w:lang w:eastAsia="lt-LT"/>
              </w:rPr>
              <w:t xml:space="preserve">, nustatytų </w:t>
            </w:r>
            <w:r w:rsidR="00A45F12" w:rsidRPr="00A45F12">
              <w:rPr>
                <w:sz w:val="20"/>
                <w:lang w:eastAsia="lt-LT"/>
              </w:rPr>
              <w:t>Leidimų mokslinių tyrimų veiklai su medžiagomis, įtrauktomis į I narkotinių ir psichotropinių medžiagų sąrašą, išdavimo tvarkos apraš</w:t>
            </w:r>
            <w:r w:rsidR="00A45F12">
              <w:rPr>
                <w:sz w:val="20"/>
                <w:lang w:eastAsia="lt-LT"/>
              </w:rPr>
              <w:t xml:space="preserve">e, patvirtintame </w:t>
            </w:r>
            <w:r w:rsidR="00A45F12" w:rsidRPr="00062224">
              <w:rPr>
                <w:sz w:val="20"/>
              </w:rPr>
              <w:t>Lietuvos Respublikos Vyriausybės 1995 m. gruodžio 28 d. nutarim</w:t>
            </w:r>
            <w:r w:rsidR="00A45F12">
              <w:rPr>
                <w:sz w:val="20"/>
              </w:rPr>
              <w:t>u</w:t>
            </w:r>
            <w:r w:rsidR="00A45F12" w:rsidRPr="00062224">
              <w:rPr>
                <w:sz w:val="20"/>
              </w:rPr>
              <w:t xml:space="preserve"> Nr. 1630 „Dėl </w:t>
            </w:r>
            <w:r w:rsidR="00A45F12">
              <w:rPr>
                <w:sz w:val="20"/>
              </w:rPr>
              <w:t>V</w:t>
            </w:r>
            <w:r w:rsidR="00A45F12" w:rsidRPr="00062224">
              <w:rPr>
                <w:sz w:val="20"/>
              </w:rPr>
              <w:t>eiklos, susijusios su vaistiniais preparatais, kurių sudėtyje yra I sąrašo medžiagų, ir II, III sąrašų narkotinėmis ir psichotropinėmis medžiagomis licencijavimo taisyklių ir Leidimų mokslinių tyrimų veiklai su medžiagomis, įtrauktomis į I narkotinių ir psichotropinių medžiagų sąrašą, išdavimo tvarkos aprašo patvirtinimo“</w:t>
            </w:r>
            <w:r w:rsidR="00A45F12" w:rsidRPr="00A45F12">
              <w:rPr>
                <w:sz w:val="20"/>
                <w:lang w:eastAsia="lt-LT"/>
              </w:rPr>
              <w:t xml:space="preserve"> (toliau – Tvarkos aprašas)</w:t>
            </w:r>
            <w:r w:rsidR="00470F22">
              <w:rPr>
                <w:sz w:val="20"/>
              </w:rPr>
              <w:t>,</w:t>
            </w:r>
            <w:r w:rsidR="00825D9B">
              <w:rPr>
                <w:sz w:val="20"/>
              </w:rPr>
              <w:t xml:space="preserve"> </w:t>
            </w:r>
            <w:r w:rsidR="00470F22">
              <w:rPr>
                <w:sz w:val="20"/>
                <w:lang w:eastAsia="lt-LT"/>
              </w:rPr>
              <w:t>sukeliama administracinė našta</w:t>
            </w:r>
          </w:p>
        </w:tc>
        <w:tc>
          <w:tcPr>
            <w:tcW w:w="8" w:type="pct"/>
          </w:tcPr>
          <w:p w14:paraId="0F70E112" w14:textId="77777777" w:rsidR="00375FCA" w:rsidRDefault="00375FCA" w:rsidP="00375FC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78"/>
            </w:tblGrid>
            <w:tr w:rsidR="00375FCA" w14:paraId="0BBE16B1" w14:textId="77777777">
              <w:trPr>
                <w:trHeight w:val="248"/>
              </w:trPr>
              <w:tc>
                <w:tcPr>
                  <w:tcW w:w="14778" w:type="dxa"/>
                </w:tcPr>
                <w:p w14:paraId="78771719" w14:textId="77777777" w:rsidR="00375FCA" w:rsidRDefault="00375FCA" w:rsidP="00375FC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 </w:t>
                  </w:r>
                </w:p>
              </w:tc>
            </w:tr>
          </w:tbl>
          <w:p w14:paraId="16793A7A" w14:textId="77777777" w:rsidR="00387F58" w:rsidRDefault="00387F58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AB405F" w14:paraId="75D8E5D8" w14:textId="77777777" w:rsidTr="008A05D6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8F272E" w14:textId="7071A099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DF11C9" w14:textId="522B0637" w:rsidR="00AB405F" w:rsidRPr="004C5951" w:rsidRDefault="00AB405F" w:rsidP="00AB405F">
            <w:pPr>
              <w:jc w:val="both"/>
              <w:rPr>
                <w:sz w:val="20"/>
                <w:lang w:eastAsia="lt-LT"/>
              </w:rPr>
            </w:pPr>
            <w:r w:rsidRPr="004C5951">
              <w:rPr>
                <w:sz w:val="20"/>
                <w:lang w:eastAsia="lt-LT"/>
              </w:rPr>
              <w:t>Informacini</w:t>
            </w:r>
            <w:r>
              <w:rPr>
                <w:sz w:val="20"/>
                <w:lang w:eastAsia="lt-LT"/>
              </w:rPr>
              <w:t>o</w:t>
            </w:r>
            <w:r w:rsidRPr="004C5951">
              <w:rPr>
                <w:sz w:val="20"/>
                <w:lang w:eastAsia="lt-LT"/>
              </w:rPr>
              <w:t xml:space="preserve"> įpareigojim</w:t>
            </w:r>
            <w:r>
              <w:rPr>
                <w:sz w:val="20"/>
                <w:lang w:eastAsia="lt-LT"/>
              </w:rPr>
              <w:t xml:space="preserve">o, nurodyto </w:t>
            </w:r>
            <w:r w:rsidRPr="004C5951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 xml:space="preserve">2.1 papunktyje, galiojančiame teisės akte </w:t>
            </w:r>
            <w:r w:rsidRPr="004C5951">
              <w:rPr>
                <w:sz w:val="20"/>
                <w:lang w:eastAsia="lt-LT"/>
              </w:rPr>
              <w:t>nėra.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A3273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2E24DE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9303E" w14:textId="1BC8E5CB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C7AF6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96114C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27A09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0748E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4116D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CD5206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07857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55203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47FD9A" w14:textId="579A56E7" w:rsidR="00AB405F" w:rsidRDefault="00AB405F" w:rsidP="00AB405F">
            <w:pPr>
              <w:jc w:val="both"/>
              <w:rPr>
                <w:color w:val="000000"/>
                <w:sz w:val="20"/>
                <w:lang w:eastAsia="lt-LT"/>
              </w:rPr>
            </w:pPr>
            <w:proofErr w:type="spellStart"/>
            <w:r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proofErr w:type="spellEnd"/>
            <w:r>
              <w:rPr>
                <w:color w:val="000000"/>
                <w:sz w:val="20"/>
                <w:lang w:eastAsia="lt-LT"/>
              </w:rPr>
              <w:t xml:space="preserve"> = 0</w:t>
            </w:r>
          </w:p>
        </w:tc>
      </w:tr>
      <w:tr w:rsidR="00AB405F" w:rsidRPr="00837ABF" w14:paraId="54301321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B31AF" w14:textId="6CFB834D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1.2.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E0A26" w14:textId="14C49772" w:rsidR="00AB405F" w:rsidRPr="00837ABF" w:rsidRDefault="00AB405F" w:rsidP="00AB405F">
            <w:pPr>
              <w:jc w:val="both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Informacinio įpareigojimo, nurodyto  2.2 papunktyje, galiojančiame teisės akte nėra.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82C25" w14:textId="785694A0" w:rsidR="00AB405F" w:rsidRPr="00837AB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226733" w14:textId="0A1F77D8" w:rsidR="00AB405F" w:rsidRPr="00837AB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DDEE9C" w14:textId="77777777" w:rsidR="00AB405F" w:rsidRPr="00837AB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17C3C5" w14:textId="0FF7B645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E2206" w14:textId="77777777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C28A1" w14:textId="1093FF7F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1F8A6B" w14:textId="10A121A2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E1439" w14:textId="77777777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2A9105" w14:textId="112341D4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A3D24" w14:textId="2D181D28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85D21" w14:textId="3741D7E9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986AA" w14:textId="23C7D904" w:rsidR="00AB405F" w:rsidRPr="00837ABF" w:rsidRDefault="00AB405F" w:rsidP="00AB405F">
            <w:pPr>
              <w:jc w:val="both"/>
              <w:rPr>
                <w:color w:val="000000"/>
                <w:sz w:val="20"/>
                <w:lang w:eastAsia="lt-LT"/>
              </w:rPr>
            </w:pPr>
            <w:proofErr w:type="spellStart"/>
            <w:r w:rsidRPr="00837ABF">
              <w:rPr>
                <w:color w:val="000000"/>
                <w:sz w:val="20"/>
                <w:lang w:eastAsia="lt-LT"/>
              </w:rPr>
              <w:t>AN</w:t>
            </w:r>
            <w:r w:rsidRPr="00837ABF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proofErr w:type="spellEnd"/>
            <w:r w:rsidRPr="00837ABF">
              <w:rPr>
                <w:color w:val="000000"/>
                <w:sz w:val="20"/>
                <w:lang w:eastAsia="lt-LT"/>
              </w:rPr>
              <w:t xml:space="preserve"> = 0</w:t>
            </w:r>
          </w:p>
        </w:tc>
      </w:tr>
      <w:tr w:rsidR="00AB405F" w14:paraId="7E4097AB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EC0D0" w14:textId="6982E4F9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  <w:r w:rsidR="00837ABF">
              <w:rPr>
                <w:sz w:val="20"/>
                <w:lang w:eastAsia="lt-LT"/>
              </w:rPr>
              <w:t>3</w:t>
            </w:r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17921F" w14:textId="6771B083" w:rsidR="00F578AD" w:rsidRDefault="00A45F12" w:rsidP="00AB405F">
            <w:pPr>
              <w:jc w:val="both"/>
            </w:pPr>
            <w:r>
              <w:rPr>
                <w:b/>
                <w:bCs/>
                <w:sz w:val="20"/>
                <w:lang w:eastAsia="lt-LT"/>
              </w:rPr>
              <w:t xml:space="preserve">Tvarkos aprašo 24 punktas: </w:t>
            </w:r>
            <w:r w:rsidR="00F578AD">
              <w:t xml:space="preserve"> </w:t>
            </w:r>
          </w:p>
          <w:p w14:paraId="3897E326" w14:textId="1B4EA219" w:rsidR="00AB405F" w:rsidRPr="004C5951" w:rsidRDefault="00A45F12" w:rsidP="00AB405F">
            <w:pPr>
              <w:jc w:val="both"/>
              <w:rPr>
                <w:sz w:val="20"/>
                <w:lang w:eastAsia="lt-LT"/>
              </w:rPr>
            </w:pPr>
            <w:r w:rsidRPr="00F578AD">
              <w:rPr>
                <w:sz w:val="20"/>
                <w:lang w:eastAsia="lt-LT"/>
              </w:rPr>
              <w:t>informacij</w:t>
            </w:r>
            <w:r>
              <w:rPr>
                <w:sz w:val="20"/>
                <w:lang w:eastAsia="lt-LT"/>
              </w:rPr>
              <w:t>os</w:t>
            </w:r>
            <w:r w:rsidRPr="00F578AD">
              <w:rPr>
                <w:sz w:val="20"/>
                <w:lang w:eastAsia="lt-LT"/>
              </w:rPr>
              <w:t xml:space="preserve"> apie trūkumų pašalinimą pateik</w:t>
            </w:r>
            <w:r>
              <w:rPr>
                <w:sz w:val="20"/>
                <w:lang w:eastAsia="lt-LT"/>
              </w:rPr>
              <w:t>imas</w:t>
            </w:r>
            <w:r w:rsidRPr="00F578AD">
              <w:rPr>
                <w:sz w:val="20"/>
                <w:lang w:eastAsia="lt-LT"/>
              </w:rPr>
              <w:t xml:space="preserve"> Sveikatos apsaugos ministerijai</w:t>
            </w:r>
            <w:r>
              <w:rPr>
                <w:sz w:val="20"/>
                <w:lang w:eastAsia="lt-LT"/>
              </w:rPr>
              <w:t xml:space="preserve">, kai, leidimo turėtojui buvo sustabdytas leidimo galiojimas ir nustatytas </w:t>
            </w:r>
            <w:r>
              <w:rPr>
                <w:sz w:val="20"/>
                <w:lang w:eastAsia="lt-LT"/>
              </w:rPr>
              <w:lastRenderedPageBreak/>
              <w:t>terminas trūkumams pašalinti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1FEC0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6CC57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9EF1D" w14:textId="38E35761" w:rsidR="00AB405F" w:rsidRDefault="001B4070" w:rsidP="00AB405F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Nacionalinė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6E648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D1B37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9FCA1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1D5253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C2FF0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7F8B6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D0E99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5CB11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7C150E" w14:textId="7D5E801F" w:rsidR="00AB405F" w:rsidRDefault="00AB405F" w:rsidP="00AB405F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F977C9" w14:paraId="585033DA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EB4FD" w14:textId="77777777" w:rsidR="00F977C9" w:rsidRDefault="00F977C9" w:rsidP="00F977C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C20F2D" w14:textId="77777777" w:rsidR="00F977C9" w:rsidRDefault="00F977C9" w:rsidP="00F977C9">
            <w:pPr>
              <w:jc w:val="both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CCECD8" w14:textId="610BC41E" w:rsidR="00F977C9" w:rsidRDefault="00F977C9" w:rsidP="00F977C9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Informacijos parengimas ir pateikimas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6D67C" w14:textId="2193BF0A" w:rsidR="00F977C9" w:rsidRDefault="00F977C9" w:rsidP="00F977C9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Leidimo turėtojas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F3FD8" w14:textId="6DEFE13C" w:rsidR="00F977C9" w:rsidRDefault="00F977C9" w:rsidP="00F977C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1116B" w14:textId="313C425E" w:rsidR="00F977C9" w:rsidRDefault="00F977C9" w:rsidP="00F977C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60871" w14:textId="77777777" w:rsidR="00F977C9" w:rsidRDefault="00F977C9" w:rsidP="00F977C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3EB755" w14:textId="10EE991D" w:rsidR="00F977C9" w:rsidRDefault="009D03E5" w:rsidP="00F977C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  <w:r w:rsidR="00F977C9">
              <w:rPr>
                <w:sz w:val="20"/>
                <w:lang w:eastAsia="lt-LT"/>
              </w:rPr>
              <w:t>,</w:t>
            </w:r>
            <w:r>
              <w:rPr>
                <w:sz w:val="20"/>
                <w:lang w:eastAsia="lt-LT"/>
              </w:rPr>
              <w:t>8</w:t>
            </w:r>
            <w:r w:rsidR="00F977C9">
              <w:rPr>
                <w:sz w:val="20"/>
                <w:lang w:eastAsia="lt-LT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0C2174" w14:textId="59FC4E7E" w:rsidR="00F977C9" w:rsidRDefault="00F977C9" w:rsidP="00F977C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6C365B" w14:textId="77777777" w:rsidR="00F977C9" w:rsidRDefault="00F977C9" w:rsidP="00F977C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E2B62" w14:textId="5C0473EC" w:rsidR="00F977C9" w:rsidRDefault="00F977C9" w:rsidP="00F977C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</w:t>
            </w:r>
            <w:r w:rsidR="001C7D34">
              <w:rPr>
                <w:sz w:val="20"/>
                <w:lang w:eastAsia="lt-LT"/>
              </w:rPr>
              <w:t>3333</w:t>
            </w:r>
            <w:r>
              <w:rPr>
                <w:sz w:val="20"/>
                <w:lang w:eastAsia="lt-LT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831ED9" w14:textId="4F38486E" w:rsidR="00F977C9" w:rsidRDefault="00677ACE" w:rsidP="00F977C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35946" w14:textId="7B8E4CD1" w:rsidR="00F977C9" w:rsidRDefault="00677ACE" w:rsidP="00F977C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0,3333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4C898" w14:textId="13150D76" w:rsidR="00F977C9" w:rsidRDefault="00F977C9" w:rsidP="00F977C9">
            <w:pPr>
              <w:jc w:val="both"/>
              <w:rPr>
                <w:color w:val="000000"/>
                <w:sz w:val="20"/>
                <w:lang w:eastAsia="lt-LT"/>
              </w:rPr>
            </w:pPr>
            <w:proofErr w:type="spellStart"/>
            <w:r w:rsidRPr="003A08B3"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vv</w:t>
            </w:r>
            <w:proofErr w:type="spellEnd"/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334324">
              <w:rPr>
                <w:color w:val="000000"/>
                <w:sz w:val="20"/>
                <w:lang w:val="en-US" w:eastAsia="lt-LT"/>
              </w:rPr>
              <w:t>5</w:t>
            </w:r>
            <w:r>
              <w:rPr>
                <w:color w:val="000000"/>
                <w:sz w:val="20"/>
                <w:lang w:val="en-US" w:eastAsia="lt-LT"/>
              </w:rPr>
              <w:t>,</w:t>
            </w:r>
            <w:r w:rsidR="00334324">
              <w:rPr>
                <w:color w:val="000000"/>
                <w:sz w:val="20"/>
                <w:lang w:val="en-US" w:eastAsia="lt-LT"/>
              </w:rPr>
              <w:t>5</w:t>
            </w:r>
            <w:r w:rsidR="001027CA">
              <w:rPr>
                <w:color w:val="000000"/>
                <w:sz w:val="20"/>
                <w:lang w:val="en-US" w:eastAsia="lt-LT"/>
              </w:rPr>
              <w:t>1</w:t>
            </w:r>
            <w:r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1B4070" w14:paraId="1701E1F8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CCC76" w14:textId="77777777" w:rsidR="001B4070" w:rsidRDefault="001B4070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CA1DC" w14:textId="77777777" w:rsidR="001B4070" w:rsidRDefault="001B4070" w:rsidP="00A45F12">
            <w:pPr>
              <w:jc w:val="both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A4A57" w14:textId="77777777" w:rsidR="001B4070" w:rsidRDefault="001B4070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82C825" w14:textId="77777777" w:rsidR="001B4070" w:rsidRDefault="001B4070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4F36E" w14:textId="77777777" w:rsidR="001B4070" w:rsidRDefault="001B4070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BA172" w14:textId="77777777" w:rsidR="001B4070" w:rsidRDefault="001B4070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AD79A2" w14:textId="77777777" w:rsidR="001B4070" w:rsidRDefault="001B4070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1FE42A" w14:textId="77777777" w:rsidR="001B4070" w:rsidRDefault="001B4070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80EE75" w14:textId="77777777" w:rsidR="001B4070" w:rsidRDefault="001B4070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8D81E" w14:textId="77777777" w:rsidR="001B4070" w:rsidRDefault="001B4070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97DA08" w14:textId="77777777" w:rsidR="001B4070" w:rsidRDefault="001B4070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4244B" w14:textId="77777777" w:rsidR="001B4070" w:rsidRDefault="001B4070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4144B6" w14:textId="77777777" w:rsidR="001B4070" w:rsidRDefault="001B4070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F5DBE5" w14:textId="3184E87F" w:rsidR="001B4070" w:rsidRDefault="001B4070" w:rsidP="00A45F12">
            <w:pPr>
              <w:jc w:val="both"/>
              <w:rPr>
                <w:color w:val="000000"/>
                <w:sz w:val="20"/>
                <w:lang w:eastAsia="lt-LT"/>
              </w:rPr>
            </w:pPr>
            <w:proofErr w:type="spellStart"/>
            <w:r w:rsidRPr="003A08B3">
              <w:rPr>
                <w:color w:val="000000"/>
                <w:sz w:val="20"/>
                <w:lang w:eastAsia="lt-LT"/>
              </w:rPr>
              <w:t>AN</w:t>
            </w:r>
            <w:r w:rsidRPr="003A08B3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proofErr w:type="spellEnd"/>
            <w:r>
              <w:rPr>
                <w:color w:val="000000"/>
                <w:sz w:val="20"/>
                <w:vertAlign w:val="subscript"/>
                <w:lang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334324">
              <w:rPr>
                <w:color w:val="000000"/>
                <w:sz w:val="20"/>
                <w:lang w:val="en-US" w:eastAsia="lt-LT"/>
              </w:rPr>
              <w:t>5</w:t>
            </w:r>
            <w:r>
              <w:rPr>
                <w:color w:val="000000"/>
                <w:sz w:val="20"/>
                <w:lang w:val="en-US" w:eastAsia="lt-LT"/>
              </w:rPr>
              <w:t>,</w:t>
            </w:r>
            <w:r w:rsidR="00334324">
              <w:rPr>
                <w:color w:val="000000"/>
                <w:sz w:val="20"/>
                <w:lang w:val="en-US" w:eastAsia="lt-LT"/>
              </w:rPr>
              <w:t>5</w:t>
            </w:r>
            <w:r w:rsidR="001027CA">
              <w:rPr>
                <w:color w:val="000000"/>
                <w:sz w:val="20"/>
                <w:lang w:val="en-US" w:eastAsia="lt-LT"/>
              </w:rPr>
              <w:t>1</w:t>
            </w:r>
            <w:r w:rsidRPr="003E6290"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A45F12" w14:paraId="64624695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36C51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F5F08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D7646" w14:textId="3C14B92D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3F1007" w14:textId="3FA513F8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6CA03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0BD65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BE792D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B70A3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D0D63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D73F37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12049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05B5F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9E36F5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AF4120" w14:textId="45544118" w:rsidR="00A45F12" w:rsidRPr="00941BC9" w:rsidRDefault="00A45F12" w:rsidP="00A45F12">
            <w:pPr>
              <w:jc w:val="both"/>
              <w:rPr>
                <w:b/>
                <w:sz w:val="20"/>
                <w:lang w:eastAsia="lt-LT"/>
              </w:rPr>
            </w:pPr>
            <w:proofErr w:type="spellStart"/>
            <w:r w:rsidRPr="009A52BB">
              <w:rPr>
                <w:b/>
                <w:sz w:val="20"/>
                <w:lang w:eastAsia="lt-LT"/>
              </w:rPr>
              <w:t>AN</w:t>
            </w:r>
            <w:r w:rsidRPr="009A52BB">
              <w:rPr>
                <w:b/>
                <w:sz w:val="20"/>
                <w:vertAlign w:val="subscript"/>
                <w:lang w:eastAsia="lt-LT"/>
              </w:rPr>
              <w:t>ta</w:t>
            </w:r>
            <w:r w:rsidRPr="009A52BB">
              <w:rPr>
                <w:b/>
                <w:sz w:val="20"/>
                <w:vertAlign w:val="superscript"/>
                <w:lang w:eastAsia="lt-LT"/>
              </w:rPr>
              <w:t>G</w:t>
            </w:r>
            <w:proofErr w:type="spellEnd"/>
            <w:r w:rsidRPr="009A52BB">
              <w:rPr>
                <w:b/>
                <w:sz w:val="20"/>
                <w:lang w:eastAsia="lt-LT"/>
              </w:rPr>
              <w:t xml:space="preserve"> </w:t>
            </w:r>
            <w:r w:rsidRPr="009A52BB">
              <w:rPr>
                <w:b/>
                <w:color w:val="000000"/>
                <w:sz w:val="20"/>
                <w:lang w:eastAsia="lt-LT"/>
              </w:rPr>
              <w:t xml:space="preserve">= Σ </w:t>
            </w:r>
            <w:proofErr w:type="spellStart"/>
            <w:r w:rsidRPr="009A52BB">
              <w:rPr>
                <w:b/>
                <w:color w:val="000000"/>
                <w:sz w:val="20"/>
                <w:lang w:eastAsia="lt-LT"/>
              </w:rPr>
              <w:t>AN</w:t>
            </w:r>
            <w:r w:rsidRPr="009A52BB">
              <w:rPr>
                <w:b/>
                <w:color w:val="000000"/>
                <w:sz w:val="20"/>
                <w:vertAlign w:val="subscript"/>
                <w:lang w:eastAsia="lt-LT"/>
              </w:rPr>
              <w:t>iį</w:t>
            </w:r>
            <w:proofErr w:type="spellEnd"/>
            <w:r w:rsidRPr="009A52BB">
              <w:rPr>
                <w:b/>
                <w:color w:val="000000"/>
                <w:sz w:val="20"/>
                <w:lang w:eastAsia="lt-LT"/>
              </w:rPr>
              <w:t xml:space="preserve"> =</w:t>
            </w:r>
            <w:r>
              <w:rPr>
                <w:b/>
                <w:color w:val="000000"/>
                <w:sz w:val="20"/>
                <w:lang w:eastAsia="lt-LT"/>
              </w:rPr>
              <w:t xml:space="preserve"> </w:t>
            </w:r>
            <w:r w:rsidR="00334324">
              <w:rPr>
                <w:b/>
                <w:color w:val="000000"/>
                <w:sz w:val="20"/>
                <w:lang w:eastAsia="lt-LT"/>
              </w:rPr>
              <w:t>5</w:t>
            </w:r>
            <w:r w:rsidR="001C7D34">
              <w:rPr>
                <w:b/>
                <w:color w:val="000000"/>
                <w:sz w:val="20"/>
                <w:lang w:eastAsia="lt-LT"/>
              </w:rPr>
              <w:t>,</w:t>
            </w:r>
            <w:r w:rsidR="00334324">
              <w:rPr>
                <w:b/>
                <w:color w:val="000000"/>
                <w:sz w:val="20"/>
                <w:lang w:eastAsia="lt-LT"/>
              </w:rPr>
              <w:t>5</w:t>
            </w:r>
            <w:r w:rsidR="001027CA">
              <w:rPr>
                <w:b/>
                <w:color w:val="000000"/>
                <w:sz w:val="20"/>
                <w:lang w:eastAsia="lt-LT"/>
              </w:rPr>
              <w:t>1</w:t>
            </w:r>
            <w:r>
              <w:rPr>
                <w:b/>
                <w:color w:val="000000"/>
                <w:sz w:val="20"/>
                <w:lang w:eastAsia="lt-LT"/>
              </w:rPr>
              <w:t> </w:t>
            </w:r>
            <w:r w:rsidRPr="009A52BB">
              <w:rPr>
                <w:b/>
                <w:color w:val="000000"/>
                <w:sz w:val="20"/>
                <w:lang w:eastAsia="lt-LT"/>
              </w:rPr>
              <w:t>Eur</w:t>
            </w:r>
          </w:p>
        </w:tc>
      </w:tr>
      <w:tr w:rsidR="00A45F12" w14:paraId="5B378D6B" w14:textId="77777777" w:rsidTr="00566F1A">
        <w:trPr>
          <w:gridAfter w:val="1"/>
          <w:wAfter w:w="8" w:type="pct"/>
          <w:cantSplit/>
          <w:trHeight w:val="20"/>
        </w:trPr>
        <w:tc>
          <w:tcPr>
            <w:tcW w:w="49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5ABDFE" w14:textId="6B76DFAF" w:rsidR="00A45F12" w:rsidRPr="004C5951" w:rsidRDefault="00A45F12" w:rsidP="00A45F12">
            <w:pPr>
              <w:tabs>
                <w:tab w:val="left" w:pos="284"/>
              </w:tabs>
              <w:jc w:val="both"/>
              <w:rPr>
                <w:color w:val="000000"/>
                <w:sz w:val="20"/>
                <w:lang w:eastAsia="lt-LT"/>
              </w:rPr>
            </w:pPr>
            <w:r w:rsidRPr="004C5951">
              <w:rPr>
                <w:color w:val="000000"/>
                <w:sz w:val="20"/>
                <w:lang w:eastAsia="lt-LT"/>
              </w:rPr>
              <w:t xml:space="preserve">2. </w:t>
            </w:r>
            <w:r>
              <w:rPr>
                <w:sz w:val="20"/>
              </w:rPr>
              <w:t>Nutarimo Nr. 1630</w:t>
            </w:r>
            <w:r>
              <w:rPr>
                <w:color w:val="000000"/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 xml:space="preserve">projekto </w:t>
            </w:r>
            <w:r w:rsidRPr="004C5951">
              <w:rPr>
                <w:sz w:val="20"/>
                <w:lang w:eastAsia="lt-LT"/>
              </w:rPr>
              <w:t>galima sukelti administracinė našta</w:t>
            </w:r>
          </w:p>
        </w:tc>
      </w:tr>
      <w:tr w:rsidR="00A45F12" w14:paraId="01398BF1" w14:textId="77777777" w:rsidTr="00566F1A">
        <w:trPr>
          <w:gridAfter w:val="1"/>
          <w:wAfter w:w="8" w:type="pct"/>
          <w:trHeight w:val="671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391B08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70F3D5" w14:textId="78995951" w:rsidR="00A45F12" w:rsidRPr="003E771D" w:rsidRDefault="00A45F12" w:rsidP="00A45F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Nutarimo Nr. 1630 projekto 26 punktas</w:t>
            </w:r>
            <w:r w:rsidRPr="00BA121B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FE0657">
              <w:rPr>
                <w:bCs/>
                <w:sz w:val="20"/>
              </w:rPr>
              <w:t>prašym</w:t>
            </w:r>
            <w:r>
              <w:rPr>
                <w:bCs/>
                <w:sz w:val="20"/>
              </w:rPr>
              <w:t>e</w:t>
            </w:r>
            <w:r w:rsidRPr="00FE0657">
              <w:rPr>
                <w:bCs/>
                <w:sz w:val="20"/>
              </w:rPr>
              <w:t xml:space="preserve"> sustabdyti specialiojo leidimo galiojimą pagal Narkotinių ir psichotropinių medžiagų kontrolės įstatymo 21</w:t>
            </w:r>
            <w:r w:rsidRPr="00650B91">
              <w:rPr>
                <w:bCs/>
                <w:sz w:val="20"/>
                <w:vertAlign w:val="superscript"/>
              </w:rPr>
              <w:t>10</w:t>
            </w:r>
            <w:r w:rsidRPr="00FE0657">
              <w:rPr>
                <w:bCs/>
                <w:sz w:val="20"/>
              </w:rPr>
              <w:t xml:space="preserve"> straipsnio 2 dalies 1 punktą ar prašym</w:t>
            </w:r>
            <w:r>
              <w:rPr>
                <w:bCs/>
                <w:sz w:val="20"/>
              </w:rPr>
              <w:t>e</w:t>
            </w:r>
            <w:r w:rsidRPr="00FE0657">
              <w:rPr>
                <w:bCs/>
                <w:sz w:val="20"/>
              </w:rPr>
              <w:t xml:space="preserve"> panaikinti leidimo galiojimą pagal Narkotinių ir psichotropinių medžiagų kontrolės įstatymo 21</w:t>
            </w:r>
            <w:r w:rsidRPr="007E4A7F">
              <w:rPr>
                <w:bCs/>
                <w:sz w:val="20"/>
                <w:vertAlign w:val="superscript"/>
              </w:rPr>
              <w:t>10</w:t>
            </w:r>
            <w:r w:rsidRPr="00FE0657">
              <w:rPr>
                <w:bCs/>
                <w:sz w:val="20"/>
              </w:rPr>
              <w:t xml:space="preserve"> straipsnio 6 dalies 1 punktą, nurod</w:t>
            </w:r>
            <w:r>
              <w:rPr>
                <w:bCs/>
                <w:sz w:val="20"/>
              </w:rPr>
              <w:t>yti</w:t>
            </w:r>
            <w:r w:rsidRPr="00FE0657">
              <w:rPr>
                <w:bCs/>
                <w:sz w:val="20"/>
              </w:rPr>
              <w:t xml:space="preserve"> turimus I, II ir (ar) III sąrašų medžiagų kiekius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70434" w14:textId="77777777" w:rsidR="00A45F12" w:rsidRDefault="00A45F12" w:rsidP="00A45F12">
            <w:pPr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78FFDA" w14:textId="77777777" w:rsidR="00A45F12" w:rsidRPr="005C4587" w:rsidRDefault="00A45F12" w:rsidP="00A45F12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FC3A8B" w14:textId="5BEC04B0" w:rsidR="00A45F12" w:rsidRDefault="00A45F12" w:rsidP="00A45F12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Nacionalinė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EB2FF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05CBEF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6D6DDC" w14:textId="77777777" w:rsidR="00A45F12" w:rsidRPr="0026088D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C6930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FC2F3B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ACA746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A1527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A4239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B625F" w14:textId="77777777" w:rsidR="00A45F12" w:rsidRDefault="00A45F12" w:rsidP="00A45F12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A45F12" w14:paraId="3F7D9F1D" w14:textId="77777777" w:rsidTr="00566F1A">
        <w:trPr>
          <w:gridAfter w:val="1"/>
          <w:wAfter w:w="8" w:type="pct"/>
          <w:trHeight w:val="671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A3D39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CB7D0C" w14:textId="77777777" w:rsidR="00A45F12" w:rsidRDefault="00A45F12" w:rsidP="00A45F12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92381" w14:textId="13427D93" w:rsidR="00A45F12" w:rsidRDefault="00771230" w:rsidP="00A45F12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Turimų medžiagų </w:t>
            </w:r>
            <w:r w:rsidR="00334324">
              <w:rPr>
                <w:sz w:val="20"/>
              </w:rPr>
              <w:t>kiekio nustatymas ir i</w:t>
            </w:r>
            <w:r w:rsidR="00A45F12">
              <w:rPr>
                <w:sz w:val="20"/>
              </w:rPr>
              <w:t>nformacijos apie turim</w:t>
            </w:r>
            <w:r w:rsidR="00334324">
              <w:rPr>
                <w:sz w:val="20"/>
              </w:rPr>
              <w:t>ų</w:t>
            </w:r>
            <w:r w:rsidR="00A45F12">
              <w:rPr>
                <w:sz w:val="20"/>
              </w:rPr>
              <w:t xml:space="preserve"> medžiag</w:t>
            </w:r>
            <w:r w:rsidR="00334324">
              <w:rPr>
                <w:sz w:val="20"/>
              </w:rPr>
              <w:t>ų kiekį</w:t>
            </w:r>
            <w:r w:rsidR="00A45F12">
              <w:rPr>
                <w:sz w:val="20"/>
              </w:rPr>
              <w:t xml:space="preserve"> įrašymas į </w:t>
            </w:r>
            <w:r w:rsidR="0093281D">
              <w:rPr>
                <w:sz w:val="20"/>
              </w:rPr>
              <w:t xml:space="preserve">teikiamą </w:t>
            </w:r>
            <w:r w:rsidR="00A45F12">
              <w:rPr>
                <w:sz w:val="20"/>
              </w:rPr>
              <w:lastRenderedPageBreak/>
              <w:t xml:space="preserve">prašymą </w:t>
            </w:r>
            <w:r w:rsidR="00F977C9">
              <w:rPr>
                <w:sz w:val="20"/>
              </w:rPr>
              <w:t xml:space="preserve">ir pateikimas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3E628" w14:textId="21390E85" w:rsidR="00A45F12" w:rsidRPr="005C4587" w:rsidRDefault="00A45F12" w:rsidP="00A45F12">
            <w:pPr>
              <w:rPr>
                <w:sz w:val="20"/>
              </w:rPr>
            </w:pPr>
            <w:r>
              <w:rPr>
                <w:sz w:val="20"/>
                <w:lang w:eastAsia="lt-LT"/>
              </w:rPr>
              <w:lastRenderedPageBreak/>
              <w:t xml:space="preserve">Specialiojo leidimo turėtojas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13B49" w14:textId="4ED852C4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C468D" w14:textId="78D821C7" w:rsidR="00A45F12" w:rsidRDefault="00334324" w:rsidP="00A45F1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F977C9">
              <w:rPr>
                <w:sz w:val="20"/>
                <w:lang w:eastAsia="lt-LT"/>
              </w:rPr>
              <w:t>,5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7B3968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562EBC" w14:textId="67A3B8F7" w:rsidR="00A45F12" w:rsidRDefault="009D03E5" w:rsidP="00A45F12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  <w:r w:rsidR="00A45F12">
              <w:rPr>
                <w:sz w:val="20"/>
                <w:lang w:eastAsia="lt-LT"/>
              </w:rPr>
              <w:t>,</w:t>
            </w:r>
            <w:r>
              <w:rPr>
                <w:sz w:val="20"/>
                <w:lang w:eastAsia="lt-LT"/>
              </w:rPr>
              <w:t>8</w:t>
            </w:r>
            <w:r w:rsidR="00A45F12">
              <w:rPr>
                <w:sz w:val="20"/>
                <w:lang w:eastAsia="lt-LT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BC81F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4947B2" w14:textId="77777777" w:rsidR="00A45F12" w:rsidRPr="00710DE4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04A03" w14:textId="53B63AA2" w:rsidR="00A45F12" w:rsidRPr="00710DE4" w:rsidRDefault="00A45F12" w:rsidP="00A45F12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</w:t>
            </w:r>
            <w:r w:rsidR="002619A6">
              <w:rPr>
                <w:sz w:val="20"/>
                <w:lang w:eastAsia="lt-LT"/>
              </w:rPr>
              <w:t>2</w:t>
            </w:r>
            <w:r>
              <w:rPr>
                <w:sz w:val="20"/>
                <w:lang w:eastAsia="lt-LT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42078" w14:textId="755829CE" w:rsidR="00A45F12" w:rsidRPr="00DB180D" w:rsidRDefault="00F37350" w:rsidP="00A45F12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</w:t>
            </w:r>
            <w:r w:rsidR="008F4492">
              <w:rPr>
                <w:sz w:val="20"/>
                <w:lang w:eastAsia="lt-LT"/>
              </w:rPr>
              <w:t>*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CE6B17" w14:textId="4AD239C2" w:rsidR="00A45F12" w:rsidRPr="00DB180D" w:rsidRDefault="00F37350" w:rsidP="00A45F12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  <w:r w:rsidR="002619A6">
              <w:rPr>
                <w:sz w:val="20"/>
                <w:lang w:eastAsia="lt-LT"/>
              </w:rPr>
              <w:t>,8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F46D7" w14:textId="6D0C2A32" w:rsidR="00A45F12" w:rsidRDefault="00A45F12" w:rsidP="00A45F12">
            <w:pPr>
              <w:jc w:val="both"/>
              <w:rPr>
                <w:color w:val="000000"/>
                <w:sz w:val="20"/>
                <w:lang w:eastAsia="lt-LT"/>
              </w:rPr>
            </w:pPr>
            <w:proofErr w:type="spellStart"/>
            <w:r w:rsidRPr="003A08B3"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vv</w:t>
            </w:r>
            <w:proofErr w:type="spellEnd"/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955D60">
              <w:rPr>
                <w:color w:val="000000"/>
                <w:sz w:val="20"/>
                <w:lang w:val="en-US" w:eastAsia="lt-LT"/>
              </w:rPr>
              <w:t>46</w:t>
            </w:r>
            <w:r>
              <w:rPr>
                <w:color w:val="000000"/>
                <w:sz w:val="20"/>
                <w:lang w:val="en-US" w:eastAsia="lt-LT"/>
              </w:rPr>
              <w:t>,</w:t>
            </w:r>
            <w:r w:rsidR="00955D60">
              <w:rPr>
                <w:color w:val="000000"/>
                <w:sz w:val="20"/>
                <w:lang w:val="en-US" w:eastAsia="lt-LT"/>
              </w:rPr>
              <w:t>31</w:t>
            </w:r>
            <w:r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A45F12" w14:paraId="6EA4A814" w14:textId="77777777" w:rsidTr="00572B33">
        <w:trPr>
          <w:gridAfter w:val="1"/>
          <w:wAfter w:w="8" w:type="pct"/>
          <w:trHeight w:val="38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3D521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4319F" w14:textId="77777777" w:rsidR="00A45F12" w:rsidRDefault="00A45F12" w:rsidP="00A45F12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08A69" w14:textId="2A32CB7F" w:rsidR="00A45F12" w:rsidRDefault="00A45F12" w:rsidP="00A45F12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ABC54" w14:textId="51EDC887" w:rsidR="00A45F12" w:rsidRDefault="00A45F12" w:rsidP="00A45F12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7C8B8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3C0B64" w14:textId="4DD07A39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DDF48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BB2FB" w14:textId="7FD29CA6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CE41B1" w14:textId="4822F30A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AFC8A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720C9" w14:textId="7859128A" w:rsidR="00A45F12" w:rsidRPr="003F3F1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319304" w14:textId="435E5D00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1CBAF" w14:textId="79B5828D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FBA23" w14:textId="68F868B0" w:rsidR="00A45F12" w:rsidRPr="003A08B3" w:rsidRDefault="00A45F12" w:rsidP="00A45F12">
            <w:pPr>
              <w:jc w:val="both"/>
              <w:rPr>
                <w:color w:val="000000"/>
                <w:sz w:val="20"/>
                <w:lang w:eastAsia="lt-LT"/>
              </w:rPr>
            </w:pPr>
            <w:proofErr w:type="spellStart"/>
            <w:r w:rsidRPr="003A08B3">
              <w:rPr>
                <w:color w:val="000000"/>
                <w:sz w:val="20"/>
                <w:lang w:eastAsia="lt-LT"/>
              </w:rPr>
              <w:t>AN</w:t>
            </w:r>
            <w:r w:rsidRPr="003A08B3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proofErr w:type="spellEnd"/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955D60">
              <w:rPr>
                <w:color w:val="000000"/>
                <w:sz w:val="20"/>
                <w:lang w:val="en-US" w:eastAsia="lt-LT"/>
              </w:rPr>
              <w:t>46</w:t>
            </w:r>
            <w:r>
              <w:rPr>
                <w:color w:val="000000"/>
                <w:sz w:val="20"/>
                <w:lang w:val="en-US" w:eastAsia="lt-LT"/>
              </w:rPr>
              <w:t>,</w:t>
            </w:r>
            <w:r w:rsidR="00955D60">
              <w:rPr>
                <w:color w:val="000000"/>
                <w:sz w:val="20"/>
                <w:lang w:val="en-US" w:eastAsia="lt-LT"/>
              </w:rPr>
              <w:t>31</w:t>
            </w:r>
            <w:r w:rsidRPr="003E6290"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A45F12" w14:paraId="33105627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E02C9" w14:textId="51AB71F3" w:rsidR="00A45F12" w:rsidRPr="00837ABF" w:rsidRDefault="00A45F12" w:rsidP="00A45F12">
            <w:pPr>
              <w:jc w:val="center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 xml:space="preserve">2.2.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DBE66" w14:textId="30A5F295" w:rsidR="00A45F12" w:rsidRPr="00837ABF" w:rsidRDefault="00A45F12" w:rsidP="00A45F12">
            <w:pPr>
              <w:jc w:val="both"/>
              <w:rPr>
                <w:b/>
                <w:sz w:val="20"/>
              </w:rPr>
            </w:pPr>
            <w:r w:rsidRPr="00837ABF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utarimo Nr. 1630 p</w:t>
            </w:r>
            <w:r w:rsidRPr="00837ABF">
              <w:rPr>
                <w:b/>
                <w:sz w:val="20"/>
              </w:rPr>
              <w:t xml:space="preserve">rojekto </w:t>
            </w:r>
            <w:r>
              <w:rPr>
                <w:b/>
                <w:sz w:val="20"/>
              </w:rPr>
              <w:t>27 punktas</w:t>
            </w:r>
            <w:r w:rsidRPr="00837ABF">
              <w:rPr>
                <w:b/>
                <w:sz w:val="20"/>
              </w:rPr>
              <w:t xml:space="preserve">: </w:t>
            </w:r>
            <w:r>
              <w:rPr>
                <w:bCs/>
                <w:sz w:val="20"/>
              </w:rPr>
              <w:t>Įgaliotos institucijos prašymu</w:t>
            </w:r>
            <w:r w:rsidRPr="0015357C">
              <w:rPr>
                <w:bCs/>
                <w:sz w:val="20"/>
              </w:rPr>
              <w:t xml:space="preserve"> pateikti </w:t>
            </w:r>
            <w:r>
              <w:rPr>
                <w:bCs/>
                <w:sz w:val="20"/>
              </w:rPr>
              <w:t xml:space="preserve">dokumentą, nurodytą Specialiųjų leidimų išdavimo taisyklių 6.10 punkte, su atnaujinta informacija.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E1FAD" w14:textId="77777777" w:rsidR="00A45F12" w:rsidRPr="00837ABF" w:rsidRDefault="00A45F12" w:rsidP="00A45F12">
            <w:pPr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21AC5" w14:textId="77777777" w:rsidR="00A45F12" w:rsidRPr="00837ABF" w:rsidRDefault="00A45F12" w:rsidP="00A45F12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9D91F" w14:textId="30580DFA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Nacionalinė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7B6722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305A44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03D785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6FC3AF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2FD85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4B533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85637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08361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CDC67" w14:textId="7867D4DB" w:rsidR="00A45F12" w:rsidRPr="00837ABF" w:rsidRDefault="00A45F12" w:rsidP="00A45F12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A45F12" w14:paraId="3A6A8042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EBEA2" w14:textId="6367096A" w:rsidR="00A45F12" w:rsidRPr="00837ABF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141C6E" w14:textId="77777777" w:rsidR="00A45F12" w:rsidRPr="00837ABF" w:rsidRDefault="00A45F12" w:rsidP="00A45F12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357B1" w14:textId="430BDFF0" w:rsidR="00A45F12" w:rsidRPr="00837ABF" w:rsidRDefault="00A45F12" w:rsidP="00A45F12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Dokumento</w:t>
            </w:r>
            <w:r w:rsidRPr="00837ABF">
              <w:rPr>
                <w:sz w:val="20"/>
              </w:rPr>
              <w:t xml:space="preserve"> parengimas ir pateikimas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97EFD4" w14:textId="16D10CCF" w:rsidR="00A45F12" w:rsidRPr="00837ABF" w:rsidRDefault="00A45F12" w:rsidP="00A45F12">
            <w:pPr>
              <w:rPr>
                <w:sz w:val="20"/>
              </w:rPr>
            </w:pPr>
            <w:r>
              <w:rPr>
                <w:sz w:val="20"/>
                <w:lang w:eastAsia="lt-LT"/>
              </w:rPr>
              <w:t>Specialiojo leidimo turėtojas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D866EB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F1031E" w14:textId="0BC49DB6" w:rsidR="00A45F12" w:rsidRPr="00837ABF" w:rsidRDefault="00A45F12" w:rsidP="00A45F12">
            <w:pPr>
              <w:jc w:val="center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24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13CCA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55DAC7" w14:textId="35BCFDEB" w:rsidR="00A45F12" w:rsidRPr="00837ABF" w:rsidRDefault="00771230" w:rsidP="00A45F1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  <w:r w:rsidR="00A45F12" w:rsidRPr="00837ABF">
              <w:rPr>
                <w:sz w:val="20"/>
                <w:lang w:eastAsia="lt-LT"/>
              </w:rPr>
              <w:t>,</w:t>
            </w:r>
            <w:r>
              <w:rPr>
                <w:sz w:val="20"/>
                <w:lang w:eastAsia="lt-LT"/>
              </w:rPr>
              <w:t>8</w:t>
            </w:r>
            <w:r w:rsidR="00A45F12" w:rsidRPr="00837ABF">
              <w:rPr>
                <w:sz w:val="20"/>
                <w:lang w:eastAsia="lt-LT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6C7C4" w14:textId="028D4007" w:rsidR="00A45F12" w:rsidRPr="00837ABF" w:rsidRDefault="00A45F12" w:rsidP="00A45F12">
            <w:pPr>
              <w:jc w:val="center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A86A0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B972B" w14:textId="196AF459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0,2*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32DF4" w14:textId="50D9B94F" w:rsidR="00A45F12" w:rsidRPr="00837ABF" w:rsidRDefault="00C379E6" w:rsidP="00A45F12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0C58C8">
              <w:rPr>
                <w:sz w:val="20"/>
                <w:lang w:eastAsia="lt-LT"/>
              </w:rPr>
              <w:t>4</w:t>
            </w:r>
            <w:r w:rsidR="00A45F12" w:rsidRPr="00837ABF">
              <w:rPr>
                <w:sz w:val="20"/>
                <w:lang w:eastAsia="lt-LT"/>
              </w:rPr>
              <w:t>*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6C19A" w14:textId="43D474BC" w:rsidR="00A45F12" w:rsidRPr="00837ABF" w:rsidRDefault="000C58C8" w:rsidP="00A45F12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  <w:r w:rsidR="00A45F12" w:rsidRPr="00837ABF">
              <w:rPr>
                <w:sz w:val="20"/>
                <w:lang w:eastAsia="lt-LT"/>
              </w:rPr>
              <w:t>,</w:t>
            </w: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E3A97" w14:textId="1887A370" w:rsidR="00A45F12" w:rsidRPr="00837ABF" w:rsidRDefault="00A45F12" w:rsidP="00A45F12">
            <w:pPr>
              <w:jc w:val="both"/>
              <w:rPr>
                <w:color w:val="000000"/>
                <w:sz w:val="20"/>
                <w:lang w:eastAsia="lt-LT"/>
              </w:rPr>
            </w:pPr>
            <w:proofErr w:type="spellStart"/>
            <w:r w:rsidRPr="00837ABF">
              <w:rPr>
                <w:color w:val="000000"/>
                <w:sz w:val="20"/>
                <w:lang w:eastAsia="lt-LT"/>
              </w:rPr>
              <w:t>AN</w:t>
            </w:r>
            <w:r w:rsidRPr="00837ABF">
              <w:rPr>
                <w:color w:val="000000"/>
                <w:sz w:val="20"/>
                <w:vertAlign w:val="subscript"/>
                <w:lang w:eastAsia="lt-LT"/>
              </w:rPr>
              <w:t>vv</w:t>
            </w:r>
            <w:proofErr w:type="spellEnd"/>
            <w:r w:rsidRPr="00837ABF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955D60">
              <w:rPr>
                <w:color w:val="000000"/>
                <w:sz w:val="20"/>
                <w:lang w:val="en-US" w:eastAsia="lt-LT"/>
              </w:rPr>
              <w:t>740</w:t>
            </w:r>
            <w:r w:rsidR="008F4492">
              <w:rPr>
                <w:color w:val="000000"/>
                <w:sz w:val="20"/>
                <w:lang w:val="en-US" w:eastAsia="lt-LT"/>
              </w:rPr>
              <w:t>,</w:t>
            </w:r>
            <w:r w:rsidR="00955D60">
              <w:rPr>
                <w:color w:val="000000"/>
                <w:sz w:val="20"/>
                <w:lang w:val="en-US" w:eastAsia="lt-LT"/>
              </w:rPr>
              <w:t>8</w:t>
            </w:r>
            <w:r w:rsidR="000C58C8">
              <w:rPr>
                <w:color w:val="000000"/>
                <w:sz w:val="20"/>
                <w:lang w:val="en-US" w:eastAsia="lt-LT"/>
              </w:rPr>
              <w:t>8</w:t>
            </w:r>
            <w:r w:rsidRPr="00837ABF">
              <w:rPr>
                <w:color w:val="000000"/>
                <w:sz w:val="20"/>
                <w:lang w:val="en-US" w:eastAsia="lt-LT"/>
              </w:rPr>
              <w:t xml:space="preserve"> Eur</w:t>
            </w:r>
          </w:p>
        </w:tc>
      </w:tr>
      <w:tr w:rsidR="00A45F12" w14:paraId="09ECE334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8F796" w14:textId="77777777" w:rsidR="00A45F12" w:rsidRPr="00837ABF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EF257" w14:textId="77777777" w:rsidR="00A45F12" w:rsidRPr="00837ABF" w:rsidRDefault="00A45F12" w:rsidP="00A45F12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39399" w14:textId="77777777" w:rsidR="00A45F12" w:rsidRPr="00837ABF" w:rsidRDefault="00A45F12" w:rsidP="00A45F12">
            <w:pPr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243ED" w14:textId="77777777" w:rsidR="00A45F12" w:rsidRPr="00837ABF" w:rsidRDefault="00A45F12" w:rsidP="00A45F12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F4B1CA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5724A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0E6DE8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B1BD8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82103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73E17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5D591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EF405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041D36" w14:textId="77777777" w:rsidR="00A45F12" w:rsidRPr="00837ABF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E17FB3" w14:textId="5C5F91E1" w:rsidR="00A45F12" w:rsidRPr="00837ABF" w:rsidRDefault="00A45F12" w:rsidP="00A45F12">
            <w:pPr>
              <w:jc w:val="both"/>
              <w:rPr>
                <w:color w:val="000000"/>
                <w:sz w:val="20"/>
                <w:lang w:eastAsia="lt-LT"/>
              </w:rPr>
            </w:pPr>
            <w:proofErr w:type="spellStart"/>
            <w:r w:rsidRPr="00837ABF">
              <w:rPr>
                <w:color w:val="000000"/>
                <w:sz w:val="20"/>
                <w:lang w:eastAsia="lt-LT"/>
              </w:rPr>
              <w:t>AN</w:t>
            </w:r>
            <w:r w:rsidRPr="00837ABF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proofErr w:type="spellEnd"/>
            <w:r w:rsidRPr="00837ABF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955D60">
              <w:rPr>
                <w:color w:val="000000"/>
                <w:sz w:val="20"/>
                <w:lang w:val="en-US" w:eastAsia="lt-LT"/>
              </w:rPr>
              <w:t>740</w:t>
            </w:r>
            <w:r w:rsidRPr="00837ABF">
              <w:rPr>
                <w:color w:val="000000"/>
                <w:sz w:val="20"/>
                <w:lang w:val="en-US" w:eastAsia="lt-LT"/>
              </w:rPr>
              <w:t>,</w:t>
            </w:r>
            <w:r w:rsidR="00955D60">
              <w:rPr>
                <w:color w:val="000000"/>
                <w:sz w:val="20"/>
                <w:lang w:val="en-US" w:eastAsia="lt-LT"/>
              </w:rPr>
              <w:t>8</w:t>
            </w:r>
            <w:r w:rsidR="008F4492">
              <w:rPr>
                <w:color w:val="000000"/>
                <w:sz w:val="20"/>
                <w:lang w:val="en-US" w:eastAsia="lt-LT"/>
              </w:rPr>
              <w:t>8</w:t>
            </w:r>
            <w:r w:rsidRPr="00837ABF">
              <w:rPr>
                <w:color w:val="000000"/>
                <w:sz w:val="20"/>
                <w:lang w:val="en-US" w:eastAsia="lt-LT"/>
              </w:rPr>
              <w:t xml:space="preserve"> Eur</w:t>
            </w:r>
          </w:p>
        </w:tc>
      </w:tr>
      <w:tr w:rsidR="00A45F12" w14:paraId="4A17C9A6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BF17B" w14:textId="4457BC9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BC782" w14:textId="5012CA73" w:rsidR="00A45F12" w:rsidRDefault="00A45F12" w:rsidP="00A45F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Nutarimo Nr. 1630 projekto 29 punktas: </w:t>
            </w:r>
            <w:r w:rsidRPr="0015357C">
              <w:rPr>
                <w:bCs/>
                <w:sz w:val="20"/>
              </w:rPr>
              <w:t>pateikti Įgaliotai institucijai prašymą panaikinti specialiojo leidimo galiojimo sustabdymą ir informaciją apie pašalintus pažeidimus ar trūkumus, jeigu specialiojo leidimo galiojimas buvo sustabdytas Narkotinių ir psichotropinių medžiagų kontrolės įstatymo 21</w:t>
            </w:r>
            <w:r w:rsidRPr="0015357C">
              <w:rPr>
                <w:bCs/>
                <w:sz w:val="20"/>
                <w:vertAlign w:val="superscript"/>
              </w:rPr>
              <w:t>10</w:t>
            </w:r>
            <w:r w:rsidRPr="0015357C">
              <w:rPr>
                <w:bCs/>
                <w:sz w:val="20"/>
              </w:rPr>
              <w:t xml:space="preserve"> straipsnio 2 dalies 2, 3, 4 ar 5 punkte nustatytais pagrindais.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1BF89" w14:textId="77777777" w:rsidR="00A45F12" w:rsidRDefault="00A45F12" w:rsidP="00A45F12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DC79B" w14:textId="77777777" w:rsidR="00A45F12" w:rsidRDefault="00A45F12" w:rsidP="00A45F12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F612B" w14:textId="37746400" w:rsidR="00A45F12" w:rsidRDefault="00A45F12" w:rsidP="00A45F12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Nacionalinė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FA2FC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C7AC1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E3CD0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FFDC3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6E19B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39C0E4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A9AC89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D0F70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60558" w14:textId="77777777" w:rsidR="00A45F12" w:rsidRPr="003A08B3" w:rsidRDefault="00A45F12" w:rsidP="00A45F12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A45F12" w14:paraId="419E3B19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FBD07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37F59" w14:textId="77777777" w:rsidR="00A45F12" w:rsidRDefault="00A45F12" w:rsidP="00A45F12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94FF3" w14:textId="77777777" w:rsidR="00A45F12" w:rsidRDefault="00A45F12" w:rsidP="00A45F12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CF639" w14:textId="4916EFC1" w:rsidR="00A45F12" w:rsidRDefault="00A45F12" w:rsidP="00A45F12">
            <w:pPr>
              <w:rPr>
                <w:sz w:val="20"/>
              </w:rPr>
            </w:pPr>
            <w:r>
              <w:rPr>
                <w:sz w:val="20"/>
              </w:rPr>
              <w:t xml:space="preserve">Prašymo ir informacijos </w:t>
            </w:r>
            <w:r>
              <w:rPr>
                <w:sz w:val="20"/>
              </w:rPr>
              <w:lastRenderedPageBreak/>
              <w:t xml:space="preserve">parengimas ir pateikimas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E8D1F" w14:textId="59435960" w:rsidR="00A45F12" w:rsidRDefault="00A45F12" w:rsidP="00A45F12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</w:rPr>
              <w:lastRenderedPageBreak/>
              <w:t>Specialiojo leidimo turėtojas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08C2BE" w14:textId="6694FEDD" w:rsidR="00A45F12" w:rsidRDefault="00902CCA" w:rsidP="00A45F1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A45F12">
              <w:rPr>
                <w:sz w:val="20"/>
                <w:lang w:eastAsia="lt-LT"/>
              </w:rPr>
              <w:t>,75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3BCC2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0D07C2" w14:textId="2B0DC9E5" w:rsidR="00A45F12" w:rsidRDefault="00771230" w:rsidP="00A45F1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  <w:r w:rsidR="00324C0B">
              <w:rPr>
                <w:sz w:val="20"/>
                <w:lang w:eastAsia="lt-LT"/>
              </w:rPr>
              <w:t>,</w:t>
            </w:r>
            <w:r>
              <w:rPr>
                <w:sz w:val="20"/>
                <w:lang w:eastAsia="lt-LT"/>
              </w:rPr>
              <w:t>8</w:t>
            </w:r>
            <w:r w:rsidR="000A57E5">
              <w:rPr>
                <w:sz w:val="20"/>
                <w:lang w:eastAsia="lt-LT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FA0E7" w14:textId="0596342B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C8878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C5988" w14:textId="0C07AF6F" w:rsidR="00A45F12" w:rsidRDefault="00E5570C" w:rsidP="00A45F1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0,3333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38CA6" w14:textId="6F800D50" w:rsidR="00A45F12" w:rsidRDefault="00C379E6" w:rsidP="00A45F1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798C5" w14:textId="41EC31BC" w:rsidR="00A45F12" w:rsidRDefault="00C379E6" w:rsidP="00A45F1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0,3333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3C7697" w14:textId="68A8CFAE" w:rsidR="00A45F12" w:rsidRPr="003A08B3" w:rsidRDefault="00A45F12" w:rsidP="00A45F12">
            <w:pPr>
              <w:jc w:val="both"/>
              <w:rPr>
                <w:color w:val="000000"/>
                <w:sz w:val="20"/>
                <w:lang w:eastAsia="lt-LT"/>
              </w:rPr>
            </w:pPr>
            <w:proofErr w:type="spellStart"/>
            <w:r w:rsidRPr="003A08B3"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vv</w:t>
            </w:r>
            <w:proofErr w:type="spellEnd"/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4F37BC">
              <w:rPr>
                <w:color w:val="000000"/>
                <w:sz w:val="20"/>
                <w:lang w:val="en-US" w:eastAsia="lt-LT"/>
              </w:rPr>
              <w:t>6</w:t>
            </w:r>
            <w:r>
              <w:rPr>
                <w:color w:val="000000"/>
                <w:sz w:val="20"/>
                <w:lang w:val="en-US" w:eastAsia="lt-LT"/>
              </w:rPr>
              <w:t>,</w:t>
            </w:r>
            <w:r w:rsidR="004F37BC">
              <w:rPr>
                <w:color w:val="000000"/>
                <w:sz w:val="20"/>
                <w:lang w:val="en-US" w:eastAsia="lt-LT"/>
              </w:rPr>
              <w:t>43</w:t>
            </w:r>
            <w:r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A45F12" w14:paraId="66A3EE2B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27F7D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1C3F0" w14:textId="77777777" w:rsidR="00A45F12" w:rsidRDefault="00A45F12" w:rsidP="00A45F12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6ACBF" w14:textId="77777777" w:rsidR="00A45F12" w:rsidRDefault="00A45F12" w:rsidP="00A45F12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DFE11" w14:textId="77777777" w:rsidR="00A45F12" w:rsidRDefault="00A45F12" w:rsidP="00A45F12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8B47B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0B883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34DA8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571E97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D6AA9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1AD22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CBE618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6DA0C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27C218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DF45A" w14:textId="7E343F17" w:rsidR="00A45F12" w:rsidRPr="003A08B3" w:rsidRDefault="00A45F12" w:rsidP="00A45F12">
            <w:pPr>
              <w:jc w:val="both"/>
              <w:rPr>
                <w:color w:val="000000"/>
                <w:sz w:val="20"/>
                <w:lang w:eastAsia="lt-LT"/>
              </w:rPr>
            </w:pPr>
            <w:proofErr w:type="spellStart"/>
            <w:r w:rsidRPr="003A08B3">
              <w:rPr>
                <w:color w:val="000000"/>
                <w:sz w:val="20"/>
                <w:lang w:eastAsia="lt-LT"/>
              </w:rPr>
              <w:t>AN</w:t>
            </w:r>
            <w:r w:rsidRPr="003A08B3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proofErr w:type="spellEnd"/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4F37BC">
              <w:rPr>
                <w:color w:val="000000"/>
                <w:sz w:val="20"/>
                <w:lang w:val="en-US" w:eastAsia="lt-LT"/>
              </w:rPr>
              <w:t>6</w:t>
            </w:r>
            <w:r>
              <w:rPr>
                <w:color w:val="000000"/>
                <w:sz w:val="20"/>
                <w:lang w:val="en-US" w:eastAsia="lt-LT"/>
              </w:rPr>
              <w:t>,</w:t>
            </w:r>
            <w:r w:rsidR="004F37BC">
              <w:rPr>
                <w:color w:val="000000"/>
                <w:sz w:val="20"/>
                <w:lang w:val="en-US" w:eastAsia="lt-LT"/>
              </w:rPr>
              <w:t>43</w:t>
            </w:r>
            <w:r w:rsidRPr="003E6290"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A45F12" w14:paraId="398FE9FF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33E99" w14:textId="77777777" w:rsidR="00A45F12" w:rsidRDefault="00A45F12" w:rsidP="00A45F1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573B7" w14:textId="77777777" w:rsidR="00A45F12" w:rsidRDefault="00A45F12" w:rsidP="00A45F12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4D7F9" w14:textId="77777777" w:rsidR="00A45F12" w:rsidRDefault="00A45F12" w:rsidP="00A45F12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E308B" w14:textId="77777777" w:rsidR="00A45F12" w:rsidRDefault="00A45F12" w:rsidP="00A45F12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9159B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EB9FA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1AC19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9413B9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C57579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3897EC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900F7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6E177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474FC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8D0D3" w14:textId="77777777" w:rsidR="00A45F12" w:rsidRPr="003A08B3" w:rsidRDefault="00A45F12" w:rsidP="00A45F12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A45F12" w14:paraId="271C0FA5" w14:textId="77777777" w:rsidTr="00566F1A">
        <w:trPr>
          <w:gridAfter w:val="1"/>
          <w:wAfter w:w="8" w:type="pct"/>
          <w:cantSplit/>
          <w:trHeight w:val="20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F4B35" w14:textId="77777777" w:rsidR="00A45F12" w:rsidRDefault="00A45F12" w:rsidP="00A45F12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4E7C7" w14:textId="77777777" w:rsidR="00A45F12" w:rsidRDefault="00A45F12" w:rsidP="00A45F12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C879F" w14:textId="77777777" w:rsidR="00A45F12" w:rsidRDefault="00A45F12" w:rsidP="00A45F12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BCB4B" w14:textId="77777777" w:rsidR="00A45F12" w:rsidRDefault="00A45F12" w:rsidP="00A45F12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2ED63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9D397" w14:textId="77777777" w:rsidR="00A45F12" w:rsidRDefault="00A45F12" w:rsidP="00A45F12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745E3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0DD06" w14:textId="77777777" w:rsidR="00A45F12" w:rsidRDefault="00A45F12" w:rsidP="00A45F12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BF490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219CC" w14:textId="77777777" w:rsidR="00A45F12" w:rsidRDefault="00A45F12" w:rsidP="00A45F12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466A7" w14:textId="77777777" w:rsidR="00A45F12" w:rsidRDefault="00A45F12" w:rsidP="00A45F12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2C959" w14:textId="77777777" w:rsidR="00A45F12" w:rsidRDefault="00A45F12" w:rsidP="00A45F12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3030A" w14:textId="77777777" w:rsidR="00A45F12" w:rsidRDefault="00A45F12" w:rsidP="00A45F12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08A12D" w14:textId="5F32C7B6" w:rsidR="00A45F12" w:rsidRPr="00DB2B96" w:rsidRDefault="00A45F12" w:rsidP="00A45F12">
            <w:pPr>
              <w:jc w:val="both"/>
              <w:rPr>
                <w:b/>
                <w:color w:val="000000"/>
                <w:sz w:val="20"/>
                <w:lang w:eastAsia="lt-LT"/>
              </w:rPr>
            </w:pPr>
            <w:proofErr w:type="spellStart"/>
            <w:r w:rsidRPr="00DB2B96">
              <w:rPr>
                <w:b/>
                <w:sz w:val="20"/>
                <w:lang w:eastAsia="lt-LT"/>
              </w:rPr>
              <w:t>AN</w:t>
            </w:r>
            <w:r w:rsidRPr="00DB2B96">
              <w:rPr>
                <w:b/>
                <w:sz w:val="20"/>
                <w:vertAlign w:val="subscript"/>
                <w:lang w:eastAsia="lt-LT"/>
              </w:rPr>
              <w:t>ta</w:t>
            </w:r>
            <w:r w:rsidRPr="00DB2B96">
              <w:rPr>
                <w:b/>
                <w:sz w:val="20"/>
                <w:vertAlign w:val="superscript"/>
                <w:lang w:eastAsia="lt-LT"/>
              </w:rPr>
              <w:t>N</w:t>
            </w:r>
            <w:proofErr w:type="spellEnd"/>
            <w:r w:rsidRPr="00DB2B96">
              <w:rPr>
                <w:b/>
                <w:color w:val="000000"/>
                <w:sz w:val="20"/>
                <w:lang w:eastAsia="lt-LT"/>
              </w:rPr>
              <w:t xml:space="preserve"> = Σ </w:t>
            </w:r>
            <w:proofErr w:type="spellStart"/>
            <w:r w:rsidRPr="00DB2B96">
              <w:rPr>
                <w:b/>
                <w:color w:val="000000"/>
                <w:sz w:val="20"/>
                <w:lang w:eastAsia="lt-LT"/>
              </w:rPr>
              <w:t>AN</w:t>
            </w:r>
            <w:r w:rsidRPr="00DB2B96">
              <w:rPr>
                <w:b/>
                <w:color w:val="000000"/>
                <w:sz w:val="20"/>
                <w:vertAlign w:val="subscript"/>
                <w:lang w:eastAsia="lt-LT"/>
              </w:rPr>
              <w:t>iį</w:t>
            </w:r>
            <w:proofErr w:type="spellEnd"/>
            <w:r w:rsidRPr="00DB2B96">
              <w:rPr>
                <w:b/>
                <w:color w:val="000000"/>
                <w:sz w:val="20"/>
                <w:vertAlign w:val="subscript"/>
                <w:lang w:eastAsia="lt-LT"/>
              </w:rPr>
              <w:t xml:space="preserve"> = </w:t>
            </w:r>
            <w:r w:rsidRPr="00DB2B96">
              <w:rPr>
                <w:b/>
                <w:color w:val="000000"/>
                <w:sz w:val="20"/>
                <w:lang w:eastAsia="lt-LT"/>
              </w:rPr>
              <w:t xml:space="preserve"> </w:t>
            </w:r>
            <w:r w:rsidR="00121134">
              <w:rPr>
                <w:b/>
                <w:color w:val="000000"/>
                <w:sz w:val="20"/>
                <w:lang w:val="en-US" w:eastAsia="lt-LT"/>
              </w:rPr>
              <w:t>793, 62</w:t>
            </w:r>
            <w:r w:rsidRPr="00057380">
              <w:rPr>
                <w:b/>
                <w:color w:val="000000"/>
                <w:sz w:val="20"/>
                <w:lang w:eastAsia="lt-LT"/>
              </w:rPr>
              <w:t xml:space="preserve"> </w:t>
            </w:r>
            <w:r w:rsidRPr="00DB2B96">
              <w:rPr>
                <w:b/>
                <w:color w:val="000000"/>
                <w:sz w:val="20"/>
                <w:lang w:eastAsia="lt-LT"/>
              </w:rPr>
              <w:t>Eur</w:t>
            </w:r>
          </w:p>
        </w:tc>
      </w:tr>
      <w:tr w:rsidR="00A45F12" w14:paraId="24FB03A7" w14:textId="77777777" w:rsidTr="00566F1A">
        <w:trPr>
          <w:gridAfter w:val="1"/>
          <w:wAfter w:w="8" w:type="pct"/>
          <w:cantSplit/>
          <w:trHeight w:val="106"/>
        </w:trPr>
        <w:tc>
          <w:tcPr>
            <w:tcW w:w="49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90EDAD" w14:textId="77777777" w:rsidR="00A45F12" w:rsidRDefault="00A45F12" w:rsidP="00A45F12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Teisės akto projekto sukeliamas numatomas administracinės naštos pokytis (</w:t>
            </w:r>
            <w:r>
              <w:rPr>
                <w:b/>
                <w:color w:val="000000"/>
                <w:sz w:val="20"/>
                <w:lang w:eastAsia="lt-LT"/>
              </w:rPr>
              <w:t>Lietuvos Respublikos piniginiais vienetais</w:t>
            </w:r>
            <w:r>
              <w:rPr>
                <w:b/>
                <w:sz w:val="20"/>
                <w:lang w:eastAsia="lt-LT"/>
              </w:rPr>
              <w:t xml:space="preserve">) </w:t>
            </w:r>
          </w:p>
        </w:tc>
      </w:tr>
      <w:tr w:rsidR="00A45F12" w14:paraId="4941E542" w14:textId="77777777" w:rsidTr="00566F1A">
        <w:trPr>
          <w:gridAfter w:val="1"/>
          <w:wAfter w:w="8" w:type="pct"/>
          <w:cantSplit/>
          <w:trHeight w:val="20"/>
        </w:trPr>
        <w:tc>
          <w:tcPr>
            <w:tcW w:w="41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C7F69B" w14:textId="77777777" w:rsidR="00A45F12" w:rsidRDefault="00A45F12" w:rsidP="00A45F12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AN</w:t>
            </w:r>
            <w:r>
              <w:rPr>
                <w:b/>
                <w:sz w:val="20"/>
                <w:vertAlign w:val="superscript"/>
                <w:lang w:eastAsia="lt-LT"/>
              </w:rPr>
              <w:t>P</w:t>
            </w:r>
            <w:r>
              <w:rPr>
                <w:b/>
                <w:sz w:val="20"/>
                <w:lang w:eastAsia="lt-LT"/>
              </w:rPr>
              <w:t xml:space="preserve"> = </w:t>
            </w:r>
            <w:proofErr w:type="spellStart"/>
            <w:r>
              <w:rPr>
                <w:b/>
                <w:sz w:val="20"/>
                <w:lang w:eastAsia="lt-LT"/>
              </w:rPr>
              <w:t>AN</w:t>
            </w:r>
            <w:r>
              <w:rPr>
                <w:b/>
                <w:sz w:val="20"/>
                <w:vertAlign w:val="subscript"/>
                <w:lang w:eastAsia="lt-LT"/>
              </w:rPr>
              <w:t>ta</w:t>
            </w:r>
            <w:r>
              <w:rPr>
                <w:b/>
                <w:sz w:val="20"/>
                <w:vertAlign w:val="superscript"/>
                <w:lang w:eastAsia="lt-LT"/>
              </w:rPr>
              <w:t>N</w:t>
            </w:r>
            <w:proofErr w:type="spellEnd"/>
            <w:r>
              <w:rPr>
                <w:b/>
                <w:sz w:val="20"/>
                <w:lang w:eastAsia="lt-LT"/>
              </w:rPr>
              <w:t xml:space="preserve"> - </w:t>
            </w:r>
            <w:proofErr w:type="spellStart"/>
            <w:r>
              <w:rPr>
                <w:b/>
                <w:sz w:val="20"/>
                <w:lang w:eastAsia="lt-LT"/>
              </w:rPr>
              <w:t>AN</w:t>
            </w:r>
            <w:r>
              <w:rPr>
                <w:b/>
                <w:sz w:val="20"/>
                <w:vertAlign w:val="subscript"/>
                <w:lang w:eastAsia="lt-LT"/>
              </w:rPr>
              <w:t>ta</w:t>
            </w:r>
            <w:r>
              <w:rPr>
                <w:b/>
                <w:sz w:val="20"/>
                <w:vertAlign w:val="superscript"/>
                <w:lang w:eastAsia="lt-LT"/>
              </w:rPr>
              <w:t>G</w:t>
            </w:r>
            <w:proofErr w:type="spellEnd"/>
            <w:r>
              <w:rPr>
                <w:b/>
                <w:sz w:val="20"/>
                <w:lang w:eastAsia="lt-LT"/>
              </w:rPr>
              <w:t xml:space="preserve">      </w:t>
            </w:r>
            <w:r>
              <w:rPr>
                <w:i/>
                <w:sz w:val="20"/>
                <w:lang w:eastAsia="lt-LT"/>
              </w:rPr>
              <w:t>Pastaba. Neigiamas skirtumas rašomas skliaustuose.</w:t>
            </w:r>
            <w:r>
              <w:rPr>
                <w:b/>
                <w:sz w:val="20"/>
                <w:lang w:eastAsia="lt-LT"/>
              </w:rPr>
              <w:t xml:space="preserve"> 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C8974" w14:textId="6EC728A3" w:rsidR="00A45F12" w:rsidRDefault="00B07AA3" w:rsidP="00A45F12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79</w:t>
            </w:r>
            <w:r w:rsidR="008D063E">
              <w:rPr>
                <w:b/>
                <w:color w:val="000000"/>
                <w:sz w:val="20"/>
                <w:lang w:eastAsia="lt-LT"/>
              </w:rPr>
              <w:t>3,62</w:t>
            </w:r>
            <w:r w:rsidR="00A45F12" w:rsidRPr="00057380">
              <w:rPr>
                <w:b/>
                <w:color w:val="000000"/>
                <w:sz w:val="20"/>
                <w:lang w:eastAsia="lt-LT"/>
              </w:rPr>
              <w:t xml:space="preserve"> </w:t>
            </w:r>
            <w:r w:rsidR="00A45F12">
              <w:rPr>
                <w:b/>
                <w:sz w:val="20"/>
                <w:lang w:eastAsia="lt-LT"/>
              </w:rPr>
              <w:t xml:space="preserve">Eur – </w:t>
            </w:r>
            <w:r>
              <w:rPr>
                <w:b/>
                <w:sz w:val="20"/>
                <w:lang w:eastAsia="lt-LT"/>
              </w:rPr>
              <w:t>5</w:t>
            </w:r>
            <w:r w:rsidR="00A45F12">
              <w:rPr>
                <w:b/>
                <w:sz w:val="20"/>
                <w:lang w:eastAsia="lt-LT"/>
              </w:rPr>
              <w:t>,</w:t>
            </w:r>
            <w:r>
              <w:rPr>
                <w:b/>
                <w:sz w:val="20"/>
                <w:lang w:eastAsia="lt-LT"/>
              </w:rPr>
              <w:t>5</w:t>
            </w:r>
            <w:r w:rsidR="008E6FCA">
              <w:rPr>
                <w:b/>
                <w:sz w:val="20"/>
                <w:lang w:eastAsia="lt-LT"/>
              </w:rPr>
              <w:t>1</w:t>
            </w:r>
            <w:r w:rsidR="00A45F12">
              <w:rPr>
                <w:b/>
                <w:sz w:val="20"/>
                <w:lang w:eastAsia="lt-LT"/>
              </w:rPr>
              <w:t xml:space="preserve"> Eur = </w:t>
            </w:r>
            <w:r>
              <w:rPr>
                <w:b/>
                <w:sz w:val="20"/>
                <w:lang w:eastAsia="lt-LT"/>
              </w:rPr>
              <w:t>7</w:t>
            </w:r>
            <w:r w:rsidR="005048B2">
              <w:rPr>
                <w:b/>
                <w:sz w:val="20"/>
                <w:lang w:eastAsia="lt-LT"/>
              </w:rPr>
              <w:t>88,11</w:t>
            </w:r>
            <w:r w:rsidR="00A45F12">
              <w:rPr>
                <w:b/>
                <w:sz w:val="20"/>
                <w:lang w:eastAsia="lt-LT"/>
              </w:rPr>
              <w:t> Eur</w:t>
            </w:r>
          </w:p>
        </w:tc>
      </w:tr>
    </w:tbl>
    <w:p w14:paraId="0004DEB6" w14:textId="77777777" w:rsidR="006C3D06" w:rsidRDefault="006C3D06" w:rsidP="008A696C">
      <w:pPr>
        <w:ind w:firstLine="709"/>
        <w:jc w:val="both"/>
        <w:rPr>
          <w:color w:val="000000"/>
          <w:sz w:val="20"/>
        </w:rPr>
      </w:pPr>
    </w:p>
    <w:p w14:paraId="55E09567" w14:textId="77777777" w:rsidR="002352D5" w:rsidRDefault="002352D5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Paaiškinimai</w:t>
      </w:r>
    </w:p>
    <w:p w14:paraId="1D52A9D9" w14:textId="3AB4A38A" w:rsidR="001C7D34" w:rsidRDefault="001C7D34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*Koeficientas 0,3333 (1.3</w:t>
      </w:r>
      <w:r w:rsidR="00E5570C">
        <w:rPr>
          <w:color w:val="000000"/>
          <w:sz w:val="20"/>
        </w:rPr>
        <w:t xml:space="preserve"> ir 2.3</w:t>
      </w:r>
      <w:r>
        <w:rPr>
          <w:color w:val="000000"/>
          <w:sz w:val="20"/>
        </w:rPr>
        <w:t xml:space="preserve"> papunk</w:t>
      </w:r>
      <w:r w:rsidR="00E5570C">
        <w:rPr>
          <w:color w:val="000000"/>
          <w:sz w:val="20"/>
        </w:rPr>
        <w:t>čiai</w:t>
      </w:r>
      <w:r>
        <w:rPr>
          <w:color w:val="000000"/>
          <w:sz w:val="20"/>
        </w:rPr>
        <w:t>) gautas įvertinus, kad per paskutinius 3 metus kontroliuojančiai institucijai tik vienas ūkio subjektas turėjo teikti informaciją, susijusią su nustatytais trūkumais.</w:t>
      </w:r>
    </w:p>
    <w:p w14:paraId="5FC4AE11" w14:textId="1C9801D9" w:rsidR="008F4492" w:rsidRDefault="0093281D" w:rsidP="0093281D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*Koeficientas 0,2 (2.</w:t>
      </w:r>
      <w:r w:rsidR="008F4492">
        <w:rPr>
          <w:color w:val="000000"/>
          <w:sz w:val="20"/>
        </w:rPr>
        <w:t>1</w:t>
      </w:r>
      <w:r w:rsidR="001E5A8C">
        <w:rPr>
          <w:color w:val="000000"/>
          <w:sz w:val="20"/>
        </w:rPr>
        <w:t xml:space="preserve"> ir</w:t>
      </w:r>
      <w:r>
        <w:rPr>
          <w:color w:val="000000"/>
          <w:sz w:val="20"/>
        </w:rPr>
        <w:t xml:space="preserve"> </w:t>
      </w:r>
      <w:r w:rsidRPr="008F4492">
        <w:rPr>
          <w:color w:val="000000"/>
          <w:sz w:val="20"/>
        </w:rPr>
        <w:t>2.</w:t>
      </w:r>
      <w:r w:rsidR="008F4492" w:rsidRPr="001E5A8C">
        <w:rPr>
          <w:color w:val="000000"/>
          <w:sz w:val="20"/>
        </w:rPr>
        <w:t>2</w:t>
      </w:r>
      <w:r w:rsidRPr="001E5A8C">
        <w:rPr>
          <w:color w:val="000000"/>
          <w:sz w:val="20"/>
        </w:rPr>
        <w:t xml:space="preserve"> papunkčiai</w:t>
      </w:r>
      <w:r>
        <w:rPr>
          <w:color w:val="000000"/>
          <w:sz w:val="20"/>
        </w:rPr>
        <w:t>) gautas darant prielaidą, kad bent kartą per penkis metus (</w:t>
      </w:r>
      <w:proofErr w:type="spellStart"/>
      <w:r>
        <w:rPr>
          <w:color w:val="000000"/>
          <w:sz w:val="20"/>
        </w:rPr>
        <w:t>max</w:t>
      </w:r>
      <w:proofErr w:type="spellEnd"/>
      <w:r>
        <w:rPr>
          <w:color w:val="000000"/>
          <w:sz w:val="20"/>
        </w:rPr>
        <w:t xml:space="preserve"> specialiojo leidimo galiojimo laikas) </w:t>
      </w:r>
      <w:r w:rsidR="008F4492">
        <w:rPr>
          <w:color w:val="000000"/>
          <w:sz w:val="20"/>
        </w:rPr>
        <w:t xml:space="preserve">specialiojo leidimo turėtojui  </w:t>
      </w:r>
      <w:r>
        <w:rPr>
          <w:color w:val="000000"/>
          <w:sz w:val="20"/>
        </w:rPr>
        <w:t xml:space="preserve">gali tekti </w:t>
      </w:r>
      <w:r w:rsidRPr="008F4492">
        <w:rPr>
          <w:color w:val="000000"/>
          <w:sz w:val="20"/>
        </w:rPr>
        <w:t>atitinkamai</w:t>
      </w:r>
      <w:r>
        <w:rPr>
          <w:color w:val="000000"/>
          <w:sz w:val="20"/>
        </w:rPr>
        <w:t xml:space="preserve"> </w:t>
      </w:r>
      <w:r w:rsidR="008F4492">
        <w:rPr>
          <w:color w:val="000000"/>
          <w:sz w:val="20"/>
        </w:rPr>
        <w:t>teikti informaciją apie turimas narkotines, psichotropines medžiagas</w:t>
      </w:r>
      <w:r w:rsidR="001E5A8C">
        <w:rPr>
          <w:color w:val="000000"/>
          <w:sz w:val="20"/>
        </w:rPr>
        <w:t>, teikti dokumentą apie juridinio asmens vadovą ar valdymo organų narius, kurie nėra Lietuvos Respublikos piliečiai.</w:t>
      </w:r>
      <w:r w:rsidR="008F4492">
        <w:rPr>
          <w:color w:val="000000"/>
          <w:sz w:val="20"/>
        </w:rPr>
        <w:t xml:space="preserve"> </w:t>
      </w:r>
    </w:p>
    <w:p w14:paraId="551A0A84" w14:textId="65558DF1" w:rsidR="001C7D34" w:rsidRDefault="008F4492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</w:t>
      </w:r>
      <w:r w:rsidR="007A22D7">
        <w:rPr>
          <w:color w:val="000000"/>
          <w:sz w:val="20"/>
        </w:rPr>
        <w:t>14</w:t>
      </w:r>
      <w:r>
        <w:rPr>
          <w:color w:val="000000"/>
          <w:sz w:val="20"/>
        </w:rPr>
        <w:t xml:space="preserve"> </w:t>
      </w:r>
      <w:r w:rsidR="007A22D7">
        <w:rPr>
          <w:color w:val="000000"/>
          <w:sz w:val="20"/>
        </w:rPr>
        <w:t xml:space="preserve">(2.1 </w:t>
      </w:r>
      <w:r w:rsidR="00B248DB">
        <w:rPr>
          <w:color w:val="000000"/>
          <w:sz w:val="20"/>
        </w:rPr>
        <w:t xml:space="preserve">ir 2.2 </w:t>
      </w:r>
      <w:r w:rsidR="007A22D7">
        <w:rPr>
          <w:color w:val="000000"/>
          <w:sz w:val="20"/>
        </w:rPr>
        <w:t>papunk</w:t>
      </w:r>
      <w:r w:rsidR="00B248DB">
        <w:rPr>
          <w:color w:val="000000"/>
          <w:sz w:val="20"/>
        </w:rPr>
        <w:t>čiai</w:t>
      </w:r>
      <w:r w:rsidR="007A22D7">
        <w:rPr>
          <w:color w:val="000000"/>
          <w:sz w:val="20"/>
        </w:rPr>
        <w:t xml:space="preserve">) </w:t>
      </w:r>
      <w:r w:rsidR="00E5570C">
        <w:rPr>
          <w:color w:val="000000"/>
          <w:sz w:val="20"/>
        </w:rPr>
        <w:t xml:space="preserve">– </w:t>
      </w:r>
      <w:r w:rsidR="007A22D7">
        <w:rPr>
          <w:color w:val="000000"/>
          <w:sz w:val="20"/>
        </w:rPr>
        <w:t>daroma prie</w:t>
      </w:r>
      <w:r w:rsidR="00E5570C">
        <w:rPr>
          <w:color w:val="000000"/>
          <w:sz w:val="20"/>
        </w:rPr>
        <w:t>l</w:t>
      </w:r>
      <w:r w:rsidR="007A22D7">
        <w:rPr>
          <w:color w:val="000000"/>
          <w:sz w:val="20"/>
        </w:rPr>
        <w:t xml:space="preserve">aida, kad bent ketvirtadaliui (iš 54) mokslinius tyrimus vykdančių subjektų gali tekti atlikti 2.1 </w:t>
      </w:r>
      <w:r w:rsidR="00B248DB">
        <w:rPr>
          <w:color w:val="000000"/>
          <w:sz w:val="20"/>
        </w:rPr>
        <w:t xml:space="preserve">ar 2.2 </w:t>
      </w:r>
      <w:r w:rsidR="007A22D7">
        <w:rPr>
          <w:color w:val="000000"/>
          <w:sz w:val="20"/>
        </w:rPr>
        <w:t>papunktyje nurodytą veiksmą</w:t>
      </w:r>
      <w:r w:rsidR="00C379E6">
        <w:rPr>
          <w:color w:val="000000"/>
          <w:sz w:val="20"/>
        </w:rPr>
        <w:t>.</w:t>
      </w:r>
    </w:p>
    <w:p w14:paraId="2371A78B" w14:textId="5979A5EE" w:rsidR="001B1F24" w:rsidRDefault="001B1F24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*1 (</w:t>
      </w:r>
      <w:r w:rsidR="00677ACE">
        <w:rPr>
          <w:color w:val="000000"/>
          <w:sz w:val="20"/>
        </w:rPr>
        <w:t xml:space="preserve">1.3 </w:t>
      </w:r>
      <w:r w:rsidR="001E5A8C">
        <w:rPr>
          <w:color w:val="000000"/>
          <w:sz w:val="20"/>
        </w:rPr>
        <w:t>papunktis</w:t>
      </w:r>
      <w:r>
        <w:rPr>
          <w:color w:val="000000"/>
          <w:sz w:val="20"/>
        </w:rPr>
        <w:t>) –</w:t>
      </w:r>
      <w:r w:rsidR="001E5A8C">
        <w:rPr>
          <w:color w:val="000000"/>
          <w:sz w:val="20"/>
        </w:rPr>
        <w:t xml:space="preserve"> tik vienas leidimo turėtojas turėjo atlikti 1.3 papunktyje nustatytą veiksmą</w:t>
      </w:r>
      <w:r w:rsidR="00D7075A">
        <w:rPr>
          <w:color w:val="000000"/>
          <w:sz w:val="20"/>
        </w:rPr>
        <w:t>.</w:t>
      </w:r>
    </w:p>
    <w:p w14:paraId="7D5ED491" w14:textId="7C233344" w:rsidR="001E5A8C" w:rsidRDefault="001E5A8C" w:rsidP="001E5A8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*1 (2.3 papunktis) –daroma prielaida, kad bent vienas (iš 54) mokslinius tyrimus vykdančių subjektų turės atlikti 2.3 papunktyje nustatytą veiksmą.</w:t>
      </w:r>
    </w:p>
    <w:p w14:paraId="7A4A456D" w14:textId="77777777" w:rsidR="001E5A8C" w:rsidRDefault="001E5A8C" w:rsidP="001E5A8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54 – mokslinių tyrimų institutų, mokslo ir studijų institucijų skaičius.</w:t>
      </w:r>
    </w:p>
    <w:p w14:paraId="0E04DFF4" w14:textId="77777777" w:rsidR="002352D5" w:rsidRDefault="002352D5" w:rsidP="008A696C">
      <w:pPr>
        <w:ind w:firstLine="709"/>
        <w:jc w:val="both"/>
        <w:rPr>
          <w:sz w:val="20"/>
        </w:rPr>
      </w:pPr>
    </w:p>
    <w:p w14:paraId="6C104611" w14:textId="77777777" w:rsidR="007B5752" w:rsidRDefault="007B5752" w:rsidP="00D84D33">
      <w:pPr>
        <w:spacing w:line="276" w:lineRule="auto"/>
        <w:ind w:firstLine="709"/>
        <w:jc w:val="both"/>
        <w:rPr>
          <w:color w:val="000000"/>
          <w:sz w:val="22"/>
          <w:szCs w:val="24"/>
          <w:lang w:eastAsia="lt-LT"/>
        </w:rPr>
      </w:pPr>
    </w:p>
    <w:p w14:paraId="475CDD61" w14:textId="77777777" w:rsidR="00D84D33" w:rsidRDefault="00D84D33" w:rsidP="00D84D33">
      <w:pPr>
        <w:spacing w:line="276" w:lineRule="auto"/>
        <w:ind w:firstLine="709"/>
        <w:jc w:val="both"/>
        <w:rPr>
          <w:sz w:val="22"/>
          <w:szCs w:val="24"/>
          <w:lang w:eastAsia="lt-LT"/>
        </w:rPr>
      </w:pPr>
      <w:r>
        <w:rPr>
          <w:color w:val="000000"/>
          <w:sz w:val="22"/>
          <w:szCs w:val="24"/>
          <w:lang w:eastAsia="lt-LT"/>
        </w:rPr>
        <w:t>Ataskaitą užpildė </w:t>
      </w:r>
    </w:p>
    <w:p w14:paraId="50A5BEF5" w14:textId="7E5B0237" w:rsidR="001236AB" w:rsidRDefault="00E6688E" w:rsidP="0058479C">
      <w:pPr>
        <w:spacing w:line="276" w:lineRule="auto"/>
        <w:jc w:val="both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Farmaci</w:t>
      </w:r>
      <w:r w:rsidR="004C7D1B">
        <w:rPr>
          <w:sz w:val="20"/>
          <w:szCs w:val="22"/>
          <w:lang w:eastAsia="lt-LT"/>
        </w:rPr>
        <w:t>jos politikos</w:t>
      </w:r>
      <w:r>
        <w:rPr>
          <w:sz w:val="20"/>
          <w:szCs w:val="22"/>
          <w:lang w:eastAsia="lt-LT"/>
        </w:rPr>
        <w:t xml:space="preserve"> skyriaus </w:t>
      </w:r>
      <w:r w:rsidR="004406E5">
        <w:rPr>
          <w:sz w:val="20"/>
          <w:szCs w:val="22"/>
          <w:lang w:eastAsia="lt-LT"/>
        </w:rPr>
        <w:t>vyriausioji specialistė</w:t>
      </w:r>
      <w:r w:rsidR="00C4568B">
        <w:rPr>
          <w:sz w:val="20"/>
          <w:szCs w:val="22"/>
          <w:lang w:eastAsia="lt-LT"/>
        </w:rPr>
        <w:t xml:space="preserve">             </w:t>
      </w:r>
      <w:r w:rsidR="004406E5">
        <w:rPr>
          <w:sz w:val="20"/>
          <w:szCs w:val="22"/>
          <w:lang w:eastAsia="lt-LT"/>
        </w:rPr>
        <w:t xml:space="preserve">     </w:t>
      </w:r>
      <w:r w:rsidR="00C4568B">
        <w:rPr>
          <w:sz w:val="20"/>
          <w:szCs w:val="22"/>
          <w:lang w:eastAsia="lt-LT"/>
        </w:rPr>
        <w:t xml:space="preserve">   </w:t>
      </w:r>
      <w:r w:rsidR="00D84D33">
        <w:rPr>
          <w:sz w:val="20"/>
          <w:szCs w:val="22"/>
          <w:lang w:eastAsia="lt-LT"/>
        </w:rPr>
        <w:t xml:space="preserve">          _______________________                                             </w:t>
      </w:r>
      <w:r w:rsidR="00C17AE0">
        <w:rPr>
          <w:sz w:val="20"/>
          <w:szCs w:val="22"/>
          <w:lang w:eastAsia="lt-LT"/>
        </w:rPr>
        <w:t xml:space="preserve">               </w:t>
      </w:r>
      <w:r w:rsidR="008149E3">
        <w:rPr>
          <w:sz w:val="20"/>
          <w:szCs w:val="22"/>
          <w:lang w:eastAsia="lt-LT"/>
        </w:rPr>
        <w:t xml:space="preserve">                                  </w:t>
      </w:r>
      <w:r w:rsidR="004406E5">
        <w:rPr>
          <w:sz w:val="20"/>
          <w:szCs w:val="22"/>
          <w:lang w:eastAsia="lt-LT"/>
        </w:rPr>
        <w:t xml:space="preserve">         </w:t>
      </w:r>
      <w:r w:rsidR="008149E3">
        <w:rPr>
          <w:sz w:val="20"/>
          <w:szCs w:val="22"/>
          <w:lang w:eastAsia="lt-LT"/>
        </w:rPr>
        <w:t xml:space="preserve">         </w:t>
      </w:r>
      <w:r w:rsidR="004406E5">
        <w:rPr>
          <w:sz w:val="20"/>
          <w:szCs w:val="22"/>
          <w:lang w:eastAsia="lt-LT"/>
        </w:rPr>
        <w:t>Rima Markuvienė</w:t>
      </w:r>
    </w:p>
    <w:sectPr w:rsidR="001236AB" w:rsidSect="007F0A5F">
      <w:headerReference w:type="default" r:id="rId7"/>
      <w:pgSz w:w="16838" w:h="11906" w:orient="landscape"/>
      <w:pgMar w:top="1701" w:right="68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9AA3" w14:textId="77777777" w:rsidR="00204E0F" w:rsidRDefault="00204E0F" w:rsidP="0058479C">
      <w:r>
        <w:separator/>
      </w:r>
    </w:p>
  </w:endnote>
  <w:endnote w:type="continuationSeparator" w:id="0">
    <w:p w14:paraId="006FDCEB" w14:textId="77777777" w:rsidR="00204E0F" w:rsidRDefault="00204E0F" w:rsidP="0058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5043" w14:textId="77777777" w:rsidR="00204E0F" w:rsidRDefault="00204E0F" w:rsidP="0058479C">
      <w:r>
        <w:separator/>
      </w:r>
    </w:p>
  </w:footnote>
  <w:footnote w:type="continuationSeparator" w:id="0">
    <w:p w14:paraId="076713EC" w14:textId="77777777" w:rsidR="00204E0F" w:rsidRDefault="00204E0F" w:rsidP="0058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85727"/>
      <w:docPartObj>
        <w:docPartGallery w:val="Page Numbers (Top of Page)"/>
        <w:docPartUnique/>
      </w:docPartObj>
    </w:sdtPr>
    <w:sdtEndPr/>
    <w:sdtContent>
      <w:p w14:paraId="796BB3E8" w14:textId="6B4B11D1" w:rsidR="006E6B26" w:rsidRDefault="006E6B2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43B">
          <w:rPr>
            <w:noProof/>
          </w:rPr>
          <w:t>2</w:t>
        </w:r>
        <w:r>
          <w:fldChar w:fldCharType="end"/>
        </w:r>
      </w:p>
    </w:sdtContent>
  </w:sdt>
  <w:p w14:paraId="33E1CE7B" w14:textId="77777777" w:rsidR="006E6B26" w:rsidRDefault="006E6B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33"/>
    <w:rsid w:val="00001E9E"/>
    <w:rsid w:val="00006F2B"/>
    <w:rsid w:val="0001589A"/>
    <w:rsid w:val="000170FE"/>
    <w:rsid w:val="00017A81"/>
    <w:rsid w:val="00023725"/>
    <w:rsid w:val="00023F50"/>
    <w:rsid w:val="00031528"/>
    <w:rsid w:val="00033C6D"/>
    <w:rsid w:val="00037C52"/>
    <w:rsid w:val="0004193E"/>
    <w:rsid w:val="00041977"/>
    <w:rsid w:val="0004261D"/>
    <w:rsid w:val="00042962"/>
    <w:rsid w:val="00044C41"/>
    <w:rsid w:val="00046428"/>
    <w:rsid w:val="0005171F"/>
    <w:rsid w:val="00053700"/>
    <w:rsid w:val="00056C98"/>
    <w:rsid w:val="00057380"/>
    <w:rsid w:val="00062224"/>
    <w:rsid w:val="00062236"/>
    <w:rsid w:val="00065D88"/>
    <w:rsid w:val="000669C4"/>
    <w:rsid w:val="00067F4D"/>
    <w:rsid w:val="0007091C"/>
    <w:rsid w:val="00070F5C"/>
    <w:rsid w:val="00072F1D"/>
    <w:rsid w:val="000766F6"/>
    <w:rsid w:val="0008584E"/>
    <w:rsid w:val="00090052"/>
    <w:rsid w:val="0009486F"/>
    <w:rsid w:val="00095CF0"/>
    <w:rsid w:val="00095D9A"/>
    <w:rsid w:val="00096954"/>
    <w:rsid w:val="00096CBF"/>
    <w:rsid w:val="0009760A"/>
    <w:rsid w:val="000A5312"/>
    <w:rsid w:val="000A57E5"/>
    <w:rsid w:val="000A5F6C"/>
    <w:rsid w:val="000B18C6"/>
    <w:rsid w:val="000B2AF9"/>
    <w:rsid w:val="000B348D"/>
    <w:rsid w:val="000B5919"/>
    <w:rsid w:val="000B6285"/>
    <w:rsid w:val="000B74CE"/>
    <w:rsid w:val="000C0E10"/>
    <w:rsid w:val="000C1727"/>
    <w:rsid w:val="000C259A"/>
    <w:rsid w:val="000C31DA"/>
    <w:rsid w:val="000C4654"/>
    <w:rsid w:val="000C58C8"/>
    <w:rsid w:val="000C7DA2"/>
    <w:rsid w:val="000D3CC4"/>
    <w:rsid w:val="000D59F3"/>
    <w:rsid w:val="000E0312"/>
    <w:rsid w:val="000E0578"/>
    <w:rsid w:val="000F1CE1"/>
    <w:rsid w:val="000F3A8B"/>
    <w:rsid w:val="000F4C69"/>
    <w:rsid w:val="001027CA"/>
    <w:rsid w:val="001067BA"/>
    <w:rsid w:val="00110AF8"/>
    <w:rsid w:val="001130BB"/>
    <w:rsid w:val="00121134"/>
    <w:rsid w:val="00121ECD"/>
    <w:rsid w:val="00122DAB"/>
    <w:rsid w:val="001236AB"/>
    <w:rsid w:val="0012468E"/>
    <w:rsid w:val="001265B7"/>
    <w:rsid w:val="00132F51"/>
    <w:rsid w:val="00134029"/>
    <w:rsid w:val="001350B5"/>
    <w:rsid w:val="00142E18"/>
    <w:rsid w:val="00146BB6"/>
    <w:rsid w:val="001470B4"/>
    <w:rsid w:val="0015357C"/>
    <w:rsid w:val="00154DF8"/>
    <w:rsid w:val="001552FE"/>
    <w:rsid w:val="00163AE4"/>
    <w:rsid w:val="00172607"/>
    <w:rsid w:val="00181B2A"/>
    <w:rsid w:val="00184F2E"/>
    <w:rsid w:val="00186BB2"/>
    <w:rsid w:val="00195A2F"/>
    <w:rsid w:val="001A162B"/>
    <w:rsid w:val="001A4EB6"/>
    <w:rsid w:val="001A5C75"/>
    <w:rsid w:val="001B1F24"/>
    <w:rsid w:val="001B27DC"/>
    <w:rsid w:val="001B4070"/>
    <w:rsid w:val="001B608E"/>
    <w:rsid w:val="001C3D2E"/>
    <w:rsid w:val="001C76B5"/>
    <w:rsid w:val="001C7D34"/>
    <w:rsid w:val="001D186A"/>
    <w:rsid w:val="001D32D5"/>
    <w:rsid w:val="001D5AFA"/>
    <w:rsid w:val="001E241C"/>
    <w:rsid w:val="001E5A8C"/>
    <w:rsid w:val="001F0864"/>
    <w:rsid w:val="001F3624"/>
    <w:rsid w:val="001F78A7"/>
    <w:rsid w:val="001F79C7"/>
    <w:rsid w:val="00204E0F"/>
    <w:rsid w:val="00204E46"/>
    <w:rsid w:val="00222609"/>
    <w:rsid w:val="0022493E"/>
    <w:rsid w:val="00232519"/>
    <w:rsid w:val="002352D5"/>
    <w:rsid w:val="00235463"/>
    <w:rsid w:val="002438CC"/>
    <w:rsid w:val="00250956"/>
    <w:rsid w:val="00255668"/>
    <w:rsid w:val="00257D62"/>
    <w:rsid w:val="0026088D"/>
    <w:rsid w:val="002619A6"/>
    <w:rsid w:val="00262227"/>
    <w:rsid w:val="00266B94"/>
    <w:rsid w:val="00270E02"/>
    <w:rsid w:val="00280D2B"/>
    <w:rsid w:val="00286636"/>
    <w:rsid w:val="00290053"/>
    <w:rsid w:val="00290B39"/>
    <w:rsid w:val="00291937"/>
    <w:rsid w:val="00297964"/>
    <w:rsid w:val="002A0758"/>
    <w:rsid w:val="002A4B71"/>
    <w:rsid w:val="002A6933"/>
    <w:rsid w:val="002B0E82"/>
    <w:rsid w:val="002B42B1"/>
    <w:rsid w:val="002B4504"/>
    <w:rsid w:val="002B616B"/>
    <w:rsid w:val="002B6F5C"/>
    <w:rsid w:val="002C1E4B"/>
    <w:rsid w:val="002C4472"/>
    <w:rsid w:val="002E0955"/>
    <w:rsid w:val="002E11E9"/>
    <w:rsid w:val="002E5296"/>
    <w:rsid w:val="002F0FCA"/>
    <w:rsid w:val="002F17CD"/>
    <w:rsid w:val="002F7146"/>
    <w:rsid w:val="0030460B"/>
    <w:rsid w:val="00304B0F"/>
    <w:rsid w:val="00304D88"/>
    <w:rsid w:val="00312DB6"/>
    <w:rsid w:val="00316443"/>
    <w:rsid w:val="00316C3C"/>
    <w:rsid w:val="00317B40"/>
    <w:rsid w:val="00317D5A"/>
    <w:rsid w:val="00324C0B"/>
    <w:rsid w:val="00325AF5"/>
    <w:rsid w:val="00330675"/>
    <w:rsid w:val="0033351A"/>
    <w:rsid w:val="00333FF4"/>
    <w:rsid w:val="00334324"/>
    <w:rsid w:val="003425E6"/>
    <w:rsid w:val="00342C8F"/>
    <w:rsid w:val="003437D3"/>
    <w:rsid w:val="0035042A"/>
    <w:rsid w:val="00355340"/>
    <w:rsid w:val="003569B7"/>
    <w:rsid w:val="00361093"/>
    <w:rsid w:val="00362F5F"/>
    <w:rsid w:val="00363CF3"/>
    <w:rsid w:val="003644CD"/>
    <w:rsid w:val="00364B56"/>
    <w:rsid w:val="0036520B"/>
    <w:rsid w:val="00373872"/>
    <w:rsid w:val="00374788"/>
    <w:rsid w:val="00375774"/>
    <w:rsid w:val="00375A2E"/>
    <w:rsid w:val="00375FCA"/>
    <w:rsid w:val="003805FE"/>
    <w:rsid w:val="00385CE6"/>
    <w:rsid w:val="00387F58"/>
    <w:rsid w:val="003902EE"/>
    <w:rsid w:val="00391EF7"/>
    <w:rsid w:val="00392089"/>
    <w:rsid w:val="00392115"/>
    <w:rsid w:val="00394E04"/>
    <w:rsid w:val="003A08B3"/>
    <w:rsid w:val="003A167E"/>
    <w:rsid w:val="003A3978"/>
    <w:rsid w:val="003A3F83"/>
    <w:rsid w:val="003A53FE"/>
    <w:rsid w:val="003A679D"/>
    <w:rsid w:val="003A783B"/>
    <w:rsid w:val="003B6FA5"/>
    <w:rsid w:val="003B7AAE"/>
    <w:rsid w:val="003C23CB"/>
    <w:rsid w:val="003C36C1"/>
    <w:rsid w:val="003E0B82"/>
    <w:rsid w:val="003E0D91"/>
    <w:rsid w:val="003E1095"/>
    <w:rsid w:val="003E6290"/>
    <w:rsid w:val="003E669A"/>
    <w:rsid w:val="003E6F9A"/>
    <w:rsid w:val="003E6FA5"/>
    <w:rsid w:val="003E771D"/>
    <w:rsid w:val="003F082E"/>
    <w:rsid w:val="003F09BD"/>
    <w:rsid w:val="003F3F1F"/>
    <w:rsid w:val="003F5F45"/>
    <w:rsid w:val="003F6D88"/>
    <w:rsid w:val="00400E78"/>
    <w:rsid w:val="00404278"/>
    <w:rsid w:val="00404A0B"/>
    <w:rsid w:val="00407CC5"/>
    <w:rsid w:val="004127B4"/>
    <w:rsid w:val="00414206"/>
    <w:rsid w:val="00420EFE"/>
    <w:rsid w:val="00423D0C"/>
    <w:rsid w:val="0043223C"/>
    <w:rsid w:val="00432381"/>
    <w:rsid w:val="00434F1E"/>
    <w:rsid w:val="004406E5"/>
    <w:rsid w:val="00440DC3"/>
    <w:rsid w:val="00442C41"/>
    <w:rsid w:val="00443281"/>
    <w:rsid w:val="00446694"/>
    <w:rsid w:val="00455841"/>
    <w:rsid w:val="0045611F"/>
    <w:rsid w:val="00467CEC"/>
    <w:rsid w:val="00470F22"/>
    <w:rsid w:val="0047379A"/>
    <w:rsid w:val="00474FC2"/>
    <w:rsid w:val="00475EDC"/>
    <w:rsid w:val="00476551"/>
    <w:rsid w:val="00477B5C"/>
    <w:rsid w:val="0048163E"/>
    <w:rsid w:val="004830ED"/>
    <w:rsid w:val="004839A4"/>
    <w:rsid w:val="004861B3"/>
    <w:rsid w:val="0049098C"/>
    <w:rsid w:val="00492712"/>
    <w:rsid w:val="004962D9"/>
    <w:rsid w:val="004967CA"/>
    <w:rsid w:val="004A24BB"/>
    <w:rsid w:val="004A40CF"/>
    <w:rsid w:val="004A6594"/>
    <w:rsid w:val="004B0A27"/>
    <w:rsid w:val="004B7C50"/>
    <w:rsid w:val="004C12F9"/>
    <w:rsid w:val="004C40E3"/>
    <w:rsid w:val="004C47B6"/>
    <w:rsid w:val="004C5951"/>
    <w:rsid w:val="004C7D1B"/>
    <w:rsid w:val="004D080F"/>
    <w:rsid w:val="004D0D5E"/>
    <w:rsid w:val="004D3EE0"/>
    <w:rsid w:val="004D42D3"/>
    <w:rsid w:val="004D44A3"/>
    <w:rsid w:val="004D5529"/>
    <w:rsid w:val="004E1568"/>
    <w:rsid w:val="004E350D"/>
    <w:rsid w:val="004E3CA8"/>
    <w:rsid w:val="004E4B18"/>
    <w:rsid w:val="004E5980"/>
    <w:rsid w:val="004F37BC"/>
    <w:rsid w:val="004F4CE8"/>
    <w:rsid w:val="004F5361"/>
    <w:rsid w:val="004F6D14"/>
    <w:rsid w:val="004F7D5D"/>
    <w:rsid w:val="00500AAA"/>
    <w:rsid w:val="0050250B"/>
    <w:rsid w:val="0050331B"/>
    <w:rsid w:val="005047FB"/>
    <w:rsid w:val="005048B2"/>
    <w:rsid w:val="00505600"/>
    <w:rsid w:val="00516BAE"/>
    <w:rsid w:val="005177C9"/>
    <w:rsid w:val="00520631"/>
    <w:rsid w:val="005310A6"/>
    <w:rsid w:val="00533E39"/>
    <w:rsid w:val="00536AC9"/>
    <w:rsid w:val="005370E0"/>
    <w:rsid w:val="005417D2"/>
    <w:rsid w:val="00542AF1"/>
    <w:rsid w:val="00542DA8"/>
    <w:rsid w:val="005434E0"/>
    <w:rsid w:val="00543AA5"/>
    <w:rsid w:val="0054503B"/>
    <w:rsid w:val="005468EB"/>
    <w:rsid w:val="00555042"/>
    <w:rsid w:val="00556677"/>
    <w:rsid w:val="00561111"/>
    <w:rsid w:val="00561570"/>
    <w:rsid w:val="0056668C"/>
    <w:rsid w:val="00566F1A"/>
    <w:rsid w:val="00571B5F"/>
    <w:rsid w:val="005729FF"/>
    <w:rsid w:val="00572B33"/>
    <w:rsid w:val="00577386"/>
    <w:rsid w:val="0057752A"/>
    <w:rsid w:val="00577AD6"/>
    <w:rsid w:val="005811CB"/>
    <w:rsid w:val="0058441E"/>
    <w:rsid w:val="0058479C"/>
    <w:rsid w:val="005875A3"/>
    <w:rsid w:val="0059095C"/>
    <w:rsid w:val="005929E2"/>
    <w:rsid w:val="00592A8A"/>
    <w:rsid w:val="005958A1"/>
    <w:rsid w:val="00596870"/>
    <w:rsid w:val="005A049D"/>
    <w:rsid w:val="005A1E60"/>
    <w:rsid w:val="005A32C0"/>
    <w:rsid w:val="005A32D0"/>
    <w:rsid w:val="005A54CF"/>
    <w:rsid w:val="005D2A0C"/>
    <w:rsid w:val="005D6763"/>
    <w:rsid w:val="005D7980"/>
    <w:rsid w:val="005E25DB"/>
    <w:rsid w:val="005E466F"/>
    <w:rsid w:val="005F5A3C"/>
    <w:rsid w:val="005F5B56"/>
    <w:rsid w:val="005F66CD"/>
    <w:rsid w:val="00600434"/>
    <w:rsid w:val="00600CA8"/>
    <w:rsid w:val="0060216C"/>
    <w:rsid w:val="00604FEB"/>
    <w:rsid w:val="00607930"/>
    <w:rsid w:val="00607C2C"/>
    <w:rsid w:val="006122C7"/>
    <w:rsid w:val="006131AA"/>
    <w:rsid w:val="006153D5"/>
    <w:rsid w:val="0062258E"/>
    <w:rsid w:val="00624806"/>
    <w:rsid w:val="00625F25"/>
    <w:rsid w:val="00626B26"/>
    <w:rsid w:val="0063117C"/>
    <w:rsid w:val="00634F04"/>
    <w:rsid w:val="00640070"/>
    <w:rsid w:val="006417BD"/>
    <w:rsid w:val="00641E4B"/>
    <w:rsid w:val="00642E47"/>
    <w:rsid w:val="006439CB"/>
    <w:rsid w:val="00650B91"/>
    <w:rsid w:val="00652264"/>
    <w:rsid w:val="006535DD"/>
    <w:rsid w:val="00655353"/>
    <w:rsid w:val="00655794"/>
    <w:rsid w:val="0065642A"/>
    <w:rsid w:val="0065695C"/>
    <w:rsid w:val="00656CE8"/>
    <w:rsid w:val="00661B4F"/>
    <w:rsid w:val="00664046"/>
    <w:rsid w:val="006657CA"/>
    <w:rsid w:val="00670903"/>
    <w:rsid w:val="00674656"/>
    <w:rsid w:val="00675234"/>
    <w:rsid w:val="006752CA"/>
    <w:rsid w:val="00677ACE"/>
    <w:rsid w:val="00680A1C"/>
    <w:rsid w:val="0068734D"/>
    <w:rsid w:val="00687616"/>
    <w:rsid w:val="00693BCE"/>
    <w:rsid w:val="006A6819"/>
    <w:rsid w:val="006B1516"/>
    <w:rsid w:val="006B5A76"/>
    <w:rsid w:val="006B5A8B"/>
    <w:rsid w:val="006C151B"/>
    <w:rsid w:val="006C2AF2"/>
    <w:rsid w:val="006C3D06"/>
    <w:rsid w:val="006C7074"/>
    <w:rsid w:val="006C755F"/>
    <w:rsid w:val="006D2DF0"/>
    <w:rsid w:val="006D73BC"/>
    <w:rsid w:val="006E0C84"/>
    <w:rsid w:val="006E6348"/>
    <w:rsid w:val="006E6B26"/>
    <w:rsid w:val="006F78A3"/>
    <w:rsid w:val="00700A3F"/>
    <w:rsid w:val="0070125A"/>
    <w:rsid w:val="007026A3"/>
    <w:rsid w:val="007044E7"/>
    <w:rsid w:val="007052DD"/>
    <w:rsid w:val="007061DC"/>
    <w:rsid w:val="00707ED7"/>
    <w:rsid w:val="007105C7"/>
    <w:rsid w:val="00710DE4"/>
    <w:rsid w:val="00711FB2"/>
    <w:rsid w:val="007208C5"/>
    <w:rsid w:val="00722DED"/>
    <w:rsid w:val="00723266"/>
    <w:rsid w:val="00723F9F"/>
    <w:rsid w:val="007248BF"/>
    <w:rsid w:val="007273A7"/>
    <w:rsid w:val="0073301A"/>
    <w:rsid w:val="00733227"/>
    <w:rsid w:val="00733C14"/>
    <w:rsid w:val="00736451"/>
    <w:rsid w:val="007419A4"/>
    <w:rsid w:val="007421D0"/>
    <w:rsid w:val="00742681"/>
    <w:rsid w:val="00744481"/>
    <w:rsid w:val="00745A36"/>
    <w:rsid w:val="007469D7"/>
    <w:rsid w:val="007533DF"/>
    <w:rsid w:val="00753863"/>
    <w:rsid w:val="00754218"/>
    <w:rsid w:val="00760801"/>
    <w:rsid w:val="00765879"/>
    <w:rsid w:val="007658B2"/>
    <w:rsid w:val="00765F76"/>
    <w:rsid w:val="00766E2E"/>
    <w:rsid w:val="0076749C"/>
    <w:rsid w:val="00771230"/>
    <w:rsid w:val="00771FD7"/>
    <w:rsid w:val="00774236"/>
    <w:rsid w:val="0078191D"/>
    <w:rsid w:val="00782CF1"/>
    <w:rsid w:val="00791E37"/>
    <w:rsid w:val="007973AA"/>
    <w:rsid w:val="007A01B2"/>
    <w:rsid w:val="007A1472"/>
    <w:rsid w:val="007A22D7"/>
    <w:rsid w:val="007A405A"/>
    <w:rsid w:val="007A5CF6"/>
    <w:rsid w:val="007A70C6"/>
    <w:rsid w:val="007A7BC5"/>
    <w:rsid w:val="007B34A4"/>
    <w:rsid w:val="007B5752"/>
    <w:rsid w:val="007B598B"/>
    <w:rsid w:val="007B6195"/>
    <w:rsid w:val="007C0BED"/>
    <w:rsid w:val="007D3F8E"/>
    <w:rsid w:val="007D4351"/>
    <w:rsid w:val="007E2EE0"/>
    <w:rsid w:val="007E44A4"/>
    <w:rsid w:val="007E4A7F"/>
    <w:rsid w:val="007E647E"/>
    <w:rsid w:val="007F04B4"/>
    <w:rsid w:val="007F0A5F"/>
    <w:rsid w:val="007F25E8"/>
    <w:rsid w:val="007F3536"/>
    <w:rsid w:val="007F4A0F"/>
    <w:rsid w:val="00801B92"/>
    <w:rsid w:val="00804A15"/>
    <w:rsid w:val="00810FFF"/>
    <w:rsid w:val="008149E3"/>
    <w:rsid w:val="00816638"/>
    <w:rsid w:val="00822E88"/>
    <w:rsid w:val="00823D5A"/>
    <w:rsid w:val="00825D9B"/>
    <w:rsid w:val="00826267"/>
    <w:rsid w:val="0082637B"/>
    <w:rsid w:val="00827700"/>
    <w:rsid w:val="008314DF"/>
    <w:rsid w:val="00834397"/>
    <w:rsid w:val="00837ABF"/>
    <w:rsid w:val="00843CE5"/>
    <w:rsid w:val="008477D2"/>
    <w:rsid w:val="008477F5"/>
    <w:rsid w:val="008501E1"/>
    <w:rsid w:val="0085158C"/>
    <w:rsid w:val="00853656"/>
    <w:rsid w:val="00855483"/>
    <w:rsid w:val="00871797"/>
    <w:rsid w:val="00880EF6"/>
    <w:rsid w:val="008833D3"/>
    <w:rsid w:val="008852CF"/>
    <w:rsid w:val="00886622"/>
    <w:rsid w:val="0089162A"/>
    <w:rsid w:val="0089167D"/>
    <w:rsid w:val="008A05D6"/>
    <w:rsid w:val="008A0E98"/>
    <w:rsid w:val="008A5FF6"/>
    <w:rsid w:val="008A655D"/>
    <w:rsid w:val="008A696C"/>
    <w:rsid w:val="008B0691"/>
    <w:rsid w:val="008C795D"/>
    <w:rsid w:val="008D063E"/>
    <w:rsid w:val="008D668F"/>
    <w:rsid w:val="008E5B3F"/>
    <w:rsid w:val="008E6C07"/>
    <w:rsid w:val="008E6FCA"/>
    <w:rsid w:val="008F4492"/>
    <w:rsid w:val="008F5DD6"/>
    <w:rsid w:val="008F71BF"/>
    <w:rsid w:val="0090036C"/>
    <w:rsid w:val="00902CCA"/>
    <w:rsid w:val="00903CA3"/>
    <w:rsid w:val="00907771"/>
    <w:rsid w:val="00916B98"/>
    <w:rsid w:val="009228A0"/>
    <w:rsid w:val="00926329"/>
    <w:rsid w:val="009271B5"/>
    <w:rsid w:val="00927788"/>
    <w:rsid w:val="00927890"/>
    <w:rsid w:val="00927B6E"/>
    <w:rsid w:val="009312EC"/>
    <w:rsid w:val="009313CE"/>
    <w:rsid w:val="00932040"/>
    <w:rsid w:val="0093281D"/>
    <w:rsid w:val="009404C8"/>
    <w:rsid w:val="00941BC9"/>
    <w:rsid w:val="00941F30"/>
    <w:rsid w:val="00945B7A"/>
    <w:rsid w:val="0094611C"/>
    <w:rsid w:val="0094719E"/>
    <w:rsid w:val="0095159F"/>
    <w:rsid w:val="00951ACD"/>
    <w:rsid w:val="00954087"/>
    <w:rsid w:val="00955D60"/>
    <w:rsid w:val="00963942"/>
    <w:rsid w:val="00963BD6"/>
    <w:rsid w:val="00970189"/>
    <w:rsid w:val="00971C50"/>
    <w:rsid w:val="00972C3C"/>
    <w:rsid w:val="00977514"/>
    <w:rsid w:val="0098012B"/>
    <w:rsid w:val="00980747"/>
    <w:rsid w:val="00983A63"/>
    <w:rsid w:val="00984A69"/>
    <w:rsid w:val="00985350"/>
    <w:rsid w:val="00985A8C"/>
    <w:rsid w:val="00992FB3"/>
    <w:rsid w:val="0099391C"/>
    <w:rsid w:val="00996898"/>
    <w:rsid w:val="009A09FC"/>
    <w:rsid w:val="009A2BA3"/>
    <w:rsid w:val="009B3A8F"/>
    <w:rsid w:val="009B3EFC"/>
    <w:rsid w:val="009C46B6"/>
    <w:rsid w:val="009C56EB"/>
    <w:rsid w:val="009C5717"/>
    <w:rsid w:val="009C6EA8"/>
    <w:rsid w:val="009D03E5"/>
    <w:rsid w:val="009D31D4"/>
    <w:rsid w:val="009D3B2F"/>
    <w:rsid w:val="009D7BBC"/>
    <w:rsid w:val="009E210A"/>
    <w:rsid w:val="009E31A4"/>
    <w:rsid w:val="009E79EB"/>
    <w:rsid w:val="009F4257"/>
    <w:rsid w:val="009F5506"/>
    <w:rsid w:val="00A00C21"/>
    <w:rsid w:val="00A10FC7"/>
    <w:rsid w:val="00A113E9"/>
    <w:rsid w:val="00A11E92"/>
    <w:rsid w:val="00A20F9C"/>
    <w:rsid w:val="00A21521"/>
    <w:rsid w:val="00A23775"/>
    <w:rsid w:val="00A26B6F"/>
    <w:rsid w:val="00A27063"/>
    <w:rsid w:val="00A27D24"/>
    <w:rsid w:val="00A310C1"/>
    <w:rsid w:val="00A32418"/>
    <w:rsid w:val="00A35E7E"/>
    <w:rsid w:val="00A406BF"/>
    <w:rsid w:val="00A42D87"/>
    <w:rsid w:val="00A443D3"/>
    <w:rsid w:val="00A4570B"/>
    <w:rsid w:val="00A45F12"/>
    <w:rsid w:val="00A51CC0"/>
    <w:rsid w:val="00A57EB9"/>
    <w:rsid w:val="00A6187B"/>
    <w:rsid w:val="00A63B4D"/>
    <w:rsid w:val="00A63C71"/>
    <w:rsid w:val="00A64AB3"/>
    <w:rsid w:val="00A664B5"/>
    <w:rsid w:val="00A71635"/>
    <w:rsid w:val="00A717EF"/>
    <w:rsid w:val="00A827EF"/>
    <w:rsid w:val="00A83FBC"/>
    <w:rsid w:val="00A917E7"/>
    <w:rsid w:val="00A9297A"/>
    <w:rsid w:val="00A935C0"/>
    <w:rsid w:val="00A93A3F"/>
    <w:rsid w:val="00A94E32"/>
    <w:rsid w:val="00A978FC"/>
    <w:rsid w:val="00AA02ED"/>
    <w:rsid w:val="00AA118A"/>
    <w:rsid w:val="00AA158F"/>
    <w:rsid w:val="00AA1722"/>
    <w:rsid w:val="00AB0E60"/>
    <w:rsid w:val="00AB1DE0"/>
    <w:rsid w:val="00AB405F"/>
    <w:rsid w:val="00AB4983"/>
    <w:rsid w:val="00AB636B"/>
    <w:rsid w:val="00AC05A4"/>
    <w:rsid w:val="00AC1931"/>
    <w:rsid w:val="00AC1F1E"/>
    <w:rsid w:val="00AC3E9F"/>
    <w:rsid w:val="00AC6BAF"/>
    <w:rsid w:val="00AD1BF1"/>
    <w:rsid w:val="00AD2599"/>
    <w:rsid w:val="00AD3B61"/>
    <w:rsid w:val="00AE21C6"/>
    <w:rsid w:val="00AE4F5C"/>
    <w:rsid w:val="00AF00B5"/>
    <w:rsid w:val="00AF212D"/>
    <w:rsid w:val="00AF4B03"/>
    <w:rsid w:val="00B06674"/>
    <w:rsid w:val="00B06FDE"/>
    <w:rsid w:val="00B075D8"/>
    <w:rsid w:val="00B07AA3"/>
    <w:rsid w:val="00B12256"/>
    <w:rsid w:val="00B1323E"/>
    <w:rsid w:val="00B17DA0"/>
    <w:rsid w:val="00B248DB"/>
    <w:rsid w:val="00B3092E"/>
    <w:rsid w:val="00B3357E"/>
    <w:rsid w:val="00B365DB"/>
    <w:rsid w:val="00B37520"/>
    <w:rsid w:val="00B44D81"/>
    <w:rsid w:val="00B506A3"/>
    <w:rsid w:val="00B52990"/>
    <w:rsid w:val="00B55C26"/>
    <w:rsid w:val="00B56F55"/>
    <w:rsid w:val="00B616F0"/>
    <w:rsid w:val="00B63E00"/>
    <w:rsid w:val="00B64044"/>
    <w:rsid w:val="00B706EF"/>
    <w:rsid w:val="00B71654"/>
    <w:rsid w:val="00B729F0"/>
    <w:rsid w:val="00B73DE2"/>
    <w:rsid w:val="00B74712"/>
    <w:rsid w:val="00B77EB8"/>
    <w:rsid w:val="00B81A75"/>
    <w:rsid w:val="00B8243B"/>
    <w:rsid w:val="00B858A1"/>
    <w:rsid w:val="00B87BCE"/>
    <w:rsid w:val="00B92978"/>
    <w:rsid w:val="00BA121B"/>
    <w:rsid w:val="00BA1880"/>
    <w:rsid w:val="00BA19B9"/>
    <w:rsid w:val="00BB15B2"/>
    <w:rsid w:val="00BB409F"/>
    <w:rsid w:val="00BB48F4"/>
    <w:rsid w:val="00BB5A95"/>
    <w:rsid w:val="00BB6B4F"/>
    <w:rsid w:val="00BC6B9A"/>
    <w:rsid w:val="00BD049F"/>
    <w:rsid w:val="00BD079F"/>
    <w:rsid w:val="00BD07F2"/>
    <w:rsid w:val="00BD33D3"/>
    <w:rsid w:val="00BD3EAB"/>
    <w:rsid w:val="00BD4220"/>
    <w:rsid w:val="00BE1B9C"/>
    <w:rsid w:val="00BE2F1B"/>
    <w:rsid w:val="00BE3D3B"/>
    <w:rsid w:val="00BE5199"/>
    <w:rsid w:val="00BE5319"/>
    <w:rsid w:val="00BE5EBB"/>
    <w:rsid w:val="00BE61E1"/>
    <w:rsid w:val="00BE70F9"/>
    <w:rsid w:val="00BE7BC6"/>
    <w:rsid w:val="00BF09A9"/>
    <w:rsid w:val="00BF2856"/>
    <w:rsid w:val="00BF5F03"/>
    <w:rsid w:val="00C003F5"/>
    <w:rsid w:val="00C00F00"/>
    <w:rsid w:val="00C0374A"/>
    <w:rsid w:val="00C046F3"/>
    <w:rsid w:val="00C04869"/>
    <w:rsid w:val="00C04FBC"/>
    <w:rsid w:val="00C055FC"/>
    <w:rsid w:val="00C1083E"/>
    <w:rsid w:val="00C12D91"/>
    <w:rsid w:val="00C13E80"/>
    <w:rsid w:val="00C15755"/>
    <w:rsid w:val="00C179E9"/>
    <w:rsid w:val="00C17AE0"/>
    <w:rsid w:val="00C17E36"/>
    <w:rsid w:val="00C21624"/>
    <w:rsid w:val="00C234E7"/>
    <w:rsid w:val="00C2614D"/>
    <w:rsid w:val="00C26405"/>
    <w:rsid w:val="00C304DC"/>
    <w:rsid w:val="00C306D3"/>
    <w:rsid w:val="00C30CFD"/>
    <w:rsid w:val="00C31CF9"/>
    <w:rsid w:val="00C32B97"/>
    <w:rsid w:val="00C3486F"/>
    <w:rsid w:val="00C35E64"/>
    <w:rsid w:val="00C379E6"/>
    <w:rsid w:val="00C41020"/>
    <w:rsid w:val="00C4568B"/>
    <w:rsid w:val="00C463C9"/>
    <w:rsid w:val="00C47E80"/>
    <w:rsid w:val="00C52947"/>
    <w:rsid w:val="00C52BDD"/>
    <w:rsid w:val="00C62C7E"/>
    <w:rsid w:val="00C6315F"/>
    <w:rsid w:val="00C67B1A"/>
    <w:rsid w:val="00C73DB9"/>
    <w:rsid w:val="00C74904"/>
    <w:rsid w:val="00C77646"/>
    <w:rsid w:val="00C8068D"/>
    <w:rsid w:val="00C80A61"/>
    <w:rsid w:val="00C83515"/>
    <w:rsid w:val="00C84633"/>
    <w:rsid w:val="00C8490E"/>
    <w:rsid w:val="00C863DF"/>
    <w:rsid w:val="00C8772D"/>
    <w:rsid w:val="00C929DA"/>
    <w:rsid w:val="00C9308C"/>
    <w:rsid w:val="00C95379"/>
    <w:rsid w:val="00CA05BD"/>
    <w:rsid w:val="00CA0F49"/>
    <w:rsid w:val="00CA2EA6"/>
    <w:rsid w:val="00CA40FA"/>
    <w:rsid w:val="00CB0550"/>
    <w:rsid w:val="00CB0D90"/>
    <w:rsid w:val="00CB7546"/>
    <w:rsid w:val="00CB7722"/>
    <w:rsid w:val="00CC663E"/>
    <w:rsid w:val="00CC7CA2"/>
    <w:rsid w:val="00CE13C4"/>
    <w:rsid w:val="00CE3A08"/>
    <w:rsid w:val="00CE4A64"/>
    <w:rsid w:val="00CE63AA"/>
    <w:rsid w:val="00CE7CD0"/>
    <w:rsid w:val="00CF6DB9"/>
    <w:rsid w:val="00D006B3"/>
    <w:rsid w:val="00D0501E"/>
    <w:rsid w:val="00D05FA0"/>
    <w:rsid w:val="00D07491"/>
    <w:rsid w:val="00D11215"/>
    <w:rsid w:val="00D236F9"/>
    <w:rsid w:val="00D24DF6"/>
    <w:rsid w:val="00D31697"/>
    <w:rsid w:val="00D32086"/>
    <w:rsid w:val="00D320F5"/>
    <w:rsid w:val="00D34F55"/>
    <w:rsid w:val="00D35F6A"/>
    <w:rsid w:val="00D4111E"/>
    <w:rsid w:val="00D43647"/>
    <w:rsid w:val="00D44D8B"/>
    <w:rsid w:val="00D46AB3"/>
    <w:rsid w:val="00D46B6B"/>
    <w:rsid w:val="00D566CC"/>
    <w:rsid w:val="00D60638"/>
    <w:rsid w:val="00D60E40"/>
    <w:rsid w:val="00D63F0F"/>
    <w:rsid w:val="00D66628"/>
    <w:rsid w:val="00D666B1"/>
    <w:rsid w:val="00D7075A"/>
    <w:rsid w:val="00D72FEF"/>
    <w:rsid w:val="00D7443F"/>
    <w:rsid w:val="00D7478F"/>
    <w:rsid w:val="00D76B08"/>
    <w:rsid w:val="00D84518"/>
    <w:rsid w:val="00D84D33"/>
    <w:rsid w:val="00D8554B"/>
    <w:rsid w:val="00D91446"/>
    <w:rsid w:val="00D91C53"/>
    <w:rsid w:val="00D94824"/>
    <w:rsid w:val="00D97A4B"/>
    <w:rsid w:val="00D97F58"/>
    <w:rsid w:val="00DA3149"/>
    <w:rsid w:val="00DA3E87"/>
    <w:rsid w:val="00DA57E4"/>
    <w:rsid w:val="00DA7637"/>
    <w:rsid w:val="00DB180D"/>
    <w:rsid w:val="00DB2B96"/>
    <w:rsid w:val="00DB2F63"/>
    <w:rsid w:val="00DB6D41"/>
    <w:rsid w:val="00DB6F1A"/>
    <w:rsid w:val="00DC2076"/>
    <w:rsid w:val="00DC4A6F"/>
    <w:rsid w:val="00DD4EEF"/>
    <w:rsid w:val="00DD6BD4"/>
    <w:rsid w:val="00DE38E6"/>
    <w:rsid w:val="00DE3F9D"/>
    <w:rsid w:val="00DF3642"/>
    <w:rsid w:val="00DF40B4"/>
    <w:rsid w:val="00DF4CBF"/>
    <w:rsid w:val="00DF52E0"/>
    <w:rsid w:val="00E05D6E"/>
    <w:rsid w:val="00E06194"/>
    <w:rsid w:val="00E118F1"/>
    <w:rsid w:val="00E11CEE"/>
    <w:rsid w:val="00E13F3F"/>
    <w:rsid w:val="00E149D1"/>
    <w:rsid w:val="00E14CA0"/>
    <w:rsid w:val="00E14DA5"/>
    <w:rsid w:val="00E165CA"/>
    <w:rsid w:val="00E1767B"/>
    <w:rsid w:val="00E17D16"/>
    <w:rsid w:val="00E2441B"/>
    <w:rsid w:val="00E26C17"/>
    <w:rsid w:val="00E32E4C"/>
    <w:rsid w:val="00E33231"/>
    <w:rsid w:val="00E36184"/>
    <w:rsid w:val="00E4550B"/>
    <w:rsid w:val="00E52422"/>
    <w:rsid w:val="00E53D6C"/>
    <w:rsid w:val="00E544D3"/>
    <w:rsid w:val="00E5570C"/>
    <w:rsid w:val="00E55DBB"/>
    <w:rsid w:val="00E56048"/>
    <w:rsid w:val="00E60F2B"/>
    <w:rsid w:val="00E610FF"/>
    <w:rsid w:val="00E62B0B"/>
    <w:rsid w:val="00E63540"/>
    <w:rsid w:val="00E65371"/>
    <w:rsid w:val="00E6688E"/>
    <w:rsid w:val="00E66A79"/>
    <w:rsid w:val="00E67213"/>
    <w:rsid w:val="00E764D4"/>
    <w:rsid w:val="00E7728A"/>
    <w:rsid w:val="00E77D35"/>
    <w:rsid w:val="00E81C22"/>
    <w:rsid w:val="00E823D8"/>
    <w:rsid w:val="00E82FC3"/>
    <w:rsid w:val="00E83AE7"/>
    <w:rsid w:val="00E86E31"/>
    <w:rsid w:val="00E90598"/>
    <w:rsid w:val="00E90E7F"/>
    <w:rsid w:val="00E92EDA"/>
    <w:rsid w:val="00E96018"/>
    <w:rsid w:val="00E97D0F"/>
    <w:rsid w:val="00EA7346"/>
    <w:rsid w:val="00EA78D2"/>
    <w:rsid w:val="00EB20F8"/>
    <w:rsid w:val="00EB5783"/>
    <w:rsid w:val="00EB72C5"/>
    <w:rsid w:val="00EC1FA5"/>
    <w:rsid w:val="00EC2128"/>
    <w:rsid w:val="00EC331F"/>
    <w:rsid w:val="00EC5EB4"/>
    <w:rsid w:val="00ED4476"/>
    <w:rsid w:val="00EE0EE5"/>
    <w:rsid w:val="00EE2BB9"/>
    <w:rsid w:val="00EF03D8"/>
    <w:rsid w:val="00EF1EE2"/>
    <w:rsid w:val="00EF4F06"/>
    <w:rsid w:val="00EF505F"/>
    <w:rsid w:val="00F03399"/>
    <w:rsid w:val="00F069C2"/>
    <w:rsid w:val="00F134DF"/>
    <w:rsid w:val="00F152EB"/>
    <w:rsid w:val="00F1650B"/>
    <w:rsid w:val="00F21C27"/>
    <w:rsid w:val="00F2512A"/>
    <w:rsid w:val="00F26EF4"/>
    <w:rsid w:val="00F279DE"/>
    <w:rsid w:val="00F36CCD"/>
    <w:rsid w:val="00F3722B"/>
    <w:rsid w:val="00F37350"/>
    <w:rsid w:val="00F419C1"/>
    <w:rsid w:val="00F44702"/>
    <w:rsid w:val="00F50C0F"/>
    <w:rsid w:val="00F518E0"/>
    <w:rsid w:val="00F539D1"/>
    <w:rsid w:val="00F54DAD"/>
    <w:rsid w:val="00F5758D"/>
    <w:rsid w:val="00F578AD"/>
    <w:rsid w:val="00F62833"/>
    <w:rsid w:val="00F66EFF"/>
    <w:rsid w:val="00F67118"/>
    <w:rsid w:val="00F70E8F"/>
    <w:rsid w:val="00F73479"/>
    <w:rsid w:val="00F7477E"/>
    <w:rsid w:val="00F76AD7"/>
    <w:rsid w:val="00F7705D"/>
    <w:rsid w:val="00F81362"/>
    <w:rsid w:val="00F83E69"/>
    <w:rsid w:val="00F84ACA"/>
    <w:rsid w:val="00F87054"/>
    <w:rsid w:val="00F87D07"/>
    <w:rsid w:val="00F933A8"/>
    <w:rsid w:val="00F93599"/>
    <w:rsid w:val="00F94310"/>
    <w:rsid w:val="00F956AA"/>
    <w:rsid w:val="00F977C9"/>
    <w:rsid w:val="00FA6C1E"/>
    <w:rsid w:val="00FB1826"/>
    <w:rsid w:val="00FB355B"/>
    <w:rsid w:val="00FB46CE"/>
    <w:rsid w:val="00FB6F30"/>
    <w:rsid w:val="00FC6EAC"/>
    <w:rsid w:val="00FD3082"/>
    <w:rsid w:val="00FD43D9"/>
    <w:rsid w:val="00FD5D45"/>
    <w:rsid w:val="00FE0657"/>
    <w:rsid w:val="00FE07DE"/>
    <w:rsid w:val="00FE20EC"/>
    <w:rsid w:val="00FE3C59"/>
    <w:rsid w:val="00FE5014"/>
    <w:rsid w:val="00FE7653"/>
    <w:rsid w:val="00FF7519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09A3"/>
  <w15:docId w15:val="{5E4AB2F0-DBF6-4947-9482-DA5ABA16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4D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4D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4D33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A70C6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5C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5CE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5CE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C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5C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208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847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79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semiHidden/>
    <w:unhideWhenUsed/>
    <w:rsid w:val="005847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8479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5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345FF-7324-48D6-950D-C15B524A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3728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rmarkuviene</dc:creator>
  <cp:lastModifiedBy>Rima Markuvienė</cp:lastModifiedBy>
  <cp:revision>3</cp:revision>
  <cp:lastPrinted>2019-07-22T12:47:00Z</cp:lastPrinted>
  <dcterms:created xsi:type="dcterms:W3CDTF">2021-08-13T05:57:00Z</dcterms:created>
  <dcterms:modified xsi:type="dcterms:W3CDTF">2021-08-13T06:00:00Z</dcterms:modified>
</cp:coreProperties>
</file>