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282" w:rsidRDefault="00A74282" w:rsidP="00A74282">
      <w:pPr>
        <w:spacing w:after="0" w:line="240" w:lineRule="atLeast"/>
        <w:ind w:firstLine="8505"/>
        <w:contextualSpacing/>
        <w:rPr>
          <w:rFonts w:ascii="Times New Roman" w:hAnsi="Times New Roman"/>
          <w:b/>
          <w:sz w:val="24"/>
          <w:szCs w:val="24"/>
        </w:rPr>
      </w:pPr>
      <w:r>
        <w:rPr>
          <w:rFonts w:ascii="Times New Roman" w:hAnsi="Times New Roman"/>
          <w:b/>
          <w:sz w:val="24"/>
          <w:szCs w:val="24"/>
        </w:rPr>
        <w:t xml:space="preserve">Projektas </w:t>
      </w:r>
    </w:p>
    <w:p w:rsidR="00A74282" w:rsidRDefault="00A74282" w:rsidP="00897C8A">
      <w:pPr>
        <w:spacing w:after="0" w:line="240" w:lineRule="atLeast"/>
        <w:contextualSpacing/>
        <w:jc w:val="center"/>
        <w:rPr>
          <w:rFonts w:ascii="Times New Roman" w:hAnsi="Times New Roman"/>
          <w:b/>
          <w:sz w:val="24"/>
          <w:szCs w:val="24"/>
        </w:rPr>
      </w:pPr>
    </w:p>
    <w:p w:rsidR="00BC06F0"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LIETUVOS RESPUBLIKOS VYRIAUSYBĖ</w:t>
      </w:r>
    </w:p>
    <w:p w:rsidR="00897C8A"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 xml:space="preserve">POSĖDŽIO </w:t>
      </w:r>
    </w:p>
    <w:p w:rsidR="00897C8A"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PROTOKOLAS</w:t>
      </w:r>
    </w:p>
    <w:p w:rsidR="00897C8A" w:rsidRDefault="00897C8A" w:rsidP="00897C8A">
      <w:pPr>
        <w:spacing w:after="0" w:line="240" w:lineRule="atLeast"/>
        <w:contextualSpacing/>
        <w:jc w:val="center"/>
        <w:rPr>
          <w:rFonts w:ascii="Times New Roman" w:hAnsi="Times New Roman"/>
          <w:sz w:val="40"/>
          <w:szCs w:val="40"/>
        </w:rPr>
      </w:pPr>
    </w:p>
    <w:p w:rsidR="00897C8A" w:rsidRDefault="00897C8A" w:rsidP="00897C8A">
      <w:pPr>
        <w:spacing w:after="0" w:line="240" w:lineRule="atLeast"/>
        <w:contextualSpacing/>
        <w:jc w:val="center"/>
        <w:rPr>
          <w:rFonts w:ascii="Times New Roman" w:hAnsi="Times New Roman"/>
          <w:sz w:val="24"/>
          <w:szCs w:val="24"/>
        </w:rPr>
      </w:pPr>
      <w:r>
        <w:rPr>
          <w:rFonts w:ascii="Times New Roman" w:hAnsi="Times New Roman"/>
          <w:sz w:val="24"/>
          <w:szCs w:val="24"/>
        </w:rPr>
        <w:t xml:space="preserve">Nr. </w:t>
      </w:r>
    </w:p>
    <w:p w:rsidR="00897C8A" w:rsidRDefault="00897C8A" w:rsidP="00897C8A">
      <w:pPr>
        <w:spacing w:after="0" w:line="240" w:lineRule="atLeast"/>
        <w:contextualSpacing/>
        <w:jc w:val="center"/>
        <w:rPr>
          <w:rFonts w:ascii="Times New Roman" w:hAnsi="Times New Roman"/>
          <w:sz w:val="24"/>
          <w:szCs w:val="24"/>
        </w:rPr>
      </w:pPr>
    </w:p>
    <w:p w:rsidR="00897C8A" w:rsidRDefault="00897C8A" w:rsidP="00897C8A">
      <w:pPr>
        <w:spacing w:after="0" w:line="240" w:lineRule="atLeast"/>
        <w:contextualSpacing/>
        <w:jc w:val="center"/>
        <w:rPr>
          <w:rFonts w:ascii="Times New Roman" w:hAnsi="Times New Roman"/>
          <w:sz w:val="24"/>
          <w:szCs w:val="24"/>
        </w:rPr>
      </w:pPr>
    </w:p>
    <w:p w:rsidR="00897C8A" w:rsidRDefault="008E01C5" w:rsidP="00412444">
      <w:pPr>
        <w:pBdr>
          <w:bottom w:val="single" w:sz="12" w:space="1" w:color="auto"/>
        </w:pBdr>
        <w:spacing w:after="0" w:line="276" w:lineRule="auto"/>
        <w:contextualSpacing/>
        <w:jc w:val="center"/>
        <w:rPr>
          <w:rFonts w:ascii="Times New Roman" w:hAnsi="Times New Roman"/>
          <w:sz w:val="24"/>
          <w:szCs w:val="24"/>
        </w:rPr>
      </w:pPr>
      <w:r w:rsidRPr="008E01C5">
        <w:rPr>
          <w:rFonts w:ascii="Times New Roman" w:hAnsi="Times New Roman"/>
          <w:sz w:val="24"/>
          <w:szCs w:val="24"/>
        </w:rPr>
        <w:t>Dėl Lietuvos Respublikos Vyriausybės 2010 m. kovo 17 d. nutarimo Nr. 286 „Dėl Lietuvos Respublikos civilinės saugos įstatymo, Lietuvos Respublikos visuomenės sveikatos priežiūros įstatymo, Lietuvos Respublikos socialinių paslaugų įstatymo atitinkamų nuostatų įgyvendinimo“ pakeitimo“ projekto</w:t>
      </w:r>
      <w:r w:rsidR="00A74282" w:rsidRPr="00A74282">
        <w:rPr>
          <w:rFonts w:ascii="Times New Roman" w:hAnsi="Times New Roman"/>
          <w:sz w:val="24"/>
          <w:szCs w:val="24"/>
        </w:rPr>
        <w:t xml:space="preserve"> </w:t>
      </w:r>
      <w:r w:rsidR="004B5703" w:rsidRPr="004B5703">
        <w:rPr>
          <w:rFonts w:ascii="Times New Roman" w:hAnsi="Times New Roman"/>
          <w:sz w:val="24"/>
          <w:szCs w:val="24"/>
        </w:rPr>
        <w:t>(TAP-21-1777(3) (21-30842(4)</w:t>
      </w:r>
      <w:r w:rsidR="00897C8A">
        <w:rPr>
          <w:rFonts w:ascii="Times New Roman" w:hAnsi="Times New Roman"/>
          <w:sz w:val="24"/>
          <w:szCs w:val="24"/>
        </w:rPr>
        <w:t xml:space="preserve"> (teikia </w:t>
      </w:r>
      <w:r>
        <w:rPr>
          <w:rFonts w:ascii="Times New Roman" w:hAnsi="Times New Roman"/>
          <w:sz w:val="24"/>
          <w:szCs w:val="24"/>
        </w:rPr>
        <w:t>Vidaus reikalų</w:t>
      </w:r>
      <w:r w:rsidR="00897C8A">
        <w:rPr>
          <w:rFonts w:ascii="Times New Roman" w:hAnsi="Times New Roman"/>
          <w:sz w:val="24"/>
          <w:szCs w:val="24"/>
        </w:rPr>
        <w:t xml:space="preserve"> ministerija)</w:t>
      </w:r>
    </w:p>
    <w:p w:rsidR="00EA2F1C" w:rsidRDefault="00897C8A" w:rsidP="004B5703">
      <w:pPr>
        <w:spacing w:after="0" w:line="240" w:lineRule="atLeast"/>
        <w:ind w:left="2592" w:firstLine="1296"/>
        <w:contextualSpacing/>
        <w:rPr>
          <w:rFonts w:ascii="Times New Roman" w:hAnsi="Times New Roman"/>
          <w:sz w:val="24"/>
          <w:szCs w:val="24"/>
        </w:rPr>
      </w:pPr>
      <w:r>
        <w:rPr>
          <w:rFonts w:ascii="Times New Roman" w:hAnsi="Times New Roman"/>
          <w:sz w:val="24"/>
          <w:szCs w:val="24"/>
        </w:rPr>
        <w:t>Pranešėja</w:t>
      </w:r>
      <w:r w:rsidR="00716A9F">
        <w:rPr>
          <w:rFonts w:ascii="Times New Roman" w:hAnsi="Times New Roman"/>
          <w:sz w:val="24"/>
          <w:szCs w:val="24"/>
        </w:rPr>
        <w:t>s</w:t>
      </w:r>
      <w:r>
        <w:rPr>
          <w:rFonts w:ascii="Times New Roman" w:hAnsi="Times New Roman"/>
          <w:sz w:val="24"/>
          <w:szCs w:val="24"/>
        </w:rPr>
        <w:t xml:space="preserve"> –</w:t>
      </w:r>
    </w:p>
    <w:p w:rsidR="004B5703" w:rsidRDefault="004B5703" w:rsidP="004B5703">
      <w:pPr>
        <w:spacing w:after="0" w:line="240" w:lineRule="atLeast"/>
        <w:ind w:left="2592" w:firstLine="1296"/>
        <w:contextualSpacing/>
        <w:rPr>
          <w:rFonts w:ascii="Times New Roman" w:hAnsi="Times New Roman"/>
          <w:sz w:val="24"/>
          <w:szCs w:val="24"/>
        </w:rPr>
      </w:pPr>
      <w:bookmarkStart w:id="0" w:name="_GoBack"/>
      <w:bookmarkEnd w:id="0"/>
    </w:p>
    <w:p w:rsidR="008E01C5" w:rsidRPr="00B35AF4" w:rsidRDefault="008E01C5" w:rsidP="00412444">
      <w:pPr>
        <w:pStyle w:val="Sraopastraipa"/>
        <w:numPr>
          <w:ilvl w:val="0"/>
          <w:numId w:val="1"/>
        </w:numPr>
        <w:tabs>
          <w:tab w:val="left" w:pos="709"/>
          <w:tab w:val="left" w:pos="1134"/>
        </w:tabs>
        <w:spacing w:after="0"/>
        <w:ind w:left="0" w:firstLine="851"/>
        <w:jc w:val="both"/>
        <w:rPr>
          <w:rFonts w:eastAsia="Times New Roman"/>
          <w:color w:val="000000"/>
          <w:lang w:eastAsia="lt-LT"/>
        </w:rPr>
      </w:pPr>
      <w:r w:rsidRPr="00B35AF4">
        <w:rPr>
          <w:rFonts w:eastAsia="Times New Roman"/>
          <w:color w:val="000000"/>
          <w:lang w:eastAsia="lt-LT"/>
        </w:rPr>
        <w:t xml:space="preserve">Priimti </w:t>
      </w:r>
      <w:r w:rsidRPr="00B35AF4">
        <w:rPr>
          <w:color w:val="auto"/>
          <w:lang w:eastAsia="lt-LT"/>
        </w:rPr>
        <w:t xml:space="preserve">Lietuvos Respublikos Vyriausybės nutarimą </w:t>
      </w:r>
      <w:r w:rsidRPr="00B35AF4">
        <w:rPr>
          <w:color w:val="auto"/>
        </w:rPr>
        <w:t>„</w:t>
      </w:r>
      <w:r>
        <w:rPr>
          <w:color w:val="auto"/>
          <w:lang w:eastAsia="lt-LT"/>
        </w:rPr>
        <w:t>Dėl Lietuvos Respublikos Vyriausybės 2010 m. kovo 17 d. nutarimo Nr. 286 „Dėl Lietuvos R</w:t>
      </w:r>
      <w:r w:rsidRPr="009D4C73">
        <w:rPr>
          <w:color w:val="auto"/>
          <w:lang w:eastAsia="lt-LT"/>
        </w:rPr>
        <w:t>espubli</w:t>
      </w:r>
      <w:r>
        <w:rPr>
          <w:color w:val="auto"/>
          <w:lang w:eastAsia="lt-LT"/>
        </w:rPr>
        <w:t>kos civilinės saugos įstatymo, Lietuvos R</w:t>
      </w:r>
      <w:r w:rsidRPr="009D4C73">
        <w:rPr>
          <w:color w:val="auto"/>
          <w:lang w:eastAsia="lt-LT"/>
        </w:rPr>
        <w:t xml:space="preserve">espublikos visuomenės </w:t>
      </w:r>
      <w:r>
        <w:rPr>
          <w:color w:val="auto"/>
          <w:lang w:eastAsia="lt-LT"/>
        </w:rPr>
        <w:t>sveikatos priežiūros įstatymo, Lietuvos R</w:t>
      </w:r>
      <w:r w:rsidRPr="009D4C73">
        <w:rPr>
          <w:color w:val="auto"/>
          <w:lang w:eastAsia="lt-LT"/>
        </w:rPr>
        <w:t>espublikos socialinių paslaugų įstatymo atitinkamų nuostatų į</w:t>
      </w:r>
      <w:r>
        <w:rPr>
          <w:color w:val="auto"/>
          <w:lang w:eastAsia="lt-LT"/>
        </w:rPr>
        <w:t>gyvendinimo“ pakeitimo“</w:t>
      </w:r>
      <w:r w:rsidRPr="00B35AF4">
        <w:rPr>
          <w:color w:val="auto"/>
        </w:rPr>
        <w:t>.</w:t>
      </w:r>
    </w:p>
    <w:p w:rsidR="00E40A55" w:rsidRDefault="00EA2F1C" w:rsidP="00412444">
      <w:pPr>
        <w:spacing w:after="0" w:line="276" w:lineRule="auto"/>
        <w:ind w:firstLine="851"/>
        <w:contextualSpacing/>
        <w:jc w:val="both"/>
        <w:rPr>
          <w:rFonts w:ascii="Times New Roman" w:hAnsi="Times New Roman" w:cs="Times New Roman"/>
          <w:sz w:val="24"/>
          <w:szCs w:val="24"/>
        </w:rPr>
      </w:pPr>
      <w:r w:rsidRPr="008E1E49">
        <w:rPr>
          <w:rFonts w:ascii="Times New Roman" w:hAnsi="Times New Roman" w:cs="Times New Roman"/>
          <w:sz w:val="24"/>
          <w:szCs w:val="24"/>
        </w:rPr>
        <w:t>2. Pavesti</w:t>
      </w:r>
      <w:r w:rsidR="00E40A55">
        <w:rPr>
          <w:rFonts w:ascii="Times New Roman" w:hAnsi="Times New Roman" w:cs="Times New Roman"/>
          <w:sz w:val="24"/>
          <w:szCs w:val="24"/>
        </w:rPr>
        <w:t>:</w:t>
      </w:r>
    </w:p>
    <w:p w:rsidR="00E40A55" w:rsidRDefault="00E40A55" w:rsidP="00412444">
      <w:pPr>
        <w:spacing w:after="0" w:line="276"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2.1.</w:t>
      </w:r>
      <w:r w:rsidR="00EA2F1C" w:rsidRPr="008E1E49">
        <w:rPr>
          <w:rFonts w:ascii="Times New Roman" w:hAnsi="Times New Roman" w:cs="Times New Roman"/>
          <w:sz w:val="24"/>
          <w:szCs w:val="24"/>
        </w:rPr>
        <w:t xml:space="preserve"> </w:t>
      </w:r>
      <w:r w:rsidR="00D24F7E">
        <w:rPr>
          <w:rFonts w:ascii="Times New Roman" w:hAnsi="Times New Roman" w:cs="Times New Roman"/>
          <w:sz w:val="24"/>
          <w:szCs w:val="24"/>
        </w:rPr>
        <w:t>Lietuvos Respublikos v</w:t>
      </w:r>
      <w:r w:rsidR="008E01C5" w:rsidRPr="008E01C5">
        <w:rPr>
          <w:rFonts w:ascii="Times New Roman" w:hAnsi="Times New Roman" w:cs="Times New Roman"/>
          <w:sz w:val="24"/>
          <w:szCs w:val="24"/>
        </w:rPr>
        <w:t>idaus reikalų</w:t>
      </w:r>
      <w:r w:rsidR="00EA2F1C" w:rsidRPr="008E1E49">
        <w:rPr>
          <w:rFonts w:ascii="Times New Roman" w:hAnsi="Times New Roman" w:cs="Times New Roman"/>
          <w:sz w:val="24"/>
          <w:szCs w:val="24"/>
        </w:rPr>
        <w:t xml:space="preserve"> ministerijai</w:t>
      </w:r>
      <w:r>
        <w:rPr>
          <w:rFonts w:ascii="Times New Roman" w:hAnsi="Times New Roman" w:cs="Times New Roman"/>
          <w:sz w:val="24"/>
          <w:szCs w:val="24"/>
        </w:rPr>
        <w:t xml:space="preserve"> kartu su Priešgaisrinės apsaugos ir gelbėjimo departamentu prie Vidaus reikalų ministerijos </w:t>
      </w:r>
      <w:r w:rsidRPr="00E40A55">
        <w:rPr>
          <w:rFonts w:ascii="Times New Roman" w:hAnsi="Times New Roman" w:cs="Times New Roman"/>
          <w:sz w:val="24"/>
          <w:szCs w:val="24"/>
        </w:rPr>
        <w:t xml:space="preserve">iki 2022 m. </w:t>
      </w:r>
      <w:r>
        <w:rPr>
          <w:rFonts w:ascii="Times New Roman" w:hAnsi="Times New Roman" w:cs="Times New Roman"/>
          <w:sz w:val="24"/>
          <w:szCs w:val="24"/>
        </w:rPr>
        <w:t>gruodžio 30</w:t>
      </w:r>
      <w:r w:rsidRPr="00E40A55">
        <w:rPr>
          <w:rFonts w:ascii="Times New Roman" w:hAnsi="Times New Roman" w:cs="Times New Roman"/>
          <w:sz w:val="24"/>
          <w:szCs w:val="24"/>
        </w:rPr>
        <w:t xml:space="preserve"> d. įvertinti</w:t>
      </w:r>
      <w:r w:rsidR="006B3FA4" w:rsidRPr="006B3FA4">
        <w:t xml:space="preserve"> </w:t>
      </w:r>
      <w:r w:rsidR="006B3FA4" w:rsidRPr="006B3FA4">
        <w:rPr>
          <w:rFonts w:ascii="Times New Roman" w:hAnsi="Times New Roman" w:cs="Times New Roman"/>
          <w:sz w:val="24"/>
          <w:szCs w:val="24"/>
        </w:rPr>
        <w:t>vei</w:t>
      </w:r>
      <w:r w:rsidR="006B3FA4">
        <w:rPr>
          <w:rFonts w:ascii="Times New Roman" w:hAnsi="Times New Roman" w:cs="Times New Roman"/>
          <w:sz w:val="24"/>
          <w:szCs w:val="24"/>
        </w:rPr>
        <w:t>klos vykdymui užtikrinti būtinų priemonių</w:t>
      </w:r>
      <w:r w:rsidR="006B3FA4" w:rsidRPr="006B3FA4">
        <w:rPr>
          <w:rFonts w:ascii="Times New Roman" w:hAnsi="Times New Roman" w:cs="Times New Roman"/>
          <w:sz w:val="24"/>
          <w:szCs w:val="24"/>
        </w:rPr>
        <w:t xml:space="preserve"> </w:t>
      </w:r>
      <w:r w:rsidR="006B3FA4">
        <w:rPr>
          <w:rFonts w:ascii="Times New Roman" w:hAnsi="Times New Roman" w:cs="Times New Roman"/>
          <w:sz w:val="24"/>
          <w:szCs w:val="24"/>
        </w:rPr>
        <w:t>kaupimą, galimas problemas ir poreikius, ir, esant poreikiui,</w:t>
      </w:r>
      <w:r>
        <w:t xml:space="preserve"> </w:t>
      </w:r>
      <w:r w:rsidRPr="00E40A55">
        <w:rPr>
          <w:rFonts w:ascii="Times New Roman" w:hAnsi="Times New Roman" w:cs="Times New Roman"/>
          <w:sz w:val="24"/>
          <w:szCs w:val="24"/>
        </w:rPr>
        <w:t>parengti ir pateikti Vyriausybei 2020 m. gruodžio 30 d. nauja redakcija išdėstyto Lietuvos Respublikos Vyriausybės 2010 m. kovo 17 d. nutarimo Nr. 286 „Dėl Lietuvos Respublikos civilinės saugos įstatymo, Lietuvos Respublikos visuomenės sveikatos priežiūros įstatymo, Lietuvos Respublikos socialinių paslaugų įstatymo atitinkamų nuostatų įgyvendinimo“ pakeitimo projektą.</w:t>
      </w:r>
    </w:p>
    <w:p w:rsidR="00EA2F1C" w:rsidRPr="008E1E49" w:rsidRDefault="006B3FA4" w:rsidP="00412444">
      <w:pPr>
        <w:spacing w:after="0" w:line="276"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00E40A55">
        <w:rPr>
          <w:rFonts w:ascii="Times New Roman" w:hAnsi="Times New Roman" w:cs="Times New Roman"/>
          <w:sz w:val="24"/>
          <w:szCs w:val="24"/>
        </w:rPr>
        <w:t>.</w:t>
      </w:r>
      <w:r>
        <w:rPr>
          <w:rFonts w:ascii="Times New Roman" w:hAnsi="Times New Roman" w:cs="Times New Roman"/>
          <w:sz w:val="24"/>
          <w:szCs w:val="24"/>
        </w:rPr>
        <w:t>2.</w:t>
      </w:r>
      <w:r w:rsidR="00A74282" w:rsidRPr="008E1E49">
        <w:rPr>
          <w:rFonts w:ascii="Times New Roman" w:hAnsi="Times New Roman" w:cs="Times New Roman"/>
          <w:sz w:val="24"/>
          <w:szCs w:val="24"/>
        </w:rPr>
        <w:t xml:space="preserve"> </w:t>
      </w:r>
      <w:r w:rsidR="00E40A55" w:rsidRPr="00E40A55">
        <w:rPr>
          <w:rFonts w:ascii="Times New Roman" w:hAnsi="Times New Roman" w:cs="Times New Roman"/>
          <w:sz w:val="24"/>
          <w:szCs w:val="24"/>
        </w:rPr>
        <w:t xml:space="preserve">Lietuvos Respublikos vidaus reikalų ministerijai </w:t>
      </w:r>
      <w:r w:rsidR="00A74282" w:rsidRPr="008E1E49">
        <w:rPr>
          <w:rFonts w:ascii="Times New Roman" w:hAnsi="Times New Roman" w:cs="Times New Roman"/>
          <w:sz w:val="24"/>
          <w:szCs w:val="24"/>
        </w:rPr>
        <w:t>iki 2022</w:t>
      </w:r>
      <w:r w:rsidR="00894F16" w:rsidRPr="008E1E49">
        <w:rPr>
          <w:rFonts w:ascii="Times New Roman" w:hAnsi="Times New Roman" w:cs="Times New Roman"/>
          <w:sz w:val="24"/>
          <w:szCs w:val="24"/>
        </w:rPr>
        <w:t xml:space="preserve"> m. </w:t>
      </w:r>
      <w:r w:rsidR="00E40A55">
        <w:rPr>
          <w:rFonts w:ascii="Times New Roman" w:hAnsi="Times New Roman" w:cs="Times New Roman"/>
          <w:sz w:val="24"/>
          <w:szCs w:val="24"/>
        </w:rPr>
        <w:t>rugsėjo</w:t>
      </w:r>
      <w:r w:rsidR="00D974A3" w:rsidRPr="008E1E49">
        <w:rPr>
          <w:rFonts w:ascii="Times New Roman" w:hAnsi="Times New Roman" w:cs="Times New Roman"/>
          <w:sz w:val="24"/>
          <w:szCs w:val="24"/>
        </w:rPr>
        <w:t xml:space="preserve"> </w:t>
      </w:r>
      <w:r w:rsidR="008E01C5">
        <w:rPr>
          <w:rFonts w:ascii="Times New Roman" w:hAnsi="Times New Roman" w:cs="Times New Roman"/>
          <w:sz w:val="24"/>
          <w:szCs w:val="24"/>
        </w:rPr>
        <w:t>1</w:t>
      </w:r>
      <w:r w:rsidR="00D974A3" w:rsidRPr="008E1E49">
        <w:rPr>
          <w:rFonts w:ascii="Times New Roman" w:hAnsi="Times New Roman" w:cs="Times New Roman"/>
          <w:sz w:val="24"/>
          <w:szCs w:val="24"/>
        </w:rPr>
        <w:t> </w:t>
      </w:r>
      <w:r w:rsidR="00894F16" w:rsidRPr="008E1E49">
        <w:rPr>
          <w:rFonts w:ascii="Times New Roman" w:hAnsi="Times New Roman" w:cs="Times New Roman"/>
          <w:sz w:val="24"/>
          <w:szCs w:val="24"/>
        </w:rPr>
        <w:t>d.</w:t>
      </w:r>
      <w:r w:rsidR="00EA2F1C" w:rsidRPr="008E1E49">
        <w:rPr>
          <w:rFonts w:ascii="Times New Roman" w:hAnsi="Times New Roman" w:cs="Times New Roman"/>
          <w:sz w:val="24"/>
          <w:szCs w:val="24"/>
        </w:rPr>
        <w:t xml:space="preserve"> </w:t>
      </w:r>
      <w:r w:rsidR="008E01C5">
        <w:rPr>
          <w:rFonts w:ascii="Times New Roman" w:hAnsi="Times New Roman" w:cs="Times New Roman"/>
          <w:sz w:val="24"/>
          <w:szCs w:val="24"/>
        </w:rPr>
        <w:t xml:space="preserve">parengti ir </w:t>
      </w:r>
      <w:r w:rsidR="003B1FA2" w:rsidRPr="008E1E49">
        <w:rPr>
          <w:rFonts w:ascii="Times New Roman" w:hAnsi="Times New Roman" w:cs="Times New Roman"/>
          <w:sz w:val="24"/>
          <w:szCs w:val="24"/>
        </w:rPr>
        <w:t xml:space="preserve">pateikti </w:t>
      </w:r>
      <w:r w:rsidR="00D974A3" w:rsidRPr="008E1E49">
        <w:rPr>
          <w:rFonts w:ascii="Times New Roman" w:hAnsi="Times New Roman" w:cs="Times New Roman"/>
          <w:sz w:val="24"/>
          <w:szCs w:val="24"/>
        </w:rPr>
        <w:t xml:space="preserve">Lietuvos </w:t>
      </w:r>
      <w:r w:rsidR="008E01C5">
        <w:rPr>
          <w:rFonts w:ascii="Times New Roman" w:hAnsi="Times New Roman" w:cs="Times New Roman"/>
          <w:sz w:val="24"/>
          <w:szCs w:val="24"/>
        </w:rPr>
        <w:t>Respublikos Vyriausybei tvirtinti žalos</w:t>
      </w:r>
      <w:r w:rsidR="008E01C5" w:rsidRPr="008E01C5">
        <w:rPr>
          <w:rFonts w:ascii="Times New Roman" w:hAnsi="Times New Roman" w:cs="Times New Roman"/>
          <w:sz w:val="24"/>
          <w:szCs w:val="24"/>
        </w:rPr>
        <w:t>, atsiradusi</w:t>
      </w:r>
      <w:r w:rsidR="008E01C5">
        <w:rPr>
          <w:rFonts w:ascii="Times New Roman" w:hAnsi="Times New Roman" w:cs="Times New Roman"/>
          <w:sz w:val="24"/>
          <w:szCs w:val="24"/>
        </w:rPr>
        <w:t>os</w:t>
      </w:r>
      <w:r w:rsidR="008E01C5" w:rsidRPr="008E01C5">
        <w:rPr>
          <w:rFonts w:ascii="Times New Roman" w:hAnsi="Times New Roman" w:cs="Times New Roman"/>
          <w:sz w:val="24"/>
          <w:szCs w:val="24"/>
        </w:rPr>
        <w:t xml:space="preserve"> gyventojams, ūkio subjektams ar kitoms įstaigoms, dėl teisėto gelbėjimo darbų vadovo ar operacijų vadovo nurodymo ar ekstremalių situacijų komisijos sprendimo įvykio, ekstremaliojo įvykio ar ekstremaliosios situacijos metu, atlygin</w:t>
      </w:r>
      <w:r w:rsidR="008E01C5">
        <w:rPr>
          <w:rFonts w:ascii="Times New Roman" w:hAnsi="Times New Roman" w:cs="Times New Roman"/>
          <w:sz w:val="24"/>
          <w:szCs w:val="24"/>
        </w:rPr>
        <w:t>imo tvarkos aprašą</w:t>
      </w:r>
      <w:r w:rsidR="003B1FA2" w:rsidRPr="008E1E49">
        <w:rPr>
          <w:rFonts w:ascii="Times New Roman" w:hAnsi="Times New Roman" w:cs="Times New Roman"/>
          <w:sz w:val="24"/>
          <w:szCs w:val="24"/>
        </w:rPr>
        <w:t>.</w:t>
      </w:r>
    </w:p>
    <w:p w:rsidR="003B1FA2" w:rsidRPr="008E1E49" w:rsidRDefault="003B1FA2" w:rsidP="00412444">
      <w:pPr>
        <w:spacing w:after="0" w:line="276" w:lineRule="auto"/>
        <w:ind w:firstLine="990"/>
        <w:contextualSpacing/>
        <w:jc w:val="both"/>
        <w:rPr>
          <w:rFonts w:ascii="Times New Roman" w:hAnsi="Times New Roman" w:cs="Times New Roman"/>
          <w:sz w:val="24"/>
          <w:szCs w:val="24"/>
        </w:rPr>
      </w:pPr>
    </w:p>
    <w:p w:rsidR="003B1FA2" w:rsidRDefault="003B1FA2" w:rsidP="00894F16">
      <w:pPr>
        <w:spacing w:after="0" w:line="240" w:lineRule="atLeast"/>
        <w:ind w:firstLine="990"/>
        <w:contextualSpacing/>
        <w:jc w:val="both"/>
        <w:rPr>
          <w:rFonts w:ascii="Times New Roman" w:hAnsi="Times New Roman"/>
          <w:sz w:val="24"/>
          <w:szCs w:val="24"/>
        </w:rPr>
      </w:pPr>
    </w:p>
    <w:p w:rsidR="003B1FA2" w:rsidRDefault="003B1FA2" w:rsidP="00894F16">
      <w:pPr>
        <w:spacing w:after="0" w:line="240" w:lineRule="atLeast"/>
        <w:ind w:firstLine="990"/>
        <w:contextualSpacing/>
        <w:jc w:val="both"/>
        <w:rPr>
          <w:rFonts w:ascii="Times New Roman" w:hAnsi="Times New Roman"/>
          <w:sz w:val="24"/>
          <w:szCs w:val="24"/>
        </w:rPr>
      </w:pPr>
    </w:p>
    <w:p w:rsidR="003B1FA2" w:rsidRPr="00897C8A" w:rsidRDefault="003B1FA2" w:rsidP="00894F16">
      <w:pPr>
        <w:spacing w:after="0" w:line="240" w:lineRule="atLeast"/>
        <w:contextualSpacing/>
        <w:jc w:val="both"/>
        <w:rPr>
          <w:rFonts w:ascii="Times New Roman" w:hAnsi="Times New Roman"/>
          <w:sz w:val="24"/>
          <w:szCs w:val="24"/>
        </w:rPr>
      </w:pPr>
      <w:r>
        <w:rPr>
          <w:rFonts w:ascii="Times New Roman" w:hAnsi="Times New Roman"/>
          <w:sz w:val="24"/>
          <w:szCs w:val="24"/>
        </w:rPr>
        <w:t>Ministrė Pirmininkė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4F16">
        <w:rPr>
          <w:rFonts w:ascii="Times New Roman" w:hAnsi="Times New Roman"/>
          <w:sz w:val="24"/>
          <w:szCs w:val="24"/>
        </w:rPr>
        <w:tab/>
      </w:r>
      <w:r w:rsidR="00894F16">
        <w:rPr>
          <w:rFonts w:ascii="Times New Roman" w:hAnsi="Times New Roman"/>
          <w:sz w:val="24"/>
          <w:szCs w:val="24"/>
        </w:rPr>
        <w:tab/>
        <w:t xml:space="preserve">   </w:t>
      </w:r>
    </w:p>
    <w:sectPr w:rsidR="003B1FA2" w:rsidRPr="00897C8A">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5A074" w16cex:dateUtc="2021-12-28T12:40:00Z"/>
  <w16cex:commentExtensible w16cex:durableId="2575A13A" w16cex:dateUtc="2021-12-28T12:4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073287"/>
    <w:multiLevelType w:val="hybridMultilevel"/>
    <w:tmpl w:val="D4A67BFE"/>
    <w:lvl w:ilvl="0" w:tplc="F558D1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8A"/>
    <w:rsid w:val="000B3D19"/>
    <w:rsid w:val="001A63D6"/>
    <w:rsid w:val="001C4CB1"/>
    <w:rsid w:val="001D33D5"/>
    <w:rsid w:val="0034033A"/>
    <w:rsid w:val="003B1FA2"/>
    <w:rsid w:val="00412444"/>
    <w:rsid w:val="0042573D"/>
    <w:rsid w:val="004B5703"/>
    <w:rsid w:val="006B3FA4"/>
    <w:rsid w:val="00716A9F"/>
    <w:rsid w:val="0072214A"/>
    <w:rsid w:val="007E3129"/>
    <w:rsid w:val="00877FBB"/>
    <w:rsid w:val="00894F16"/>
    <w:rsid w:val="00897C8A"/>
    <w:rsid w:val="008E01C5"/>
    <w:rsid w:val="008E1E49"/>
    <w:rsid w:val="009A1218"/>
    <w:rsid w:val="00A01885"/>
    <w:rsid w:val="00A74282"/>
    <w:rsid w:val="00BC06F0"/>
    <w:rsid w:val="00C61034"/>
    <w:rsid w:val="00CA7B67"/>
    <w:rsid w:val="00D24F7E"/>
    <w:rsid w:val="00D56A78"/>
    <w:rsid w:val="00D974A3"/>
    <w:rsid w:val="00E40A55"/>
    <w:rsid w:val="00EA2F1C"/>
    <w:rsid w:val="00F53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E5B7F-8143-47BC-840B-F86307B8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A63D6"/>
    <w:rPr>
      <w:sz w:val="16"/>
      <w:szCs w:val="16"/>
    </w:rPr>
  </w:style>
  <w:style w:type="paragraph" w:styleId="Komentarotekstas">
    <w:name w:val="annotation text"/>
    <w:basedOn w:val="prastasis"/>
    <w:link w:val="KomentarotekstasDiagrama"/>
    <w:uiPriority w:val="99"/>
    <w:semiHidden/>
    <w:unhideWhenUsed/>
    <w:rsid w:val="001A63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63D6"/>
    <w:rPr>
      <w:sz w:val="20"/>
      <w:szCs w:val="20"/>
    </w:rPr>
  </w:style>
  <w:style w:type="paragraph" w:styleId="Komentarotema">
    <w:name w:val="annotation subject"/>
    <w:basedOn w:val="Komentarotekstas"/>
    <w:next w:val="Komentarotekstas"/>
    <w:link w:val="KomentarotemaDiagrama"/>
    <w:uiPriority w:val="99"/>
    <w:semiHidden/>
    <w:unhideWhenUsed/>
    <w:rsid w:val="001A63D6"/>
    <w:rPr>
      <w:b/>
      <w:bCs/>
    </w:rPr>
  </w:style>
  <w:style w:type="character" w:customStyle="1" w:styleId="KomentarotemaDiagrama">
    <w:name w:val="Komentaro tema Diagrama"/>
    <w:basedOn w:val="KomentarotekstasDiagrama"/>
    <w:link w:val="Komentarotema"/>
    <w:uiPriority w:val="99"/>
    <w:semiHidden/>
    <w:rsid w:val="001A63D6"/>
    <w:rPr>
      <w:b/>
      <w:bCs/>
      <w:sz w:val="20"/>
      <w:szCs w:val="20"/>
    </w:rPr>
  </w:style>
  <w:style w:type="paragraph" w:styleId="Debesliotekstas">
    <w:name w:val="Balloon Text"/>
    <w:basedOn w:val="prastasis"/>
    <w:link w:val="DebesliotekstasDiagrama"/>
    <w:uiPriority w:val="99"/>
    <w:semiHidden/>
    <w:unhideWhenUsed/>
    <w:rsid w:val="008E1E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E49"/>
    <w:rPr>
      <w:rFonts w:ascii="Segoe UI" w:hAnsi="Segoe UI" w:cs="Segoe UI"/>
      <w:sz w:val="18"/>
      <w:szCs w:val="18"/>
    </w:rPr>
  </w:style>
  <w:style w:type="paragraph" w:styleId="Sraopastraipa">
    <w:name w:val="List Paragraph"/>
    <w:basedOn w:val="prastasis"/>
    <w:uiPriority w:val="99"/>
    <w:qFormat/>
    <w:rsid w:val="008E01C5"/>
    <w:pPr>
      <w:spacing w:after="200" w:line="276" w:lineRule="auto"/>
      <w:ind w:left="720"/>
      <w:contextualSpacing/>
    </w:pPr>
    <w:rPr>
      <w:rFonts w:ascii="Times New Roman" w:eastAsia="Calibri" w:hAnsi="Times New Roman" w:cs="Times New Roman"/>
      <w:color w:val="92D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65862">
      <w:bodyDiv w:val="1"/>
      <w:marLeft w:val="0"/>
      <w:marRight w:val="0"/>
      <w:marTop w:val="0"/>
      <w:marBottom w:val="0"/>
      <w:divBdr>
        <w:top w:val="none" w:sz="0" w:space="0" w:color="auto"/>
        <w:left w:val="none" w:sz="0" w:space="0" w:color="auto"/>
        <w:bottom w:val="none" w:sz="0" w:space="0" w:color="auto"/>
        <w:right w:val="none" w:sz="0" w:space="0" w:color="auto"/>
      </w:divBdr>
    </w:div>
    <w:div w:id="1569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Germanas Politika</dc:creator>
  <cp:lastModifiedBy>Darius Vasaris</cp:lastModifiedBy>
  <cp:revision>5</cp:revision>
  <dcterms:created xsi:type="dcterms:W3CDTF">2022-01-18T13:53:00Z</dcterms:created>
  <dcterms:modified xsi:type="dcterms:W3CDTF">2022-02-02T08:14:00Z</dcterms:modified>
</cp:coreProperties>
</file>