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0BB8" w14:textId="77777777" w:rsidR="008D7E05" w:rsidRPr="00234E5C" w:rsidRDefault="0042598C" w:rsidP="00DF6E5F">
      <w:pPr>
        <w:jc w:val="center"/>
        <w:rPr>
          <w:lang w:val="lt-LT"/>
        </w:rPr>
      </w:pPr>
      <w:r w:rsidRPr="00234E5C">
        <w:rPr>
          <w:noProof/>
          <w:lang w:val="lt-LT" w:eastAsia="lt-LT"/>
        </w:rPr>
        <w:drawing>
          <wp:inline distT="0" distB="0" distL="0" distR="0" wp14:anchorId="2C601424" wp14:editId="7CF1628B">
            <wp:extent cx="676275" cy="6762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5D5F" w14:textId="77777777" w:rsidR="008D7E05" w:rsidRPr="00234E5C" w:rsidRDefault="008D7E05" w:rsidP="008D7E05">
      <w:pPr>
        <w:jc w:val="center"/>
        <w:rPr>
          <w:b/>
          <w:sz w:val="24"/>
          <w:szCs w:val="24"/>
          <w:lang w:val="lt-LT"/>
        </w:rPr>
      </w:pPr>
      <w:r w:rsidRPr="00234E5C">
        <w:rPr>
          <w:b/>
          <w:sz w:val="24"/>
          <w:szCs w:val="24"/>
          <w:lang w:val="lt-LT"/>
        </w:rPr>
        <w:t>ANYKŠČIŲ RAJONO SAVIVALDYBĖS</w:t>
      </w:r>
    </w:p>
    <w:p w14:paraId="559CE2F2" w14:textId="77777777" w:rsidR="008D7E05" w:rsidRPr="00234E5C" w:rsidRDefault="008D7E05" w:rsidP="008D7E05">
      <w:pPr>
        <w:jc w:val="center"/>
        <w:rPr>
          <w:b/>
          <w:sz w:val="24"/>
          <w:szCs w:val="24"/>
          <w:lang w:val="lt-LT"/>
        </w:rPr>
      </w:pPr>
      <w:r w:rsidRPr="00234E5C">
        <w:rPr>
          <w:b/>
          <w:sz w:val="24"/>
          <w:szCs w:val="24"/>
          <w:lang w:val="lt-LT"/>
        </w:rPr>
        <w:t>ADMINISTRACIJA</w:t>
      </w:r>
    </w:p>
    <w:tbl>
      <w:tblPr>
        <w:tblW w:w="964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D7E05" w:rsidRPr="00234E5C" w14:paraId="7E38F22A" w14:textId="77777777">
        <w:trPr>
          <w:trHeight w:val="361"/>
        </w:trPr>
        <w:tc>
          <w:tcPr>
            <w:tcW w:w="9648" w:type="dxa"/>
          </w:tcPr>
          <w:p w14:paraId="7EBB4B28" w14:textId="0A464189" w:rsidR="00EF56C3" w:rsidRPr="00234E5C" w:rsidRDefault="00EF56C3" w:rsidP="00EF56C3">
            <w:pPr>
              <w:jc w:val="center"/>
              <w:rPr>
                <w:sz w:val="16"/>
                <w:szCs w:val="16"/>
                <w:lang w:val="lt-LT"/>
              </w:rPr>
            </w:pPr>
            <w:r w:rsidRPr="00234E5C">
              <w:rPr>
                <w:sz w:val="16"/>
                <w:szCs w:val="16"/>
                <w:lang w:val="lt-LT"/>
              </w:rPr>
              <w:t>Biudžetinė įstaiga,  J.</w:t>
            </w:r>
            <w:r w:rsidR="00CC1C01">
              <w:rPr>
                <w:sz w:val="16"/>
                <w:szCs w:val="16"/>
                <w:lang w:val="lt-LT"/>
              </w:rPr>
              <w:t xml:space="preserve"> </w:t>
            </w:r>
            <w:r w:rsidRPr="00234E5C">
              <w:rPr>
                <w:sz w:val="16"/>
                <w:szCs w:val="16"/>
                <w:lang w:val="lt-LT"/>
              </w:rPr>
              <w:t>Biliūno g. 23, 29111 Anykščiai, tel. (8 381)</w:t>
            </w:r>
            <w:r w:rsidR="00FC5AA3">
              <w:rPr>
                <w:sz w:val="16"/>
                <w:szCs w:val="16"/>
                <w:lang w:val="lt-LT"/>
              </w:rPr>
              <w:t xml:space="preserve"> 58 041, faks. (8 381) 58 088, </w:t>
            </w:r>
            <w:r w:rsidRPr="00234E5C">
              <w:rPr>
                <w:sz w:val="16"/>
                <w:szCs w:val="16"/>
                <w:lang w:val="lt-LT"/>
              </w:rPr>
              <w:t>el. p. info@anyksciai.lt</w:t>
            </w:r>
          </w:p>
          <w:p w14:paraId="723F3749" w14:textId="77777777" w:rsidR="008D7E05" w:rsidRPr="00234E5C" w:rsidRDefault="00EF56C3" w:rsidP="00EF56C3">
            <w:pPr>
              <w:jc w:val="center"/>
              <w:rPr>
                <w:b/>
                <w:sz w:val="18"/>
                <w:lang w:val="lt-LT"/>
              </w:rPr>
            </w:pPr>
            <w:r w:rsidRPr="00234E5C">
              <w:rPr>
                <w:sz w:val="16"/>
                <w:szCs w:val="16"/>
                <w:lang w:val="lt-LT"/>
              </w:rPr>
              <w:t>Duomenys kaupiami ir saugomi Juridinių asmenų registre, kodas 188774637</w:t>
            </w:r>
            <w:r w:rsidRPr="00234E5C">
              <w:rPr>
                <w:sz w:val="18"/>
                <w:lang w:val="lt-LT"/>
              </w:rPr>
              <w:t xml:space="preserve">   </w:t>
            </w:r>
          </w:p>
        </w:tc>
      </w:tr>
    </w:tbl>
    <w:p w14:paraId="69AF1ED4" w14:textId="77777777" w:rsidR="008D7E05" w:rsidRPr="00234E5C" w:rsidRDefault="008D7E05" w:rsidP="008D7E05">
      <w:pPr>
        <w:jc w:val="both"/>
        <w:rPr>
          <w:lang w:val="lt-LT"/>
        </w:rPr>
      </w:pPr>
    </w:p>
    <w:tbl>
      <w:tblPr>
        <w:tblW w:w="19245" w:type="dxa"/>
        <w:tblLayout w:type="fixed"/>
        <w:tblLook w:val="0000" w:firstRow="0" w:lastRow="0" w:firstColumn="0" w:lastColumn="0" w:noHBand="0" w:noVBand="0"/>
      </w:tblPr>
      <w:tblGrid>
        <w:gridCol w:w="4788"/>
        <w:gridCol w:w="1276"/>
        <w:gridCol w:w="3434"/>
        <w:gridCol w:w="150"/>
        <w:gridCol w:w="1067"/>
        <w:gridCol w:w="2588"/>
        <w:gridCol w:w="2967"/>
        <w:gridCol w:w="2975"/>
      </w:tblGrid>
      <w:tr w:rsidR="00144163" w:rsidRPr="00234E5C" w14:paraId="3D9E74C5" w14:textId="77777777" w:rsidTr="00F13115">
        <w:trPr>
          <w:gridAfter w:val="4"/>
          <w:wAfter w:w="9597" w:type="dxa"/>
        </w:trPr>
        <w:tc>
          <w:tcPr>
            <w:tcW w:w="4788" w:type="dxa"/>
          </w:tcPr>
          <w:p w14:paraId="6ADF438F" w14:textId="3D25443A" w:rsidR="007537B4" w:rsidRPr="00144163" w:rsidRDefault="00CC1C01" w:rsidP="00CC1C01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Lietuvos Respublikos </w:t>
            </w:r>
            <w:r w:rsidR="00407087">
              <w:rPr>
                <w:sz w:val="24"/>
                <w:szCs w:val="24"/>
                <w:lang w:val="lt-LT" w:eastAsia="lt-LT"/>
              </w:rPr>
              <w:t>finansų ministerijai</w:t>
            </w:r>
          </w:p>
        </w:tc>
        <w:tc>
          <w:tcPr>
            <w:tcW w:w="1276" w:type="dxa"/>
          </w:tcPr>
          <w:p w14:paraId="122FACCE" w14:textId="77777777" w:rsidR="00144163" w:rsidRPr="00234E5C" w:rsidRDefault="00144163" w:rsidP="0014416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584" w:type="dxa"/>
            <w:gridSpan w:val="2"/>
          </w:tcPr>
          <w:p w14:paraId="4A050505" w14:textId="47BA9703" w:rsidR="00144163" w:rsidRPr="003575CA" w:rsidRDefault="00144163" w:rsidP="00144163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  <w:r w:rsidR="009F0E8D">
              <w:rPr>
                <w:sz w:val="24"/>
                <w:szCs w:val="24"/>
                <w:lang w:val="lt-LT"/>
              </w:rPr>
              <w:t>2</w:t>
            </w:r>
            <w:r w:rsidR="0062650A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 xml:space="preserve">- </w:t>
            </w:r>
            <w:r w:rsidR="0062650A">
              <w:rPr>
                <w:sz w:val="24"/>
                <w:szCs w:val="24"/>
                <w:lang w:val="lt-LT"/>
              </w:rPr>
              <w:t>0</w:t>
            </w:r>
            <w:r w:rsidR="00F6125F">
              <w:rPr>
                <w:sz w:val="24"/>
                <w:szCs w:val="24"/>
                <w:lang w:val="lt-LT"/>
              </w:rPr>
              <w:t>7</w:t>
            </w:r>
            <w:r>
              <w:rPr>
                <w:sz w:val="24"/>
                <w:szCs w:val="24"/>
                <w:lang w:val="lt-LT"/>
              </w:rPr>
              <w:t xml:space="preserve">-    </w:t>
            </w:r>
            <w:r w:rsidRPr="00234E5C">
              <w:rPr>
                <w:sz w:val="24"/>
                <w:szCs w:val="24"/>
                <w:lang w:val="lt-LT"/>
              </w:rPr>
              <w:t>Nr.1-SD-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44163" w:rsidRPr="00A1184A" w14:paraId="16E7D335" w14:textId="77777777" w:rsidTr="00F13115">
        <w:trPr>
          <w:gridAfter w:val="4"/>
          <w:wAfter w:w="9597" w:type="dxa"/>
          <w:trHeight w:val="511"/>
        </w:trPr>
        <w:tc>
          <w:tcPr>
            <w:tcW w:w="9648" w:type="dxa"/>
            <w:gridSpan w:val="4"/>
          </w:tcPr>
          <w:p w14:paraId="02F28F40" w14:textId="77777777" w:rsidR="00144163" w:rsidRDefault="00144163" w:rsidP="00144163">
            <w:pPr>
              <w:rPr>
                <w:sz w:val="24"/>
                <w:szCs w:val="24"/>
                <w:lang w:val="lt-LT"/>
              </w:rPr>
            </w:pPr>
          </w:p>
          <w:p w14:paraId="2E6E2A05" w14:textId="77777777" w:rsidR="00144163" w:rsidRPr="00A1184A" w:rsidRDefault="00144163" w:rsidP="00144163">
            <w:pPr>
              <w:rPr>
                <w:sz w:val="24"/>
                <w:szCs w:val="24"/>
                <w:lang w:val="lt-LT"/>
              </w:rPr>
            </w:pPr>
          </w:p>
          <w:p w14:paraId="534EDC42" w14:textId="77777777" w:rsidR="00144163" w:rsidRPr="00A1184A" w:rsidRDefault="00144163" w:rsidP="00144163">
            <w:pPr>
              <w:ind w:firstLine="1247"/>
              <w:rPr>
                <w:b/>
                <w:sz w:val="24"/>
                <w:szCs w:val="24"/>
                <w:lang w:val="lt-LT"/>
              </w:rPr>
            </w:pPr>
          </w:p>
          <w:p w14:paraId="1364A3AD" w14:textId="246B78D3" w:rsidR="00AB28C1" w:rsidRPr="00AB28C1" w:rsidRDefault="00AB28C1" w:rsidP="008E6E21">
            <w:pPr>
              <w:rPr>
                <w:b/>
                <w:sz w:val="24"/>
                <w:szCs w:val="24"/>
              </w:rPr>
            </w:pPr>
          </w:p>
        </w:tc>
      </w:tr>
      <w:tr w:rsidR="008E6E21" w:rsidRPr="00A1184A" w14:paraId="10A1240F" w14:textId="77777777" w:rsidTr="00F13115">
        <w:trPr>
          <w:gridAfter w:val="4"/>
          <w:wAfter w:w="9597" w:type="dxa"/>
          <w:trHeight w:val="511"/>
        </w:trPr>
        <w:tc>
          <w:tcPr>
            <w:tcW w:w="9648" w:type="dxa"/>
            <w:gridSpan w:val="4"/>
          </w:tcPr>
          <w:p w14:paraId="6825646D" w14:textId="77777777" w:rsidR="008E6E21" w:rsidRDefault="00CC1C01" w:rsidP="00144163">
            <w:pPr>
              <w:rPr>
                <w:b/>
                <w:bCs/>
                <w:sz w:val="24"/>
                <w:szCs w:val="24"/>
                <w:lang w:val="lt-LT"/>
              </w:rPr>
            </w:pPr>
            <w:r w:rsidRPr="00CC1C01">
              <w:rPr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A25C7E">
              <w:rPr>
                <w:b/>
                <w:bCs/>
                <w:sz w:val="24"/>
                <w:szCs w:val="24"/>
                <w:lang w:val="lt-LT"/>
              </w:rPr>
              <w:t>IŠLAIDŲ KOMPENSAVIMO</w:t>
            </w:r>
          </w:p>
          <w:p w14:paraId="47E0DA57" w14:textId="77777777" w:rsidR="00A25C7E" w:rsidRDefault="00A25C7E" w:rsidP="00144163">
            <w:pPr>
              <w:rPr>
                <w:b/>
                <w:bCs/>
                <w:sz w:val="24"/>
                <w:szCs w:val="24"/>
                <w:lang w:val="lt-LT"/>
              </w:rPr>
            </w:pPr>
          </w:p>
          <w:p w14:paraId="569E43F0" w14:textId="1B216CD2" w:rsidR="00A25C7E" w:rsidRPr="00CC1C01" w:rsidRDefault="00A25C7E" w:rsidP="00144163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A25C7E" w:rsidRPr="00A1184A" w14:paraId="739895BE" w14:textId="77777777" w:rsidTr="00F13115">
        <w:trPr>
          <w:gridAfter w:val="4"/>
          <w:wAfter w:w="9597" w:type="dxa"/>
          <w:trHeight w:val="511"/>
        </w:trPr>
        <w:tc>
          <w:tcPr>
            <w:tcW w:w="9648" w:type="dxa"/>
            <w:gridSpan w:val="4"/>
          </w:tcPr>
          <w:p w14:paraId="3DC2C1FB" w14:textId="60287659" w:rsidR="00A25C7E" w:rsidRPr="00A25C7E" w:rsidRDefault="00A25C7E" w:rsidP="00A25C7E">
            <w:pPr>
              <w:rPr>
                <w:sz w:val="24"/>
                <w:szCs w:val="24"/>
                <w:lang w:val="lt-LT"/>
              </w:rPr>
            </w:pPr>
          </w:p>
        </w:tc>
      </w:tr>
      <w:tr w:rsidR="00A25C7E" w:rsidRPr="00A1184A" w14:paraId="6C9C4459" w14:textId="77777777" w:rsidTr="00F13115">
        <w:trPr>
          <w:gridAfter w:val="4"/>
          <w:wAfter w:w="9597" w:type="dxa"/>
          <w:trHeight w:val="511"/>
        </w:trPr>
        <w:tc>
          <w:tcPr>
            <w:tcW w:w="9648" w:type="dxa"/>
            <w:gridSpan w:val="4"/>
          </w:tcPr>
          <w:p w14:paraId="1F434808" w14:textId="5E6087A6" w:rsidR="00072EDD" w:rsidRDefault="004C5139" w:rsidP="00312B73">
            <w:pPr>
              <w:spacing w:line="360" w:lineRule="auto"/>
              <w:ind w:firstLine="746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Teikiame papildomą informaciją apie Anykščių rajono savivaldybės</w:t>
            </w:r>
            <w:r w:rsidR="0062650A">
              <w:rPr>
                <w:sz w:val="24"/>
                <w:szCs w:val="24"/>
                <w:lang w:val="lt-LT"/>
              </w:rPr>
              <w:t xml:space="preserve"> administracijos</w:t>
            </w:r>
            <w:r>
              <w:rPr>
                <w:sz w:val="24"/>
                <w:szCs w:val="24"/>
                <w:lang w:val="lt-LT"/>
              </w:rPr>
              <w:t xml:space="preserve"> patirtas išlaidas</w:t>
            </w:r>
            <w:r w:rsidR="000150BB">
              <w:rPr>
                <w:sz w:val="24"/>
                <w:szCs w:val="24"/>
                <w:lang w:val="lt-LT"/>
              </w:rPr>
              <w:t xml:space="preserve"> per</w:t>
            </w:r>
            <w:r w:rsidR="00F13115">
              <w:rPr>
                <w:sz w:val="24"/>
                <w:szCs w:val="24"/>
                <w:lang w:val="lt-LT"/>
              </w:rPr>
              <w:t xml:space="preserve"> </w:t>
            </w:r>
            <w:r w:rsidR="000150BB">
              <w:rPr>
                <w:sz w:val="24"/>
                <w:szCs w:val="24"/>
                <w:lang w:val="lt-LT"/>
              </w:rPr>
              <w:t xml:space="preserve"> 202</w:t>
            </w:r>
            <w:r w:rsidR="002A628A">
              <w:rPr>
                <w:sz w:val="24"/>
                <w:szCs w:val="24"/>
                <w:lang w:val="lt-LT"/>
              </w:rPr>
              <w:t>1</w:t>
            </w:r>
            <w:r w:rsidR="000150BB">
              <w:rPr>
                <w:sz w:val="24"/>
                <w:szCs w:val="24"/>
                <w:lang w:val="lt-LT"/>
              </w:rPr>
              <w:t xml:space="preserve"> metų I</w:t>
            </w:r>
            <w:r w:rsidR="00F6125F">
              <w:rPr>
                <w:sz w:val="24"/>
                <w:szCs w:val="24"/>
                <w:lang w:val="lt-LT"/>
              </w:rPr>
              <w:t>I</w:t>
            </w:r>
            <w:r w:rsidR="000150BB">
              <w:rPr>
                <w:sz w:val="24"/>
                <w:szCs w:val="24"/>
                <w:lang w:val="lt-LT"/>
              </w:rPr>
              <w:t xml:space="preserve"> ketvir</w:t>
            </w:r>
            <w:r w:rsidR="00F6125F">
              <w:rPr>
                <w:sz w:val="24"/>
                <w:szCs w:val="24"/>
                <w:lang w:val="lt-LT"/>
              </w:rPr>
              <w:t>tį</w:t>
            </w:r>
            <w:r>
              <w:rPr>
                <w:sz w:val="24"/>
                <w:szCs w:val="24"/>
                <w:lang w:val="lt-LT"/>
              </w:rPr>
              <w:t xml:space="preserve">, susijusias su valstybės lygio ekstremalios situacijos dėl naujojo koronaviruso (COVID-19) plitimo grėsmės likvidavimu ir jos padarinių šalinimu. </w:t>
            </w:r>
          </w:p>
          <w:p w14:paraId="696541DA" w14:textId="787CE4F2" w:rsidR="00072EDD" w:rsidRPr="00A25C7E" w:rsidRDefault="00AF3FB1" w:rsidP="00312B73">
            <w:pPr>
              <w:spacing w:line="360" w:lineRule="auto"/>
              <w:ind w:firstLine="746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Vadovau</w:t>
            </w:r>
            <w:r w:rsidR="00771E1D">
              <w:rPr>
                <w:sz w:val="24"/>
                <w:szCs w:val="24"/>
                <w:lang w:val="lt-LT"/>
              </w:rPr>
              <w:t>damiesi</w:t>
            </w:r>
            <w:r>
              <w:rPr>
                <w:sz w:val="24"/>
                <w:szCs w:val="24"/>
                <w:lang w:val="lt-LT"/>
              </w:rPr>
              <w:t xml:space="preserve"> Materialinių išteklių teikimo ir kompensavimo už jų teikimą tvarkos aprašu, patvirtintu Lietuvos Respublikos Vyriausybės 20</w:t>
            </w:r>
            <w:r w:rsidR="006C0F78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0 m. liepos 21 d. nutarimu Nr. 1107 „Dėl Materialinių išteklių teikimo ir kompensavimo už jų teikimą tvarkos aprašo ir Valstybės paramos už žalą, patirtą dėl ekstremaliosios situacijos, teikimo tvarkos aprašo patvirtinimo“</w:t>
            </w:r>
            <w:r w:rsidR="00D82F56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p</w:t>
            </w:r>
            <w:r w:rsidR="00072EDD">
              <w:rPr>
                <w:sz w:val="24"/>
                <w:szCs w:val="24"/>
                <w:lang w:val="lt-LT"/>
              </w:rPr>
              <w:t>rašome rasti galimybę kompensuoti patirtas išlaidas pagal pridedam</w:t>
            </w:r>
            <w:r>
              <w:rPr>
                <w:sz w:val="24"/>
                <w:szCs w:val="24"/>
                <w:lang w:val="lt-LT"/>
              </w:rPr>
              <w:t>us</w:t>
            </w:r>
            <w:r w:rsidR="00072EDD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dokumentus.</w:t>
            </w:r>
          </w:p>
        </w:tc>
      </w:tr>
      <w:tr w:rsidR="001F327E" w:rsidRPr="00A1184A" w14:paraId="5E72E798" w14:textId="77777777" w:rsidTr="00F13115">
        <w:trPr>
          <w:gridAfter w:val="4"/>
          <w:wAfter w:w="9597" w:type="dxa"/>
          <w:trHeight w:val="511"/>
        </w:trPr>
        <w:tc>
          <w:tcPr>
            <w:tcW w:w="9648" w:type="dxa"/>
            <w:gridSpan w:val="4"/>
          </w:tcPr>
          <w:p w14:paraId="7CD83CB5" w14:textId="77777777" w:rsidR="00F852C7" w:rsidRDefault="003B2668" w:rsidP="00312B73">
            <w:pPr>
              <w:spacing w:line="360" w:lineRule="auto"/>
              <w:ind w:firstLine="888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PRIDEDAMA</w:t>
            </w:r>
            <w:r w:rsidR="00F852C7">
              <w:rPr>
                <w:sz w:val="24"/>
                <w:szCs w:val="24"/>
                <w:lang w:val="lt-LT"/>
              </w:rPr>
              <w:t>:</w:t>
            </w:r>
          </w:p>
          <w:p w14:paraId="7B1A6A1F" w14:textId="60581B02" w:rsidR="00F852C7" w:rsidRDefault="00F852C7" w:rsidP="00312B73">
            <w:pPr>
              <w:spacing w:line="360" w:lineRule="auto"/>
              <w:ind w:firstLine="888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  <w:r w:rsidR="003B2668">
              <w:rPr>
                <w:sz w:val="24"/>
                <w:szCs w:val="24"/>
                <w:lang w:val="lt-LT"/>
              </w:rPr>
              <w:t xml:space="preserve"> </w:t>
            </w:r>
            <w:r w:rsidR="00AF3FB1">
              <w:rPr>
                <w:sz w:val="24"/>
                <w:szCs w:val="24"/>
                <w:lang w:val="lt-LT"/>
              </w:rPr>
              <w:t>Anykščių rajono savivaldybės administracijos ir įstaigų, išlaikomų iš savivaldybės biudžeto, patirtos išlaidos, susijusios su valstybės lygio ekstremaliosios situacijos dėl koronaviruso (COVID-19) ligos likvidavimu ir jos padarinių likvidavimu.</w:t>
            </w:r>
          </w:p>
          <w:p w14:paraId="4DC409F1" w14:textId="2879A791" w:rsidR="00312B73" w:rsidRDefault="00F852C7" w:rsidP="00312B73">
            <w:pPr>
              <w:spacing w:line="360" w:lineRule="auto"/>
              <w:ind w:firstLine="888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312B73">
              <w:rPr>
                <w:sz w:val="24"/>
                <w:szCs w:val="24"/>
                <w:lang w:val="lt-LT"/>
              </w:rPr>
              <w:t>Gautų, sunaudotų materialinių išteklių ir neatidėliotinų darbų dėl valstybės lygio ekstremaliosios situacijos naujojo koronaviruso (COVID-19) plitimo grėsmės likvidavimo ir jos padarinių šalinimo suvestiniai duomenys Anykščių rajono savivaldybės teritorijoje.</w:t>
            </w:r>
          </w:p>
          <w:p w14:paraId="018B7778" w14:textId="6A6806E1" w:rsidR="00AF3FB1" w:rsidRDefault="00F852C7" w:rsidP="0062650A">
            <w:pPr>
              <w:spacing w:line="360" w:lineRule="auto"/>
              <w:ind w:firstLine="888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</w:t>
            </w:r>
            <w:r w:rsidR="00312B73">
              <w:rPr>
                <w:sz w:val="24"/>
                <w:szCs w:val="24"/>
                <w:lang w:val="lt-LT"/>
              </w:rPr>
              <w:t>Išlaidas</w:t>
            </w:r>
            <w:r w:rsidR="00771E1D">
              <w:rPr>
                <w:sz w:val="24"/>
                <w:szCs w:val="24"/>
                <w:lang w:val="lt-LT"/>
              </w:rPr>
              <w:t>,</w:t>
            </w:r>
            <w:r w:rsidR="00312B73">
              <w:rPr>
                <w:sz w:val="24"/>
                <w:szCs w:val="24"/>
                <w:lang w:val="lt-LT"/>
              </w:rPr>
              <w:t xml:space="preserve"> susijusias su materialinių išteklių teikim</w:t>
            </w:r>
            <w:r w:rsidR="00AA5DB1">
              <w:rPr>
                <w:sz w:val="24"/>
                <w:szCs w:val="24"/>
                <w:lang w:val="lt-LT"/>
              </w:rPr>
              <w:t>u</w:t>
            </w:r>
            <w:r w:rsidR="00312B73">
              <w:rPr>
                <w:sz w:val="24"/>
                <w:szCs w:val="24"/>
                <w:lang w:val="lt-LT"/>
              </w:rPr>
              <w:t>, pagrindžiantys dokumentai.</w:t>
            </w:r>
          </w:p>
        </w:tc>
      </w:tr>
      <w:tr w:rsidR="001F327E" w:rsidRPr="00A1184A" w14:paraId="6E04A081" w14:textId="77777777" w:rsidTr="00F13115">
        <w:trPr>
          <w:gridAfter w:val="4"/>
          <w:wAfter w:w="9597" w:type="dxa"/>
          <w:trHeight w:val="511"/>
        </w:trPr>
        <w:tc>
          <w:tcPr>
            <w:tcW w:w="9648" w:type="dxa"/>
            <w:gridSpan w:val="4"/>
          </w:tcPr>
          <w:p w14:paraId="41E44A56" w14:textId="6699E7C4" w:rsidR="00AA5DB1" w:rsidRDefault="00AA5DB1" w:rsidP="001F327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180FF0" w:rsidRPr="00144163" w14:paraId="0AC3D20F" w14:textId="77777777" w:rsidTr="00F13115">
        <w:trPr>
          <w:trHeight w:val="278"/>
        </w:trPr>
        <w:tc>
          <w:tcPr>
            <w:tcW w:w="10715" w:type="dxa"/>
            <w:gridSpan w:val="5"/>
          </w:tcPr>
          <w:p w14:paraId="3390E0FE" w14:textId="77777777" w:rsidR="00180FF0" w:rsidRPr="00144163" w:rsidRDefault="00180FF0" w:rsidP="00144163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588" w:type="dxa"/>
          </w:tcPr>
          <w:p w14:paraId="581436DB" w14:textId="77777777" w:rsidR="00180FF0" w:rsidRPr="00144163" w:rsidRDefault="00180FF0" w:rsidP="001B02CC">
            <w:pPr>
              <w:widowControl/>
              <w:autoSpaceDE/>
              <w:autoSpaceDN/>
              <w:adjustRightInd/>
              <w:ind w:left="-3312"/>
              <w:rPr>
                <w:b/>
                <w:sz w:val="28"/>
                <w:lang w:val="lt-LT" w:eastAsia="lt-LT"/>
              </w:rPr>
            </w:pPr>
          </w:p>
        </w:tc>
        <w:tc>
          <w:tcPr>
            <w:tcW w:w="2967" w:type="dxa"/>
          </w:tcPr>
          <w:p w14:paraId="1A894D72" w14:textId="77777777" w:rsidR="00180FF0" w:rsidRPr="00144163" w:rsidRDefault="00180FF0" w:rsidP="00144163">
            <w:pPr>
              <w:widowControl/>
              <w:autoSpaceDE/>
              <w:autoSpaceDN/>
              <w:adjustRightInd/>
              <w:rPr>
                <w:sz w:val="24"/>
                <w:lang w:val="lt-LT" w:eastAsia="lt-LT"/>
              </w:rPr>
            </w:pPr>
          </w:p>
        </w:tc>
        <w:tc>
          <w:tcPr>
            <w:tcW w:w="2975" w:type="dxa"/>
          </w:tcPr>
          <w:p w14:paraId="206CD8BF" w14:textId="77777777" w:rsidR="00180FF0" w:rsidRPr="00144163" w:rsidRDefault="00180FF0" w:rsidP="00144163">
            <w:pPr>
              <w:widowControl/>
              <w:autoSpaceDE/>
              <w:autoSpaceDN/>
              <w:adjustRightInd/>
              <w:rPr>
                <w:sz w:val="24"/>
                <w:lang w:val="lt-LT" w:eastAsia="lt-LT"/>
              </w:rPr>
            </w:pPr>
          </w:p>
        </w:tc>
      </w:tr>
      <w:tr w:rsidR="00180FF0" w:rsidRPr="00144163" w14:paraId="4F41ED62" w14:textId="77777777" w:rsidTr="00F13115">
        <w:trPr>
          <w:trHeight w:val="135"/>
        </w:trPr>
        <w:tc>
          <w:tcPr>
            <w:tcW w:w="9498" w:type="dxa"/>
            <w:gridSpan w:val="3"/>
          </w:tcPr>
          <w:p w14:paraId="155E458B" w14:textId="491BF793" w:rsidR="00180FF0" w:rsidRPr="00144163" w:rsidRDefault="005735E4" w:rsidP="005735E4">
            <w:pPr>
              <w:widowControl/>
              <w:autoSpaceDE/>
              <w:autoSpaceDN/>
              <w:adjustRightInd/>
              <w:ind w:right="-5215"/>
              <w:rPr>
                <w:sz w:val="24"/>
                <w:lang w:val="lt-LT" w:eastAsia="lt-LT"/>
              </w:rPr>
            </w:pPr>
            <w:r>
              <w:rPr>
                <w:sz w:val="24"/>
                <w:lang w:val="lt-LT" w:eastAsia="lt-LT"/>
              </w:rPr>
              <w:t>Administracijos direktorė                                                                                        Ligita Kuliešaitė</w:t>
            </w:r>
          </w:p>
        </w:tc>
        <w:tc>
          <w:tcPr>
            <w:tcW w:w="9747" w:type="dxa"/>
            <w:gridSpan w:val="5"/>
          </w:tcPr>
          <w:p w14:paraId="5C9EB2E5" w14:textId="0BB09711" w:rsidR="00180FF0" w:rsidRPr="00144163" w:rsidRDefault="00180FF0" w:rsidP="005735E4">
            <w:pPr>
              <w:widowControl/>
              <w:autoSpaceDE/>
              <w:autoSpaceDN/>
              <w:adjustRightInd/>
              <w:ind w:left="1308" w:hanging="1308"/>
              <w:rPr>
                <w:sz w:val="24"/>
                <w:lang w:val="lt-LT" w:eastAsia="lt-LT"/>
              </w:rPr>
            </w:pPr>
          </w:p>
        </w:tc>
      </w:tr>
      <w:tr w:rsidR="00180FF0" w:rsidRPr="00144163" w14:paraId="765E76A7" w14:textId="77777777" w:rsidTr="00F13115">
        <w:trPr>
          <w:trHeight w:val="143"/>
        </w:trPr>
        <w:tc>
          <w:tcPr>
            <w:tcW w:w="9498" w:type="dxa"/>
            <w:gridSpan w:val="3"/>
          </w:tcPr>
          <w:p w14:paraId="2F3C9B8C" w14:textId="77777777" w:rsidR="00180FF0" w:rsidRPr="00144163" w:rsidRDefault="00180FF0" w:rsidP="00144163">
            <w:pPr>
              <w:widowControl/>
              <w:autoSpaceDE/>
              <w:autoSpaceDN/>
              <w:adjustRightInd/>
              <w:rPr>
                <w:sz w:val="24"/>
                <w:lang w:val="lt-LT" w:eastAsia="lt-LT"/>
              </w:rPr>
            </w:pPr>
          </w:p>
        </w:tc>
        <w:tc>
          <w:tcPr>
            <w:tcW w:w="9747" w:type="dxa"/>
            <w:gridSpan w:val="5"/>
          </w:tcPr>
          <w:p w14:paraId="4328269F" w14:textId="77777777" w:rsidR="00180FF0" w:rsidRPr="00144163" w:rsidRDefault="00180FF0" w:rsidP="00144163">
            <w:pPr>
              <w:widowControl/>
              <w:autoSpaceDE/>
              <w:autoSpaceDN/>
              <w:adjustRightInd/>
              <w:rPr>
                <w:sz w:val="24"/>
                <w:lang w:val="lt-LT" w:eastAsia="lt-LT"/>
              </w:rPr>
            </w:pPr>
          </w:p>
        </w:tc>
      </w:tr>
      <w:tr w:rsidR="00180FF0" w:rsidRPr="00144163" w14:paraId="34D7483A" w14:textId="77777777" w:rsidTr="00F13115">
        <w:trPr>
          <w:trHeight w:val="52"/>
        </w:trPr>
        <w:tc>
          <w:tcPr>
            <w:tcW w:w="9498" w:type="dxa"/>
            <w:gridSpan w:val="3"/>
          </w:tcPr>
          <w:p w14:paraId="20FADD28" w14:textId="77777777" w:rsidR="00180FF0" w:rsidRPr="00144163" w:rsidRDefault="00180FF0" w:rsidP="00144163">
            <w:pPr>
              <w:widowControl/>
              <w:autoSpaceDE/>
              <w:autoSpaceDN/>
              <w:adjustRightInd/>
              <w:rPr>
                <w:sz w:val="24"/>
                <w:lang w:val="lt-LT" w:eastAsia="lt-LT"/>
              </w:rPr>
            </w:pPr>
          </w:p>
        </w:tc>
        <w:tc>
          <w:tcPr>
            <w:tcW w:w="9747" w:type="dxa"/>
            <w:gridSpan w:val="5"/>
          </w:tcPr>
          <w:p w14:paraId="5302FE01" w14:textId="77777777" w:rsidR="00180FF0" w:rsidRPr="00144163" w:rsidRDefault="00180FF0" w:rsidP="00144163">
            <w:pPr>
              <w:widowControl/>
              <w:autoSpaceDE/>
              <w:autoSpaceDN/>
              <w:adjustRightInd/>
              <w:rPr>
                <w:sz w:val="24"/>
                <w:lang w:val="lt-LT" w:eastAsia="lt-LT"/>
              </w:rPr>
            </w:pPr>
          </w:p>
        </w:tc>
      </w:tr>
    </w:tbl>
    <w:p w14:paraId="47E83AC0" w14:textId="082D4B0B" w:rsidR="00144163" w:rsidRDefault="0055755D" w:rsidP="00144163">
      <w:pPr>
        <w:widowControl/>
        <w:autoSpaceDE/>
        <w:autoSpaceDN/>
        <w:adjustRightInd/>
        <w:jc w:val="both"/>
        <w:rPr>
          <w:sz w:val="24"/>
          <w:lang w:val="lt-LT" w:eastAsia="lt-LT"/>
        </w:rPr>
      </w:pPr>
      <w:r>
        <w:rPr>
          <w:sz w:val="24"/>
          <w:lang w:val="lt-LT" w:eastAsia="lt-LT"/>
        </w:rPr>
        <w:t>V.</w:t>
      </w:r>
      <w:r w:rsidRPr="0055755D">
        <w:rPr>
          <w:sz w:val="24"/>
          <w:lang w:val="lt-LT" w:eastAsia="lt-LT"/>
        </w:rPr>
        <w:t xml:space="preserve"> </w:t>
      </w:r>
      <w:r>
        <w:rPr>
          <w:sz w:val="24"/>
          <w:lang w:val="lt-LT" w:eastAsia="lt-LT"/>
        </w:rPr>
        <w:t xml:space="preserve">Bužinskienė, </w:t>
      </w:r>
      <w:r w:rsidRPr="00E14EB5">
        <w:rPr>
          <w:color w:val="000000" w:themeColor="text1"/>
          <w:sz w:val="24"/>
          <w:lang w:val="lt-LT" w:eastAsia="lt-LT"/>
        </w:rPr>
        <w:t xml:space="preserve">tel. ( 8 381) 58056, el. p. </w:t>
      </w:r>
      <w:hyperlink r:id="rId9" w:history="1">
        <w:r w:rsidRPr="00AE048E">
          <w:rPr>
            <w:rStyle w:val="Hipersaitas"/>
            <w:sz w:val="24"/>
            <w:lang w:val="lt-LT" w:eastAsia="lt-LT"/>
          </w:rPr>
          <w:t>vida.buzinskiene@anyksciai.lt</w:t>
        </w:r>
      </w:hyperlink>
    </w:p>
    <w:sectPr w:rsidR="00144163" w:rsidSect="007148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0" w:footer="48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7A177" w14:textId="77777777" w:rsidR="006873C8" w:rsidRDefault="006873C8">
      <w:r>
        <w:separator/>
      </w:r>
    </w:p>
  </w:endnote>
  <w:endnote w:type="continuationSeparator" w:id="0">
    <w:p w14:paraId="6FF5EC39" w14:textId="77777777" w:rsidR="006873C8" w:rsidRDefault="0068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F53FF" w14:textId="77777777" w:rsidR="00E80E15" w:rsidRDefault="00E80E1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02272" w14:textId="77777777" w:rsidR="00E80E15" w:rsidRDefault="00E80E1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BAAD" w14:textId="77777777" w:rsidR="00D91A8C" w:rsidRDefault="00D91A8C" w:rsidP="00D91A8C">
    <w:pPr>
      <w:pStyle w:val="Porat"/>
      <w:tabs>
        <w:tab w:val="clear" w:pos="8640"/>
      </w:tabs>
    </w:pPr>
    <w:r>
      <w:tab/>
    </w:r>
    <w:r>
      <w:tab/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5C46E" w14:textId="77777777" w:rsidR="006873C8" w:rsidRDefault="006873C8">
      <w:r>
        <w:separator/>
      </w:r>
    </w:p>
  </w:footnote>
  <w:footnote w:type="continuationSeparator" w:id="0">
    <w:p w14:paraId="2F21C42B" w14:textId="77777777" w:rsidR="006873C8" w:rsidRDefault="0068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615E4" w14:textId="77777777" w:rsidR="00E80E15" w:rsidRDefault="00E80E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3E035" w14:textId="77777777" w:rsidR="00E80E15" w:rsidRDefault="00E80E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10BE6" w14:textId="77777777" w:rsidR="00E80E15" w:rsidRDefault="00E80E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44E8F"/>
    <w:multiLevelType w:val="hybridMultilevel"/>
    <w:tmpl w:val="13506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588E"/>
    <w:multiLevelType w:val="hybridMultilevel"/>
    <w:tmpl w:val="360CC766"/>
    <w:lvl w:ilvl="0" w:tplc="78C80DF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8B2B9E"/>
    <w:multiLevelType w:val="hybridMultilevel"/>
    <w:tmpl w:val="25AA64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7B10"/>
    <w:multiLevelType w:val="hybridMultilevel"/>
    <w:tmpl w:val="152A3D6C"/>
    <w:lvl w:ilvl="0" w:tplc="318652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E65915"/>
    <w:multiLevelType w:val="hybridMultilevel"/>
    <w:tmpl w:val="7CB6CEBA"/>
    <w:lvl w:ilvl="0" w:tplc="F25E9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884637"/>
    <w:multiLevelType w:val="hybridMultilevel"/>
    <w:tmpl w:val="840EACC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004CD"/>
    <w:multiLevelType w:val="multilevel"/>
    <w:tmpl w:val="9692FE8E"/>
    <w:lvl w:ilvl="0">
      <w:start w:val="2010"/>
      <w:numFmt w:val="decimal"/>
      <w:lvlText w:val="%1-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D049AE"/>
    <w:multiLevelType w:val="hybridMultilevel"/>
    <w:tmpl w:val="DDF0D3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49443D"/>
    <w:multiLevelType w:val="hybridMultilevel"/>
    <w:tmpl w:val="1000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22A78"/>
    <w:multiLevelType w:val="hybridMultilevel"/>
    <w:tmpl w:val="A35A2EAE"/>
    <w:lvl w:ilvl="0" w:tplc="CD6063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525E17EC"/>
    <w:multiLevelType w:val="hybridMultilevel"/>
    <w:tmpl w:val="D5E2FD5A"/>
    <w:lvl w:ilvl="0" w:tplc="9AC294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63127B7"/>
    <w:multiLevelType w:val="hybridMultilevel"/>
    <w:tmpl w:val="B1721762"/>
    <w:lvl w:ilvl="0" w:tplc="62DC2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618B5"/>
    <w:multiLevelType w:val="multilevel"/>
    <w:tmpl w:val="9A60F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78D31333"/>
    <w:multiLevelType w:val="hybridMultilevel"/>
    <w:tmpl w:val="1EA634C0"/>
    <w:lvl w:ilvl="0" w:tplc="12E06D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A501C15"/>
    <w:multiLevelType w:val="hybridMultilevel"/>
    <w:tmpl w:val="C9FA283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B23C96"/>
    <w:multiLevelType w:val="hybridMultilevel"/>
    <w:tmpl w:val="23806C18"/>
    <w:lvl w:ilvl="0" w:tplc="67C0AF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15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  <w:num w:numId="12">
    <w:abstractNumId w:val="14"/>
  </w:num>
  <w:num w:numId="13">
    <w:abstractNumId w:val="2"/>
  </w:num>
  <w:num w:numId="14">
    <w:abstractNumId w:val="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05"/>
    <w:rsid w:val="000150BB"/>
    <w:rsid w:val="00021823"/>
    <w:rsid w:val="000240AC"/>
    <w:rsid w:val="00024F34"/>
    <w:rsid w:val="00037C17"/>
    <w:rsid w:val="00037CFF"/>
    <w:rsid w:val="0004314B"/>
    <w:rsid w:val="00045E8E"/>
    <w:rsid w:val="00051109"/>
    <w:rsid w:val="000627B1"/>
    <w:rsid w:val="00063F76"/>
    <w:rsid w:val="00065DF4"/>
    <w:rsid w:val="0006705F"/>
    <w:rsid w:val="00072EDD"/>
    <w:rsid w:val="00075B1B"/>
    <w:rsid w:val="00083FBF"/>
    <w:rsid w:val="000876A0"/>
    <w:rsid w:val="0009608E"/>
    <w:rsid w:val="00096CBB"/>
    <w:rsid w:val="000A17D1"/>
    <w:rsid w:val="000A6AF4"/>
    <w:rsid w:val="000A74B9"/>
    <w:rsid w:val="000A7D02"/>
    <w:rsid w:val="000B2B93"/>
    <w:rsid w:val="000B2C4C"/>
    <w:rsid w:val="000B3D1B"/>
    <w:rsid w:val="000B47EA"/>
    <w:rsid w:val="000C4210"/>
    <w:rsid w:val="000C6339"/>
    <w:rsid w:val="000C6F6E"/>
    <w:rsid w:val="000D0F8F"/>
    <w:rsid w:val="000D1939"/>
    <w:rsid w:val="000E36A1"/>
    <w:rsid w:val="000E5FF5"/>
    <w:rsid w:val="000F0590"/>
    <w:rsid w:val="000F6CCD"/>
    <w:rsid w:val="00106752"/>
    <w:rsid w:val="0011762B"/>
    <w:rsid w:val="001205E9"/>
    <w:rsid w:val="001230EF"/>
    <w:rsid w:val="001241B8"/>
    <w:rsid w:val="00127F26"/>
    <w:rsid w:val="001357A5"/>
    <w:rsid w:val="001367A3"/>
    <w:rsid w:val="00144163"/>
    <w:rsid w:val="00145348"/>
    <w:rsid w:val="00145F5B"/>
    <w:rsid w:val="0014646B"/>
    <w:rsid w:val="001545ED"/>
    <w:rsid w:val="00164694"/>
    <w:rsid w:val="00165E69"/>
    <w:rsid w:val="0016783C"/>
    <w:rsid w:val="00174B5C"/>
    <w:rsid w:val="00175576"/>
    <w:rsid w:val="00177A7A"/>
    <w:rsid w:val="00180FF0"/>
    <w:rsid w:val="00184A47"/>
    <w:rsid w:val="0018758B"/>
    <w:rsid w:val="00190F5A"/>
    <w:rsid w:val="00194D5B"/>
    <w:rsid w:val="00195914"/>
    <w:rsid w:val="001A1062"/>
    <w:rsid w:val="001A2CAA"/>
    <w:rsid w:val="001A746F"/>
    <w:rsid w:val="001B02CC"/>
    <w:rsid w:val="001D5652"/>
    <w:rsid w:val="001D744D"/>
    <w:rsid w:val="001F327E"/>
    <w:rsid w:val="001F4A62"/>
    <w:rsid w:val="001F58A8"/>
    <w:rsid w:val="00202AEF"/>
    <w:rsid w:val="00205343"/>
    <w:rsid w:val="00211B74"/>
    <w:rsid w:val="00211C6B"/>
    <w:rsid w:val="0022231E"/>
    <w:rsid w:val="0022255C"/>
    <w:rsid w:val="00225C03"/>
    <w:rsid w:val="00231E3E"/>
    <w:rsid w:val="00234B5A"/>
    <w:rsid w:val="00234E5C"/>
    <w:rsid w:val="002367D8"/>
    <w:rsid w:val="002455EA"/>
    <w:rsid w:val="00246A30"/>
    <w:rsid w:val="00246FAC"/>
    <w:rsid w:val="002477D1"/>
    <w:rsid w:val="00257E28"/>
    <w:rsid w:val="00261F10"/>
    <w:rsid w:val="00262C01"/>
    <w:rsid w:val="00264840"/>
    <w:rsid w:val="0027193D"/>
    <w:rsid w:val="00280156"/>
    <w:rsid w:val="0028298D"/>
    <w:rsid w:val="002A3251"/>
    <w:rsid w:val="002A452F"/>
    <w:rsid w:val="002A4C7E"/>
    <w:rsid w:val="002A4E2D"/>
    <w:rsid w:val="002A628A"/>
    <w:rsid w:val="002B33EE"/>
    <w:rsid w:val="002B798F"/>
    <w:rsid w:val="002C3CBB"/>
    <w:rsid w:val="002C7221"/>
    <w:rsid w:val="002D5884"/>
    <w:rsid w:val="002D75AA"/>
    <w:rsid w:val="002E04C2"/>
    <w:rsid w:val="002E4368"/>
    <w:rsid w:val="002F56D7"/>
    <w:rsid w:val="00305999"/>
    <w:rsid w:val="00312B73"/>
    <w:rsid w:val="00312D37"/>
    <w:rsid w:val="00316282"/>
    <w:rsid w:val="003166B1"/>
    <w:rsid w:val="0032378F"/>
    <w:rsid w:val="003274B9"/>
    <w:rsid w:val="0033254B"/>
    <w:rsid w:val="00334A3A"/>
    <w:rsid w:val="00341B14"/>
    <w:rsid w:val="003575CA"/>
    <w:rsid w:val="003630D9"/>
    <w:rsid w:val="00366E6D"/>
    <w:rsid w:val="0038084F"/>
    <w:rsid w:val="00381CC9"/>
    <w:rsid w:val="00382344"/>
    <w:rsid w:val="00383A42"/>
    <w:rsid w:val="0038574D"/>
    <w:rsid w:val="00391710"/>
    <w:rsid w:val="003A7965"/>
    <w:rsid w:val="003B117D"/>
    <w:rsid w:val="003B24D2"/>
    <w:rsid w:val="003B2668"/>
    <w:rsid w:val="003B2A3F"/>
    <w:rsid w:val="003B5A1F"/>
    <w:rsid w:val="003C127A"/>
    <w:rsid w:val="003C5F55"/>
    <w:rsid w:val="003D45D3"/>
    <w:rsid w:val="003D6B59"/>
    <w:rsid w:val="003E0111"/>
    <w:rsid w:val="003E0EBB"/>
    <w:rsid w:val="003E4FB8"/>
    <w:rsid w:val="003E54BD"/>
    <w:rsid w:val="003E6D33"/>
    <w:rsid w:val="003F1541"/>
    <w:rsid w:val="003F3861"/>
    <w:rsid w:val="003F425B"/>
    <w:rsid w:val="00407087"/>
    <w:rsid w:val="0041652D"/>
    <w:rsid w:val="00416A75"/>
    <w:rsid w:val="0042043E"/>
    <w:rsid w:val="00422535"/>
    <w:rsid w:val="0042598C"/>
    <w:rsid w:val="00430447"/>
    <w:rsid w:val="0043397B"/>
    <w:rsid w:val="004408CA"/>
    <w:rsid w:val="00442419"/>
    <w:rsid w:val="004670A8"/>
    <w:rsid w:val="00471455"/>
    <w:rsid w:val="00482B34"/>
    <w:rsid w:val="0048384E"/>
    <w:rsid w:val="00484621"/>
    <w:rsid w:val="004977AF"/>
    <w:rsid w:val="004A0756"/>
    <w:rsid w:val="004A1DC1"/>
    <w:rsid w:val="004A21E6"/>
    <w:rsid w:val="004A22D7"/>
    <w:rsid w:val="004A4625"/>
    <w:rsid w:val="004A7B85"/>
    <w:rsid w:val="004B3E52"/>
    <w:rsid w:val="004C5139"/>
    <w:rsid w:val="004C76CB"/>
    <w:rsid w:val="004F0ED2"/>
    <w:rsid w:val="00500AAA"/>
    <w:rsid w:val="00503F1C"/>
    <w:rsid w:val="005110FC"/>
    <w:rsid w:val="00511D4B"/>
    <w:rsid w:val="00515381"/>
    <w:rsid w:val="00525BF4"/>
    <w:rsid w:val="0054139D"/>
    <w:rsid w:val="00547CAF"/>
    <w:rsid w:val="00551FB2"/>
    <w:rsid w:val="005535CF"/>
    <w:rsid w:val="0055755D"/>
    <w:rsid w:val="005659A1"/>
    <w:rsid w:val="005735E4"/>
    <w:rsid w:val="0057442E"/>
    <w:rsid w:val="005747D6"/>
    <w:rsid w:val="00577B68"/>
    <w:rsid w:val="005808BA"/>
    <w:rsid w:val="00582725"/>
    <w:rsid w:val="00586A25"/>
    <w:rsid w:val="00593589"/>
    <w:rsid w:val="00596D23"/>
    <w:rsid w:val="005A3F88"/>
    <w:rsid w:val="005A7D9F"/>
    <w:rsid w:val="005B0538"/>
    <w:rsid w:val="005B1922"/>
    <w:rsid w:val="005B2CF5"/>
    <w:rsid w:val="005B2E21"/>
    <w:rsid w:val="005B3309"/>
    <w:rsid w:val="005C138C"/>
    <w:rsid w:val="005C1B2C"/>
    <w:rsid w:val="005C1C41"/>
    <w:rsid w:val="005C1FA0"/>
    <w:rsid w:val="005C602A"/>
    <w:rsid w:val="005C6DD7"/>
    <w:rsid w:val="005D0F63"/>
    <w:rsid w:val="005D32E3"/>
    <w:rsid w:val="005D3852"/>
    <w:rsid w:val="005E0A3F"/>
    <w:rsid w:val="005F21F6"/>
    <w:rsid w:val="005F24F3"/>
    <w:rsid w:val="005F293D"/>
    <w:rsid w:val="005F389F"/>
    <w:rsid w:val="00602D56"/>
    <w:rsid w:val="00603CD3"/>
    <w:rsid w:val="00607173"/>
    <w:rsid w:val="00607CC4"/>
    <w:rsid w:val="00614210"/>
    <w:rsid w:val="00615156"/>
    <w:rsid w:val="006167F6"/>
    <w:rsid w:val="00621424"/>
    <w:rsid w:val="006227EF"/>
    <w:rsid w:val="00622F92"/>
    <w:rsid w:val="00623755"/>
    <w:rsid w:val="0062650A"/>
    <w:rsid w:val="0062786C"/>
    <w:rsid w:val="0063161D"/>
    <w:rsid w:val="00643918"/>
    <w:rsid w:val="00657AD7"/>
    <w:rsid w:val="00657FAC"/>
    <w:rsid w:val="00670C06"/>
    <w:rsid w:val="00672549"/>
    <w:rsid w:val="0067542F"/>
    <w:rsid w:val="006806FE"/>
    <w:rsid w:val="006873C8"/>
    <w:rsid w:val="00687BFC"/>
    <w:rsid w:val="00691336"/>
    <w:rsid w:val="006928FF"/>
    <w:rsid w:val="00692A92"/>
    <w:rsid w:val="00694597"/>
    <w:rsid w:val="006975D9"/>
    <w:rsid w:val="006A5E48"/>
    <w:rsid w:val="006A63DC"/>
    <w:rsid w:val="006B595D"/>
    <w:rsid w:val="006B71CE"/>
    <w:rsid w:val="006B7421"/>
    <w:rsid w:val="006C0322"/>
    <w:rsid w:val="006C0F78"/>
    <w:rsid w:val="006C1331"/>
    <w:rsid w:val="006C2B19"/>
    <w:rsid w:val="006C70AF"/>
    <w:rsid w:val="006D3A1D"/>
    <w:rsid w:val="006D4B78"/>
    <w:rsid w:val="006D657B"/>
    <w:rsid w:val="006E01A4"/>
    <w:rsid w:val="006E07D7"/>
    <w:rsid w:val="006E0955"/>
    <w:rsid w:val="006E57E3"/>
    <w:rsid w:val="006F0C0D"/>
    <w:rsid w:val="006F3C29"/>
    <w:rsid w:val="006F7A07"/>
    <w:rsid w:val="0070013C"/>
    <w:rsid w:val="00706710"/>
    <w:rsid w:val="00710E3F"/>
    <w:rsid w:val="0071484B"/>
    <w:rsid w:val="00717D37"/>
    <w:rsid w:val="00720E2F"/>
    <w:rsid w:val="00722DEB"/>
    <w:rsid w:val="007235DA"/>
    <w:rsid w:val="0072471D"/>
    <w:rsid w:val="00731086"/>
    <w:rsid w:val="007336EB"/>
    <w:rsid w:val="00741727"/>
    <w:rsid w:val="0074688B"/>
    <w:rsid w:val="00746F88"/>
    <w:rsid w:val="00747DC0"/>
    <w:rsid w:val="00750C81"/>
    <w:rsid w:val="007537B4"/>
    <w:rsid w:val="007542C9"/>
    <w:rsid w:val="00755E27"/>
    <w:rsid w:val="00755E72"/>
    <w:rsid w:val="007569BB"/>
    <w:rsid w:val="00760B3E"/>
    <w:rsid w:val="00760B83"/>
    <w:rsid w:val="00771E1D"/>
    <w:rsid w:val="00784AAA"/>
    <w:rsid w:val="0078576D"/>
    <w:rsid w:val="00785E21"/>
    <w:rsid w:val="007912D3"/>
    <w:rsid w:val="0079277A"/>
    <w:rsid w:val="007B169E"/>
    <w:rsid w:val="007B1AB2"/>
    <w:rsid w:val="007C0282"/>
    <w:rsid w:val="007C4760"/>
    <w:rsid w:val="007C6204"/>
    <w:rsid w:val="007D0A28"/>
    <w:rsid w:val="007D402C"/>
    <w:rsid w:val="007D6A3E"/>
    <w:rsid w:val="007E00C5"/>
    <w:rsid w:val="007F740E"/>
    <w:rsid w:val="00804EE9"/>
    <w:rsid w:val="00812619"/>
    <w:rsid w:val="008221F9"/>
    <w:rsid w:val="008238FA"/>
    <w:rsid w:val="00826C85"/>
    <w:rsid w:val="00827EDC"/>
    <w:rsid w:val="00833D34"/>
    <w:rsid w:val="00834168"/>
    <w:rsid w:val="008404F7"/>
    <w:rsid w:val="00854891"/>
    <w:rsid w:val="0085641C"/>
    <w:rsid w:val="008600D2"/>
    <w:rsid w:val="00860C90"/>
    <w:rsid w:val="00873906"/>
    <w:rsid w:val="00882F3D"/>
    <w:rsid w:val="00883934"/>
    <w:rsid w:val="008878DD"/>
    <w:rsid w:val="008A1DBA"/>
    <w:rsid w:val="008A25CF"/>
    <w:rsid w:val="008B4174"/>
    <w:rsid w:val="008B4194"/>
    <w:rsid w:val="008B4AE6"/>
    <w:rsid w:val="008C04EB"/>
    <w:rsid w:val="008C1D53"/>
    <w:rsid w:val="008C6D30"/>
    <w:rsid w:val="008D0D72"/>
    <w:rsid w:val="008D328A"/>
    <w:rsid w:val="008D7E05"/>
    <w:rsid w:val="008E3699"/>
    <w:rsid w:val="008E6E21"/>
    <w:rsid w:val="008E7605"/>
    <w:rsid w:val="008F000F"/>
    <w:rsid w:val="008F1B41"/>
    <w:rsid w:val="009054B2"/>
    <w:rsid w:val="00905BFA"/>
    <w:rsid w:val="00910993"/>
    <w:rsid w:val="00920E4D"/>
    <w:rsid w:val="00934163"/>
    <w:rsid w:val="0093522F"/>
    <w:rsid w:val="00936797"/>
    <w:rsid w:val="00940AAA"/>
    <w:rsid w:val="009418F2"/>
    <w:rsid w:val="009446F2"/>
    <w:rsid w:val="009454E4"/>
    <w:rsid w:val="00950C27"/>
    <w:rsid w:val="00952B92"/>
    <w:rsid w:val="00962A3A"/>
    <w:rsid w:val="00965179"/>
    <w:rsid w:val="009668B5"/>
    <w:rsid w:val="00967830"/>
    <w:rsid w:val="0097739B"/>
    <w:rsid w:val="00977E75"/>
    <w:rsid w:val="00981660"/>
    <w:rsid w:val="0098349D"/>
    <w:rsid w:val="009839DC"/>
    <w:rsid w:val="0098744D"/>
    <w:rsid w:val="00987A2F"/>
    <w:rsid w:val="00990B32"/>
    <w:rsid w:val="00990E65"/>
    <w:rsid w:val="0099635F"/>
    <w:rsid w:val="00997188"/>
    <w:rsid w:val="009A729A"/>
    <w:rsid w:val="009B3680"/>
    <w:rsid w:val="009B7E09"/>
    <w:rsid w:val="009C0653"/>
    <w:rsid w:val="009D0753"/>
    <w:rsid w:val="009D3428"/>
    <w:rsid w:val="009D738F"/>
    <w:rsid w:val="009E379C"/>
    <w:rsid w:val="009E610D"/>
    <w:rsid w:val="009F0E8D"/>
    <w:rsid w:val="00A03D67"/>
    <w:rsid w:val="00A07613"/>
    <w:rsid w:val="00A1028D"/>
    <w:rsid w:val="00A1184A"/>
    <w:rsid w:val="00A153CD"/>
    <w:rsid w:val="00A155BA"/>
    <w:rsid w:val="00A16076"/>
    <w:rsid w:val="00A25C7E"/>
    <w:rsid w:val="00A3074B"/>
    <w:rsid w:val="00A349D1"/>
    <w:rsid w:val="00A41AD1"/>
    <w:rsid w:val="00A426D1"/>
    <w:rsid w:val="00A43BFE"/>
    <w:rsid w:val="00A46FC4"/>
    <w:rsid w:val="00A47A51"/>
    <w:rsid w:val="00A510FE"/>
    <w:rsid w:val="00A51DE4"/>
    <w:rsid w:val="00A5704B"/>
    <w:rsid w:val="00A64F39"/>
    <w:rsid w:val="00A65904"/>
    <w:rsid w:val="00A72968"/>
    <w:rsid w:val="00A7539E"/>
    <w:rsid w:val="00A8071B"/>
    <w:rsid w:val="00A81D81"/>
    <w:rsid w:val="00A86821"/>
    <w:rsid w:val="00A86E0E"/>
    <w:rsid w:val="00A8738F"/>
    <w:rsid w:val="00A874D5"/>
    <w:rsid w:val="00A9155F"/>
    <w:rsid w:val="00A93434"/>
    <w:rsid w:val="00A93CBD"/>
    <w:rsid w:val="00A94302"/>
    <w:rsid w:val="00AA0774"/>
    <w:rsid w:val="00AA0BA2"/>
    <w:rsid w:val="00AA5916"/>
    <w:rsid w:val="00AA5DB1"/>
    <w:rsid w:val="00AB1775"/>
    <w:rsid w:val="00AB28C1"/>
    <w:rsid w:val="00AC3BA7"/>
    <w:rsid w:val="00AC5F68"/>
    <w:rsid w:val="00AC61D9"/>
    <w:rsid w:val="00AD1235"/>
    <w:rsid w:val="00AD5362"/>
    <w:rsid w:val="00AE0E9A"/>
    <w:rsid w:val="00AE1F9F"/>
    <w:rsid w:val="00AF0337"/>
    <w:rsid w:val="00AF2E7D"/>
    <w:rsid w:val="00AF3FB1"/>
    <w:rsid w:val="00AF5706"/>
    <w:rsid w:val="00AF7272"/>
    <w:rsid w:val="00B0060B"/>
    <w:rsid w:val="00B01EA3"/>
    <w:rsid w:val="00B0769A"/>
    <w:rsid w:val="00B07D8D"/>
    <w:rsid w:val="00B1173F"/>
    <w:rsid w:val="00B212CD"/>
    <w:rsid w:val="00B22FB8"/>
    <w:rsid w:val="00B30549"/>
    <w:rsid w:val="00B37ED9"/>
    <w:rsid w:val="00B37F85"/>
    <w:rsid w:val="00B41E7F"/>
    <w:rsid w:val="00B46FF3"/>
    <w:rsid w:val="00B540BA"/>
    <w:rsid w:val="00B6035E"/>
    <w:rsid w:val="00B75890"/>
    <w:rsid w:val="00B773DF"/>
    <w:rsid w:val="00B870F7"/>
    <w:rsid w:val="00B87214"/>
    <w:rsid w:val="00B95EC5"/>
    <w:rsid w:val="00B95FDA"/>
    <w:rsid w:val="00BA599A"/>
    <w:rsid w:val="00BA5F4B"/>
    <w:rsid w:val="00BA79C0"/>
    <w:rsid w:val="00BC408B"/>
    <w:rsid w:val="00BC67F3"/>
    <w:rsid w:val="00BD0856"/>
    <w:rsid w:val="00BD710B"/>
    <w:rsid w:val="00BE35E1"/>
    <w:rsid w:val="00BE4546"/>
    <w:rsid w:val="00BF3E97"/>
    <w:rsid w:val="00C03439"/>
    <w:rsid w:val="00C0421F"/>
    <w:rsid w:val="00C0560E"/>
    <w:rsid w:val="00C057F0"/>
    <w:rsid w:val="00C13B47"/>
    <w:rsid w:val="00C223D6"/>
    <w:rsid w:val="00C279FE"/>
    <w:rsid w:val="00C329D6"/>
    <w:rsid w:val="00C404DE"/>
    <w:rsid w:val="00C419DC"/>
    <w:rsid w:val="00C44F2E"/>
    <w:rsid w:val="00C47A6A"/>
    <w:rsid w:val="00C52FA4"/>
    <w:rsid w:val="00C53A65"/>
    <w:rsid w:val="00C53F6E"/>
    <w:rsid w:val="00C5677A"/>
    <w:rsid w:val="00C63238"/>
    <w:rsid w:val="00C70F7F"/>
    <w:rsid w:val="00C74C5A"/>
    <w:rsid w:val="00C7506A"/>
    <w:rsid w:val="00C77AC0"/>
    <w:rsid w:val="00C77BBF"/>
    <w:rsid w:val="00C803F9"/>
    <w:rsid w:val="00C80EF9"/>
    <w:rsid w:val="00C8225B"/>
    <w:rsid w:val="00C841BC"/>
    <w:rsid w:val="00C84200"/>
    <w:rsid w:val="00C87457"/>
    <w:rsid w:val="00C95B08"/>
    <w:rsid w:val="00C95C4E"/>
    <w:rsid w:val="00CA10C5"/>
    <w:rsid w:val="00CA5149"/>
    <w:rsid w:val="00CB0006"/>
    <w:rsid w:val="00CB2FAD"/>
    <w:rsid w:val="00CB65F3"/>
    <w:rsid w:val="00CB6A2D"/>
    <w:rsid w:val="00CC1C01"/>
    <w:rsid w:val="00CC39F5"/>
    <w:rsid w:val="00CC6A3A"/>
    <w:rsid w:val="00CC770F"/>
    <w:rsid w:val="00CD3497"/>
    <w:rsid w:val="00CD5C61"/>
    <w:rsid w:val="00CE66AE"/>
    <w:rsid w:val="00CF4E2A"/>
    <w:rsid w:val="00D04760"/>
    <w:rsid w:val="00D06662"/>
    <w:rsid w:val="00D13ABF"/>
    <w:rsid w:val="00D17406"/>
    <w:rsid w:val="00D25CAB"/>
    <w:rsid w:val="00D26871"/>
    <w:rsid w:val="00D358DF"/>
    <w:rsid w:val="00D44EB8"/>
    <w:rsid w:val="00D530B2"/>
    <w:rsid w:val="00D61D6F"/>
    <w:rsid w:val="00D7348B"/>
    <w:rsid w:val="00D75F0D"/>
    <w:rsid w:val="00D80E3A"/>
    <w:rsid w:val="00D8182F"/>
    <w:rsid w:val="00D82F56"/>
    <w:rsid w:val="00D91A8C"/>
    <w:rsid w:val="00D92D25"/>
    <w:rsid w:val="00DA0496"/>
    <w:rsid w:val="00DA0502"/>
    <w:rsid w:val="00DB0AC8"/>
    <w:rsid w:val="00DB0ED5"/>
    <w:rsid w:val="00DB4765"/>
    <w:rsid w:val="00DC1EBE"/>
    <w:rsid w:val="00DD3D64"/>
    <w:rsid w:val="00DE6125"/>
    <w:rsid w:val="00DE7910"/>
    <w:rsid w:val="00DE793D"/>
    <w:rsid w:val="00DF138D"/>
    <w:rsid w:val="00DF2BE9"/>
    <w:rsid w:val="00DF2C62"/>
    <w:rsid w:val="00DF6E5F"/>
    <w:rsid w:val="00E02351"/>
    <w:rsid w:val="00E03409"/>
    <w:rsid w:val="00E05F33"/>
    <w:rsid w:val="00E07645"/>
    <w:rsid w:val="00E14EB5"/>
    <w:rsid w:val="00E16777"/>
    <w:rsid w:val="00E27135"/>
    <w:rsid w:val="00E27F26"/>
    <w:rsid w:val="00E33883"/>
    <w:rsid w:val="00E4378A"/>
    <w:rsid w:val="00E45891"/>
    <w:rsid w:val="00E45F5E"/>
    <w:rsid w:val="00E5394B"/>
    <w:rsid w:val="00E73D54"/>
    <w:rsid w:val="00E7483F"/>
    <w:rsid w:val="00E80E15"/>
    <w:rsid w:val="00E85123"/>
    <w:rsid w:val="00E90A7A"/>
    <w:rsid w:val="00E916C1"/>
    <w:rsid w:val="00E93799"/>
    <w:rsid w:val="00E9738C"/>
    <w:rsid w:val="00EB1658"/>
    <w:rsid w:val="00EB32FC"/>
    <w:rsid w:val="00EB4A89"/>
    <w:rsid w:val="00EB5419"/>
    <w:rsid w:val="00EB6577"/>
    <w:rsid w:val="00EC0AED"/>
    <w:rsid w:val="00EC76C9"/>
    <w:rsid w:val="00ED62FD"/>
    <w:rsid w:val="00ED6474"/>
    <w:rsid w:val="00ED6735"/>
    <w:rsid w:val="00EE0145"/>
    <w:rsid w:val="00EE435F"/>
    <w:rsid w:val="00EE6ECA"/>
    <w:rsid w:val="00EF17FA"/>
    <w:rsid w:val="00EF56C3"/>
    <w:rsid w:val="00F01780"/>
    <w:rsid w:val="00F03EC5"/>
    <w:rsid w:val="00F04303"/>
    <w:rsid w:val="00F06431"/>
    <w:rsid w:val="00F11C68"/>
    <w:rsid w:val="00F125B7"/>
    <w:rsid w:val="00F13115"/>
    <w:rsid w:val="00F14C4B"/>
    <w:rsid w:val="00F20206"/>
    <w:rsid w:val="00F23F35"/>
    <w:rsid w:val="00F27B83"/>
    <w:rsid w:val="00F30D5D"/>
    <w:rsid w:val="00F347A7"/>
    <w:rsid w:val="00F34AA2"/>
    <w:rsid w:val="00F34EE7"/>
    <w:rsid w:val="00F45C49"/>
    <w:rsid w:val="00F46E2B"/>
    <w:rsid w:val="00F47B8A"/>
    <w:rsid w:val="00F502FD"/>
    <w:rsid w:val="00F5761B"/>
    <w:rsid w:val="00F6125F"/>
    <w:rsid w:val="00F625A2"/>
    <w:rsid w:val="00F62A76"/>
    <w:rsid w:val="00F671B7"/>
    <w:rsid w:val="00F67577"/>
    <w:rsid w:val="00F7057A"/>
    <w:rsid w:val="00F72A64"/>
    <w:rsid w:val="00F770A1"/>
    <w:rsid w:val="00F852C7"/>
    <w:rsid w:val="00F863E4"/>
    <w:rsid w:val="00F87200"/>
    <w:rsid w:val="00F900BF"/>
    <w:rsid w:val="00F9535C"/>
    <w:rsid w:val="00FA5D7A"/>
    <w:rsid w:val="00FA5F3A"/>
    <w:rsid w:val="00FA6360"/>
    <w:rsid w:val="00FB3CF5"/>
    <w:rsid w:val="00FB4AC7"/>
    <w:rsid w:val="00FB63A3"/>
    <w:rsid w:val="00FC5AA3"/>
    <w:rsid w:val="00FC60FF"/>
    <w:rsid w:val="00FC717C"/>
    <w:rsid w:val="00FC7A72"/>
    <w:rsid w:val="00FD02EB"/>
    <w:rsid w:val="00FD2B89"/>
    <w:rsid w:val="00FD4AE6"/>
    <w:rsid w:val="00FD513E"/>
    <w:rsid w:val="00FD5B40"/>
    <w:rsid w:val="00FD71DB"/>
    <w:rsid w:val="00FE005A"/>
    <w:rsid w:val="00FE4D79"/>
    <w:rsid w:val="00FE5161"/>
    <w:rsid w:val="00FE75A2"/>
    <w:rsid w:val="00FF10C6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9D419"/>
  <w15:docId w15:val="{47FE7E78-E305-4DEF-BEA9-5E25157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D7E05"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6E5F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DF6E5F"/>
    <w:pPr>
      <w:tabs>
        <w:tab w:val="center" w:pos="4320"/>
        <w:tab w:val="right" w:pos="8640"/>
      </w:tabs>
    </w:pPr>
  </w:style>
  <w:style w:type="paragraph" w:customStyle="1" w:styleId="Char">
    <w:name w:val="Char"/>
    <w:basedOn w:val="prastasis"/>
    <w:rsid w:val="00DF6E5F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character" w:styleId="Hipersaitas">
    <w:name w:val="Hyperlink"/>
    <w:rsid w:val="00225C0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934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st">
    <w:name w:val="st"/>
    <w:basedOn w:val="Numatytasispastraiposriftas"/>
    <w:rsid w:val="00A93434"/>
  </w:style>
  <w:style w:type="character" w:styleId="Grietas">
    <w:name w:val="Strong"/>
    <w:uiPriority w:val="22"/>
    <w:qFormat/>
    <w:rsid w:val="00DE6125"/>
    <w:rPr>
      <w:b/>
      <w:bCs/>
    </w:rPr>
  </w:style>
  <w:style w:type="character" w:styleId="Emfaz">
    <w:name w:val="Emphasis"/>
    <w:uiPriority w:val="20"/>
    <w:qFormat/>
    <w:rsid w:val="00F46E2B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80E1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0B3D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B3D1B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da.buzinskiene@anyksciai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3A53-41DB-4BB0-AAE5-00E8EDF8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Anyk.raj.savivaldybė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Audronius</dc:creator>
  <cp:lastModifiedBy>Vida</cp:lastModifiedBy>
  <cp:revision>15</cp:revision>
  <cp:lastPrinted>2021-04-20T13:25:00Z</cp:lastPrinted>
  <dcterms:created xsi:type="dcterms:W3CDTF">2021-01-13T11:44:00Z</dcterms:created>
  <dcterms:modified xsi:type="dcterms:W3CDTF">2021-07-14T06:33:00Z</dcterms:modified>
</cp:coreProperties>
</file>