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B6943" w:rsidR="00275D2C" w:rsidP="00275D2C" w:rsidRDefault="00635A8B" w14:paraId="62F87CEA" w14:textId="77777777">
      <w:pPr>
        <w:pStyle w:val="Pavadinimas"/>
        <w:spacing w:after="20"/>
      </w:pPr>
      <w:r w:rsidRPr="00EB6943">
        <w:rPr>
          <w:noProof/>
          <w:lang w:val="en-US"/>
        </w:rPr>
        <w:drawing>
          <wp:inline distT="0" distB="0" distL="0" distR="0" wp14:anchorId="456654B5" wp14:editId="01CC7C0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Pr="00EB6943" w:rsidR="00275D2C" w:rsidP="00275D2C" w:rsidRDefault="00275D2C" w14:paraId="71DCFEDD" w14:textId="77777777">
      <w:pPr>
        <w:pStyle w:val="Pavadinimas"/>
        <w:spacing w:after="20"/>
        <w:rPr>
          <w:sz w:val="28"/>
          <w:szCs w:val="28"/>
        </w:rPr>
      </w:pPr>
      <w:r w:rsidRPr="00EB6943">
        <w:rPr>
          <w:sz w:val="28"/>
          <w:szCs w:val="28"/>
        </w:rPr>
        <w:t xml:space="preserve"> </w:t>
      </w:r>
    </w:p>
    <w:p w:rsidRPr="00EB6943" w:rsidR="00275D2C" w:rsidP="00275D2C" w:rsidRDefault="00275D2C" w14:paraId="462A46AA" w14:textId="77777777">
      <w:pPr>
        <w:spacing w:after="20"/>
        <w:jc w:val="center"/>
        <w:rPr>
          <w:rFonts w:ascii="Times New Roman" w:hAnsi="Times New Roman"/>
          <w:b/>
          <w:sz w:val="28"/>
        </w:rPr>
      </w:pPr>
      <w:r w:rsidRPr="00EB6943">
        <w:rPr>
          <w:rFonts w:ascii="Times New Roman" w:hAnsi="Times New Roman"/>
          <w:b/>
          <w:sz w:val="28"/>
        </w:rPr>
        <w:t>LIETUVOS RESPUBLIKOS ŠVIETIMO</w:t>
      </w:r>
      <w:r w:rsidRPr="00EB6943" w:rsidR="005729E1">
        <w:rPr>
          <w:rFonts w:ascii="Times New Roman" w:hAnsi="Times New Roman"/>
          <w:b/>
          <w:sz w:val="28"/>
        </w:rPr>
        <w:t>,</w:t>
      </w:r>
      <w:r w:rsidRPr="00EB6943">
        <w:rPr>
          <w:rFonts w:ascii="Times New Roman" w:hAnsi="Times New Roman"/>
          <w:b/>
          <w:sz w:val="28"/>
        </w:rPr>
        <w:t xml:space="preserve"> MOKSLO </w:t>
      </w:r>
      <w:r w:rsidRPr="00EB6943" w:rsidR="005729E1">
        <w:rPr>
          <w:rFonts w:ascii="Times New Roman" w:hAnsi="Times New Roman"/>
          <w:b/>
          <w:sz w:val="28"/>
        </w:rPr>
        <w:t xml:space="preserve">IR SPORTO </w:t>
      </w:r>
      <w:r w:rsidRPr="00EB6943">
        <w:rPr>
          <w:rFonts w:ascii="Times New Roman" w:hAnsi="Times New Roman"/>
          <w:b/>
          <w:sz w:val="28"/>
        </w:rPr>
        <w:t>MINISTERIJA</w:t>
      </w:r>
    </w:p>
    <w:p w:rsidRPr="00EB6943" w:rsidR="00275D2C" w:rsidP="00275D2C" w:rsidRDefault="00275D2C" w14:paraId="5EE5D4A1" w14:textId="77777777">
      <w:pPr>
        <w:spacing w:after="20"/>
        <w:jc w:val="center"/>
        <w:rPr>
          <w:rFonts w:ascii="Times New Roman" w:hAnsi="Times New Roman"/>
          <w:b/>
          <w:sz w:val="28"/>
        </w:rPr>
      </w:pPr>
    </w:p>
    <w:p w:rsidRPr="00EB6943" w:rsidR="00337854" w:rsidP="00337854" w:rsidRDefault="00337854" w14:paraId="321AFB68" w14:textId="77777777">
      <w:pPr>
        <w:pStyle w:val="Porat"/>
        <w:tabs>
          <w:tab w:val="left" w:pos="720"/>
        </w:tabs>
        <w:ind w:left="480"/>
        <w:jc w:val="center"/>
        <w:rPr>
          <w:rFonts w:ascii="Times New Roman" w:hAnsi="Times New Roman"/>
          <w:sz w:val="18"/>
          <w:szCs w:val="18"/>
        </w:rPr>
      </w:pPr>
      <w:r w:rsidRPr="00EB6943">
        <w:rPr>
          <w:rFonts w:ascii="Times New Roman" w:hAnsi="Times New Roman"/>
          <w:sz w:val="18"/>
          <w:szCs w:val="18"/>
        </w:rPr>
        <w:t xml:space="preserve">Biudžetinė įstaiga, A. </w:t>
      </w:r>
      <w:proofErr w:type="spellStart"/>
      <w:r w:rsidRPr="00EB6943">
        <w:rPr>
          <w:rFonts w:ascii="Times New Roman" w:hAnsi="Times New Roman"/>
          <w:sz w:val="18"/>
          <w:szCs w:val="18"/>
        </w:rPr>
        <w:t>Volano</w:t>
      </w:r>
      <w:proofErr w:type="spellEnd"/>
      <w:r w:rsidRPr="00EB6943">
        <w:rPr>
          <w:rFonts w:ascii="Times New Roman" w:hAnsi="Times New Roman"/>
          <w:sz w:val="18"/>
          <w:szCs w:val="18"/>
        </w:rPr>
        <w:t xml:space="preserve"> g. 2, 01516 </w:t>
      </w:r>
      <w:smartTag w:uri="urn:schemas-tilde-lv/tildestengine" w:element="firmas">
        <w:r w:rsidRPr="00EB6943">
          <w:rPr>
            <w:rFonts w:ascii="Times New Roman" w:hAnsi="Times New Roman"/>
            <w:sz w:val="18"/>
            <w:szCs w:val="18"/>
          </w:rPr>
          <w:t>Vilnius</w:t>
        </w:r>
      </w:smartTag>
      <w:r w:rsidRPr="00EB6943">
        <w:rPr>
          <w:rFonts w:ascii="Times New Roman" w:hAnsi="Times New Roman"/>
          <w:sz w:val="18"/>
          <w:szCs w:val="18"/>
        </w:rPr>
        <w:t xml:space="preserve">, tel. (8 5) 219 1225/219 1152, faks. (8 5) 261 2077, </w:t>
      </w:r>
    </w:p>
    <w:p w:rsidRPr="00EB6943" w:rsidR="00337854" w:rsidP="00337854" w:rsidRDefault="00337854" w14:paraId="502B933B" w14:textId="77777777">
      <w:pPr>
        <w:pStyle w:val="Porat"/>
        <w:tabs>
          <w:tab w:val="left" w:pos="720"/>
        </w:tabs>
        <w:ind w:left="480"/>
        <w:jc w:val="center"/>
        <w:rPr>
          <w:rFonts w:ascii="Times New Roman" w:hAnsi="Times New Roman"/>
          <w:sz w:val="18"/>
          <w:szCs w:val="18"/>
        </w:rPr>
      </w:pPr>
      <w:r w:rsidRPr="00EB6943">
        <w:rPr>
          <w:rFonts w:ascii="Times New Roman" w:hAnsi="Times New Roman"/>
          <w:sz w:val="18"/>
          <w:szCs w:val="18"/>
        </w:rPr>
        <w:t xml:space="preserve">el. p. </w:t>
      </w:r>
      <w:proofErr w:type="spellStart"/>
      <w:r w:rsidRPr="00EB6943">
        <w:rPr>
          <w:rFonts w:ascii="Times New Roman" w:hAnsi="Times New Roman"/>
          <w:sz w:val="18"/>
          <w:szCs w:val="18"/>
        </w:rPr>
        <w:t>smmin@smm.lt</w:t>
      </w:r>
      <w:proofErr w:type="spellEnd"/>
      <w:r w:rsidRPr="00EB6943">
        <w:rPr>
          <w:rFonts w:ascii="Times New Roman" w:hAnsi="Times New Roman"/>
          <w:sz w:val="18"/>
          <w:szCs w:val="18"/>
        </w:rPr>
        <w:t xml:space="preserve">, http://www.smm.lt. Duomenys kaupiami ir saugomi Juridinių asmenų registre, kodas </w:t>
      </w:r>
      <w:r w:rsidRPr="00EB6943">
        <w:rPr>
          <w:rFonts w:ascii="Times New Roman" w:hAnsi="Times New Roman"/>
          <w:sz w:val="18"/>
          <w:szCs w:val="18"/>
          <w:lang w:eastAsia="en-GB"/>
        </w:rPr>
        <w:t>188603091.</w:t>
      </w:r>
    </w:p>
    <w:p w:rsidRPr="00EB6943" w:rsidR="00337854" w:rsidP="00337854" w:rsidRDefault="00337854" w14:paraId="32BC1F18" w14:textId="77777777">
      <w:pPr>
        <w:pStyle w:val="Porat"/>
        <w:tabs>
          <w:tab w:val="left" w:pos="720"/>
        </w:tabs>
        <w:jc w:val="center"/>
        <w:rPr>
          <w:rFonts w:ascii="Times New Roman" w:hAnsi="Times New Roman"/>
          <w:sz w:val="18"/>
          <w:szCs w:val="18"/>
        </w:rPr>
      </w:pPr>
      <w:proofErr w:type="spellStart"/>
      <w:r w:rsidRPr="00EB6943">
        <w:rPr>
          <w:rFonts w:ascii="Times New Roman" w:hAnsi="Times New Roman"/>
          <w:sz w:val="18"/>
          <w:szCs w:val="18"/>
        </w:rPr>
        <w:t>Atsisk</w:t>
      </w:r>
      <w:proofErr w:type="spellEnd"/>
      <w:r w:rsidRPr="00EB6943">
        <w:rPr>
          <w:rFonts w:ascii="Times New Roman" w:hAnsi="Times New Roman"/>
          <w:sz w:val="18"/>
          <w:szCs w:val="18"/>
        </w:rPr>
        <w:t xml:space="preserve">. </w:t>
      </w:r>
      <w:proofErr w:type="spellStart"/>
      <w:r w:rsidRPr="00EB6943">
        <w:rPr>
          <w:rFonts w:ascii="Times New Roman" w:hAnsi="Times New Roman"/>
          <w:sz w:val="18"/>
          <w:szCs w:val="18"/>
        </w:rPr>
        <w:t>sąsk</w:t>
      </w:r>
      <w:proofErr w:type="spellEnd"/>
      <w:r w:rsidRPr="00EB6943">
        <w:rPr>
          <w:rFonts w:ascii="Times New Roman" w:hAnsi="Times New Roman"/>
          <w:sz w:val="18"/>
          <w:szCs w:val="18"/>
        </w:rPr>
        <w:t>. LT30 7300 0100 0245 7205 „Swedbank“, AB, kodas 73000</w:t>
      </w:r>
    </w:p>
    <w:p w:rsidRPr="00EB6943" w:rsidR="00275D2C" w:rsidP="5E3EDD30" w:rsidRDefault="00275D2C" w14:paraId="76019B54" w14:textId="77777777">
      <w:pPr>
        <w:rPr>
          <w:sz w:val="24"/>
          <w:szCs w:val="24"/>
        </w:rPr>
      </w:pPr>
      <w:r w:rsidRPr="5E3EDD30">
        <w:rPr>
          <w:rFonts w:ascii="Times New Roman" w:hAnsi="Times New Roman"/>
          <w:position w:val="10"/>
          <w:sz w:val="16"/>
          <w:szCs w:val="16"/>
        </w:rPr>
        <w:t>___________________________________________________________________________________________________________________</w:t>
      </w:r>
    </w:p>
    <w:tbl>
      <w:tblPr>
        <w:tblW w:w="9855" w:type="dxa"/>
        <w:tblLayout w:type="fixed"/>
        <w:tblLook w:val="0000" w:firstRow="0" w:lastRow="0" w:firstColumn="0" w:lastColumn="0" w:noHBand="0" w:noVBand="0"/>
      </w:tblPr>
      <w:tblGrid>
        <w:gridCol w:w="4536"/>
        <w:gridCol w:w="1418"/>
        <w:gridCol w:w="3901"/>
      </w:tblGrid>
      <w:tr w:rsidRPr="00EB6943" w:rsidR="00275D2C" w:rsidTr="00736429" w14:paraId="1E2CC80D" w14:textId="77777777">
        <w:tc>
          <w:tcPr>
            <w:tcW w:w="4536" w:type="dxa"/>
          </w:tcPr>
          <w:p w:rsidRPr="00EB6943" w:rsidR="00D15AF6" w:rsidP="002E7198" w:rsidRDefault="007E448D" w14:paraId="3CA2E76B" w14:textId="77777777">
            <w:pPr>
              <w:pStyle w:val="Porat"/>
              <w:spacing w:after="20"/>
              <w:rPr>
                <w:rFonts w:ascii="Times New Roman" w:hAnsi="Times New Roman"/>
                <w:sz w:val="24"/>
              </w:rPr>
            </w:pPr>
            <w:r w:rsidRPr="00EB6943">
              <w:rPr>
                <w:rFonts w:ascii="Times New Roman" w:hAnsi="Times New Roman"/>
                <w:sz w:val="24"/>
              </w:rPr>
              <w:t>Lietuvos Respublikos kultūros ministerijai</w:t>
            </w:r>
          </w:p>
        </w:tc>
        <w:tc>
          <w:tcPr>
            <w:tcW w:w="1418" w:type="dxa"/>
          </w:tcPr>
          <w:p w:rsidRPr="00EB6943" w:rsidR="00275D2C" w:rsidP="00B50EFA" w:rsidRDefault="00275D2C" w14:paraId="5094D86D" w14:textId="77777777">
            <w:pPr>
              <w:pStyle w:val="Porat"/>
              <w:tabs>
                <w:tab w:val="clear" w:pos="4153"/>
                <w:tab w:val="clear" w:pos="8306"/>
              </w:tabs>
              <w:spacing w:after="20"/>
              <w:jc w:val="center"/>
              <w:rPr>
                <w:rFonts w:ascii="Times New Roman" w:hAnsi="Times New Roman"/>
                <w:sz w:val="24"/>
              </w:rPr>
            </w:pPr>
          </w:p>
        </w:tc>
        <w:tc>
          <w:tcPr>
            <w:tcW w:w="3901" w:type="dxa"/>
          </w:tcPr>
          <w:p w:rsidRPr="00EB6943" w:rsidR="00275D2C" w:rsidP="00B50EFA" w:rsidRDefault="00275D2C" w14:paraId="18A89524" w14:textId="5EEE838C">
            <w:pPr>
              <w:spacing w:after="20"/>
              <w:rPr>
                <w:rFonts w:ascii="Times New Roman" w:hAnsi="Times New Roman"/>
                <w:sz w:val="24"/>
              </w:rPr>
            </w:pPr>
            <w:bookmarkStart w:name="Data" w:id="0"/>
            <w:r w:rsidRPr="00EB6943">
              <w:rPr>
                <w:rFonts w:ascii="Times New Roman" w:hAnsi="Times New Roman"/>
                <w:sz w:val="24"/>
              </w:rPr>
              <w:t xml:space="preserve">   </w:t>
            </w:r>
            <w:bookmarkEnd w:id="0"/>
            <w:r w:rsidRPr="00EB6943" w:rsidR="007E1153">
              <w:rPr>
                <w:rFonts w:ascii="Times New Roman" w:hAnsi="Times New Roman"/>
                <w:sz w:val="24"/>
              </w:rPr>
              <w:t>202</w:t>
            </w:r>
            <w:r w:rsidRPr="00EB6943" w:rsidR="00B66137">
              <w:rPr>
                <w:rFonts w:ascii="Times New Roman" w:hAnsi="Times New Roman"/>
                <w:sz w:val="24"/>
              </w:rPr>
              <w:t>1</w:t>
            </w:r>
            <w:r w:rsidRPr="00EB6943">
              <w:rPr>
                <w:rFonts w:ascii="Times New Roman" w:hAnsi="Times New Roman"/>
                <w:sz w:val="24"/>
              </w:rPr>
              <w:t xml:space="preserve"> </w:t>
            </w:r>
            <w:r w:rsidRPr="00EB6943" w:rsidR="00146E1E">
              <w:rPr>
                <w:rFonts w:ascii="Times New Roman" w:hAnsi="Times New Roman"/>
                <w:sz w:val="24"/>
              </w:rPr>
              <w:t>-</w:t>
            </w:r>
            <w:r w:rsidRPr="00EB6943" w:rsidR="00B66137">
              <w:rPr>
                <w:rFonts w:ascii="Times New Roman" w:hAnsi="Times New Roman"/>
                <w:sz w:val="24"/>
              </w:rPr>
              <w:t xml:space="preserve">  </w:t>
            </w:r>
            <w:r w:rsidRPr="00EB6943">
              <w:rPr>
                <w:rFonts w:ascii="Times New Roman" w:hAnsi="Times New Roman"/>
                <w:sz w:val="24"/>
              </w:rPr>
              <w:t xml:space="preserve"> - </w:t>
            </w:r>
            <w:r w:rsidRPr="00EB6943" w:rsidR="00B66137">
              <w:rPr>
                <w:rFonts w:ascii="Times New Roman" w:hAnsi="Times New Roman"/>
                <w:sz w:val="24"/>
              </w:rPr>
              <w:t xml:space="preserve">      </w:t>
            </w:r>
            <w:r w:rsidRPr="00EB6943">
              <w:rPr>
                <w:rFonts w:ascii="Times New Roman" w:hAnsi="Times New Roman"/>
                <w:sz w:val="24"/>
              </w:rPr>
              <w:t xml:space="preserve">  Nr. </w:t>
            </w:r>
          </w:p>
          <w:p w:rsidRPr="00EB6943" w:rsidR="00275D2C" w:rsidP="00523DD4" w:rsidRDefault="000D14DC" w14:paraId="166E3D27" w14:textId="37134339">
            <w:pPr>
              <w:spacing w:after="20"/>
              <w:rPr>
                <w:rFonts w:ascii="Times New Roman" w:hAnsi="Times New Roman"/>
                <w:sz w:val="24"/>
              </w:rPr>
            </w:pPr>
            <w:r w:rsidRPr="00EB6943">
              <w:rPr>
                <w:rFonts w:ascii="Times New Roman" w:hAnsi="Times New Roman"/>
                <w:sz w:val="24"/>
              </w:rPr>
              <w:t xml:space="preserve">   </w:t>
            </w:r>
            <w:r w:rsidRPr="00EB6943" w:rsidR="00275D2C">
              <w:rPr>
                <w:rFonts w:ascii="Times New Roman" w:hAnsi="Times New Roman"/>
                <w:sz w:val="24"/>
              </w:rPr>
              <w:t xml:space="preserve">Į </w:t>
            </w:r>
            <w:r w:rsidRPr="00EB6943" w:rsidR="00711B06">
              <w:rPr>
                <w:rFonts w:ascii="Times New Roman" w:hAnsi="Times New Roman"/>
                <w:sz w:val="24"/>
              </w:rPr>
              <w:t>202</w:t>
            </w:r>
            <w:r w:rsidRPr="00EB6943" w:rsidR="00B66137">
              <w:rPr>
                <w:rFonts w:ascii="Times New Roman" w:hAnsi="Times New Roman"/>
                <w:sz w:val="24"/>
              </w:rPr>
              <w:t>1</w:t>
            </w:r>
            <w:r w:rsidRPr="00EB6943" w:rsidR="00711B06">
              <w:rPr>
                <w:rFonts w:ascii="Times New Roman" w:hAnsi="Times New Roman"/>
                <w:sz w:val="24"/>
              </w:rPr>
              <w:t>-</w:t>
            </w:r>
            <w:r w:rsidRPr="00EB6943" w:rsidR="00B66137">
              <w:rPr>
                <w:rFonts w:ascii="Times New Roman" w:hAnsi="Times New Roman"/>
                <w:sz w:val="24"/>
              </w:rPr>
              <w:t xml:space="preserve"> 05</w:t>
            </w:r>
            <w:r w:rsidRPr="00EB6943" w:rsidR="00711B06">
              <w:rPr>
                <w:rFonts w:ascii="Times New Roman" w:hAnsi="Times New Roman"/>
                <w:sz w:val="24"/>
              </w:rPr>
              <w:t xml:space="preserve">-17   </w:t>
            </w:r>
            <w:r w:rsidRPr="00EB6943" w:rsidR="00257901">
              <w:rPr>
                <w:rFonts w:ascii="Times New Roman" w:hAnsi="Times New Roman"/>
                <w:sz w:val="24"/>
              </w:rPr>
              <w:t xml:space="preserve">Nr. </w:t>
            </w:r>
            <w:r w:rsidRPr="00EB6943" w:rsidR="00711B06">
              <w:rPr>
                <w:rFonts w:ascii="Times New Roman" w:hAnsi="Times New Roman"/>
                <w:sz w:val="24"/>
              </w:rPr>
              <w:t>S2-3337</w:t>
            </w:r>
          </w:p>
        </w:tc>
      </w:tr>
      <w:tr w:rsidRPr="00EB6943" w:rsidR="00275D2C" w:rsidTr="00736429" w14:paraId="4CAE245D" w14:textId="77777777">
        <w:tc>
          <w:tcPr>
            <w:tcW w:w="9855" w:type="dxa"/>
            <w:gridSpan w:val="3"/>
          </w:tcPr>
          <w:p w:rsidRPr="00EB6943" w:rsidR="009913F0" w:rsidP="00B44907" w:rsidRDefault="009913F0" w14:paraId="37036E1E" w14:textId="77777777">
            <w:pPr>
              <w:spacing w:after="20"/>
              <w:rPr>
                <w:rFonts w:ascii="Times New Roman" w:hAnsi="Times New Roman"/>
                <w:b/>
                <w:sz w:val="24"/>
              </w:rPr>
            </w:pPr>
          </w:p>
          <w:p w:rsidRPr="00EB6943" w:rsidR="00A76BCA" w:rsidP="00B44907" w:rsidRDefault="00A76BCA" w14:paraId="19A4551C" w14:textId="77777777">
            <w:pPr>
              <w:spacing w:after="20"/>
              <w:rPr>
                <w:rFonts w:ascii="Times New Roman" w:hAnsi="Times New Roman"/>
                <w:b/>
                <w:sz w:val="24"/>
              </w:rPr>
            </w:pPr>
          </w:p>
          <w:p w:rsidRPr="00EB6943" w:rsidR="00A76BCA" w:rsidP="00B44907" w:rsidRDefault="00A76BCA" w14:paraId="5061CF57" w14:textId="77777777">
            <w:pPr>
              <w:spacing w:after="20"/>
              <w:rPr>
                <w:rFonts w:ascii="Times New Roman" w:hAnsi="Times New Roman"/>
                <w:b/>
                <w:sz w:val="24"/>
              </w:rPr>
            </w:pPr>
          </w:p>
          <w:p w:rsidRPr="00EB6943" w:rsidR="00275D2C" w:rsidP="008C7D37" w:rsidRDefault="00275D2C" w14:paraId="535C10F9" w14:textId="511C2BE3">
            <w:pPr>
              <w:spacing w:after="20"/>
              <w:jc w:val="both"/>
              <w:rPr>
                <w:rFonts w:ascii="Times New Roman" w:hAnsi="Times New Roman"/>
                <w:b/>
                <w:caps/>
                <w:sz w:val="24"/>
                <w:szCs w:val="24"/>
              </w:rPr>
            </w:pPr>
            <w:r w:rsidRPr="00EB6943">
              <w:rPr>
                <w:rFonts w:ascii="Times New Roman" w:hAnsi="Times New Roman"/>
                <w:b/>
                <w:sz w:val="24"/>
              </w:rPr>
              <w:t xml:space="preserve">DĖL </w:t>
            </w:r>
            <w:r w:rsidRPr="00EB6943" w:rsidR="00B66137">
              <w:rPr>
                <w:rFonts w:ascii="Times New Roman" w:hAnsi="Times New Roman"/>
                <w:b/>
                <w:sz w:val="24"/>
              </w:rPr>
              <w:t xml:space="preserve">KULTŪROS MINISTERIJOS KULTŪROS IR KŪRYBINGUMO PLĖTROS PROGRAMOS DERINIMO </w:t>
            </w:r>
          </w:p>
          <w:p w:rsidRPr="00EB6943" w:rsidR="009913F0" w:rsidP="00B44907" w:rsidRDefault="009913F0" w14:paraId="0E040E88" w14:textId="77777777">
            <w:pPr>
              <w:spacing w:after="20"/>
              <w:rPr>
                <w:rFonts w:ascii="Times New Roman" w:hAnsi="Times New Roman"/>
                <w:b/>
                <w:caps/>
                <w:sz w:val="24"/>
              </w:rPr>
            </w:pPr>
          </w:p>
        </w:tc>
      </w:tr>
    </w:tbl>
    <w:p w:rsidRPr="00EB6943" w:rsidR="00275D2C" w:rsidP="00275D2C" w:rsidRDefault="00275D2C" w14:paraId="4FB5DD06" w14:textId="77777777">
      <w:pPr>
        <w:spacing w:after="20"/>
        <w:jc w:val="both"/>
        <w:rPr>
          <w:rFonts w:ascii="Times New Roman" w:hAnsi="Times New Roman"/>
          <w:sz w:val="24"/>
        </w:rPr>
      </w:pPr>
    </w:p>
    <w:p w:rsidRPr="00EB6943" w:rsidR="00D467F8" w:rsidP="00481206" w:rsidRDefault="00D467F8" w14:paraId="0EED15D6" w14:textId="77777777">
      <w:pPr>
        <w:spacing w:after="20"/>
        <w:ind w:firstLine="1247"/>
        <w:jc w:val="both"/>
        <w:rPr>
          <w:rFonts w:ascii="Times New Roman" w:hAnsi="Times New Roman"/>
          <w:sz w:val="24"/>
        </w:rPr>
      </w:pPr>
    </w:p>
    <w:p w:rsidRPr="00EB6943" w:rsidR="00DE1B4E" w:rsidP="00A16C0A" w:rsidRDefault="002B7C02" w14:paraId="2E2AAAE7" w14:textId="446C599A">
      <w:pPr>
        <w:ind w:firstLine="1247"/>
        <w:jc w:val="both"/>
        <w:rPr>
          <w:rFonts w:ascii="Times New Roman" w:hAnsi="Times New Roman"/>
          <w:sz w:val="24"/>
        </w:rPr>
      </w:pPr>
      <w:r w:rsidRPr="00EB6943">
        <w:rPr>
          <w:rFonts w:ascii="Times New Roman" w:hAnsi="Times New Roman" w:eastAsia="Calibri"/>
          <w:sz w:val="24"/>
          <w:szCs w:val="24"/>
        </w:rPr>
        <w:t>Lietuvos Respublikos švietimo, mokslo ir sporto ministerija</w:t>
      </w:r>
      <w:r w:rsidRPr="00EB6943" w:rsidR="00F84972">
        <w:rPr>
          <w:rFonts w:ascii="Times New Roman" w:hAnsi="Times New Roman" w:eastAsia="Calibri"/>
          <w:sz w:val="24"/>
          <w:szCs w:val="24"/>
        </w:rPr>
        <w:t xml:space="preserve"> (toliau – </w:t>
      </w:r>
      <w:r w:rsidRPr="00EB6943" w:rsidR="00510C2B">
        <w:rPr>
          <w:rFonts w:ascii="Times New Roman" w:hAnsi="Times New Roman" w:eastAsia="Calibri"/>
          <w:sz w:val="24"/>
          <w:szCs w:val="24"/>
        </w:rPr>
        <w:t>ŠMSM</w:t>
      </w:r>
      <w:r w:rsidRPr="00EB6943" w:rsidR="00F84972">
        <w:rPr>
          <w:rFonts w:ascii="Times New Roman" w:hAnsi="Times New Roman" w:eastAsia="Calibri"/>
          <w:sz w:val="24"/>
          <w:szCs w:val="24"/>
        </w:rPr>
        <w:t>)</w:t>
      </w:r>
      <w:r w:rsidRPr="00EB6943">
        <w:rPr>
          <w:rFonts w:ascii="Times New Roman" w:hAnsi="Times New Roman" w:eastAsia="Calibri"/>
          <w:sz w:val="24"/>
          <w:szCs w:val="24"/>
        </w:rPr>
        <w:t xml:space="preserve"> išnagrinėj</w:t>
      </w:r>
      <w:r w:rsidRPr="00EB6943" w:rsidR="00DB1983">
        <w:rPr>
          <w:rFonts w:ascii="Times New Roman" w:hAnsi="Times New Roman" w:eastAsia="Calibri"/>
          <w:sz w:val="24"/>
          <w:szCs w:val="24"/>
        </w:rPr>
        <w:t>o</w:t>
      </w:r>
      <w:r w:rsidRPr="00EB6943">
        <w:rPr>
          <w:rFonts w:ascii="Times New Roman" w:hAnsi="Times New Roman" w:eastAsia="Calibri"/>
          <w:sz w:val="24"/>
          <w:szCs w:val="24"/>
        </w:rPr>
        <w:t xml:space="preserve"> </w:t>
      </w:r>
      <w:r w:rsidR="002355C8">
        <w:rPr>
          <w:rFonts w:ascii="Times New Roman" w:hAnsi="Times New Roman" w:eastAsia="Calibri"/>
          <w:sz w:val="24"/>
          <w:szCs w:val="24"/>
        </w:rPr>
        <w:t xml:space="preserve">Lietuvos Respublikos </w:t>
      </w:r>
      <w:r w:rsidR="002355C8">
        <w:rPr>
          <w:rFonts w:ascii="Times New Roman" w:hAnsi="Times New Roman"/>
          <w:sz w:val="24"/>
        </w:rPr>
        <w:t>k</w:t>
      </w:r>
      <w:r w:rsidRPr="00EB6943" w:rsidR="00460943">
        <w:rPr>
          <w:rFonts w:ascii="Times New Roman" w:hAnsi="Times New Roman"/>
          <w:sz w:val="24"/>
        </w:rPr>
        <w:t>ultūros ministerij</w:t>
      </w:r>
      <w:r w:rsidRPr="00EB6943">
        <w:rPr>
          <w:rFonts w:ascii="Times New Roman" w:hAnsi="Times New Roman"/>
          <w:sz w:val="24"/>
        </w:rPr>
        <w:t>os</w:t>
      </w:r>
      <w:r w:rsidRPr="00EB6943" w:rsidR="00460943">
        <w:rPr>
          <w:rFonts w:ascii="Times New Roman" w:hAnsi="Times New Roman"/>
          <w:sz w:val="24"/>
        </w:rPr>
        <w:t xml:space="preserve"> </w:t>
      </w:r>
      <w:r w:rsidRPr="00EB6943" w:rsidR="00B66137">
        <w:rPr>
          <w:rFonts w:ascii="Times New Roman" w:hAnsi="Times New Roman"/>
          <w:sz w:val="24"/>
        </w:rPr>
        <w:t>siųstą</w:t>
      </w:r>
      <w:r w:rsidRPr="00EB6943" w:rsidR="00460943">
        <w:rPr>
          <w:rFonts w:ascii="Times New Roman" w:hAnsi="Times New Roman"/>
          <w:sz w:val="24"/>
        </w:rPr>
        <w:t xml:space="preserve"> </w:t>
      </w:r>
      <w:r w:rsidRPr="00EB6943" w:rsidR="00B66137">
        <w:rPr>
          <w:rFonts w:ascii="Times New Roman" w:hAnsi="Times New Roman"/>
          <w:sz w:val="24"/>
        </w:rPr>
        <w:t xml:space="preserve">derinti atnaujintą </w:t>
      </w:r>
      <w:r w:rsidRPr="00EB6943" w:rsidR="00460943">
        <w:rPr>
          <w:rFonts w:ascii="Times New Roman" w:hAnsi="Times New Roman"/>
          <w:sz w:val="24"/>
        </w:rPr>
        <w:t>Kultūros ir kūrybingumo plėtros programos projektą (toliau –</w:t>
      </w:r>
      <w:r w:rsidRPr="00EB6943" w:rsidR="00445CB8">
        <w:rPr>
          <w:rFonts w:ascii="Times New Roman" w:hAnsi="Times New Roman"/>
          <w:sz w:val="24"/>
        </w:rPr>
        <w:t xml:space="preserve"> </w:t>
      </w:r>
      <w:r w:rsidR="002355C8">
        <w:rPr>
          <w:rFonts w:ascii="Times New Roman" w:hAnsi="Times New Roman"/>
          <w:sz w:val="24"/>
        </w:rPr>
        <w:t>Programos p</w:t>
      </w:r>
      <w:r w:rsidRPr="00EB6943" w:rsidR="00460943">
        <w:rPr>
          <w:rFonts w:ascii="Times New Roman" w:hAnsi="Times New Roman"/>
          <w:sz w:val="24"/>
        </w:rPr>
        <w:t>rojektas)</w:t>
      </w:r>
      <w:r w:rsidRPr="00EB6943">
        <w:rPr>
          <w:rFonts w:ascii="Times New Roman" w:hAnsi="Times New Roman"/>
          <w:sz w:val="24"/>
        </w:rPr>
        <w:t xml:space="preserve">. </w:t>
      </w:r>
      <w:r w:rsidRPr="00EB6943" w:rsidR="00B66137">
        <w:rPr>
          <w:rFonts w:ascii="Times New Roman" w:hAnsi="Times New Roman"/>
          <w:sz w:val="24"/>
        </w:rPr>
        <w:t xml:space="preserve">Dėkojame, kad iš dalies atsižvelgėte į ŠMSM 2020 m. gruodžio 2 d. raštu Nr. </w:t>
      </w:r>
      <w:r w:rsidRPr="00EB6943" w:rsidR="00CA6CFC">
        <w:rPr>
          <w:rFonts w:ascii="Times New Roman" w:hAnsi="Times New Roman"/>
          <w:sz w:val="24"/>
        </w:rPr>
        <w:t>SR-</w:t>
      </w:r>
      <w:r w:rsidRPr="00EB6943" w:rsidR="00A16C0A">
        <w:rPr>
          <w:rFonts w:ascii="Times New Roman" w:hAnsi="Times New Roman"/>
          <w:sz w:val="24"/>
        </w:rPr>
        <w:t>5564</w:t>
      </w:r>
      <w:r w:rsidRPr="00EB6943" w:rsidR="00CA6CFC">
        <w:rPr>
          <w:rFonts w:ascii="Times New Roman" w:hAnsi="Times New Roman"/>
          <w:sz w:val="24"/>
        </w:rPr>
        <w:t xml:space="preserve"> teiktas pastabas ir siūlymus.</w:t>
      </w:r>
      <w:r w:rsidRPr="00EB6943" w:rsidR="00CF4666">
        <w:rPr>
          <w:rFonts w:ascii="Times New Roman" w:hAnsi="Times New Roman"/>
          <w:sz w:val="24"/>
        </w:rPr>
        <w:t xml:space="preserve"> Iš esmės pritar</w:t>
      </w:r>
      <w:r w:rsidRPr="00EB6943" w:rsidR="00BF6E2D">
        <w:rPr>
          <w:rFonts w:ascii="Times New Roman" w:hAnsi="Times New Roman"/>
          <w:sz w:val="24"/>
        </w:rPr>
        <w:t>iame</w:t>
      </w:r>
      <w:r w:rsidRPr="00EB6943" w:rsidR="00CF4666">
        <w:rPr>
          <w:rFonts w:ascii="Times New Roman" w:hAnsi="Times New Roman"/>
          <w:sz w:val="24"/>
        </w:rPr>
        <w:t xml:space="preserve"> Kultūros ir kūrybingumo plėtros programai</w:t>
      </w:r>
      <w:r w:rsidR="0090576F">
        <w:rPr>
          <w:rFonts w:ascii="Times New Roman" w:hAnsi="Times New Roman"/>
          <w:sz w:val="24"/>
        </w:rPr>
        <w:t>, tačiau p</w:t>
      </w:r>
      <w:r w:rsidRPr="0090576F" w:rsidR="0090576F">
        <w:rPr>
          <w:rFonts w:ascii="Times New Roman" w:hAnsi="Times New Roman"/>
          <w:sz w:val="24"/>
        </w:rPr>
        <w:t>asigedome aiškumo d</w:t>
      </w:r>
      <w:r w:rsidRPr="0090576F" w:rsidR="0090576F">
        <w:rPr>
          <w:rFonts w:hint="eastAsia" w:ascii="Times New Roman" w:hAnsi="Times New Roman"/>
          <w:sz w:val="24"/>
        </w:rPr>
        <w:t>ė</w:t>
      </w:r>
      <w:r w:rsidRPr="0090576F" w:rsidR="0090576F">
        <w:rPr>
          <w:rFonts w:ascii="Times New Roman" w:hAnsi="Times New Roman"/>
          <w:sz w:val="24"/>
        </w:rPr>
        <w:t>l finansavimo šaltini</w:t>
      </w:r>
      <w:r w:rsidRPr="0090576F" w:rsidR="0090576F">
        <w:rPr>
          <w:rFonts w:hint="eastAsia" w:ascii="Times New Roman" w:hAnsi="Times New Roman"/>
          <w:sz w:val="24"/>
        </w:rPr>
        <w:t>ų</w:t>
      </w:r>
      <w:r w:rsidRPr="0090576F" w:rsidR="0090576F">
        <w:rPr>
          <w:rFonts w:ascii="Times New Roman" w:hAnsi="Times New Roman"/>
          <w:sz w:val="24"/>
        </w:rPr>
        <w:t xml:space="preserve"> numatytiems projektams </w:t>
      </w:r>
      <w:r w:rsidRPr="0090576F" w:rsidR="0090576F">
        <w:rPr>
          <w:rFonts w:hint="eastAsia" w:ascii="Times New Roman" w:hAnsi="Times New Roman"/>
          <w:sz w:val="24"/>
        </w:rPr>
        <w:t>į</w:t>
      </w:r>
      <w:r w:rsidRPr="0090576F" w:rsidR="0090576F">
        <w:rPr>
          <w:rFonts w:ascii="Times New Roman" w:hAnsi="Times New Roman"/>
          <w:sz w:val="24"/>
        </w:rPr>
        <w:t>gyvendinti. Informuojame, kad Projekte si</w:t>
      </w:r>
      <w:r w:rsidRPr="0090576F" w:rsidR="0090576F">
        <w:rPr>
          <w:rFonts w:hint="eastAsia" w:ascii="Times New Roman" w:hAnsi="Times New Roman"/>
          <w:sz w:val="24"/>
        </w:rPr>
        <w:t>ū</w:t>
      </w:r>
      <w:r w:rsidRPr="0090576F" w:rsidR="0090576F">
        <w:rPr>
          <w:rFonts w:ascii="Times New Roman" w:hAnsi="Times New Roman"/>
          <w:sz w:val="24"/>
        </w:rPr>
        <w:t>lomoms problemoms ir išš</w:t>
      </w:r>
      <w:r w:rsidRPr="0090576F" w:rsidR="0090576F">
        <w:rPr>
          <w:rFonts w:hint="eastAsia" w:ascii="Times New Roman" w:hAnsi="Times New Roman"/>
          <w:sz w:val="24"/>
        </w:rPr>
        <w:t>ū</w:t>
      </w:r>
      <w:r w:rsidRPr="0090576F" w:rsidR="0090576F">
        <w:rPr>
          <w:rFonts w:ascii="Times New Roman" w:hAnsi="Times New Roman"/>
          <w:sz w:val="24"/>
        </w:rPr>
        <w:t>kiams spr</w:t>
      </w:r>
      <w:r w:rsidRPr="0090576F" w:rsidR="0090576F">
        <w:rPr>
          <w:rFonts w:hint="eastAsia" w:ascii="Times New Roman" w:hAnsi="Times New Roman"/>
          <w:sz w:val="24"/>
        </w:rPr>
        <w:t>ę</w:t>
      </w:r>
      <w:r w:rsidRPr="0090576F" w:rsidR="0090576F">
        <w:rPr>
          <w:rFonts w:ascii="Times New Roman" w:hAnsi="Times New Roman"/>
          <w:sz w:val="24"/>
        </w:rPr>
        <w:t>sti ES investicijos pagal ŠMSM kompetencijai priskirtus uždavinius n</w:t>
      </w:r>
      <w:r w:rsidRPr="0090576F" w:rsidR="0090576F">
        <w:rPr>
          <w:rFonts w:hint="eastAsia" w:ascii="Times New Roman" w:hAnsi="Times New Roman"/>
          <w:sz w:val="24"/>
        </w:rPr>
        <w:t>ė</w:t>
      </w:r>
      <w:r w:rsidRPr="0090576F" w:rsidR="0090576F">
        <w:rPr>
          <w:rFonts w:ascii="Times New Roman" w:hAnsi="Times New Roman"/>
          <w:sz w:val="24"/>
        </w:rPr>
        <w:t>ra planuojamos, valstyb</w:t>
      </w:r>
      <w:r w:rsidRPr="0090576F" w:rsidR="0090576F">
        <w:rPr>
          <w:rFonts w:hint="eastAsia" w:ascii="Times New Roman" w:hAnsi="Times New Roman"/>
          <w:sz w:val="24"/>
        </w:rPr>
        <w:t>ė</w:t>
      </w:r>
      <w:r w:rsidRPr="0090576F" w:rsidR="0090576F">
        <w:rPr>
          <w:rFonts w:ascii="Times New Roman" w:hAnsi="Times New Roman"/>
          <w:sz w:val="24"/>
        </w:rPr>
        <w:t>s biudžete ŠMSM asignavimuose l</w:t>
      </w:r>
      <w:r w:rsidRPr="0090576F" w:rsidR="0090576F">
        <w:rPr>
          <w:rFonts w:hint="eastAsia" w:ascii="Times New Roman" w:hAnsi="Times New Roman"/>
          <w:sz w:val="24"/>
        </w:rPr>
        <w:t>ėš</w:t>
      </w:r>
      <w:r w:rsidRPr="0090576F" w:rsidR="0090576F">
        <w:rPr>
          <w:rFonts w:ascii="Times New Roman" w:hAnsi="Times New Roman"/>
          <w:sz w:val="24"/>
        </w:rPr>
        <w:t>os numatytos</w:t>
      </w:r>
      <w:r w:rsidR="0090576F">
        <w:rPr>
          <w:rFonts w:ascii="Times New Roman" w:hAnsi="Times New Roman"/>
          <w:sz w:val="24"/>
        </w:rPr>
        <w:t xml:space="preserve"> tik Projekto programos </w:t>
      </w:r>
      <w:r w:rsidRPr="0090576F" w:rsidR="0090576F">
        <w:rPr>
          <w:rFonts w:ascii="Times New Roman" w:hAnsi="Times New Roman"/>
          <w:sz w:val="24"/>
        </w:rPr>
        <w:t>4.1.2.1</w:t>
      </w:r>
      <w:r w:rsidR="0090576F">
        <w:rPr>
          <w:rFonts w:ascii="Times New Roman" w:hAnsi="Times New Roman"/>
          <w:sz w:val="24"/>
        </w:rPr>
        <w:t xml:space="preserve"> ir </w:t>
      </w:r>
      <w:r w:rsidRPr="0090576F" w:rsidR="0090576F">
        <w:rPr>
          <w:rFonts w:ascii="Times New Roman" w:hAnsi="Times New Roman"/>
          <w:sz w:val="24"/>
        </w:rPr>
        <w:t xml:space="preserve">4.1.2.3 </w:t>
      </w:r>
      <w:r w:rsidR="0090576F">
        <w:rPr>
          <w:rFonts w:ascii="Times New Roman" w:hAnsi="Times New Roman"/>
          <w:sz w:val="24"/>
        </w:rPr>
        <w:t>priemonėms</w:t>
      </w:r>
      <w:r w:rsidRPr="0090576F" w:rsidR="0090576F">
        <w:rPr>
          <w:rFonts w:ascii="Times New Roman" w:hAnsi="Times New Roman"/>
          <w:sz w:val="24"/>
        </w:rPr>
        <w:t>.</w:t>
      </w:r>
      <w:r w:rsidRPr="00EB6943" w:rsidR="00BF6E2D">
        <w:rPr>
          <w:rFonts w:ascii="Times New Roman" w:hAnsi="Times New Roman"/>
          <w:sz w:val="24"/>
        </w:rPr>
        <w:t xml:space="preserve"> </w:t>
      </w:r>
    </w:p>
    <w:p w:rsidRPr="00EB6943" w:rsidR="00DE1B4E" w:rsidP="00A16C0A" w:rsidRDefault="00BF6E2D" w14:paraId="5BC2333D" w14:textId="2ED71982">
      <w:pPr>
        <w:ind w:firstLine="1247"/>
        <w:jc w:val="both"/>
        <w:rPr>
          <w:rFonts w:ascii="Times New Roman" w:hAnsi="Times New Roman"/>
          <w:b/>
          <w:sz w:val="24"/>
          <w:szCs w:val="24"/>
        </w:rPr>
      </w:pPr>
      <w:r w:rsidRPr="00EB6943">
        <w:rPr>
          <w:rFonts w:ascii="Times New Roman" w:hAnsi="Times New Roman"/>
          <w:sz w:val="24"/>
        </w:rPr>
        <w:t>Pritariame</w:t>
      </w:r>
      <w:r w:rsidRPr="00EB6943" w:rsidR="00DE1B4E">
        <w:rPr>
          <w:rFonts w:ascii="Times New Roman" w:hAnsi="Times New Roman"/>
          <w:sz w:val="24"/>
        </w:rPr>
        <w:t xml:space="preserve"> Programos </w:t>
      </w:r>
      <w:r w:rsidR="002355C8">
        <w:rPr>
          <w:rFonts w:ascii="Times New Roman" w:hAnsi="Times New Roman"/>
          <w:sz w:val="24"/>
        </w:rPr>
        <w:t xml:space="preserve">projekto </w:t>
      </w:r>
      <w:bookmarkStart w:name="_Hlk74295967" w:id="1"/>
      <w:r w:rsidRPr="00EB6943" w:rsidR="00DE1B4E">
        <w:rPr>
          <w:rFonts w:ascii="Times New Roman" w:hAnsi="Times New Roman"/>
          <w:sz w:val="24"/>
        </w:rPr>
        <w:t>4.1.2.1</w:t>
      </w:r>
      <w:r w:rsidR="001C385D">
        <w:rPr>
          <w:rFonts w:ascii="Times New Roman" w:hAnsi="Times New Roman"/>
          <w:sz w:val="24"/>
        </w:rPr>
        <w:t xml:space="preserve"> </w:t>
      </w:r>
      <w:bookmarkEnd w:id="1"/>
      <w:r w:rsidRPr="00EB6943" w:rsidR="00DE1B4E">
        <w:rPr>
          <w:rFonts w:ascii="Times New Roman" w:hAnsi="Times New Roman"/>
          <w:sz w:val="24"/>
        </w:rPr>
        <w:t>p</w:t>
      </w:r>
      <w:r w:rsidRPr="00EB6943">
        <w:rPr>
          <w:rFonts w:ascii="Times New Roman" w:hAnsi="Times New Roman"/>
          <w:sz w:val="24"/>
        </w:rPr>
        <w:t>riemon</w:t>
      </w:r>
      <w:r w:rsidRPr="00EB6943" w:rsidR="00A16C0A">
        <w:rPr>
          <w:rFonts w:ascii="Times New Roman" w:hAnsi="Times New Roman"/>
          <w:sz w:val="24"/>
        </w:rPr>
        <w:t>ei</w:t>
      </w:r>
      <w:r w:rsidRPr="00EB6943" w:rsidR="00DE1B4E">
        <w:t xml:space="preserve"> „</w:t>
      </w:r>
      <w:r w:rsidRPr="00EB6943" w:rsidR="00DE1B4E">
        <w:rPr>
          <w:rFonts w:ascii="Times New Roman" w:hAnsi="Times New Roman"/>
          <w:sz w:val="24"/>
        </w:rPr>
        <w:t>Kultūros paso kultūros paslaugų skaičiaus padidėjimas, vnt</w:t>
      </w:r>
      <w:r w:rsidRPr="00EB6943" w:rsidR="009F3C2B">
        <w:rPr>
          <w:rFonts w:ascii="Times New Roman" w:hAnsi="Times New Roman"/>
          <w:sz w:val="24"/>
        </w:rPr>
        <w:t>.</w:t>
      </w:r>
      <w:r w:rsidRPr="00EB6943" w:rsidR="00DE1B4E">
        <w:rPr>
          <w:rFonts w:ascii="Times New Roman" w:hAnsi="Times New Roman"/>
          <w:sz w:val="24"/>
        </w:rPr>
        <w:t>“</w:t>
      </w:r>
      <w:r w:rsidRPr="00EB6943" w:rsidR="00A16C0A">
        <w:rPr>
          <w:rFonts w:ascii="Times New Roman" w:hAnsi="Times New Roman"/>
          <w:sz w:val="24"/>
        </w:rPr>
        <w:t xml:space="preserve"> ir</w:t>
      </w:r>
      <w:r w:rsidRPr="00EB6943">
        <w:rPr>
          <w:rFonts w:ascii="Times New Roman" w:hAnsi="Times New Roman"/>
          <w:sz w:val="24"/>
        </w:rPr>
        <w:t xml:space="preserve"> rezultato rodikli</w:t>
      </w:r>
      <w:r w:rsidRPr="00EB6943" w:rsidR="00DE1B4E">
        <w:rPr>
          <w:rFonts w:ascii="Times New Roman" w:hAnsi="Times New Roman"/>
          <w:sz w:val="24"/>
        </w:rPr>
        <w:t xml:space="preserve">ui.  </w:t>
      </w:r>
    </w:p>
    <w:p w:rsidRPr="00EB6943" w:rsidR="00783844" w:rsidP="00A16C0A" w:rsidRDefault="00DE1B4E" w14:paraId="19BC8C92" w14:textId="2B0CD567">
      <w:pPr>
        <w:jc w:val="both"/>
        <w:rPr>
          <w:rFonts w:ascii="Times New Roman" w:hAnsi="Times New Roman"/>
          <w:sz w:val="24"/>
        </w:rPr>
      </w:pPr>
      <w:r w:rsidRPr="00EB6943">
        <w:rPr>
          <w:rFonts w:ascii="Times New Roman" w:hAnsi="Times New Roman"/>
          <w:sz w:val="24"/>
        </w:rPr>
        <w:t xml:space="preserve">                    </w:t>
      </w:r>
      <w:r w:rsidRPr="00EB6943" w:rsidR="00783844">
        <w:rPr>
          <w:rFonts w:ascii="Times New Roman" w:hAnsi="Times New Roman"/>
          <w:sz w:val="24"/>
        </w:rPr>
        <w:t>Apgailestaujame, bet privalome atkreip</w:t>
      </w:r>
      <w:r w:rsidR="001C385D">
        <w:rPr>
          <w:rFonts w:ascii="Times New Roman" w:hAnsi="Times New Roman"/>
          <w:sz w:val="24"/>
        </w:rPr>
        <w:t>ti</w:t>
      </w:r>
      <w:r w:rsidRPr="00EB6943" w:rsidR="00783844">
        <w:rPr>
          <w:rFonts w:ascii="Times New Roman" w:hAnsi="Times New Roman"/>
          <w:sz w:val="24"/>
        </w:rPr>
        <w:t xml:space="preserve"> dėmesį</w:t>
      </w:r>
      <w:r w:rsidR="001C385D">
        <w:rPr>
          <w:rFonts w:ascii="Times New Roman" w:hAnsi="Times New Roman"/>
          <w:sz w:val="24"/>
        </w:rPr>
        <w:t xml:space="preserve"> į </w:t>
      </w:r>
      <w:r w:rsidR="002355C8">
        <w:rPr>
          <w:rFonts w:ascii="Times New Roman" w:hAnsi="Times New Roman"/>
          <w:sz w:val="24"/>
        </w:rPr>
        <w:t>Programos p</w:t>
      </w:r>
      <w:r w:rsidRPr="00EB6943" w:rsidR="00783844">
        <w:rPr>
          <w:rFonts w:ascii="Times New Roman" w:hAnsi="Times New Roman"/>
          <w:sz w:val="24"/>
        </w:rPr>
        <w:t>rojekto 4.1.2.2 priemon</w:t>
      </w:r>
      <w:r w:rsidRPr="00EB6943" w:rsidR="009F3C2B">
        <w:rPr>
          <w:rFonts w:ascii="Times New Roman" w:hAnsi="Times New Roman"/>
          <w:sz w:val="24"/>
        </w:rPr>
        <w:t>ę</w:t>
      </w:r>
      <w:r w:rsidRPr="00EB6943" w:rsidR="00783844">
        <w:rPr>
          <w:rFonts w:ascii="Times New Roman" w:hAnsi="Times New Roman"/>
          <w:sz w:val="24"/>
        </w:rPr>
        <w:t xml:space="preserve"> „Kultūros turinio, meno formos ir metodų integravimas į formalųjį švietimą“</w:t>
      </w:r>
      <w:r w:rsidRPr="00EB6943" w:rsidR="009F3C2B">
        <w:rPr>
          <w:rFonts w:ascii="Times New Roman" w:hAnsi="Times New Roman"/>
          <w:sz w:val="24"/>
        </w:rPr>
        <w:t xml:space="preserve">. </w:t>
      </w:r>
      <w:r w:rsidRPr="00EB6943" w:rsidR="00783844">
        <w:rPr>
          <w:rFonts w:ascii="Times New Roman" w:hAnsi="Times New Roman"/>
          <w:sz w:val="24"/>
        </w:rPr>
        <w:t>Siūlome už priemonę palikti atsakingą tik Kultūros ministeriją kaip projekto autorę ir įgyvendintoją. Priemonės rezultato rodiklio pavadinimas „Kūrybinės partnerystės integruotos į formaliojo ugdymo planus visose mokyklose (šiuo metu Lietuvoje yra 1 144 formaliojo ugdymo mokyklos), proc.“ siūloma keisti į „Kultūros įstaigų kūrybinių partnerysčių pagrindu</w:t>
      </w:r>
      <w:r w:rsidR="001C385D">
        <w:rPr>
          <w:rFonts w:ascii="Times New Roman" w:hAnsi="Times New Roman"/>
          <w:sz w:val="24"/>
        </w:rPr>
        <w:t xml:space="preserve"> </w:t>
      </w:r>
      <w:r w:rsidRPr="00EB6943" w:rsidR="001C385D">
        <w:rPr>
          <w:rFonts w:ascii="Times New Roman" w:hAnsi="Times New Roman"/>
          <w:sz w:val="24"/>
        </w:rPr>
        <w:t>organizuotos</w:t>
      </w:r>
      <w:r w:rsidRPr="00EB6943" w:rsidR="00783844">
        <w:rPr>
          <w:rFonts w:ascii="Times New Roman" w:hAnsi="Times New Roman"/>
          <w:sz w:val="24"/>
        </w:rPr>
        <w:t xml:space="preserve"> programos (kultūros įstaigų, įgyvendinančių kūrybinių partnerysčių programas, skaičius), proc.“</w:t>
      </w:r>
    </w:p>
    <w:p w:rsidRPr="00EB6943" w:rsidR="00783844" w:rsidP="00A16C0A" w:rsidRDefault="00783844" w14:paraId="71698D0F" w14:textId="77777777">
      <w:pPr>
        <w:jc w:val="both"/>
        <w:rPr>
          <w:rFonts w:ascii="Times New Roman" w:hAnsi="Times New Roman"/>
          <w:b/>
          <w:bCs/>
          <w:sz w:val="24"/>
        </w:rPr>
      </w:pPr>
      <w:r w:rsidRPr="00EB6943">
        <w:rPr>
          <w:rFonts w:ascii="Times New Roman" w:hAnsi="Times New Roman"/>
          <w:b/>
          <w:bCs/>
          <w:sz w:val="24"/>
        </w:rPr>
        <w:t>Argumentai</w:t>
      </w:r>
    </w:p>
    <w:p w:rsidRPr="00EB6943" w:rsidR="00783844" w:rsidP="00A16C0A" w:rsidRDefault="00783844" w14:paraId="35F1372C" w14:textId="77777777">
      <w:pPr>
        <w:jc w:val="both"/>
        <w:rPr>
          <w:rFonts w:ascii="Times New Roman" w:hAnsi="Times New Roman"/>
          <w:sz w:val="24"/>
        </w:rPr>
      </w:pPr>
      <w:r w:rsidRPr="00EB6943">
        <w:rPr>
          <w:rFonts w:ascii="Times New Roman" w:hAnsi="Times New Roman"/>
          <w:sz w:val="24"/>
        </w:rPr>
        <w:t xml:space="preserve">Siūloma atsisakyti šios priemonės ir rodiklio, nes: </w:t>
      </w:r>
    </w:p>
    <w:p w:rsidRPr="00EB6943" w:rsidR="00783844" w:rsidP="00A16C0A" w:rsidRDefault="00783844" w14:paraId="4C553415" w14:textId="26638E9C">
      <w:pPr>
        <w:jc w:val="both"/>
        <w:rPr>
          <w:rFonts w:ascii="Times New Roman" w:hAnsi="Times New Roman"/>
          <w:sz w:val="24"/>
        </w:rPr>
      </w:pPr>
      <w:r w:rsidRPr="00EB6943">
        <w:rPr>
          <w:rFonts w:ascii="Times New Roman" w:hAnsi="Times New Roman"/>
          <w:sz w:val="24"/>
        </w:rPr>
        <w:t xml:space="preserve">1) visos mokyklos įgyvendina bendrąsias pradinio, pagrindinio ir vidurinio ugdymo programas. Per programų turinį ir jo įgyvendinimą turi būti užtikrintas visuotinumas, todėl netikslinga nurodyti mokyklų skaičių ar procentus; </w:t>
      </w:r>
    </w:p>
    <w:p w:rsidRPr="00EB6943" w:rsidR="00783844" w:rsidP="00A16C0A" w:rsidRDefault="00783844" w14:paraId="79557859" w14:textId="6C875309">
      <w:pPr>
        <w:jc w:val="both"/>
        <w:rPr>
          <w:rFonts w:ascii="Times New Roman" w:hAnsi="Times New Roman"/>
          <w:sz w:val="24"/>
        </w:rPr>
      </w:pPr>
      <w:r w:rsidRPr="00EB6943">
        <w:rPr>
          <w:rFonts w:ascii="Times New Roman" w:hAnsi="Times New Roman"/>
          <w:sz w:val="24"/>
        </w:rPr>
        <w:t>2) netikslinga ir dėl to, kad atnaujinamas ugdymo turinys, pagrįstas kompetencijų ugdymu, užtikrins kultūrinės, kūrybiškumo ir kitų kompetencijų ugdymą bendr</w:t>
      </w:r>
      <w:r w:rsidR="002355C8">
        <w:rPr>
          <w:rFonts w:ascii="Times New Roman" w:hAnsi="Times New Roman"/>
          <w:sz w:val="24"/>
        </w:rPr>
        <w:t>ojo</w:t>
      </w:r>
      <w:r w:rsidRPr="00EB6943">
        <w:rPr>
          <w:rFonts w:ascii="Times New Roman" w:hAnsi="Times New Roman"/>
          <w:sz w:val="24"/>
        </w:rPr>
        <w:t xml:space="preserve"> ugdym</w:t>
      </w:r>
      <w:r w:rsidR="002355C8">
        <w:rPr>
          <w:rFonts w:ascii="Times New Roman" w:hAnsi="Times New Roman"/>
          <w:sz w:val="24"/>
        </w:rPr>
        <w:t>o procese</w:t>
      </w:r>
      <w:r w:rsidRPr="00EB6943">
        <w:rPr>
          <w:rFonts w:ascii="Times New Roman" w:hAnsi="Times New Roman"/>
          <w:sz w:val="24"/>
        </w:rPr>
        <w:t xml:space="preserve">. </w:t>
      </w:r>
    </w:p>
    <w:p w:rsidRPr="00EB6943" w:rsidR="00783844" w:rsidP="00A16C0A" w:rsidRDefault="00783844" w14:paraId="5EF6F0EE" w14:textId="77777777">
      <w:pPr>
        <w:jc w:val="both"/>
        <w:rPr>
          <w:rFonts w:ascii="Times New Roman" w:hAnsi="Times New Roman"/>
          <w:sz w:val="24"/>
        </w:rPr>
      </w:pPr>
      <w:r w:rsidRPr="00EB6943">
        <w:rPr>
          <w:rFonts w:ascii="Times New Roman" w:hAnsi="Times New Roman"/>
          <w:sz w:val="24"/>
        </w:rPr>
        <w:t xml:space="preserve">Arba siūloma performuluoti: </w:t>
      </w:r>
    </w:p>
    <w:p w:rsidRPr="00EB6943" w:rsidR="00783844" w:rsidP="00A16C0A" w:rsidRDefault="00783844" w14:paraId="4285CB61" w14:textId="1C9C6D80">
      <w:pPr>
        <w:jc w:val="both"/>
        <w:rPr>
          <w:rFonts w:ascii="Times New Roman" w:hAnsi="Times New Roman"/>
          <w:sz w:val="24"/>
        </w:rPr>
      </w:pPr>
      <w:r w:rsidRPr="00EB6943">
        <w:rPr>
          <w:rFonts w:ascii="Times New Roman" w:hAnsi="Times New Roman"/>
          <w:sz w:val="24"/>
        </w:rPr>
        <w:t xml:space="preserve">„Kultūros įstaigų kūrybinių partnerysčių pagrindu </w:t>
      </w:r>
      <w:r w:rsidRPr="00EB6943" w:rsidR="001C385D">
        <w:rPr>
          <w:rFonts w:ascii="Times New Roman" w:hAnsi="Times New Roman"/>
          <w:sz w:val="24"/>
        </w:rPr>
        <w:t xml:space="preserve">organizuotos </w:t>
      </w:r>
      <w:r w:rsidRPr="00EB6943">
        <w:rPr>
          <w:rFonts w:ascii="Times New Roman" w:hAnsi="Times New Roman"/>
          <w:sz w:val="24"/>
        </w:rPr>
        <w:t>programos, proc.</w:t>
      </w:r>
      <w:r w:rsidR="002355C8">
        <w:rPr>
          <w:rFonts w:ascii="Times New Roman" w:hAnsi="Times New Roman"/>
          <w:sz w:val="24"/>
        </w:rPr>
        <w:t>“</w:t>
      </w:r>
    </w:p>
    <w:tbl>
      <w:tblPr>
        <w:tblW w:w="13824" w:type="dxa"/>
        <w:tblInd w:w="-743" w:type="dxa"/>
        <w:tblLayout w:type="fixed"/>
        <w:tblLook w:val="0000" w:firstRow="0" w:lastRow="0" w:firstColumn="0" w:lastColumn="0" w:noHBand="0" w:noVBand="0"/>
      </w:tblPr>
      <w:tblGrid>
        <w:gridCol w:w="9747"/>
        <w:gridCol w:w="4077"/>
      </w:tblGrid>
      <w:tr w:rsidRPr="00EB6943" w:rsidR="00275D2C" w:rsidTr="5E3EDD30" w14:paraId="0A82799F" w14:textId="77777777">
        <w:trPr>
          <w:cantSplit/>
        </w:trPr>
        <w:tc>
          <w:tcPr>
            <w:tcW w:w="9747" w:type="dxa"/>
            <w:tcMar/>
          </w:tcPr>
          <w:p w:rsidRPr="00EB6943" w:rsidR="00A16C0A" w:rsidP="00A16C0A" w:rsidRDefault="002355C8" w14:paraId="01F0B86D" w14:textId="420C23E7">
            <w:pPr>
              <w:overflowPunct/>
              <w:autoSpaceDE/>
              <w:autoSpaceDN/>
              <w:adjustRightInd/>
              <w:jc w:val="both"/>
              <w:textAlignment w:val="auto"/>
              <w:rPr>
                <w:rFonts w:ascii="Times New Roman" w:hAnsi="Times New Roman"/>
                <w:sz w:val="24"/>
              </w:rPr>
            </w:pPr>
            <w:r>
              <w:rPr>
                <w:rFonts w:ascii="Times New Roman" w:hAnsi="Times New Roman"/>
                <w:sz w:val="24"/>
              </w:rPr>
              <w:lastRenderedPageBreak/>
              <w:t xml:space="preserve">               </w:t>
            </w:r>
            <w:r w:rsidRPr="00EB6943" w:rsidR="00783844">
              <w:rPr>
                <w:rFonts w:ascii="Times New Roman" w:hAnsi="Times New Roman"/>
                <w:sz w:val="24"/>
              </w:rPr>
              <w:t xml:space="preserve">Kurti ir įgyvendinti kūrybinių partnerysčių principu kultūros įstaigų edukacijos veiklas, kurios, suderintos su ugdymo programomis, praturtintų ugdymo turinio įgyvendinimo galimybes. Rodiklis </w:t>
            </w:r>
            <w:r w:rsidR="001C385D">
              <w:rPr>
                <w:rFonts w:ascii="Times New Roman" w:hAnsi="Times New Roman"/>
                <w:sz w:val="24"/>
              </w:rPr>
              <w:t xml:space="preserve">būtų pakeistas </w:t>
            </w:r>
            <w:r w:rsidRPr="00EB6943" w:rsidR="00783844">
              <w:rPr>
                <w:rFonts w:ascii="Times New Roman" w:hAnsi="Times New Roman"/>
                <w:sz w:val="24"/>
              </w:rPr>
              <w:t>kultūros įstaigų rodikl</w:t>
            </w:r>
            <w:r w:rsidR="001C385D">
              <w:rPr>
                <w:rFonts w:ascii="Times New Roman" w:hAnsi="Times New Roman"/>
                <w:sz w:val="24"/>
              </w:rPr>
              <w:t>iu</w:t>
            </w:r>
            <w:r w:rsidRPr="00EB6943" w:rsidR="00783844">
              <w:rPr>
                <w:rFonts w:ascii="Times New Roman" w:hAnsi="Times New Roman"/>
                <w:sz w:val="24"/>
              </w:rPr>
              <w:t xml:space="preserve">. Vykdyti atskiras programas šalia mokykloje įgyvendinamų bendrojo ugdymo programų </w:t>
            </w:r>
            <w:r>
              <w:rPr>
                <w:rFonts w:ascii="Times New Roman" w:hAnsi="Times New Roman"/>
                <w:sz w:val="24"/>
              </w:rPr>
              <w:t>yra</w:t>
            </w:r>
            <w:r w:rsidRPr="00EB6943" w:rsidR="00783844">
              <w:rPr>
                <w:rFonts w:ascii="Times New Roman" w:hAnsi="Times New Roman"/>
                <w:sz w:val="24"/>
              </w:rPr>
              <w:t xml:space="preserve"> netikslinga. Kultūros įstaigų įgyvendinamos edukacinės veiklos retai derinamos su bendrojo ugdymo programomis, todėl kultūros įstaigos nevisiškai išnaudoja savo kuriamą vertę ugdymo procesui praturtinti. Palaikytina kultūros įstaigų iniciatyva organizuoti kūrybinių partnerysčių projektus savo įstaigose ir kviesti mokyklas </w:t>
            </w:r>
            <w:r w:rsidR="001C385D">
              <w:rPr>
                <w:rFonts w:ascii="Times New Roman" w:hAnsi="Times New Roman"/>
                <w:sz w:val="24"/>
              </w:rPr>
              <w:t xml:space="preserve">jose </w:t>
            </w:r>
            <w:r w:rsidRPr="00EB6943" w:rsidR="00783844">
              <w:rPr>
                <w:rFonts w:ascii="Times New Roman" w:hAnsi="Times New Roman"/>
                <w:sz w:val="24"/>
              </w:rPr>
              <w:t>dalyvauti, panašiai kaip organizuojamas Kultūros pasas.</w:t>
            </w:r>
          </w:p>
          <w:p w:rsidR="001C385D" w:rsidP="4BB6E0FB" w:rsidRDefault="00DE1B4E" w14:textId="70475F84" w14:paraId="42363828">
            <w:pPr>
              <w:overflowPunct/>
              <w:autoSpaceDE/>
              <w:autoSpaceDN/>
              <w:adjustRightInd/>
              <w:jc w:val="both"/>
              <w:textAlignment w:val="auto"/>
              <w:rPr>
                <w:rFonts w:ascii="Times New Roman" w:hAnsi="Times New Roman"/>
                <w:sz w:val="24"/>
                <w:szCs w:val="24"/>
              </w:rPr>
            </w:pPr>
            <w:r w:rsidRPr="4BB6E0FB">
              <w:rPr>
                <w:rFonts w:ascii="Times New Roman" w:hAnsi="Times New Roman"/>
                <w:sz w:val="24"/>
                <w:szCs w:val="24"/>
              </w:rPr>
              <w:t xml:space="preserve"> </w:t>
            </w:r>
            <w:r w:rsidRPr="4BB6E0FB" w:rsidR="00A16C0A">
              <w:rPr>
                <w:rFonts w:ascii="Times New Roman" w:hAnsi="Times New Roman"/>
                <w:sz w:val="24"/>
                <w:szCs w:val="24"/>
              </w:rPr>
              <w:t xml:space="preserve">                     </w:t>
            </w:r>
            <w:r w:rsidRPr="4BB6E0FB" w:rsidR="003A0886">
              <w:rPr>
                <w:rFonts w:ascii="Times New Roman" w:hAnsi="Times New Roman"/>
                <w:sz w:val="24"/>
                <w:szCs w:val="24"/>
              </w:rPr>
              <w:t xml:space="preserve">Atkreipiame dėmesį, kad </w:t>
            </w:r>
            <w:r w:rsidRPr="4BB6E0FB" w:rsidR="0055521A">
              <w:rPr>
                <w:rFonts w:ascii="Times New Roman" w:hAnsi="Times New Roman"/>
                <w:sz w:val="24"/>
                <w:szCs w:val="24"/>
              </w:rPr>
              <w:t>Programos p</w:t>
            </w:r>
            <w:r w:rsidRPr="4BB6E0FB" w:rsidR="0055521A">
              <w:rPr>
                <w:rFonts w:ascii="Times New Roman" w:hAnsi="Times New Roman"/>
                <w:sz w:val="24"/>
                <w:szCs w:val="24"/>
              </w:rPr>
              <w:t xml:space="preserve">rojekto </w:t>
            </w:r>
            <w:bookmarkStart w:name="_Hlk74296010" w:id="2"/>
            <w:r w:rsidRPr="4BB6E0FB" w:rsidR="003A0886">
              <w:rPr>
                <w:rFonts w:ascii="Times New Roman" w:hAnsi="Times New Roman"/>
                <w:sz w:val="24"/>
                <w:szCs w:val="24"/>
              </w:rPr>
              <w:t xml:space="preserve">4.1.2.3 </w:t>
            </w:r>
            <w:bookmarkEnd w:id="2"/>
            <w:r w:rsidRPr="4BB6E0FB" w:rsidR="003A0886">
              <w:rPr>
                <w:rFonts w:ascii="Times New Roman" w:hAnsi="Times New Roman"/>
                <w:sz w:val="24"/>
                <w:szCs w:val="24"/>
              </w:rPr>
              <w:t>priežas</w:t>
            </w:r>
            <w:r w:rsidRPr="4BB6E0FB" w:rsidR="001C385D">
              <w:rPr>
                <w:rFonts w:ascii="Times New Roman" w:hAnsi="Times New Roman"/>
                <w:sz w:val="24"/>
                <w:szCs w:val="24"/>
              </w:rPr>
              <w:t>čiai</w:t>
            </w:r>
            <w:r w:rsidRPr="4BB6E0FB" w:rsidR="003A0886">
              <w:rPr>
                <w:rFonts w:ascii="Times New Roman" w:hAnsi="Times New Roman"/>
                <w:sz w:val="24"/>
                <w:szCs w:val="24"/>
              </w:rPr>
              <w:t xml:space="preserve"> „</w:t>
            </w:r>
            <w:r w:rsidRPr="4BB6E0FB">
              <w:rPr>
                <w:rFonts w:ascii="Times New Roman" w:hAnsi="Times New Roman"/>
                <w:sz w:val="24"/>
                <w:szCs w:val="24"/>
              </w:rPr>
              <w:t>Kultūrinė edukacija nesistemingai integruojama į mokymosi visą gyvenimą programas</w:t>
            </w:r>
            <w:r w:rsidRPr="4BB6E0FB" w:rsidR="003A0886">
              <w:rPr>
                <w:rFonts w:ascii="Times New Roman" w:hAnsi="Times New Roman"/>
                <w:sz w:val="24"/>
                <w:szCs w:val="24"/>
              </w:rPr>
              <w:t>“ šalin</w:t>
            </w:r>
            <w:r w:rsidRPr="4BB6E0FB" w:rsidR="001C385D">
              <w:rPr>
                <w:rFonts w:ascii="Times New Roman" w:hAnsi="Times New Roman"/>
                <w:sz w:val="24"/>
                <w:szCs w:val="24"/>
              </w:rPr>
              <w:t>ti</w:t>
            </w:r>
            <w:r w:rsidRPr="4BB6E0FB" w:rsidR="003A0886">
              <w:rPr>
                <w:rFonts w:ascii="Times New Roman" w:hAnsi="Times New Roman"/>
                <w:sz w:val="24"/>
                <w:szCs w:val="24"/>
              </w:rPr>
              <w:t xml:space="preserve"> </w:t>
            </w:r>
            <w:r w:rsidRPr="4BB6E0FB" w:rsidR="00841EB6">
              <w:rPr>
                <w:rFonts w:ascii="Times New Roman" w:hAnsi="Times New Roman"/>
                <w:sz w:val="24"/>
                <w:szCs w:val="24"/>
              </w:rPr>
              <w:t xml:space="preserve">yra suplanuota </w:t>
            </w:r>
            <w:r w:rsidRPr="4BB6E0FB" w:rsidR="00127B38">
              <w:rPr>
                <w:rFonts w:ascii="Times New Roman" w:hAnsi="Times New Roman"/>
                <w:sz w:val="24"/>
                <w:szCs w:val="24"/>
              </w:rPr>
              <w:t xml:space="preserve">priemonė </w:t>
            </w:r>
            <w:r w:rsidRPr="4BB6E0FB" w:rsidR="00841EB6">
              <w:rPr>
                <w:rFonts w:ascii="Times New Roman" w:hAnsi="Times New Roman"/>
                <w:sz w:val="24"/>
                <w:szCs w:val="24"/>
              </w:rPr>
              <w:t xml:space="preserve">Lietuvos Respublikos Vyriausybės 2021 m. kovo 10 d. nutarimu Nr. 155 patvirtintame „Aštuonioliktosios Lietuvos Respublikos Vyriausybės </w:t>
            </w:r>
            <w:r w:rsidRPr="4BB6E0FB" w:rsidR="001C385D">
              <w:rPr>
                <w:rFonts w:ascii="Times New Roman" w:hAnsi="Times New Roman"/>
                <w:sz w:val="24"/>
                <w:szCs w:val="24"/>
              </w:rPr>
              <w:t>p</w:t>
            </w:r>
            <w:r w:rsidRPr="4BB6E0FB" w:rsidR="00841EB6">
              <w:rPr>
                <w:rFonts w:ascii="Times New Roman" w:hAnsi="Times New Roman"/>
                <w:sz w:val="24"/>
                <w:szCs w:val="24"/>
              </w:rPr>
              <w:t>rogramos nuostatų įgyvendinimo plane „1.9.3. Parengti bendros mokymosi visą gyvenimą sistemos modelį, apimantį valdysenos, prioritetinių grupių ir programų nustatymo principus, kokybės užtikrinimo, finansavimo sistemos elementus, ir įtvirtinti modelio teisinį reglamentavimą Neformaliojo suaugusiųjų švietimo ir tęstinio mokymosi įstatyme“.</w:t>
            </w:r>
            <w:bookmarkStart w:name="_Hlk74250767" w:id="3"/>
            <w:bookmarkEnd w:id="3"/>
          </w:p>
          <w:p w:rsidRPr="00EB6943" w:rsidR="00C67ED2" w:rsidP="00A16C0A" w:rsidRDefault="00C67ED2" w14:paraId="706C1926" w14:textId="77777777">
            <w:pPr>
              <w:overflowPunct/>
              <w:autoSpaceDE/>
              <w:autoSpaceDN/>
              <w:adjustRightInd/>
              <w:jc w:val="both"/>
              <w:textAlignment w:val="auto"/>
              <w:rPr>
                <w:rFonts w:ascii="Times New Roman" w:hAnsi="Times New Roman" w:eastAsia="Calibri"/>
                <w:sz w:val="24"/>
                <w:szCs w:val="24"/>
              </w:rPr>
            </w:pPr>
          </w:p>
          <w:p w:rsidRPr="00EB6943" w:rsidR="00C67ED2" w:rsidP="00A16C0A" w:rsidRDefault="00C67ED2" w14:paraId="6DCCD52F" w14:textId="77777777">
            <w:pPr>
              <w:overflowPunct/>
              <w:autoSpaceDE/>
              <w:autoSpaceDN/>
              <w:adjustRightInd/>
              <w:textAlignment w:val="auto"/>
              <w:rPr>
                <w:rFonts w:ascii="Times New Roman" w:hAnsi="Times New Roman" w:eastAsia="Calibri"/>
                <w:sz w:val="24"/>
                <w:szCs w:val="24"/>
              </w:rPr>
            </w:pPr>
          </w:p>
          <w:p w:rsidRPr="00EB6943" w:rsidR="004E16D1" w:rsidP="5E3EDD30" w:rsidRDefault="007E448D" w14:paraId="29487E60" w14:textId="401F50B3">
            <w:pPr>
              <w:overflowPunct/>
              <w:autoSpaceDE/>
              <w:autoSpaceDN/>
              <w:adjustRightInd/>
              <w:textAlignment w:val="auto"/>
              <w:rPr>
                <w:rFonts w:ascii="Times New Roman" w:hAnsi="Times New Roman" w:eastAsia="Calibri"/>
                <w:sz w:val="24"/>
                <w:szCs w:val="24"/>
              </w:rPr>
            </w:pPr>
            <w:r w:rsidRPr="5E3EDD30" w:rsidR="5E3EDD30">
              <w:rPr>
                <w:rFonts w:ascii="Times New Roman" w:hAnsi="Times New Roman" w:eastAsia="Calibri"/>
                <w:sz w:val="24"/>
                <w:szCs w:val="24"/>
              </w:rPr>
              <w:t>Š</w:t>
            </w:r>
            <w:r w:rsidRPr="5E3EDD30" w:rsidR="5E3EDD30">
              <w:rPr>
                <w:rFonts w:ascii="Times New Roman" w:hAnsi="Times New Roman" w:eastAsia="Calibri"/>
                <w:sz w:val="24"/>
                <w:szCs w:val="24"/>
              </w:rPr>
              <w:t xml:space="preserve">vietimo, mokslo ir sporto </w:t>
            </w:r>
            <w:r w:rsidRPr="5E3EDD30" w:rsidR="5E3EDD30">
              <w:rPr>
                <w:rFonts w:ascii="Times New Roman" w:hAnsi="Times New Roman" w:eastAsia="Calibri"/>
                <w:sz w:val="24"/>
                <w:szCs w:val="24"/>
              </w:rPr>
              <w:t>viceministr</w:t>
            </w:r>
            <w:r w:rsidRPr="5E3EDD30" w:rsidR="5E3EDD30">
              <w:rPr>
                <w:rFonts w:ascii="Times New Roman" w:hAnsi="Times New Roman" w:eastAsia="Calibri"/>
                <w:sz w:val="24"/>
                <w:szCs w:val="24"/>
              </w:rPr>
              <w:t xml:space="preserve">as                                                    </w:t>
            </w:r>
            <w:r w:rsidRPr="5E3EDD30" w:rsidR="5E3EDD30">
              <w:rPr>
                <w:rFonts w:ascii="Times New Roman" w:hAnsi="Times New Roman" w:eastAsia="Calibri"/>
                <w:sz w:val="24"/>
                <w:szCs w:val="24"/>
              </w:rPr>
              <w:t xml:space="preserve">  Ramūnas Ska</w:t>
            </w:r>
            <w:r w:rsidRPr="5E3EDD30" w:rsidR="5E3EDD30">
              <w:rPr>
                <w:rFonts w:ascii="Times New Roman" w:hAnsi="Times New Roman" w:eastAsia="Calibri"/>
                <w:sz w:val="24"/>
                <w:szCs w:val="24"/>
              </w:rPr>
              <w:t>u</w:t>
            </w:r>
            <w:r w:rsidRPr="5E3EDD30" w:rsidR="5E3EDD30">
              <w:rPr>
                <w:rFonts w:ascii="Times New Roman" w:hAnsi="Times New Roman" w:eastAsia="Calibri"/>
                <w:sz w:val="24"/>
                <w:szCs w:val="24"/>
              </w:rPr>
              <w:t>džius</w:t>
            </w:r>
          </w:p>
          <w:p w:rsidRPr="00EB6943" w:rsidR="00275D2C" w:rsidP="00A16C0A" w:rsidRDefault="00275D2C" w14:paraId="5D24DF0C" w14:textId="77777777">
            <w:pPr>
              <w:jc w:val="both"/>
              <w:rPr>
                <w:rFonts w:ascii="Times New Roman" w:hAnsi="Times New Roman"/>
                <w:sz w:val="24"/>
              </w:rPr>
            </w:pPr>
          </w:p>
        </w:tc>
        <w:tc>
          <w:tcPr>
            <w:tcW w:w="4077" w:type="dxa"/>
            <w:tcMar/>
          </w:tcPr>
          <w:p w:rsidRPr="00EB6943" w:rsidR="009913F0" w:rsidP="00A16C0A" w:rsidRDefault="009913F0" w14:paraId="6A8DB5B6" w14:textId="77777777">
            <w:pPr>
              <w:pStyle w:val="Antrat1"/>
              <w:spacing w:after="0"/>
              <w:rPr>
                <w:lang w:val="lt-LT"/>
              </w:rPr>
            </w:pPr>
          </w:p>
          <w:p w:rsidRPr="00EB6943" w:rsidR="008E6332" w:rsidP="00A16C0A" w:rsidRDefault="008E6332" w14:paraId="032A5819" w14:textId="61679A8A">
            <w:pPr>
              <w:pStyle w:val="Antrat1"/>
              <w:spacing w:after="0"/>
              <w:rPr>
                <w:rStyle w:val="Emfaz"/>
                <w:lang w:val="lt-LT"/>
              </w:rPr>
            </w:pPr>
          </w:p>
        </w:tc>
      </w:tr>
    </w:tbl>
    <w:p w:rsidRPr="00EB6943" w:rsidR="005B60BD" w:rsidP="009913F0" w:rsidRDefault="005B60BD" w14:paraId="23241F89" w14:textId="77777777">
      <w:pPr>
        <w:spacing w:after="20"/>
        <w:jc w:val="both"/>
      </w:pPr>
    </w:p>
    <w:p w:rsidRPr="00EB6943" w:rsidR="00A16C0A" w:rsidP="009913F0" w:rsidRDefault="00A16C0A" w14:paraId="387E297C" w14:textId="77777777">
      <w:pPr>
        <w:spacing w:after="20"/>
        <w:jc w:val="both"/>
        <w:rPr>
          <w:rFonts w:ascii="Times New Roman" w:hAnsi="Times New Roman"/>
          <w:sz w:val="24"/>
          <w:szCs w:val="24"/>
        </w:rPr>
      </w:pPr>
    </w:p>
    <w:p w:rsidRPr="00EB6943" w:rsidR="00A16C0A" w:rsidP="009913F0" w:rsidRDefault="00A16C0A" w14:paraId="37DEEA84" w14:textId="77777777">
      <w:pPr>
        <w:spacing w:after="20"/>
        <w:jc w:val="both"/>
        <w:rPr>
          <w:rFonts w:ascii="Times New Roman" w:hAnsi="Times New Roman"/>
          <w:sz w:val="24"/>
          <w:szCs w:val="24"/>
        </w:rPr>
      </w:pPr>
    </w:p>
    <w:p w:rsidRPr="00EB6943" w:rsidR="00A16C0A" w:rsidP="009913F0" w:rsidRDefault="00A16C0A" w14:paraId="51F0543B" w14:textId="77777777">
      <w:pPr>
        <w:spacing w:after="20"/>
        <w:jc w:val="both"/>
        <w:rPr>
          <w:rFonts w:ascii="Times New Roman" w:hAnsi="Times New Roman"/>
          <w:sz w:val="24"/>
          <w:szCs w:val="24"/>
        </w:rPr>
      </w:pPr>
    </w:p>
    <w:p w:rsidRPr="00EB6943" w:rsidR="00A16C0A" w:rsidP="009913F0" w:rsidRDefault="00A16C0A" w14:paraId="1C55F4B0" w14:textId="77777777">
      <w:pPr>
        <w:spacing w:after="20"/>
        <w:jc w:val="both"/>
        <w:rPr>
          <w:rFonts w:ascii="Times New Roman" w:hAnsi="Times New Roman"/>
          <w:sz w:val="24"/>
          <w:szCs w:val="24"/>
        </w:rPr>
      </w:pPr>
    </w:p>
    <w:p w:rsidRPr="00EB6943" w:rsidR="00A16C0A" w:rsidP="009913F0" w:rsidRDefault="00A16C0A" w14:paraId="06FD60F5" w14:textId="77777777">
      <w:pPr>
        <w:spacing w:after="20"/>
        <w:jc w:val="both"/>
        <w:rPr>
          <w:rFonts w:ascii="Times New Roman" w:hAnsi="Times New Roman"/>
          <w:sz w:val="24"/>
          <w:szCs w:val="24"/>
        </w:rPr>
      </w:pPr>
    </w:p>
    <w:p w:rsidRPr="00EB6943" w:rsidR="00A16C0A" w:rsidP="009913F0" w:rsidRDefault="00A16C0A" w14:paraId="7F9C16F9" w14:textId="77777777">
      <w:pPr>
        <w:spacing w:after="20"/>
        <w:jc w:val="both"/>
        <w:rPr>
          <w:rFonts w:ascii="Times New Roman" w:hAnsi="Times New Roman"/>
          <w:sz w:val="24"/>
          <w:szCs w:val="24"/>
        </w:rPr>
      </w:pPr>
    </w:p>
    <w:p w:rsidRPr="00EB6943" w:rsidR="00A16C0A" w:rsidP="009913F0" w:rsidRDefault="00A16C0A" w14:paraId="496C59EC" w14:textId="77777777">
      <w:pPr>
        <w:spacing w:after="20"/>
        <w:jc w:val="both"/>
        <w:rPr>
          <w:rFonts w:ascii="Times New Roman" w:hAnsi="Times New Roman"/>
          <w:sz w:val="24"/>
          <w:szCs w:val="24"/>
        </w:rPr>
      </w:pPr>
    </w:p>
    <w:p w:rsidRPr="00EB6943" w:rsidR="00A16C0A" w:rsidP="009913F0" w:rsidRDefault="00A16C0A" w14:paraId="2D13A689" w14:textId="77777777">
      <w:pPr>
        <w:spacing w:after="20"/>
        <w:jc w:val="both"/>
        <w:rPr>
          <w:rFonts w:ascii="Times New Roman" w:hAnsi="Times New Roman"/>
          <w:sz w:val="24"/>
          <w:szCs w:val="24"/>
        </w:rPr>
      </w:pPr>
    </w:p>
    <w:p w:rsidRPr="00EB6943" w:rsidR="00A16C0A" w:rsidP="009913F0" w:rsidRDefault="00A16C0A" w14:paraId="27B78719" w14:textId="77777777">
      <w:pPr>
        <w:spacing w:after="20"/>
        <w:jc w:val="both"/>
        <w:rPr>
          <w:rFonts w:ascii="Times New Roman" w:hAnsi="Times New Roman"/>
          <w:sz w:val="24"/>
          <w:szCs w:val="24"/>
        </w:rPr>
      </w:pPr>
    </w:p>
    <w:p w:rsidRPr="00EB6943" w:rsidR="00A16C0A" w:rsidP="009913F0" w:rsidRDefault="00A16C0A" w14:paraId="4DB0C4B9" w14:textId="77777777">
      <w:pPr>
        <w:spacing w:after="20"/>
        <w:jc w:val="both"/>
        <w:rPr>
          <w:rFonts w:ascii="Times New Roman" w:hAnsi="Times New Roman"/>
          <w:sz w:val="24"/>
          <w:szCs w:val="24"/>
        </w:rPr>
      </w:pPr>
    </w:p>
    <w:p w:rsidRPr="00EB6943" w:rsidR="00A16C0A" w:rsidP="009913F0" w:rsidRDefault="00A16C0A" w14:paraId="3E82E1D9" w14:textId="77777777">
      <w:pPr>
        <w:spacing w:after="20"/>
        <w:jc w:val="both"/>
        <w:rPr>
          <w:rFonts w:ascii="Times New Roman" w:hAnsi="Times New Roman"/>
          <w:sz w:val="24"/>
          <w:szCs w:val="24"/>
        </w:rPr>
      </w:pPr>
    </w:p>
    <w:p w:rsidRPr="00EB6943" w:rsidR="00A16C0A" w:rsidP="009913F0" w:rsidRDefault="00A16C0A" w14:paraId="473C6C46" w14:textId="77777777">
      <w:pPr>
        <w:spacing w:after="20"/>
        <w:jc w:val="both"/>
        <w:rPr>
          <w:rFonts w:ascii="Times New Roman" w:hAnsi="Times New Roman"/>
          <w:sz w:val="24"/>
          <w:szCs w:val="24"/>
        </w:rPr>
      </w:pPr>
    </w:p>
    <w:p w:rsidRPr="00EB6943" w:rsidR="00A16C0A" w:rsidP="009913F0" w:rsidRDefault="00A16C0A" w14:paraId="069D3BC5" w14:textId="77777777">
      <w:pPr>
        <w:spacing w:after="20"/>
        <w:jc w:val="both"/>
        <w:rPr>
          <w:rFonts w:ascii="Times New Roman" w:hAnsi="Times New Roman"/>
          <w:sz w:val="24"/>
          <w:szCs w:val="24"/>
        </w:rPr>
      </w:pPr>
    </w:p>
    <w:p w:rsidRPr="00EB6943" w:rsidR="00080553" w:rsidP="009913F0" w:rsidRDefault="00080553" w14:paraId="543D0E9C" w14:textId="74128C4C">
      <w:pPr>
        <w:spacing w:after="20"/>
        <w:jc w:val="both"/>
        <w:rPr>
          <w:rFonts w:ascii="Times New Roman" w:hAnsi="Times New Roman"/>
          <w:sz w:val="24"/>
          <w:szCs w:val="24"/>
        </w:rPr>
      </w:pPr>
      <w:r w:rsidRPr="00EB6943">
        <w:rPr>
          <w:rFonts w:ascii="Times New Roman" w:hAnsi="Times New Roman"/>
          <w:sz w:val="24"/>
          <w:szCs w:val="24"/>
        </w:rPr>
        <w:t xml:space="preserve">E. </w:t>
      </w:r>
      <w:proofErr w:type="spellStart"/>
      <w:r w:rsidRPr="00EB6943">
        <w:rPr>
          <w:rFonts w:ascii="Times New Roman" w:hAnsi="Times New Roman"/>
          <w:sz w:val="24"/>
          <w:szCs w:val="24"/>
        </w:rPr>
        <w:t>Bugailiškienė</w:t>
      </w:r>
      <w:proofErr w:type="spellEnd"/>
      <w:r w:rsidRPr="00EB6943">
        <w:rPr>
          <w:rFonts w:ascii="Times New Roman" w:hAnsi="Times New Roman"/>
          <w:sz w:val="24"/>
          <w:szCs w:val="24"/>
        </w:rPr>
        <w:t xml:space="preserve">, tel. </w:t>
      </w:r>
      <w:r w:rsidRPr="00EB6943" w:rsidR="00201F93">
        <w:rPr>
          <w:rFonts w:ascii="Times New Roman" w:hAnsi="Times New Roman"/>
          <w:sz w:val="24"/>
          <w:szCs w:val="24"/>
        </w:rPr>
        <w:t>(</w:t>
      </w:r>
      <w:r w:rsidRPr="00EB6943">
        <w:rPr>
          <w:rFonts w:ascii="Times New Roman" w:hAnsi="Times New Roman"/>
          <w:sz w:val="24"/>
          <w:szCs w:val="24"/>
        </w:rPr>
        <w:t>8 5</w:t>
      </w:r>
      <w:r w:rsidRPr="00EB6943" w:rsidR="00201F93">
        <w:rPr>
          <w:rFonts w:ascii="Times New Roman" w:hAnsi="Times New Roman"/>
          <w:sz w:val="24"/>
          <w:szCs w:val="24"/>
        </w:rPr>
        <w:t>)</w:t>
      </w:r>
      <w:r w:rsidRPr="00EB6943">
        <w:rPr>
          <w:rFonts w:ascii="Times New Roman" w:hAnsi="Times New Roman"/>
          <w:sz w:val="24"/>
          <w:szCs w:val="24"/>
        </w:rPr>
        <w:t xml:space="preserve"> </w:t>
      </w:r>
      <w:r w:rsidRPr="00EB6943" w:rsidR="00112BD2">
        <w:rPr>
          <w:rFonts w:ascii="Times New Roman" w:hAnsi="Times New Roman"/>
          <w:sz w:val="24"/>
          <w:szCs w:val="24"/>
        </w:rPr>
        <w:t xml:space="preserve"> </w:t>
      </w:r>
      <w:r w:rsidRPr="00EB6943">
        <w:rPr>
          <w:rFonts w:ascii="Times New Roman" w:hAnsi="Times New Roman"/>
          <w:sz w:val="24"/>
          <w:szCs w:val="24"/>
        </w:rPr>
        <w:t>219 1203, el. paštas Emilija.Bugailiskiene@smm.lt</w:t>
      </w:r>
    </w:p>
    <w:sectPr w:rsidRPr="00EB6943" w:rsidR="00080553" w:rsidSect="00A16C0A">
      <w:headerReference w:type="default" r:id="rId9"/>
      <w:footerReference w:type="even" r:id="rId10"/>
      <w:footerReference w:type="default" r:id="rId11"/>
      <w:type w:val="continuous"/>
      <w:pgSz w:w="11907" w:h="16840" w:orient="portrait" w:code="9"/>
      <w:pgMar w:top="1138" w:right="992" w:bottom="851"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8EB" w:rsidRDefault="005838EB" w14:paraId="6EE59E75" w14:textId="77777777">
      <w:r>
        <w:separator/>
      </w:r>
    </w:p>
  </w:endnote>
  <w:endnote w:type="continuationSeparator" w:id="0">
    <w:p w:rsidR="005838EB" w:rsidRDefault="005838EB" w14:paraId="77220A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753" w:rsidRDefault="00182753" w14:paraId="058DC393" w14:textId="77777777">
    <w:pPr>
      <w:pStyle w:val="Porat"/>
      <w:framePr w:wrap="around" w:hAnchor="margin" w:vAnchor="text"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82753" w:rsidRDefault="00182753" w14:paraId="2A9487D7" w14:textId="777777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753" w:rsidRDefault="00182753" w14:paraId="4B8CE1D3" w14:textId="77777777">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8EB" w:rsidRDefault="005838EB" w14:paraId="3CCCC590" w14:textId="77777777">
      <w:r>
        <w:separator/>
      </w:r>
    </w:p>
  </w:footnote>
  <w:footnote w:type="continuationSeparator" w:id="0">
    <w:p w:rsidR="005838EB" w:rsidRDefault="005838EB" w14:paraId="764BC1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305139"/>
      <w:docPartObj>
        <w:docPartGallery w:val="Page Numbers (Top of Page)"/>
        <w:docPartUnique/>
      </w:docPartObj>
    </w:sdtPr>
    <w:sdtEndPr/>
    <w:sdtContent>
      <w:p w:rsidR="00182753" w:rsidRDefault="00182753" w14:paraId="6B6FC06A" w14:textId="35E422B8">
        <w:pPr>
          <w:pStyle w:val="Antrats"/>
          <w:jc w:val="center"/>
        </w:pPr>
        <w:r>
          <w:fldChar w:fldCharType="begin"/>
        </w:r>
        <w:r>
          <w:instrText>PAGE   \* MERGEFORMAT</w:instrText>
        </w:r>
        <w:r>
          <w:fldChar w:fldCharType="separate"/>
        </w:r>
        <w:r w:rsidR="0055521A">
          <w:rPr>
            <w:noProof/>
          </w:rPr>
          <w:t>2</w:t>
        </w:r>
        <w:r>
          <w:fldChar w:fldCharType="end"/>
        </w:r>
      </w:p>
    </w:sdtContent>
  </w:sdt>
  <w:p w:rsidR="00182753" w:rsidRDefault="00182753" w14:paraId="39358CD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09F"/>
    <w:multiLevelType w:val="multilevel"/>
    <w:tmpl w:val="AF9699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752A1A"/>
    <w:multiLevelType w:val="hybridMultilevel"/>
    <w:tmpl w:val="014E8EB4"/>
    <w:lvl w:ilvl="0" w:tplc="484273AC">
      <w:start w:val="5"/>
      <w:numFmt w:val="bullet"/>
      <w:lvlText w:val="-"/>
      <w:lvlJc w:val="left"/>
      <w:pPr>
        <w:ind w:left="1607" w:hanging="360"/>
      </w:pPr>
      <w:rPr>
        <w:rFonts w:hint="default" w:ascii="Times New Roman" w:hAnsi="Times New Roman" w:eastAsia="Times New Roman" w:cs="Times New Roman"/>
      </w:rPr>
    </w:lvl>
    <w:lvl w:ilvl="1" w:tplc="04270003" w:tentative="1">
      <w:start w:val="1"/>
      <w:numFmt w:val="bullet"/>
      <w:lvlText w:val="o"/>
      <w:lvlJc w:val="left"/>
      <w:pPr>
        <w:ind w:left="2327" w:hanging="360"/>
      </w:pPr>
      <w:rPr>
        <w:rFonts w:hint="default" w:ascii="Courier New" w:hAnsi="Courier New" w:cs="Courier New"/>
      </w:rPr>
    </w:lvl>
    <w:lvl w:ilvl="2" w:tplc="04270005" w:tentative="1">
      <w:start w:val="1"/>
      <w:numFmt w:val="bullet"/>
      <w:lvlText w:val=""/>
      <w:lvlJc w:val="left"/>
      <w:pPr>
        <w:ind w:left="3047" w:hanging="360"/>
      </w:pPr>
      <w:rPr>
        <w:rFonts w:hint="default" w:ascii="Wingdings" w:hAnsi="Wingdings"/>
      </w:rPr>
    </w:lvl>
    <w:lvl w:ilvl="3" w:tplc="04270001" w:tentative="1">
      <w:start w:val="1"/>
      <w:numFmt w:val="bullet"/>
      <w:lvlText w:val=""/>
      <w:lvlJc w:val="left"/>
      <w:pPr>
        <w:ind w:left="3767" w:hanging="360"/>
      </w:pPr>
      <w:rPr>
        <w:rFonts w:hint="default" w:ascii="Symbol" w:hAnsi="Symbol"/>
      </w:rPr>
    </w:lvl>
    <w:lvl w:ilvl="4" w:tplc="04270003" w:tentative="1">
      <w:start w:val="1"/>
      <w:numFmt w:val="bullet"/>
      <w:lvlText w:val="o"/>
      <w:lvlJc w:val="left"/>
      <w:pPr>
        <w:ind w:left="4487" w:hanging="360"/>
      </w:pPr>
      <w:rPr>
        <w:rFonts w:hint="default" w:ascii="Courier New" w:hAnsi="Courier New" w:cs="Courier New"/>
      </w:rPr>
    </w:lvl>
    <w:lvl w:ilvl="5" w:tplc="04270005" w:tentative="1">
      <w:start w:val="1"/>
      <w:numFmt w:val="bullet"/>
      <w:lvlText w:val=""/>
      <w:lvlJc w:val="left"/>
      <w:pPr>
        <w:ind w:left="5207" w:hanging="360"/>
      </w:pPr>
      <w:rPr>
        <w:rFonts w:hint="default" w:ascii="Wingdings" w:hAnsi="Wingdings"/>
      </w:rPr>
    </w:lvl>
    <w:lvl w:ilvl="6" w:tplc="04270001" w:tentative="1">
      <w:start w:val="1"/>
      <w:numFmt w:val="bullet"/>
      <w:lvlText w:val=""/>
      <w:lvlJc w:val="left"/>
      <w:pPr>
        <w:ind w:left="5927" w:hanging="360"/>
      </w:pPr>
      <w:rPr>
        <w:rFonts w:hint="default" w:ascii="Symbol" w:hAnsi="Symbol"/>
      </w:rPr>
    </w:lvl>
    <w:lvl w:ilvl="7" w:tplc="04270003" w:tentative="1">
      <w:start w:val="1"/>
      <w:numFmt w:val="bullet"/>
      <w:lvlText w:val="o"/>
      <w:lvlJc w:val="left"/>
      <w:pPr>
        <w:ind w:left="6647" w:hanging="360"/>
      </w:pPr>
      <w:rPr>
        <w:rFonts w:hint="default" w:ascii="Courier New" w:hAnsi="Courier New" w:cs="Courier New"/>
      </w:rPr>
    </w:lvl>
    <w:lvl w:ilvl="8" w:tplc="04270005" w:tentative="1">
      <w:start w:val="1"/>
      <w:numFmt w:val="bullet"/>
      <w:lvlText w:val=""/>
      <w:lvlJc w:val="left"/>
      <w:pPr>
        <w:ind w:left="7367" w:hanging="360"/>
      </w:pPr>
      <w:rPr>
        <w:rFonts w:hint="default" w:ascii="Wingdings" w:hAnsi="Wingdings"/>
      </w:rPr>
    </w:lvl>
  </w:abstractNum>
  <w:abstractNum w:abstractNumId="2" w15:restartNumberingAfterBreak="0">
    <w:nsid w:val="11493F5B"/>
    <w:multiLevelType w:val="multilevel"/>
    <w:tmpl w:val="B88C5AC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F02566"/>
    <w:multiLevelType w:val="multilevel"/>
    <w:tmpl w:val="CA1648B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35CD1"/>
    <w:multiLevelType w:val="hybridMultilevel"/>
    <w:tmpl w:val="E6D40D62"/>
    <w:lvl w:ilvl="0" w:tplc="3E8ABA1A">
      <w:start w:val="5"/>
      <w:numFmt w:val="bullet"/>
      <w:lvlText w:val="–"/>
      <w:lvlJc w:val="left"/>
      <w:pPr>
        <w:ind w:left="1080" w:hanging="360"/>
      </w:pPr>
      <w:rPr>
        <w:rFonts w:hint="default" w:ascii="Times New Roman" w:hAnsi="Times New Roman" w:eastAsia="Times New Roman" w:cs="Times New Roman"/>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5" w15:restartNumberingAfterBreak="0">
    <w:nsid w:val="1D643AFE"/>
    <w:multiLevelType w:val="hybridMultilevel"/>
    <w:tmpl w:val="30DE2E92"/>
    <w:lvl w:ilvl="0" w:tplc="0B9A7CE0">
      <w:start w:val="5"/>
      <w:numFmt w:val="bullet"/>
      <w:lvlText w:val="–"/>
      <w:lvlJc w:val="left"/>
      <w:pPr>
        <w:tabs>
          <w:tab w:val="num" w:pos="1080"/>
        </w:tabs>
        <w:ind w:left="1080" w:hanging="360"/>
      </w:pPr>
      <w:rPr>
        <w:rFonts w:hint="default" w:ascii="Times New Roman" w:hAnsi="Times New Roman" w:eastAsia="Times New Roman" w:cs="Times New Roman"/>
      </w:rPr>
    </w:lvl>
    <w:lvl w:ilvl="1" w:tplc="04270003" w:tentative="1">
      <w:start w:val="1"/>
      <w:numFmt w:val="bullet"/>
      <w:lvlText w:val="o"/>
      <w:lvlJc w:val="left"/>
      <w:pPr>
        <w:tabs>
          <w:tab w:val="num" w:pos="1800"/>
        </w:tabs>
        <w:ind w:left="1800" w:hanging="360"/>
      </w:pPr>
      <w:rPr>
        <w:rFonts w:hint="default" w:ascii="Courier New" w:hAnsi="Courier New" w:cs="Courier New"/>
      </w:rPr>
    </w:lvl>
    <w:lvl w:ilvl="2" w:tplc="04270005" w:tentative="1">
      <w:start w:val="1"/>
      <w:numFmt w:val="bullet"/>
      <w:lvlText w:val=""/>
      <w:lvlJc w:val="left"/>
      <w:pPr>
        <w:tabs>
          <w:tab w:val="num" w:pos="2520"/>
        </w:tabs>
        <w:ind w:left="2520" w:hanging="360"/>
      </w:pPr>
      <w:rPr>
        <w:rFonts w:hint="default" w:ascii="Wingdings" w:hAnsi="Wingdings"/>
      </w:rPr>
    </w:lvl>
    <w:lvl w:ilvl="3" w:tplc="04270001" w:tentative="1">
      <w:start w:val="1"/>
      <w:numFmt w:val="bullet"/>
      <w:lvlText w:val=""/>
      <w:lvlJc w:val="left"/>
      <w:pPr>
        <w:tabs>
          <w:tab w:val="num" w:pos="3240"/>
        </w:tabs>
        <w:ind w:left="3240" w:hanging="360"/>
      </w:pPr>
      <w:rPr>
        <w:rFonts w:hint="default" w:ascii="Symbol" w:hAnsi="Symbol"/>
      </w:rPr>
    </w:lvl>
    <w:lvl w:ilvl="4" w:tplc="04270003" w:tentative="1">
      <w:start w:val="1"/>
      <w:numFmt w:val="bullet"/>
      <w:lvlText w:val="o"/>
      <w:lvlJc w:val="left"/>
      <w:pPr>
        <w:tabs>
          <w:tab w:val="num" w:pos="3960"/>
        </w:tabs>
        <w:ind w:left="3960" w:hanging="360"/>
      </w:pPr>
      <w:rPr>
        <w:rFonts w:hint="default" w:ascii="Courier New" w:hAnsi="Courier New" w:cs="Courier New"/>
      </w:rPr>
    </w:lvl>
    <w:lvl w:ilvl="5" w:tplc="04270005" w:tentative="1">
      <w:start w:val="1"/>
      <w:numFmt w:val="bullet"/>
      <w:lvlText w:val=""/>
      <w:lvlJc w:val="left"/>
      <w:pPr>
        <w:tabs>
          <w:tab w:val="num" w:pos="4680"/>
        </w:tabs>
        <w:ind w:left="4680" w:hanging="360"/>
      </w:pPr>
      <w:rPr>
        <w:rFonts w:hint="default" w:ascii="Wingdings" w:hAnsi="Wingdings"/>
      </w:rPr>
    </w:lvl>
    <w:lvl w:ilvl="6" w:tplc="04270001" w:tentative="1">
      <w:start w:val="1"/>
      <w:numFmt w:val="bullet"/>
      <w:lvlText w:val=""/>
      <w:lvlJc w:val="left"/>
      <w:pPr>
        <w:tabs>
          <w:tab w:val="num" w:pos="5400"/>
        </w:tabs>
        <w:ind w:left="5400" w:hanging="360"/>
      </w:pPr>
      <w:rPr>
        <w:rFonts w:hint="default" w:ascii="Symbol" w:hAnsi="Symbol"/>
      </w:rPr>
    </w:lvl>
    <w:lvl w:ilvl="7" w:tplc="04270003" w:tentative="1">
      <w:start w:val="1"/>
      <w:numFmt w:val="bullet"/>
      <w:lvlText w:val="o"/>
      <w:lvlJc w:val="left"/>
      <w:pPr>
        <w:tabs>
          <w:tab w:val="num" w:pos="6120"/>
        </w:tabs>
        <w:ind w:left="6120" w:hanging="360"/>
      </w:pPr>
      <w:rPr>
        <w:rFonts w:hint="default" w:ascii="Courier New" w:hAnsi="Courier New" w:cs="Courier New"/>
      </w:rPr>
    </w:lvl>
    <w:lvl w:ilvl="8" w:tplc="0427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2A3C6ED7"/>
    <w:multiLevelType w:val="multilevel"/>
    <w:tmpl w:val="01BE2F9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51261"/>
    <w:multiLevelType w:val="hybridMultilevel"/>
    <w:tmpl w:val="44BE9302"/>
    <w:lvl w:ilvl="0" w:tplc="CE1485F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2F66179F"/>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1B4E62"/>
    <w:multiLevelType w:val="hybridMultilevel"/>
    <w:tmpl w:val="9A80C218"/>
    <w:lvl w:ilvl="0" w:tplc="F0FA5F96">
      <w:start w:val="1"/>
      <w:numFmt w:val="decimal"/>
      <w:lvlText w:val="%1."/>
      <w:lvlJc w:val="left"/>
      <w:pPr>
        <w:ind w:left="1667" w:hanging="360"/>
      </w:pPr>
      <w:rPr>
        <w:rFonts w:hint="default"/>
        <w:b w:val="0"/>
      </w:rPr>
    </w:lvl>
    <w:lvl w:ilvl="1" w:tplc="04270019" w:tentative="1">
      <w:start w:val="1"/>
      <w:numFmt w:val="lowerLetter"/>
      <w:lvlText w:val="%2."/>
      <w:lvlJc w:val="left"/>
      <w:pPr>
        <w:ind w:left="2387" w:hanging="360"/>
      </w:pPr>
    </w:lvl>
    <w:lvl w:ilvl="2" w:tplc="0427001B" w:tentative="1">
      <w:start w:val="1"/>
      <w:numFmt w:val="lowerRoman"/>
      <w:lvlText w:val="%3."/>
      <w:lvlJc w:val="right"/>
      <w:pPr>
        <w:ind w:left="3107" w:hanging="180"/>
      </w:pPr>
    </w:lvl>
    <w:lvl w:ilvl="3" w:tplc="0427000F" w:tentative="1">
      <w:start w:val="1"/>
      <w:numFmt w:val="decimal"/>
      <w:lvlText w:val="%4."/>
      <w:lvlJc w:val="left"/>
      <w:pPr>
        <w:ind w:left="3827" w:hanging="360"/>
      </w:pPr>
    </w:lvl>
    <w:lvl w:ilvl="4" w:tplc="04270019" w:tentative="1">
      <w:start w:val="1"/>
      <w:numFmt w:val="lowerLetter"/>
      <w:lvlText w:val="%5."/>
      <w:lvlJc w:val="left"/>
      <w:pPr>
        <w:ind w:left="4547" w:hanging="360"/>
      </w:pPr>
    </w:lvl>
    <w:lvl w:ilvl="5" w:tplc="0427001B" w:tentative="1">
      <w:start w:val="1"/>
      <w:numFmt w:val="lowerRoman"/>
      <w:lvlText w:val="%6."/>
      <w:lvlJc w:val="right"/>
      <w:pPr>
        <w:ind w:left="5267" w:hanging="180"/>
      </w:pPr>
    </w:lvl>
    <w:lvl w:ilvl="6" w:tplc="0427000F" w:tentative="1">
      <w:start w:val="1"/>
      <w:numFmt w:val="decimal"/>
      <w:lvlText w:val="%7."/>
      <w:lvlJc w:val="left"/>
      <w:pPr>
        <w:ind w:left="5987" w:hanging="360"/>
      </w:pPr>
    </w:lvl>
    <w:lvl w:ilvl="7" w:tplc="04270019" w:tentative="1">
      <w:start w:val="1"/>
      <w:numFmt w:val="lowerLetter"/>
      <w:lvlText w:val="%8."/>
      <w:lvlJc w:val="left"/>
      <w:pPr>
        <w:ind w:left="6707" w:hanging="360"/>
      </w:pPr>
    </w:lvl>
    <w:lvl w:ilvl="8" w:tplc="0427001B" w:tentative="1">
      <w:start w:val="1"/>
      <w:numFmt w:val="lowerRoman"/>
      <w:lvlText w:val="%9."/>
      <w:lvlJc w:val="right"/>
      <w:pPr>
        <w:ind w:left="7427" w:hanging="180"/>
      </w:pPr>
    </w:lvl>
  </w:abstractNum>
  <w:abstractNum w:abstractNumId="10" w15:restartNumberingAfterBreak="0">
    <w:nsid w:val="4B8D27B8"/>
    <w:multiLevelType w:val="hybridMultilevel"/>
    <w:tmpl w:val="6B726590"/>
    <w:lvl w:ilvl="0" w:tplc="2006C7C6">
      <w:start w:val="5"/>
      <w:numFmt w:val="bullet"/>
      <w:lvlText w:val="-"/>
      <w:lvlJc w:val="left"/>
      <w:pPr>
        <w:ind w:left="1080" w:hanging="360"/>
      </w:pPr>
      <w:rPr>
        <w:rFonts w:hint="default" w:ascii="Times New Roman" w:hAnsi="Times New Roman" w:eastAsia="Times New Roman" w:cs="Times New Roman"/>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1" w15:restartNumberingAfterBreak="0">
    <w:nsid w:val="5E676118"/>
    <w:multiLevelType w:val="hybridMultilevel"/>
    <w:tmpl w:val="BA84D1BA"/>
    <w:lvl w:ilvl="0" w:tplc="C61A869E">
      <w:start w:val="5"/>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638B10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1E3BF0"/>
    <w:multiLevelType w:val="hybridMultilevel"/>
    <w:tmpl w:val="5A747F6A"/>
    <w:lvl w:ilvl="0" w:tplc="5FE2EB3E">
      <w:start w:val="5"/>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6F0F688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87955"/>
    <w:multiLevelType w:val="multilevel"/>
    <w:tmpl w:val="931CFD2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11597A"/>
    <w:multiLevelType w:val="multilevel"/>
    <w:tmpl w:val="0409001F"/>
    <w:numStyleLink w:val="Style1"/>
  </w:abstractNum>
  <w:num w:numId="1">
    <w:abstractNumId w:val="1"/>
  </w:num>
  <w:num w:numId="2">
    <w:abstractNumId w:val="5"/>
  </w:num>
  <w:num w:numId="3">
    <w:abstractNumId w:val="10"/>
  </w:num>
  <w:num w:numId="4">
    <w:abstractNumId w:val="11"/>
  </w:num>
  <w:num w:numId="5">
    <w:abstractNumId w:val="4"/>
  </w:num>
  <w:num w:numId="6">
    <w:abstractNumId w:val="13"/>
  </w:num>
  <w:num w:numId="7">
    <w:abstractNumId w:val="16"/>
  </w:num>
  <w:num w:numId="8">
    <w:abstractNumId w:val="14"/>
  </w:num>
  <w:num w:numId="9">
    <w:abstractNumId w:val="0"/>
  </w:num>
  <w:num w:numId="10">
    <w:abstractNumId w:val="12"/>
  </w:num>
  <w:num w:numId="11">
    <w:abstractNumId w:val="8"/>
  </w:num>
  <w:num w:numId="12">
    <w:abstractNumId w:val="3"/>
  </w:num>
  <w:num w:numId="13">
    <w:abstractNumId w:val="6"/>
  </w:num>
  <w:num w:numId="14">
    <w:abstractNumId w:val="15"/>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24"/>
    <w:rsid w:val="000254B4"/>
    <w:rsid w:val="000515BF"/>
    <w:rsid w:val="00060042"/>
    <w:rsid w:val="000648B8"/>
    <w:rsid w:val="00066466"/>
    <w:rsid w:val="0006796C"/>
    <w:rsid w:val="00080553"/>
    <w:rsid w:val="0008504D"/>
    <w:rsid w:val="000A764D"/>
    <w:rsid w:val="000D14DC"/>
    <w:rsid w:val="000E2511"/>
    <w:rsid w:val="000F3DFE"/>
    <w:rsid w:val="000F59B6"/>
    <w:rsid w:val="000F5C54"/>
    <w:rsid w:val="000F6DF5"/>
    <w:rsid w:val="001023D0"/>
    <w:rsid w:val="00102946"/>
    <w:rsid w:val="00110FD7"/>
    <w:rsid w:val="00112BD2"/>
    <w:rsid w:val="001221B7"/>
    <w:rsid w:val="00122E3E"/>
    <w:rsid w:val="00127B38"/>
    <w:rsid w:val="001349D6"/>
    <w:rsid w:val="00146E1E"/>
    <w:rsid w:val="001557AC"/>
    <w:rsid w:val="0016154E"/>
    <w:rsid w:val="00171F7B"/>
    <w:rsid w:val="00176506"/>
    <w:rsid w:val="00182753"/>
    <w:rsid w:val="001974E0"/>
    <w:rsid w:val="001C385D"/>
    <w:rsid w:val="001C386A"/>
    <w:rsid w:val="001C50FB"/>
    <w:rsid w:val="001F26E9"/>
    <w:rsid w:val="00201F93"/>
    <w:rsid w:val="00203A76"/>
    <w:rsid w:val="002066E5"/>
    <w:rsid w:val="0020712A"/>
    <w:rsid w:val="002148E4"/>
    <w:rsid w:val="00221B52"/>
    <w:rsid w:val="002355C8"/>
    <w:rsid w:val="00257901"/>
    <w:rsid w:val="002649AB"/>
    <w:rsid w:val="00267DAC"/>
    <w:rsid w:val="00275D2C"/>
    <w:rsid w:val="002857A4"/>
    <w:rsid w:val="00293B0B"/>
    <w:rsid w:val="002B6EF9"/>
    <w:rsid w:val="002B7C02"/>
    <w:rsid w:val="002C5746"/>
    <w:rsid w:val="002C6ABD"/>
    <w:rsid w:val="002D1405"/>
    <w:rsid w:val="002D24E4"/>
    <w:rsid w:val="002E2385"/>
    <w:rsid w:val="002E7198"/>
    <w:rsid w:val="002F4A20"/>
    <w:rsid w:val="00304DDA"/>
    <w:rsid w:val="0030590D"/>
    <w:rsid w:val="003062E1"/>
    <w:rsid w:val="00313700"/>
    <w:rsid w:val="00324F07"/>
    <w:rsid w:val="00334E66"/>
    <w:rsid w:val="00337854"/>
    <w:rsid w:val="00345DDA"/>
    <w:rsid w:val="003523BE"/>
    <w:rsid w:val="0035280C"/>
    <w:rsid w:val="00355085"/>
    <w:rsid w:val="003654E2"/>
    <w:rsid w:val="00367A8A"/>
    <w:rsid w:val="00372CF6"/>
    <w:rsid w:val="00381763"/>
    <w:rsid w:val="00385D08"/>
    <w:rsid w:val="00386581"/>
    <w:rsid w:val="00394F53"/>
    <w:rsid w:val="003976EE"/>
    <w:rsid w:val="003A0886"/>
    <w:rsid w:val="003A45C3"/>
    <w:rsid w:val="003C0530"/>
    <w:rsid w:val="003D0831"/>
    <w:rsid w:val="003D59D7"/>
    <w:rsid w:val="003E2106"/>
    <w:rsid w:val="003E4F79"/>
    <w:rsid w:val="003F68BC"/>
    <w:rsid w:val="003F7AFE"/>
    <w:rsid w:val="0040228A"/>
    <w:rsid w:val="00407A48"/>
    <w:rsid w:val="004134A2"/>
    <w:rsid w:val="00417330"/>
    <w:rsid w:val="00420049"/>
    <w:rsid w:val="00423353"/>
    <w:rsid w:val="004235D9"/>
    <w:rsid w:val="004249DA"/>
    <w:rsid w:val="00424BFF"/>
    <w:rsid w:val="00445CB8"/>
    <w:rsid w:val="00460676"/>
    <w:rsid w:val="00460943"/>
    <w:rsid w:val="00470D1C"/>
    <w:rsid w:val="00481206"/>
    <w:rsid w:val="00497B75"/>
    <w:rsid w:val="004A4441"/>
    <w:rsid w:val="004B231E"/>
    <w:rsid w:val="004D4EEF"/>
    <w:rsid w:val="004D6ADD"/>
    <w:rsid w:val="004E018D"/>
    <w:rsid w:val="004E0478"/>
    <w:rsid w:val="004E16D1"/>
    <w:rsid w:val="00500F6A"/>
    <w:rsid w:val="00510C2B"/>
    <w:rsid w:val="00523DD4"/>
    <w:rsid w:val="005347B2"/>
    <w:rsid w:val="00555006"/>
    <w:rsid w:val="0055521A"/>
    <w:rsid w:val="00555983"/>
    <w:rsid w:val="005729E1"/>
    <w:rsid w:val="0057433E"/>
    <w:rsid w:val="00574EEE"/>
    <w:rsid w:val="005757F0"/>
    <w:rsid w:val="005838EB"/>
    <w:rsid w:val="005B60BD"/>
    <w:rsid w:val="005C56F0"/>
    <w:rsid w:val="005C581A"/>
    <w:rsid w:val="005C5CAA"/>
    <w:rsid w:val="005C6344"/>
    <w:rsid w:val="005D5121"/>
    <w:rsid w:val="005D7146"/>
    <w:rsid w:val="005E66C6"/>
    <w:rsid w:val="005F0613"/>
    <w:rsid w:val="005F095B"/>
    <w:rsid w:val="005F3759"/>
    <w:rsid w:val="005F3F21"/>
    <w:rsid w:val="00615523"/>
    <w:rsid w:val="00624F02"/>
    <w:rsid w:val="00635A8B"/>
    <w:rsid w:val="006419A8"/>
    <w:rsid w:val="00653F88"/>
    <w:rsid w:val="00655CBF"/>
    <w:rsid w:val="00671437"/>
    <w:rsid w:val="00682BEB"/>
    <w:rsid w:val="00692F11"/>
    <w:rsid w:val="00697EF8"/>
    <w:rsid w:val="006D1153"/>
    <w:rsid w:val="006D2904"/>
    <w:rsid w:val="006E060B"/>
    <w:rsid w:val="006F64A0"/>
    <w:rsid w:val="00700189"/>
    <w:rsid w:val="00706CBB"/>
    <w:rsid w:val="00711B06"/>
    <w:rsid w:val="007245CD"/>
    <w:rsid w:val="007252C5"/>
    <w:rsid w:val="00735035"/>
    <w:rsid w:val="00736429"/>
    <w:rsid w:val="00740FEB"/>
    <w:rsid w:val="00747C00"/>
    <w:rsid w:val="00750C1D"/>
    <w:rsid w:val="00755657"/>
    <w:rsid w:val="00763998"/>
    <w:rsid w:val="0076431D"/>
    <w:rsid w:val="00783844"/>
    <w:rsid w:val="007920C8"/>
    <w:rsid w:val="00797ACF"/>
    <w:rsid w:val="007C376C"/>
    <w:rsid w:val="007D6B44"/>
    <w:rsid w:val="007E1153"/>
    <w:rsid w:val="007E2A4F"/>
    <w:rsid w:val="007E448D"/>
    <w:rsid w:val="0080514C"/>
    <w:rsid w:val="00816746"/>
    <w:rsid w:val="00825CDB"/>
    <w:rsid w:val="0083028F"/>
    <w:rsid w:val="00830A7E"/>
    <w:rsid w:val="00831369"/>
    <w:rsid w:val="00832DE9"/>
    <w:rsid w:val="00835860"/>
    <w:rsid w:val="00841EB6"/>
    <w:rsid w:val="008710B4"/>
    <w:rsid w:val="008754B9"/>
    <w:rsid w:val="008B2E99"/>
    <w:rsid w:val="008C7D37"/>
    <w:rsid w:val="008D0EA2"/>
    <w:rsid w:val="008D39D5"/>
    <w:rsid w:val="008E2594"/>
    <w:rsid w:val="008E29A3"/>
    <w:rsid w:val="008E6332"/>
    <w:rsid w:val="008F141C"/>
    <w:rsid w:val="00903008"/>
    <w:rsid w:val="0090508D"/>
    <w:rsid w:val="0090576F"/>
    <w:rsid w:val="0092346E"/>
    <w:rsid w:val="00934109"/>
    <w:rsid w:val="009725B0"/>
    <w:rsid w:val="0097370C"/>
    <w:rsid w:val="00973D74"/>
    <w:rsid w:val="009913F0"/>
    <w:rsid w:val="009C75B2"/>
    <w:rsid w:val="009D02E5"/>
    <w:rsid w:val="009D3B55"/>
    <w:rsid w:val="009D4967"/>
    <w:rsid w:val="009E783C"/>
    <w:rsid w:val="009F3C2B"/>
    <w:rsid w:val="00A16C0A"/>
    <w:rsid w:val="00A273FE"/>
    <w:rsid w:val="00A4113D"/>
    <w:rsid w:val="00A51924"/>
    <w:rsid w:val="00A6536B"/>
    <w:rsid w:val="00A678B8"/>
    <w:rsid w:val="00A76B5E"/>
    <w:rsid w:val="00A76BCA"/>
    <w:rsid w:val="00A845B3"/>
    <w:rsid w:val="00A9129A"/>
    <w:rsid w:val="00A9206D"/>
    <w:rsid w:val="00AA57E5"/>
    <w:rsid w:val="00AB599A"/>
    <w:rsid w:val="00AC0A2C"/>
    <w:rsid w:val="00AC5DA3"/>
    <w:rsid w:val="00AC7C9E"/>
    <w:rsid w:val="00AD5B45"/>
    <w:rsid w:val="00AE60EC"/>
    <w:rsid w:val="00AF3D2F"/>
    <w:rsid w:val="00AF3DE4"/>
    <w:rsid w:val="00B03BDE"/>
    <w:rsid w:val="00B059BB"/>
    <w:rsid w:val="00B062FC"/>
    <w:rsid w:val="00B163F8"/>
    <w:rsid w:val="00B17ACF"/>
    <w:rsid w:val="00B205A8"/>
    <w:rsid w:val="00B214FF"/>
    <w:rsid w:val="00B22380"/>
    <w:rsid w:val="00B247A5"/>
    <w:rsid w:val="00B44907"/>
    <w:rsid w:val="00B50EFA"/>
    <w:rsid w:val="00B61E3D"/>
    <w:rsid w:val="00B66137"/>
    <w:rsid w:val="00B772AC"/>
    <w:rsid w:val="00B9732C"/>
    <w:rsid w:val="00BA1081"/>
    <w:rsid w:val="00BA5754"/>
    <w:rsid w:val="00BA7383"/>
    <w:rsid w:val="00BB01E7"/>
    <w:rsid w:val="00BB0464"/>
    <w:rsid w:val="00BD6EF4"/>
    <w:rsid w:val="00BE0D14"/>
    <w:rsid w:val="00BE6719"/>
    <w:rsid w:val="00BF185F"/>
    <w:rsid w:val="00BF3910"/>
    <w:rsid w:val="00BF6E2D"/>
    <w:rsid w:val="00C13EFB"/>
    <w:rsid w:val="00C26074"/>
    <w:rsid w:val="00C26FBB"/>
    <w:rsid w:val="00C31AD6"/>
    <w:rsid w:val="00C3285F"/>
    <w:rsid w:val="00C41832"/>
    <w:rsid w:val="00C46D84"/>
    <w:rsid w:val="00C4737C"/>
    <w:rsid w:val="00C60208"/>
    <w:rsid w:val="00C617FF"/>
    <w:rsid w:val="00C65AC5"/>
    <w:rsid w:val="00C672DE"/>
    <w:rsid w:val="00C67ED2"/>
    <w:rsid w:val="00C74118"/>
    <w:rsid w:val="00C86EC8"/>
    <w:rsid w:val="00C92494"/>
    <w:rsid w:val="00C936B4"/>
    <w:rsid w:val="00C94C48"/>
    <w:rsid w:val="00CA567B"/>
    <w:rsid w:val="00CA5FC4"/>
    <w:rsid w:val="00CA6546"/>
    <w:rsid w:val="00CA6CFC"/>
    <w:rsid w:val="00CE2BF1"/>
    <w:rsid w:val="00CF196A"/>
    <w:rsid w:val="00CF4666"/>
    <w:rsid w:val="00CF51D3"/>
    <w:rsid w:val="00D15AF6"/>
    <w:rsid w:val="00D252F5"/>
    <w:rsid w:val="00D42CB1"/>
    <w:rsid w:val="00D467F8"/>
    <w:rsid w:val="00D505A8"/>
    <w:rsid w:val="00D51714"/>
    <w:rsid w:val="00D57A9E"/>
    <w:rsid w:val="00D91BB9"/>
    <w:rsid w:val="00D92054"/>
    <w:rsid w:val="00DA4683"/>
    <w:rsid w:val="00DB1983"/>
    <w:rsid w:val="00DC498E"/>
    <w:rsid w:val="00DD5C4D"/>
    <w:rsid w:val="00DE1B4E"/>
    <w:rsid w:val="00DE3C20"/>
    <w:rsid w:val="00DF35AE"/>
    <w:rsid w:val="00DF68BA"/>
    <w:rsid w:val="00E12CAD"/>
    <w:rsid w:val="00E21B1E"/>
    <w:rsid w:val="00E23409"/>
    <w:rsid w:val="00E23D4B"/>
    <w:rsid w:val="00E30D62"/>
    <w:rsid w:val="00E36D91"/>
    <w:rsid w:val="00E422C0"/>
    <w:rsid w:val="00E436C1"/>
    <w:rsid w:val="00E47A70"/>
    <w:rsid w:val="00E626A4"/>
    <w:rsid w:val="00E70A1E"/>
    <w:rsid w:val="00E73E21"/>
    <w:rsid w:val="00E73F5F"/>
    <w:rsid w:val="00E8090A"/>
    <w:rsid w:val="00E84D9D"/>
    <w:rsid w:val="00E9791F"/>
    <w:rsid w:val="00EA78BA"/>
    <w:rsid w:val="00EB6943"/>
    <w:rsid w:val="00EC4FCF"/>
    <w:rsid w:val="00ED3FAC"/>
    <w:rsid w:val="00EE5E00"/>
    <w:rsid w:val="00F048BE"/>
    <w:rsid w:val="00F20D41"/>
    <w:rsid w:val="00F317DB"/>
    <w:rsid w:val="00F32665"/>
    <w:rsid w:val="00F41F20"/>
    <w:rsid w:val="00F6270F"/>
    <w:rsid w:val="00F652E5"/>
    <w:rsid w:val="00F70DCB"/>
    <w:rsid w:val="00F84972"/>
    <w:rsid w:val="00F94A03"/>
    <w:rsid w:val="00FD7A44"/>
    <w:rsid w:val="00FE4EEA"/>
    <w:rsid w:val="00FF063F"/>
    <w:rsid w:val="00FF0FF7"/>
    <w:rsid w:val="17B76D8E"/>
    <w:rsid w:val="4BB6E0FB"/>
    <w:rsid w:val="5E3ED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4D2E4B58"/>
  <w15:docId w15:val="{ACA3F3AA-13C0-4E0C-95EA-39F2BF7D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AE60EC"/>
    <w:pPr>
      <w:overflowPunct w:val="0"/>
      <w:autoSpaceDE w:val="0"/>
      <w:autoSpaceDN w:val="0"/>
      <w:adjustRightInd w:val="0"/>
      <w:textAlignment w:val="baseline"/>
    </w:pPr>
    <w:rPr>
      <w:rFonts w:ascii="HelveticaLT" w:hAnsi="HelveticaLT"/>
      <w:lang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rPr>
  </w:style>
  <w:style w:type="paragraph" w:styleId="Paantrat">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character" w:styleId="Perirtashipersaitas">
    <w:name w:val="FollowedHyperlink"/>
    <w:rPr>
      <w:color w:val="800080"/>
      <w:u w:val="single"/>
    </w:rPr>
  </w:style>
  <w:style w:type="character" w:styleId="PoratDiagrama" w:customStyle="1">
    <w:name w:val="Poraštė Diagrama"/>
    <w:link w:val="Porat"/>
    <w:rsid w:val="00337854"/>
    <w:rPr>
      <w:rFonts w:ascii="HelveticaLT" w:hAnsi="HelveticaLT"/>
      <w:lang w:val="en-GB"/>
    </w:rPr>
  </w:style>
  <w:style w:type="paragraph" w:styleId="Sraopastraipa">
    <w:name w:val="List Paragraph"/>
    <w:aliases w:val="ERP-List Paragraph,List Paragraph11,Bullet EY,List Paragraph1,List Paragraph2,Normal bullet 2,Paragraph,List L1,Akapit z listą,Dot pt,F5 List Paragraph,Recommendation,Numerowanie,Kolorowa lista — akcent 11,Akapit z listą1,References,3"/>
    <w:basedOn w:val="prastasis"/>
    <w:link w:val="SraopastraipaDiagrama"/>
    <w:uiPriority w:val="34"/>
    <w:qFormat/>
    <w:rsid w:val="00CA6546"/>
    <w:pPr>
      <w:ind w:left="720"/>
      <w:contextualSpacing/>
    </w:pPr>
  </w:style>
  <w:style w:type="paragraph" w:styleId="Debesliotekstas">
    <w:name w:val="Balloon Text"/>
    <w:basedOn w:val="prastasis"/>
    <w:link w:val="DebesliotekstasDiagrama"/>
    <w:rsid w:val="000D14DC"/>
    <w:rPr>
      <w:rFonts w:ascii="Segoe UI" w:hAnsi="Segoe UI" w:cs="Segoe UI"/>
      <w:sz w:val="18"/>
      <w:szCs w:val="18"/>
    </w:rPr>
  </w:style>
  <w:style w:type="character" w:styleId="DebesliotekstasDiagrama" w:customStyle="1">
    <w:name w:val="Debesėlio tekstas Diagrama"/>
    <w:basedOn w:val="Numatytasispastraiposriftas"/>
    <w:link w:val="Debesliotekstas"/>
    <w:rsid w:val="000D14DC"/>
    <w:rPr>
      <w:rFonts w:ascii="Segoe UI" w:hAnsi="Segoe UI" w:cs="Segoe UI"/>
      <w:sz w:val="18"/>
      <w:szCs w:val="18"/>
      <w:lang w:val="en-GB" w:eastAsia="en-US"/>
    </w:rPr>
  </w:style>
  <w:style w:type="paragraph" w:styleId="xmsonormal" w:customStyle="1">
    <w:name w:val="x_msonormal"/>
    <w:basedOn w:val="prastasis"/>
    <w:rsid w:val="00F317DB"/>
    <w:pPr>
      <w:overflowPunct/>
      <w:autoSpaceDE/>
      <w:autoSpaceDN/>
      <w:adjustRightInd/>
      <w:textAlignment w:val="auto"/>
    </w:pPr>
    <w:rPr>
      <w:rFonts w:ascii="Times New Roman" w:hAnsi="Times New Roman" w:eastAsiaTheme="minorHAnsi"/>
      <w:sz w:val="24"/>
      <w:szCs w:val="24"/>
      <w:lang w:eastAsia="lt-LT"/>
    </w:rPr>
  </w:style>
  <w:style w:type="paragraph" w:styleId="xmsocommenttext" w:customStyle="1">
    <w:name w:val="x_msocommenttext"/>
    <w:basedOn w:val="prastasis"/>
    <w:rsid w:val="00F317DB"/>
    <w:pPr>
      <w:overflowPunct/>
      <w:autoSpaceDE/>
      <w:autoSpaceDN/>
      <w:adjustRightInd/>
      <w:textAlignment w:val="auto"/>
    </w:pPr>
    <w:rPr>
      <w:rFonts w:ascii="Times New Roman" w:hAnsi="Times New Roman" w:eastAsiaTheme="minorHAnsi"/>
      <w:sz w:val="24"/>
      <w:szCs w:val="24"/>
      <w:lang w:eastAsia="lt-LT"/>
    </w:rPr>
  </w:style>
  <w:style w:type="character" w:styleId="xmsofootnotereference" w:customStyle="1">
    <w:name w:val="x_msofootnotereference"/>
    <w:basedOn w:val="Numatytasispastraiposriftas"/>
    <w:rsid w:val="00F317DB"/>
  </w:style>
  <w:style w:type="character" w:styleId="xmsohyperlink" w:customStyle="1">
    <w:name w:val="x_msohyperlink"/>
    <w:basedOn w:val="Numatytasispastraiposriftas"/>
    <w:rsid w:val="00F317DB"/>
  </w:style>
  <w:style w:type="character" w:styleId="KomentarotekstasDiagrama" w:customStyle="1">
    <w:name w:val="Komentaro tekstas Diagrama"/>
    <w:basedOn w:val="Numatytasispastraiposriftas"/>
    <w:link w:val="Komentarotekstas"/>
    <w:uiPriority w:val="99"/>
    <w:rsid w:val="00334E66"/>
    <w:rPr>
      <w:rFonts w:ascii="HelveticaLT" w:hAnsi="HelveticaLT"/>
      <w:lang w:val="en-GB" w:eastAsia="en-US"/>
    </w:rPr>
  </w:style>
  <w:style w:type="paragraph" w:styleId="yiv7739911546msonormal" w:customStyle="1">
    <w:name w:val="yiv7739911546msonormal"/>
    <w:basedOn w:val="prastasis"/>
    <w:rsid w:val="00334E66"/>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SraopastraipaDiagrama" w:customStyle="1">
    <w:name w:val="Sąrašo pastraipa Diagrama"/>
    <w:aliases w:val="ERP-List Paragraph Diagrama,List Paragraph11 Diagrama,Bullet EY Diagrama,List Paragraph1 Diagrama,List Paragraph2 Diagrama,Normal bullet 2 Diagrama,Paragraph Diagrama,List L1 Diagrama,Akapit z listą Diagrama,Dot pt Diagrama"/>
    <w:basedOn w:val="Numatytasispastraiposriftas"/>
    <w:link w:val="Sraopastraipa"/>
    <w:uiPriority w:val="34"/>
    <w:qFormat/>
    <w:locked/>
    <w:rsid w:val="00334E66"/>
    <w:rPr>
      <w:rFonts w:ascii="HelveticaLT" w:hAnsi="HelveticaLT"/>
      <w:lang w:val="en-GB" w:eastAsia="en-US"/>
    </w:rPr>
  </w:style>
  <w:style w:type="numbering" w:styleId="Style1" w:customStyle="1">
    <w:name w:val="Style1"/>
    <w:uiPriority w:val="99"/>
    <w:rsid w:val="00334E66"/>
    <w:pPr>
      <w:numPr>
        <w:numId w:val="8"/>
      </w:numPr>
    </w:pPr>
  </w:style>
  <w:style w:type="paragraph" w:styleId="prastasiniatinklio">
    <w:name w:val="Normal (Web)"/>
    <w:basedOn w:val="prastasis"/>
    <w:uiPriority w:val="99"/>
    <w:semiHidden/>
    <w:unhideWhenUsed/>
    <w:rsid w:val="000515BF"/>
    <w:pPr>
      <w:overflowPunct/>
      <w:autoSpaceDE/>
      <w:autoSpaceDN/>
      <w:adjustRightInd/>
      <w:textAlignment w:val="auto"/>
    </w:pPr>
    <w:rPr>
      <w:rFonts w:ascii="Times New Roman" w:hAnsi="Times New Roman" w:eastAsiaTheme="minorHAnsi"/>
      <w:sz w:val="24"/>
      <w:szCs w:val="24"/>
      <w:lang w:eastAsia="lt-LT"/>
    </w:rPr>
  </w:style>
  <w:style w:type="table" w:styleId="Lentelstinklelis1" w:customStyle="1">
    <w:name w:val="Lentelės tinklelis1"/>
    <w:basedOn w:val="prastojilentel"/>
    <w:next w:val="Lentelstinklelis"/>
    <w:uiPriority w:val="59"/>
    <w:rsid w:val="00A4113D"/>
    <w:rPr>
      <w:rFonts w:ascii="Calibri" w:hAnsi="Calibri" w:eastAsia="Calibri"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rsid w:val="00A411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prastasis"/>
    <w:rsid w:val="00755657"/>
    <w:pPr>
      <w:overflowPunct/>
      <w:autoSpaceDE/>
      <w:autoSpaceDN/>
      <w:adjustRightInd/>
      <w:textAlignment w:val="auto"/>
    </w:pPr>
    <w:rPr>
      <w:rFonts w:ascii="Times New Roman" w:hAnsi="Times New Roman" w:eastAsiaTheme="minorHAnsi"/>
      <w:sz w:val="24"/>
      <w:szCs w:val="24"/>
      <w:lang w:eastAsia="lt-LT"/>
    </w:rPr>
  </w:style>
  <w:style w:type="character" w:styleId="normaltextrun" w:customStyle="1">
    <w:name w:val="normaltextrun"/>
    <w:basedOn w:val="Numatytasispastraiposriftas"/>
    <w:rsid w:val="00755657"/>
  </w:style>
  <w:style w:type="character" w:styleId="eop" w:customStyle="1">
    <w:name w:val="eop"/>
    <w:basedOn w:val="Numatytasispastraiposriftas"/>
    <w:rsid w:val="00755657"/>
  </w:style>
  <w:style w:type="character" w:styleId="scxw109588148" w:customStyle="1">
    <w:name w:val="scxw109588148"/>
    <w:basedOn w:val="Numatytasispastraiposriftas"/>
    <w:rsid w:val="00755657"/>
  </w:style>
  <w:style w:type="character" w:styleId="Vietosrezervavimoenklotekstas">
    <w:name w:val="Placeholder Text"/>
    <w:basedOn w:val="Numatytasispastraiposriftas"/>
    <w:uiPriority w:val="99"/>
    <w:semiHidden/>
    <w:rsid w:val="00DF35AE"/>
    <w:rPr>
      <w:color w:val="808080"/>
    </w:rPr>
  </w:style>
  <w:style w:type="numbering" w:styleId="Style11" w:customStyle="1">
    <w:name w:val="Style11"/>
    <w:uiPriority w:val="99"/>
    <w:rsid w:val="00A9206D"/>
  </w:style>
  <w:style w:type="character" w:styleId="AntratsDiagrama" w:customStyle="1">
    <w:name w:val="Antraštės Diagrama"/>
    <w:basedOn w:val="Numatytasispastraiposriftas"/>
    <w:link w:val="Antrats"/>
    <w:uiPriority w:val="99"/>
    <w:rsid w:val="00A9206D"/>
    <w:rPr>
      <w:rFonts w:ascii="HelveticaLT" w:hAnsi="HelveticaLT"/>
      <w:lang w:val="en-GB" w:eastAsia="en-US"/>
    </w:rPr>
  </w:style>
  <w:style w:type="numbering" w:styleId="Style12" w:customStyle="1">
    <w:name w:val="Style12"/>
    <w:uiPriority w:val="99"/>
    <w:rsid w:val="00574EEE"/>
  </w:style>
  <w:style w:type="numbering" w:styleId="Style13" w:customStyle="1">
    <w:name w:val="Style13"/>
    <w:uiPriority w:val="99"/>
    <w:rsid w:val="00B163F8"/>
  </w:style>
  <w:style w:type="numbering" w:styleId="Style14" w:customStyle="1">
    <w:name w:val="Style14"/>
    <w:uiPriority w:val="99"/>
    <w:rsid w:val="00C92494"/>
  </w:style>
  <w:style w:type="paragraph" w:styleId="Komentarotema">
    <w:name w:val="annotation subject"/>
    <w:basedOn w:val="Komentarotekstas"/>
    <w:next w:val="Komentarotekstas"/>
    <w:link w:val="KomentarotemaDiagrama"/>
    <w:semiHidden/>
    <w:unhideWhenUsed/>
    <w:rsid w:val="00445CB8"/>
    <w:rPr>
      <w:b/>
      <w:bCs/>
    </w:rPr>
  </w:style>
  <w:style w:type="character" w:styleId="KomentarotemaDiagrama" w:customStyle="1">
    <w:name w:val="Komentaro tema Diagrama"/>
    <w:basedOn w:val="KomentarotekstasDiagrama"/>
    <w:link w:val="Komentarotema"/>
    <w:semiHidden/>
    <w:rsid w:val="00445CB8"/>
    <w:rPr>
      <w:rFonts w:ascii="HelveticaLT" w:hAnsi="HelveticaLT"/>
      <w:b/>
      <w:bCs/>
      <w:lang w:val="en-GB" w:eastAsia="en-US"/>
    </w:rPr>
  </w:style>
  <w:style w:type="character" w:styleId="Neapdorotaspaminjimas1" w:customStyle="1">
    <w:name w:val="Neapdorotas paminėjimas1"/>
    <w:basedOn w:val="Numatytasispastraiposriftas"/>
    <w:uiPriority w:val="99"/>
    <w:semiHidden/>
    <w:unhideWhenUsed/>
    <w:rsid w:val="00110FD7"/>
    <w:rPr>
      <w:color w:val="605E5C"/>
      <w:shd w:val="clear" w:color="auto" w:fill="E1DFDD"/>
    </w:rPr>
  </w:style>
  <w:style w:type="character" w:styleId="Emfaz">
    <w:name w:val="Emphasis"/>
    <w:basedOn w:val="Numatytasispastraiposriftas"/>
    <w:qFormat/>
    <w:rsid w:val="008E6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3399">
      <w:bodyDiv w:val="1"/>
      <w:marLeft w:val="0"/>
      <w:marRight w:val="0"/>
      <w:marTop w:val="0"/>
      <w:marBottom w:val="0"/>
      <w:divBdr>
        <w:top w:val="none" w:sz="0" w:space="0" w:color="auto"/>
        <w:left w:val="none" w:sz="0" w:space="0" w:color="auto"/>
        <w:bottom w:val="none" w:sz="0" w:space="0" w:color="auto"/>
        <w:right w:val="none" w:sz="0" w:space="0" w:color="auto"/>
      </w:divBdr>
    </w:div>
    <w:div w:id="288822473">
      <w:bodyDiv w:val="1"/>
      <w:marLeft w:val="0"/>
      <w:marRight w:val="0"/>
      <w:marTop w:val="0"/>
      <w:marBottom w:val="0"/>
      <w:divBdr>
        <w:top w:val="none" w:sz="0" w:space="0" w:color="auto"/>
        <w:left w:val="none" w:sz="0" w:space="0" w:color="auto"/>
        <w:bottom w:val="none" w:sz="0" w:space="0" w:color="auto"/>
        <w:right w:val="none" w:sz="0" w:space="0" w:color="auto"/>
      </w:divBdr>
    </w:div>
    <w:div w:id="346640487">
      <w:bodyDiv w:val="1"/>
      <w:marLeft w:val="0"/>
      <w:marRight w:val="0"/>
      <w:marTop w:val="0"/>
      <w:marBottom w:val="0"/>
      <w:divBdr>
        <w:top w:val="none" w:sz="0" w:space="0" w:color="auto"/>
        <w:left w:val="none" w:sz="0" w:space="0" w:color="auto"/>
        <w:bottom w:val="none" w:sz="0" w:space="0" w:color="auto"/>
        <w:right w:val="none" w:sz="0" w:space="0" w:color="auto"/>
      </w:divBdr>
    </w:div>
    <w:div w:id="456409711">
      <w:bodyDiv w:val="1"/>
      <w:marLeft w:val="0"/>
      <w:marRight w:val="0"/>
      <w:marTop w:val="0"/>
      <w:marBottom w:val="0"/>
      <w:divBdr>
        <w:top w:val="none" w:sz="0" w:space="0" w:color="auto"/>
        <w:left w:val="none" w:sz="0" w:space="0" w:color="auto"/>
        <w:bottom w:val="none" w:sz="0" w:space="0" w:color="auto"/>
        <w:right w:val="none" w:sz="0" w:space="0" w:color="auto"/>
      </w:divBdr>
    </w:div>
    <w:div w:id="473183387">
      <w:bodyDiv w:val="1"/>
      <w:marLeft w:val="0"/>
      <w:marRight w:val="0"/>
      <w:marTop w:val="0"/>
      <w:marBottom w:val="0"/>
      <w:divBdr>
        <w:top w:val="none" w:sz="0" w:space="0" w:color="auto"/>
        <w:left w:val="none" w:sz="0" w:space="0" w:color="auto"/>
        <w:bottom w:val="none" w:sz="0" w:space="0" w:color="auto"/>
        <w:right w:val="none" w:sz="0" w:space="0" w:color="auto"/>
      </w:divBdr>
    </w:div>
    <w:div w:id="573974020">
      <w:bodyDiv w:val="1"/>
      <w:marLeft w:val="0"/>
      <w:marRight w:val="0"/>
      <w:marTop w:val="0"/>
      <w:marBottom w:val="0"/>
      <w:divBdr>
        <w:top w:val="none" w:sz="0" w:space="0" w:color="auto"/>
        <w:left w:val="none" w:sz="0" w:space="0" w:color="auto"/>
        <w:bottom w:val="none" w:sz="0" w:space="0" w:color="auto"/>
        <w:right w:val="none" w:sz="0" w:space="0" w:color="auto"/>
      </w:divBdr>
    </w:div>
    <w:div w:id="647132090">
      <w:bodyDiv w:val="1"/>
      <w:marLeft w:val="0"/>
      <w:marRight w:val="0"/>
      <w:marTop w:val="0"/>
      <w:marBottom w:val="0"/>
      <w:divBdr>
        <w:top w:val="none" w:sz="0" w:space="0" w:color="auto"/>
        <w:left w:val="none" w:sz="0" w:space="0" w:color="auto"/>
        <w:bottom w:val="none" w:sz="0" w:space="0" w:color="auto"/>
        <w:right w:val="none" w:sz="0" w:space="0" w:color="auto"/>
      </w:divBdr>
    </w:div>
    <w:div w:id="783772073">
      <w:bodyDiv w:val="1"/>
      <w:marLeft w:val="0"/>
      <w:marRight w:val="0"/>
      <w:marTop w:val="0"/>
      <w:marBottom w:val="0"/>
      <w:divBdr>
        <w:top w:val="none" w:sz="0" w:space="0" w:color="auto"/>
        <w:left w:val="none" w:sz="0" w:space="0" w:color="auto"/>
        <w:bottom w:val="none" w:sz="0" w:space="0" w:color="auto"/>
        <w:right w:val="none" w:sz="0" w:space="0" w:color="auto"/>
      </w:divBdr>
    </w:div>
    <w:div w:id="813447458">
      <w:bodyDiv w:val="1"/>
      <w:marLeft w:val="0"/>
      <w:marRight w:val="0"/>
      <w:marTop w:val="0"/>
      <w:marBottom w:val="0"/>
      <w:divBdr>
        <w:top w:val="none" w:sz="0" w:space="0" w:color="auto"/>
        <w:left w:val="none" w:sz="0" w:space="0" w:color="auto"/>
        <w:bottom w:val="none" w:sz="0" w:space="0" w:color="auto"/>
        <w:right w:val="none" w:sz="0" w:space="0" w:color="auto"/>
      </w:divBdr>
    </w:div>
    <w:div w:id="896672368">
      <w:bodyDiv w:val="1"/>
      <w:marLeft w:val="0"/>
      <w:marRight w:val="0"/>
      <w:marTop w:val="0"/>
      <w:marBottom w:val="0"/>
      <w:divBdr>
        <w:top w:val="none" w:sz="0" w:space="0" w:color="auto"/>
        <w:left w:val="none" w:sz="0" w:space="0" w:color="auto"/>
        <w:bottom w:val="none" w:sz="0" w:space="0" w:color="auto"/>
        <w:right w:val="none" w:sz="0" w:space="0" w:color="auto"/>
      </w:divBdr>
    </w:div>
    <w:div w:id="972565534">
      <w:bodyDiv w:val="1"/>
      <w:marLeft w:val="0"/>
      <w:marRight w:val="0"/>
      <w:marTop w:val="0"/>
      <w:marBottom w:val="0"/>
      <w:divBdr>
        <w:top w:val="none" w:sz="0" w:space="0" w:color="auto"/>
        <w:left w:val="none" w:sz="0" w:space="0" w:color="auto"/>
        <w:bottom w:val="none" w:sz="0" w:space="0" w:color="auto"/>
        <w:right w:val="none" w:sz="0" w:space="0" w:color="auto"/>
      </w:divBdr>
    </w:div>
    <w:div w:id="1179462845">
      <w:bodyDiv w:val="1"/>
      <w:marLeft w:val="0"/>
      <w:marRight w:val="0"/>
      <w:marTop w:val="0"/>
      <w:marBottom w:val="0"/>
      <w:divBdr>
        <w:top w:val="none" w:sz="0" w:space="0" w:color="auto"/>
        <w:left w:val="none" w:sz="0" w:space="0" w:color="auto"/>
        <w:bottom w:val="none" w:sz="0" w:space="0" w:color="auto"/>
        <w:right w:val="none" w:sz="0" w:space="0" w:color="auto"/>
      </w:divBdr>
    </w:div>
    <w:div w:id="1382364799">
      <w:bodyDiv w:val="1"/>
      <w:marLeft w:val="0"/>
      <w:marRight w:val="0"/>
      <w:marTop w:val="0"/>
      <w:marBottom w:val="0"/>
      <w:divBdr>
        <w:top w:val="none" w:sz="0" w:space="0" w:color="auto"/>
        <w:left w:val="none" w:sz="0" w:space="0" w:color="auto"/>
        <w:bottom w:val="none" w:sz="0" w:space="0" w:color="auto"/>
        <w:right w:val="none" w:sz="0" w:space="0" w:color="auto"/>
      </w:divBdr>
    </w:div>
    <w:div w:id="1410229495">
      <w:bodyDiv w:val="1"/>
      <w:marLeft w:val="0"/>
      <w:marRight w:val="0"/>
      <w:marTop w:val="0"/>
      <w:marBottom w:val="0"/>
      <w:divBdr>
        <w:top w:val="none" w:sz="0" w:space="0" w:color="auto"/>
        <w:left w:val="none" w:sz="0" w:space="0" w:color="auto"/>
        <w:bottom w:val="none" w:sz="0" w:space="0" w:color="auto"/>
        <w:right w:val="none" w:sz="0" w:space="0" w:color="auto"/>
      </w:divBdr>
    </w:div>
    <w:div w:id="1485389287">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66337165">
      <w:bodyDiv w:val="1"/>
      <w:marLeft w:val="0"/>
      <w:marRight w:val="0"/>
      <w:marTop w:val="0"/>
      <w:marBottom w:val="0"/>
      <w:divBdr>
        <w:top w:val="none" w:sz="0" w:space="0" w:color="auto"/>
        <w:left w:val="none" w:sz="0" w:space="0" w:color="auto"/>
        <w:bottom w:val="none" w:sz="0" w:space="0" w:color="auto"/>
        <w:right w:val="none" w:sz="0" w:space="0" w:color="auto"/>
      </w:divBdr>
    </w:div>
    <w:div w:id="1605111158">
      <w:bodyDiv w:val="1"/>
      <w:marLeft w:val="0"/>
      <w:marRight w:val="0"/>
      <w:marTop w:val="0"/>
      <w:marBottom w:val="0"/>
      <w:divBdr>
        <w:top w:val="none" w:sz="0" w:space="0" w:color="auto"/>
        <w:left w:val="none" w:sz="0" w:space="0" w:color="auto"/>
        <w:bottom w:val="none" w:sz="0" w:space="0" w:color="auto"/>
        <w:right w:val="none" w:sz="0" w:space="0" w:color="auto"/>
      </w:divBdr>
    </w:div>
    <w:div w:id="1625964144">
      <w:bodyDiv w:val="1"/>
      <w:marLeft w:val="0"/>
      <w:marRight w:val="0"/>
      <w:marTop w:val="0"/>
      <w:marBottom w:val="0"/>
      <w:divBdr>
        <w:top w:val="none" w:sz="0" w:space="0" w:color="auto"/>
        <w:left w:val="none" w:sz="0" w:space="0" w:color="auto"/>
        <w:bottom w:val="none" w:sz="0" w:space="0" w:color="auto"/>
        <w:right w:val="none" w:sz="0" w:space="0" w:color="auto"/>
      </w:divBdr>
    </w:div>
    <w:div w:id="1795368150">
      <w:bodyDiv w:val="1"/>
      <w:marLeft w:val="0"/>
      <w:marRight w:val="0"/>
      <w:marTop w:val="0"/>
      <w:marBottom w:val="0"/>
      <w:divBdr>
        <w:top w:val="none" w:sz="0" w:space="0" w:color="auto"/>
        <w:left w:val="none" w:sz="0" w:space="0" w:color="auto"/>
        <w:bottom w:val="none" w:sz="0" w:space="0" w:color="auto"/>
        <w:right w:val="none" w:sz="0" w:space="0" w:color="auto"/>
      </w:divBdr>
    </w:div>
    <w:div w:id="20723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2" ma:contentTypeDescription="Create a new document." ma:contentTypeScope="" ma:versionID="474afcbfb165ab38848b5fe8cd70b220">
  <xsd:schema xmlns:xsd="http://www.w3.org/2001/XMLSchema" xmlns:xs="http://www.w3.org/2001/XMLSchema" xmlns:p="http://schemas.microsoft.com/office/2006/metadata/properties" xmlns:ns2="9f1f9ed6-0cb5-4fd9-b857-c22e100b9236" targetNamespace="http://schemas.microsoft.com/office/2006/metadata/properties" ma:root="true" ma:fieldsID="cb22021f51ab2a1fa7e098d8b556c8ec" ns2:_="">
    <xsd:import namespace="9f1f9ed6-0cb5-4fd9-b857-c22e100b92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AA6E1-3DA6-4388-A3F5-54CDD4BCE7E8}">
  <ds:schemaRefs>
    <ds:schemaRef ds:uri="http://schemas.openxmlformats.org/officeDocument/2006/bibliography"/>
  </ds:schemaRefs>
</ds:datastoreItem>
</file>

<file path=customXml/itemProps2.xml><?xml version="1.0" encoding="utf-8"?>
<ds:datastoreItem xmlns:ds="http://schemas.openxmlformats.org/officeDocument/2006/customXml" ds:itemID="{2D987D10-5B5B-4230-AB22-A05BC63BEEB9}"/>
</file>

<file path=customXml/itemProps3.xml><?xml version="1.0" encoding="utf-8"?>
<ds:datastoreItem xmlns:ds="http://schemas.openxmlformats.org/officeDocument/2006/customXml" ds:itemID="{057B14C0-52AA-4116-8ED8-31D9BD2A53F2}"/>
</file>

<file path=customXml/itemProps4.xml><?xml version="1.0" encoding="utf-8"?>
<ds:datastoreItem xmlns:ds="http://schemas.openxmlformats.org/officeDocument/2006/customXml" ds:itemID="{CF251AB4-D841-4E3A-9435-634D04F352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VKS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cd1bf38b-169b-4e3e-8ebe-5b4a5f90097a</dc:title>
  <dc:creator>Bugailiškienė Emilija</dc:creator>
  <cp:lastModifiedBy>Aušra Birietienė</cp:lastModifiedBy>
  <cp:revision>5</cp:revision>
  <cp:lastPrinted>2016-03-31T05:23:00Z</cp:lastPrinted>
  <dcterms:created xsi:type="dcterms:W3CDTF">2021-06-11T06:28:00Z</dcterms:created>
  <dcterms:modified xsi:type="dcterms:W3CDTF">2021-06-22T07:05:19Z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0x0101002281A6D92FFB0C4E8DA384671080745F</vt:lpwstr>
  </property>
  <property fmtid="{D5CDD505-2E9C-101B-9397-08002B2CF9AE}" pid="4" name="Komentarai">
    <vt:lpwstr>Koreguota po tvirtinimo</vt:lpwstr>
  </property>
</Properties>
</file>