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3"/>
        <w:gridCol w:w="4450"/>
        <w:gridCol w:w="539"/>
        <w:gridCol w:w="453"/>
        <w:gridCol w:w="1309"/>
        <w:gridCol w:w="567"/>
        <w:gridCol w:w="2376"/>
        <w:gridCol w:w="283"/>
      </w:tblGrid>
      <w:tr w:rsidR="005A3FC9" w:rsidRPr="000569D1" w14:paraId="528A1D47" w14:textId="77777777" w:rsidTr="006A435B">
        <w:trPr>
          <w:gridBefore w:val="1"/>
          <w:gridAfter w:val="1"/>
          <w:wBefore w:w="53" w:type="dxa"/>
          <w:wAfter w:w="283" w:type="dxa"/>
          <w:cantSplit/>
          <w:trHeight w:val="932"/>
        </w:trPr>
        <w:tc>
          <w:tcPr>
            <w:tcW w:w="4450" w:type="dxa"/>
          </w:tcPr>
          <w:p w14:paraId="3DA49C6A" w14:textId="77777777" w:rsidR="005A3FC9" w:rsidRPr="000569D1" w:rsidRDefault="005A3FC9">
            <w:pPr>
              <w:pStyle w:val="Antrat2"/>
            </w:pPr>
          </w:p>
        </w:tc>
        <w:tc>
          <w:tcPr>
            <w:tcW w:w="992" w:type="dxa"/>
            <w:gridSpan w:val="2"/>
          </w:tcPr>
          <w:p w14:paraId="6F116A24" w14:textId="77777777" w:rsidR="005A3FC9" w:rsidRPr="000569D1" w:rsidRDefault="002C6E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t-LT"/>
              </w:rPr>
              <w:drawing>
                <wp:inline distT="0" distB="0" distL="0" distR="0" wp14:anchorId="164DF85F" wp14:editId="483E133A">
                  <wp:extent cx="504825" cy="590550"/>
                  <wp:effectExtent l="19050" t="0" r="9525" b="0"/>
                  <wp:docPr id="1" name="Paveikslėlis 1" descr="baltos zuv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tos zuv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0A21ECE7" w14:textId="77777777" w:rsidR="005A3FC9" w:rsidRPr="000569D1" w:rsidRDefault="005A3FC9" w:rsidP="00423EC7">
            <w:pPr>
              <w:jc w:val="right"/>
              <w:rPr>
                <w:rFonts w:ascii="Times New Roman" w:hAnsi="Times New Roman"/>
              </w:rPr>
            </w:pPr>
          </w:p>
        </w:tc>
      </w:tr>
      <w:tr w:rsidR="005A3FC9" w:rsidRPr="000569D1" w14:paraId="6235B615" w14:textId="77777777" w:rsidTr="006A435B">
        <w:trPr>
          <w:gridBefore w:val="1"/>
          <w:gridAfter w:val="1"/>
          <w:wBefore w:w="53" w:type="dxa"/>
          <w:wAfter w:w="283" w:type="dxa"/>
          <w:cantSplit/>
          <w:trHeight w:val="1002"/>
        </w:trPr>
        <w:tc>
          <w:tcPr>
            <w:tcW w:w="9694" w:type="dxa"/>
            <w:gridSpan w:val="6"/>
            <w:tcBorders>
              <w:bottom w:val="single" w:sz="4" w:space="0" w:color="auto"/>
            </w:tcBorders>
          </w:tcPr>
          <w:p w14:paraId="179211F3" w14:textId="77777777" w:rsidR="005A3FC9" w:rsidRPr="000569D1" w:rsidRDefault="005A3FC9">
            <w:pPr>
              <w:rPr>
                <w:rFonts w:ascii="Times New Roman" w:hAnsi="Times New Roman"/>
                <w:sz w:val="18"/>
              </w:rPr>
            </w:pPr>
          </w:p>
          <w:p w14:paraId="59C752FE" w14:textId="77777777" w:rsidR="005A3FC9" w:rsidRPr="000569D1" w:rsidRDefault="005A3FC9">
            <w:pPr>
              <w:pStyle w:val="Antrat1"/>
              <w:spacing w:before="120"/>
            </w:pPr>
            <w:r w:rsidRPr="000569D1">
              <w:t>ŠVENČIONIŲ RAJONO SAVIVALDYBĖS ADMINISTRACIJA</w:t>
            </w:r>
          </w:p>
          <w:p w14:paraId="4EC7D18F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62BF3B61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  <w:r w:rsidRPr="000569D1">
              <w:rPr>
                <w:rFonts w:ascii="Times New Roman" w:hAnsi="Times New Roman"/>
                <w:sz w:val="18"/>
              </w:rPr>
              <w:t>Biudžet</w:t>
            </w:r>
            <w:r w:rsidR="00F80F2E">
              <w:rPr>
                <w:rFonts w:ascii="Times New Roman" w:hAnsi="Times New Roman"/>
                <w:sz w:val="18"/>
              </w:rPr>
              <w:t xml:space="preserve">inė įstaiga, Vilniaus g. 19, </w:t>
            </w:r>
            <w:r w:rsidRPr="000569D1">
              <w:rPr>
                <w:rFonts w:ascii="Times New Roman" w:hAnsi="Times New Roman"/>
                <w:sz w:val="18"/>
              </w:rPr>
              <w:t>18116 Švenčionys, tel. (8 387) 66 372,</w:t>
            </w:r>
          </w:p>
          <w:p w14:paraId="5D55EFAC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  <w:r w:rsidRPr="000569D1">
              <w:rPr>
                <w:rFonts w:ascii="Times New Roman" w:hAnsi="Times New Roman"/>
                <w:sz w:val="18"/>
              </w:rPr>
              <w:t xml:space="preserve"> faks. (8 387) 66 365, </w:t>
            </w:r>
            <w:proofErr w:type="spellStart"/>
            <w:r w:rsidRPr="000569D1">
              <w:rPr>
                <w:rFonts w:ascii="Times New Roman" w:hAnsi="Times New Roman"/>
                <w:sz w:val="18"/>
              </w:rPr>
              <w:t>el.p</w:t>
            </w:r>
            <w:proofErr w:type="spellEnd"/>
            <w:r w:rsidRPr="000569D1">
              <w:rPr>
                <w:rFonts w:ascii="Times New Roman" w:hAnsi="Times New Roman"/>
                <w:sz w:val="18"/>
              </w:rPr>
              <w:t>. savivaldybe</w:t>
            </w:r>
            <w:r w:rsidRPr="000569D1">
              <w:rPr>
                <w:rFonts w:ascii="Times New Roman" w:hAnsi="Times New Roman"/>
                <w:sz w:val="18"/>
                <w:lang w:val="en-US"/>
              </w:rPr>
              <w:t>@</w:t>
            </w:r>
            <w:r w:rsidRPr="000569D1">
              <w:rPr>
                <w:rFonts w:ascii="Times New Roman" w:hAnsi="Times New Roman"/>
                <w:sz w:val="18"/>
              </w:rPr>
              <w:t xml:space="preserve">svencionys.lt </w:t>
            </w:r>
          </w:p>
          <w:p w14:paraId="44D887DB" w14:textId="77777777" w:rsidR="005A3FC9" w:rsidRPr="000569D1" w:rsidRDefault="005A3FC9">
            <w:pPr>
              <w:jc w:val="center"/>
              <w:rPr>
                <w:rFonts w:ascii="Times New Roman" w:hAnsi="Times New Roman"/>
                <w:sz w:val="20"/>
              </w:rPr>
            </w:pPr>
            <w:r w:rsidRPr="000569D1">
              <w:rPr>
                <w:rFonts w:ascii="Times New Roman" w:hAnsi="Times New Roman"/>
                <w:sz w:val="18"/>
              </w:rPr>
              <w:t>Duomenys kaupiami ir saugomi Juridinių asmenų registre, kodas 188766722</w:t>
            </w:r>
          </w:p>
          <w:p w14:paraId="41E0A564" w14:textId="77777777" w:rsidR="005A3FC9" w:rsidRPr="000569D1" w:rsidRDefault="005A3FC9">
            <w:pPr>
              <w:jc w:val="center"/>
              <w:rPr>
                <w:rFonts w:ascii="Times New Roman" w:hAnsi="Times New Roman"/>
                <w:b/>
                <w:bCs/>
                <w:sz w:val="8"/>
              </w:rPr>
            </w:pPr>
          </w:p>
        </w:tc>
      </w:tr>
      <w:tr w:rsidR="005F43AE" w:rsidRPr="005F43AE" w14:paraId="715822C7" w14:textId="77777777" w:rsidTr="006A435B">
        <w:trPr>
          <w:gridAfter w:val="1"/>
          <w:wAfter w:w="283" w:type="dxa"/>
          <w:cantSplit/>
          <w:trHeight w:val="583"/>
        </w:trPr>
        <w:tc>
          <w:tcPr>
            <w:tcW w:w="4503" w:type="dxa"/>
            <w:gridSpan w:val="2"/>
            <w:vMerge w:val="restart"/>
            <w:tcBorders>
              <w:top w:val="single" w:sz="8" w:space="0" w:color="000000"/>
            </w:tcBorders>
          </w:tcPr>
          <w:p w14:paraId="41972BC8" w14:textId="77777777" w:rsidR="006A435B" w:rsidRPr="005F43AE" w:rsidRDefault="006A435B" w:rsidP="000F294D">
            <w:pPr>
              <w:rPr>
                <w:rFonts w:ascii="Times New Roman" w:hAnsi="Times New Roman"/>
              </w:rPr>
            </w:pPr>
          </w:p>
          <w:p w14:paraId="40522B79" w14:textId="60CEA072" w:rsidR="005F43AE" w:rsidRPr="005F43AE" w:rsidRDefault="005F43AE" w:rsidP="005F43AE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E">
              <w:rPr>
                <w:rFonts w:ascii="Times New Roman" w:hAnsi="Times New Roman" w:cs="Times New Roman"/>
                <w:sz w:val="24"/>
                <w:szCs w:val="24"/>
              </w:rPr>
              <w:t>Valstybinės akreditavimo sveikatos priežiūros veiklai tarnybos prie Sveikatos apsaugos ministerijos</w:t>
            </w:r>
          </w:p>
          <w:p w14:paraId="256FAE0A" w14:textId="66C42AAB" w:rsidR="005F43AE" w:rsidRPr="005F43AE" w:rsidRDefault="005F43AE" w:rsidP="005F43AE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E">
              <w:rPr>
                <w:rFonts w:ascii="Times New Roman" w:hAnsi="Times New Roman" w:cs="Times New Roman"/>
                <w:sz w:val="24"/>
                <w:szCs w:val="24"/>
              </w:rPr>
              <w:t>Teisės ir bendrųjų reikalų skyriaus vedėjui</w:t>
            </w:r>
          </w:p>
          <w:p w14:paraId="55CD89F3" w14:textId="77777777" w:rsidR="00247F8F" w:rsidRPr="005F43AE" w:rsidRDefault="005F43AE" w:rsidP="000F294D">
            <w:pPr>
              <w:jc w:val="both"/>
              <w:rPr>
                <w:rFonts w:ascii="Times New Roman" w:hAnsi="Times New Roman"/>
                <w:szCs w:val="24"/>
              </w:rPr>
            </w:pPr>
            <w:r w:rsidRPr="005F43AE">
              <w:rPr>
                <w:rFonts w:ascii="Times New Roman" w:hAnsi="Times New Roman"/>
                <w:szCs w:val="24"/>
              </w:rPr>
              <w:t xml:space="preserve">Dariui </w:t>
            </w:r>
            <w:proofErr w:type="spellStart"/>
            <w:r w:rsidRPr="005F43AE">
              <w:rPr>
                <w:rFonts w:ascii="Times New Roman" w:hAnsi="Times New Roman"/>
                <w:szCs w:val="24"/>
              </w:rPr>
              <w:t>Giruckui</w:t>
            </w:r>
            <w:proofErr w:type="spellEnd"/>
            <w:r w:rsidRPr="005F43AE">
              <w:rPr>
                <w:rFonts w:ascii="Times New Roman" w:hAnsi="Times New Roman"/>
                <w:szCs w:val="24"/>
              </w:rPr>
              <w:t>,</w:t>
            </w:r>
          </w:p>
          <w:p w14:paraId="21CEEDCC" w14:textId="515F3E56" w:rsidR="005F43AE" w:rsidRPr="005F43AE" w:rsidRDefault="005F43AE" w:rsidP="005F43AE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 w:rsidRPr="005F43AE">
              <w:rPr>
                <w:rFonts w:ascii="Times New Roman" w:hAnsi="Times New Roman" w:cs="Times New Roman"/>
                <w:sz w:val="24"/>
                <w:szCs w:val="24"/>
              </w:rPr>
              <w:t>A. Juozapavičiaus g. 9, LT-09311 Vilnius,</w:t>
            </w:r>
          </w:p>
          <w:p w14:paraId="467E51ED" w14:textId="0E2A9D9A" w:rsidR="005F43AE" w:rsidRPr="005F43AE" w:rsidRDefault="00334BC1" w:rsidP="005F43AE">
            <w:pPr>
              <w:pStyle w:val="Paprastasisteks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43AE" w:rsidRPr="005F43A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43AE" w:rsidRPr="005F43AE">
              <w:rPr>
                <w:rFonts w:ascii="Times New Roman" w:hAnsi="Times New Roman" w:cs="Times New Roman"/>
                <w:sz w:val="24"/>
                <w:szCs w:val="24"/>
              </w:rPr>
              <w:t xml:space="preserve"> p </w:t>
            </w:r>
            <w:hyperlink r:id="rId8" w:history="1">
              <w:r w:rsidR="005F43AE" w:rsidRPr="005F43AE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darius.giruckas@vaspvt.gov.lt</w:t>
              </w:r>
            </w:hyperlink>
          </w:p>
          <w:p w14:paraId="014D4937" w14:textId="59E58935" w:rsidR="005F43AE" w:rsidRPr="005F43AE" w:rsidRDefault="005F43AE" w:rsidP="000F294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8" w:space="0" w:color="000000"/>
            </w:tcBorders>
            <w:vAlign w:val="bottom"/>
          </w:tcPr>
          <w:p w14:paraId="0CFE65AD" w14:textId="77777777" w:rsidR="00247F8F" w:rsidRPr="005F43AE" w:rsidRDefault="00247F8F" w:rsidP="000F294D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0000"/>
            </w:tcBorders>
            <w:vAlign w:val="bottom"/>
          </w:tcPr>
          <w:p w14:paraId="168F5526" w14:textId="4559ADB4" w:rsidR="00247F8F" w:rsidRPr="005F43AE" w:rsidRDefault="00247F8F" w:rsidP="000F294D">
            <w:pPr>
              <w:pStyle w:val="Antrats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 w:rsidRPr="005F43AE">
              <w:rPr>
                <w:rFonts w:ascii="Times New Roman" w:hAnsi="Times New Roman"/>
              </w:rPr>
              <w:t>20</w:t>
            </w:r>
            <w:r w:rsidR="0045311C" w:rsidRPr="005F43AE">
              <w:rPr>
                <w:rFonts w:ascii="Times New Roman" w:hAnsi="Times New Roman"/>
              </w:rPr>
              <w:t>2</w:t>
            </w:r>
            <w:r w:rsidR="00903DEF">
              <w:rPr>
                <w:rFonts w:ascii="Times New Roman" w:hAnsi="Times New Roman"/>
              </w:rPr>
              <w:t>1</w:t>
            </w:r>
            <w:r w:rsidRPr="005F43A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</w:tcBorders>
            <w:vAlign w:val="bottom"/>
          </w:tcPr>
          <w:p w14:paraId="13C253BC" w14:textId="77777777" w:rsidR="00247F8F" w:rsidRPr="005F43AE" w:rsidRDefault="00247F8F" w:rsidP="000F294D">
            <w:pPr>
              <w:spacing w:before="120"/>
              <w:rPr>
                <w:rFonts w:ascii="Times New Roman" w:hAnsi="Times New Roman"/>
              </w:rPr>
            </w:pPr>
            <w:r w:rsidRPr="005F43AE">
              <w:rPr>
                <w:rFonts w:ascii="Times New Roman" w:hAnsi="Times New Roman"/>
              </w:rPr>
              <w:t>Nr.</w:t>
            </w:r>
          </w:p>
        </w:tc>
        <w:tc>
          <w:tcPr>
            <w:tcW w:w="2376" w:type="dxa"/>
            <w:tcBorders>
              <w:top w:val="single" w:sz="8" w:space="0" w:color="000000"/>
            </w:tcBorders>
            <w:vAlign w:val="bottom"/>
          </w:tcPr>
          <w:p w14:paraId="2113029E" w14:textId="77777777" w:rsidR="00247F8F" w:rsidRPr="005F43AE" w:rsidRDefault="00022B3C" w:rsidP="000F294D">
            <w:pPr>
              <w:spacing w:before="120"/>
              <w:rPr>
                <w:rFonts w:ascii="Times New Roman" w:hAnsi="Times New Roman"/>
              </w:rPr>
            </w:pPr>
            <w:r w:rsidRPr="005F43AE">
              <w:rPr>
                <w:rFonts w:ascii="Times New Roman" w:hAnsi="Times New Roman"/>
              </w:rPr>
              <w:t xml:space="preserve"> </w:t>
            </w:r>
          </w:p>
        </w:tc>
      </w:tr>
      <w:tr w:rsidR="005F43AE" w:rsidRPr="005F43AE" w14:paraId="0601441B" w14:textId="77777777" w:rsidTr="006A435B">
        <w:trPr>
          <w:gridAfter w:val="1"/>
          <w:wAfter w:w="283" w:type="dxa"/>
          <w:cantSplit/>
          <w:trHeight w:val="495"/>
        </w:trPr>
        <w:tc>
          <w:tcPr>
            <w:tcW w:w="4503" w:type="dxa"/>
            <w:gridSpan w:val="2"/>
            <w:vMerge/>
          </w:tcPr>
          <w:p w14:paraId="5D3B1767" w14:textId="77777777" w:rsidR="00247F8F" w:rsidRPr="005F43AE" w:rsidRDefault="00247F8F" w:rsidP="000F29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Align w:val="bottom"/>
          </w:tcPr>
          <w:p w14:paraId="3EFDAA40" w14:textId="77777777" w:rsidR="00247F8F" w:rsidRPr="005F43AE" w:rsidRDefault="00247F8F" w:rsidP="000F294D">
            <w:pPr>
              <w:spacing w:before="120"/>
              <w:rPr>
                <w:rFonts w:ascii="Times New Roman" w:hAnsi="Times New Roman"/>
              </w:rPr>
            </w:pPr>
            <w:r w:rsidRPr="005F43AE">
              <w:rPr>
                <w:rFonts w:ascii="Times New Roman" w:hAnsi="Times New Roman"/>
              </w:rPr>
              <w:t>Į</w:t>
            </w:r>
          </w:p>
        </w:tc>
        <w:tc>
          <w:tcPr>
            <w:tcW w:w="1762" w:type="dxa"/>
            <w:gridSpan w:val="2"/>
            <w:vAlign w:val="bottom"/>
          </w:tcPr>
          <w:p w14:paraId="24793F4E" w14:textId="50EFCC4B" w:rsidR="00247F8F" w:rsidRPr="005F43AE" w:rsidRDefault="005F43AE" w:rsidP="000F294D">
            <w:pPr>
              <w:pStyle w:val="Antrats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4766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-02-01</w:t>
            </w:r>
          </w:p>
        </w:tc>
        <w:tc>
          <w:tcPr>
            <w:tcW w:w="567" w:type="dxa"/>
            <w:vAlign w:val="bottom"/>
          </w:tcPr>
          <w:p w14:paraId="5A7E55F2" w14:textId="77777777" w:rsidR="00247F8F" w:rsidRPr="005F43AE" w:rsidRDefault="00247F8F" w:rsidP="000F294D">
            <w:pPr>
              <w:spacing w:before="120"/>
              <w:rPr>
                <w:rFonts w:ascii="Times New Roman" w:hAnsi="Times New Roman"/>
              </w:rPr>
            </w:pPr>
            <w:r w:rsidRPr="005F43AE">
              <w:rPr>
                <w:rFonts w:ascii="Times New Roman" w:hAnsi="Times New Roman"/>
              </w:rPr>
              <w:t>Nr.</w:t>
            </w:r>
          </w:p>
        </w:tc>
        <w:tc>
          <w:tcPr>
            <w:tcW w:w="2376" w:type="dxa"/>
            <w:vAlign w:val="bottom"/>
          </w:tcPr>
          <w:p w14:paraId="3BB4111C" w14:textId="590D1438" w:rsidR="00247F8F" w:rsidRPr="005F43AE" w:rsidRDefault="005F43AE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elektroninį laišką</w:t>
            </w:r>
          </w:p>
        </w:tc>
      </w:tr>
      <w:tr w:rsidR="005F43AE" w:rsidRPr="005F43AE" w14:paraId="4CD3BF0C" w14:textId="77777777" w:rsidTr="006A435B">
        <w:trPr>
          <w:gridAfter w:val="6"/>
          <w:wAfter w:w="5527" w:type="dxa"/>
          <w:cantSplit/>
          <w:trHeight w:val="314"/>
        </w:trPr>
        <w:tc>
          <w:tcPr>
            <w:tcW w:w="4503" w:type="dxa"/>
            <w:gridSpan w:val="2"/>
            <w:vMerge/>
          </w:tcPr>
          <w:p w14:paraId="799E669E" w14:textId="77777777" w:rsidR="00247F8F" w:rsidRPr="005F43AE" w:rsidRDefault="00247F8F" w:rsidP="000F294D">
            <w:pPr>
              <w:jc w:val="center"/>
              <w:rPr>
                <w:rFonts w:ascii="Times New Roman" w:hAnsi="Times New Roman"/>
              </w:rPr>
            </w:pPr>
          </w:p>
        </w:tc>
      </w:tr>
      <w:tr w:rsidR="005F43AE" w:rsidRPr="005F43AE" w14:paraId="442371A1" w14:textId="77777777" w:rsidTr="006A435B">
        <w:trPr>
          <w:cantSplit/>
          <w:trHeight w:val="495"/>
        </w:trPr>
        <w:tc>
          <w:tcPr>
            <w:tcW w:w="10030" w:type="dxa"/>
            <w:gridSpan w:val="8"/>
            <w:vAlign w:val="center"/>
          </w:tcPr>
          <w:p w14:paraId="72550EBE" w14:textId="5DF6C91D" w:rsidR="00247F8F" w:rsidRPr="005F43AE" w:rsidRDefault="00247F8F" w:rsidP="003B09E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F43AE">
              <w:rPr>
                <w:rFonts w:ascii="Times New Roman" w:hAnsi="Times New Roman"/>
                <w:b/>
                <w:szCs w:val="24"/>
              </w:rPr>
              <w:t>DĖL</w:t>
            </w:r>
            <w:r w:rsidR="00022B3C" w:rsidRPr="005F43AE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F43AE" w:rsidRPr="005F43AE">
              <w:rPr>
                <w:rFonts w:ascii="Times New Roman" w:hAnsi="Times New Roman"/>
                <w:b/>
                <w:bCs/>
              </w:rPr>
              <w:t>PAAIŠKINIMO</w:t>
            </w:r>
          </w:p>
        </w:tc>
      </w:tr>
    </w:tbl>
    <w:p w14:paraId="66CFCC7D" w14:textId="77777777" w:rsidR="000358B5" w:rsidRDefault="000358B5" w:rsidP="000358B5">
      <w:pPr>
        <w:ind w:firstLine="1247"/>
        <w:jc w:val="both"/>
        <w:rPr>
          <w:rFonts w:ascii="Times New Roman" w:hAnsi="Times New Roman"/>
          <w:szCs w:val="24"/>
        </w:rPr>
      </w:pPr>
      <w:r w:rsidRPr="005F43AE">
        <w:rPr>
          <w:rFonts w:ascii="Times New Roman" w:hAnsi="Times New Roman"/>
          <w:szCs w:val="24"/>
        </w:rPr>
        <w:t>Švenčionių rajono savivaldybė</w:t>
      </w:r>
      <w:r>
        <w:rPr>
          <w:rFonts w:ascii="Times New Roman" w:hAnsi="Times New Roman"/>
          <w:szCs w:val="24"/>
        </w:rPr>
        <w:t xml:space="preserve"> (toliau – Savivaldybė)</w:t>
      </w:r>
      <w:r w:rsidRPr="005F43AE">
        <w:rPr>
          <w:rFonts w:ascii="Times New Roman" w:hAnsi="Times New Roman"/>
          <w:szCs w:val="24"/>
        </w:rPr>
        <w:t xml:space="preserve"> Valstybinės akreditavimo sveikatos priežiūros tarnybos prie Sveikatos apsaugos ministerijos</w:t>
      </w:r>
      <w:r>
        <w:rPr>
          <w:rFonts w:ascii="Times New Roman" w:hAnsi="Times New Roman"/>
          <w:szCs w:val="24"/>
        </w:rPr>
        <w:t xml:space="preserve"> (toliau – Tarnyba)</w:t>
      </w:r>
      <w:r w:rsidRPr="005F43AE">
        <w:rPr>
          <w:rFonts w:ascii="Times New Roman" w:hAnsi="Times New Roman"/>
          <w:szCs w:val="24"/>
        </w:rPr>
        <w:t xml:space="preserve"> prašo</w:t>
      </w:r>
      <w:r>
        <w:rPr>
          <w:rFonts w:ascii="Times New Roman" w:hAnsi="Times New Roman"/>
          <w:szCs w:val="24"/>
        </w:rPr>
        <w:t xml:space="preserve"> Savivaldybės</w:t>
      </w:r>
      <w:r w:rsidRPr="005F43AE">
        <w:rPr>
          <w:rFonts w:ascii="Times New Roman" w:hAnsi="Times New Roman"/>
          <w:szCs w:val="24"/>
        </w:rPr>
        <w:t xml:space="preserve"> nuosavybėn</w:t>
      </w:r>
      <w:r>
        <w:rPr>
          <w:rFonts w:ascii="Times New Roman" w:hAnsi="Times New Roman"/>
          <w:szCs w:val="24"/>
        </w:rPr>
        <w:t xml:space="preserve"> </w:t>
      </w:r>
      <w:r w:rsidRPr="005F43AE">
        <w:rPr>
          <w:rFonts w:ascii="Times New Roman" w:hAnsi="Times New Roman"/>
          <w:szCs w:val="24"/>
        </w:rPr>
        <w:t xml:space="preserve">perduoti </w:t>
      </w:r>
      <w:r>
        <w:rPr>
          <w:rFonts w:ascii="Times New Roman" w:hAnsi="Times New Roman"/>
          <w:szCs w:val="24"/>
        </w:rPr>
        <w:t xml:space="preserve">valstybei nuosavybės teise priklausantį ir </w:t>
      </w:r>
      <w:r w:rsidRPr="005F43AE">
        <w:rPr>
          <w:rFonts w:ascii="Times New Roman" w:hAnsi="Times New Roman"/>
          <w:szCs w:val="24"/>
        </w:rPr>
        <w:t>šiuo metu Tarnybos patikėjimo teise valdomą ilgalaikį materialųjį turtą</w:t>
      </w:r>
      <w:r>
        <w:rPr>
          <w:rFonts w:ascii="Times New Roman" w:hAnsi="Times New Roman"/>
          <w:szCs w:val="24"/>
        </w:rPr>
        <w:t xml:space="preserve"> – </w:t>
      </w:r>
      <w:r w:rsidRPr="005F43AE">
        <w:rPr>
          <w:rFonts w:ascii="Times New Roman" w:hAnsi="Times New Roman"/>
          <w:szCs w:val="24"/>
        </w:rPr>
        <w:t xml:space="preserve">lengvuosius automobilius OPEL ASTRA, </w:t>
      </w:r>
      <w:proofErr w:type="spellStart"/>
      <w:r w:rsidRPr="005F43AE">
        <w:rPr>
          <w:rFonts w:ascii="Times New Roman" w:hAnsi="Times New Roman"/>
          <w:szCs w:val="24"/>
        </w:rPr>
        <w:t>valst</w:t>
      </w:r>
      <w:proofErr w:type="spellEnd"/>
      <w:r w:rsidRPr="005F43AE">
        <w:rPr>
          <w:rFonts w:ascii="Times New Roman" w:hAnsi="Times New Roman"/>
          <w:szCs w:val="24"/>
        </w:rPr>
        <w:t>. Nr. BGK 794</w:t>
      </w:r>
      <w:r>
        <w:rPr>
          <w:rFonts w:ascii="Times New Roman" w:hAnsi="Times New Roman"/>
          <w:szCs w:val="24"/>
        </w:rPr>
        <w:t>,</w:t>
      </w:r>
      <w:r w:rsidRPr="005F43AE">
        <w:rPr>
          <w:rFonts w:ascii="Times New Roman" w:hAnsi="Times New Roman"/>
          <w:szCs w:val="24"/>
        </w:rPr>
        <w:t xml:space="preserve"> ir HONDA FR_V, </w:t>
      </w:r>
      <w:proofErr w:type="spellStart"/>
      <w:r w:rsidRPr="005F43AE">
        <w:rPr>
          <w:rFonts w:ascii="Times New Roman" w:hAnsi="Times New Roman"/>
          <w:szCs w:val="24"/>
        </w:rPr>
        <w:t>valst</w:t>
      </w:r>
      <w:proofErr w:type="spellEnd"/>
      <w:r w:rsidRPr="005F43AE">
        <w:rPr>
          <w:rFonts w:ascii="Times New Roman" w:hAnsi="Times New Roman"/>
          <w:szCs w:val="24"/>
        </w:rPr>
        <w:t>. Nr. BGH 621</w:t>
      </w:r>
      <w:r>
        <w:rPr>
          <w:rFonts w:ascii="Times New Roman" w:hAnsi="Times New Roman"/>
          <w:szCs w:val="24"/>
        </w:rPr>
        <w:t>.</w:t>
      </w:r>
    </w:p>
    <w:p w14:paraId="4CE4C029" w14:textId="77777777" w:rsidR="000358B5" w:rsidRDefault="000358B5" w:rsidP="000358B5">
      <w:pPr>
        <w:ind w:firstLine="124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Pirmiau nurodytas turtas bus perduotas naudoti Savivaldybės įsteigtai </w:t>
      </w:r>
      <w:r w:rsidRPr="005F43AE">
        <w:rPr>
          <w:rFonts w:ascii="Times New Roman" w:hAnsi="Times New Roman"/>
          <w:szCs w:val="24"/>
        </w:rPr>
        <w:t>biudžetin</w:t>
      </w:r>
      <w:r>
        <w:rPr>
          <w:rFonts w:ascii="Times New Roman" w:hAnsi="Times New Roman"/>
          <w:szCs w:val="24"/>
        </w:rPr>
        <w:t>ei</w:t>
      </w:r>
      <w:r w:rsidRPr="005F43AE">
        <w:rPr>
          <w:rFonts w:ascii="Times New Roman" w:hAnsi="Times New Roman"/>
          <w:szCs w:val="24"/>
        </w:rPr>
        <w:t xml:space="preserve"> įstaiga</w:t>
      </w:r>
      <w:r>
        <w:rPr>
          <w:rFonts w:ascii="Times New Roman" w:hAnsi="Times New Roman"/>
          <w:szCs w:val="24"/>
        </w:rPr>
        <w:t>i</w:t>
      </w:r>
      <w:r w:rsidRPr="005F43AE">
        <w:rPr>
          <w:rFonts w:ascii="Times New Roman" w:hAnsi="Times New Roman"/>
          <w:szCs w:val="24"/>
        </w:rPr>
        <w:t xml:space="preserve"> Švenčionių rajono socialinių paslaugų centr</w:t>
      </w:r>
      <w:r>
        <w:rPr>
          <w:rFonts w:ascii="Times New Roman" w:hAnsi="Times New Roman"/>
          <w:szCs w:val="24"/>
        </w:rPr>
        <w:t>ui</w:t>
      </w:r>
      <w:r w:rsidRPr="005F43AE">
        <w:rPr>
          <w:rFonts w:ascii="Times New Roman" w:hAnsi="Times New Roman"/>
          <w:szCs w:val="24"/>
        </w:rPr>
        <w:t xml:space="preserve"> (toliau – Centras)</w:t>
      </w:r>
      <w:r>
        <w:rPr>
          <w:rFonts w:ascii="Times New Roman" w:hAnsi="Times New Roman"/>
          <w:szCs w:val="24"/>
        </w:rPr>
        <w:t xml:space="preserve">, kuris jį naudos </w:t>
      </w:r>
      <w:r w:rsidRPr="005F43AE">
        <w:rPr>
          <w:rFonts w:ascii="Times New Roman" w:hAnsi="Times New Roman"/>
          <w:szCs w:val="24"/>
        </w:rPr>
        <w:t xml:space="preserve">nuostatuose numatytoms funkcijoms vykdyti. </w:t>
      </w:r>
    </w:p>
    <w:p w14:paraId="7EACBC2F" w14:textId="77777777" w:rsidR="000358B5" w:rsidRDefault="000358B5" w:rsidP="000358B5">
      <w:pPr>
        <w:ind w:firstLine="1247"/>
        <w:jc w:val="both"/>
        <w:rPr>
          <w:rFonts w:ascii="Times New Roman" w:hAnsi="Times New Roman"/>
          <w:szCs w:val="24"/>
        </w:rPr>
      </w:pPr>
      <w:r w:rsidRPr="005F43AE">
        <w:rPr>
          <w:rFonts w:ascii="Times New Roman" w:hAnsi="Times New Roman"/>
          <w:szCs w:val="24"/>
        </w:rPr>
        <w:t>Nuo 2020-02-28</w:t>
      </w:r>
      <w:r>
        <w:rPr>
          <w:rFonts w:ascii="Times New Roman" w:hAnsi="Times New Roman"/>
          <w:szCs w:val="24"/>
        </w:rPr>
        <w:t>,</w:t>
      </w:r>
      <w:r w:rsidRPr="005F43AE">
        <w:rPr>
          <w:rFonts w:ascii="Times New Roman" w:hAnsi="Times New Roman"/>
          <w:szCs w:val="24"/>
        </w:rPr>
        <w:t xml:space="preserve"> įvykus reorganizacijai ir sujungus tris socialines paslaugas teikiančias įstaigas į vieną</w:t>
      </w:r>
      <w:r>
        <w:rPr>
          <w:rFonts w:ascii="Times New Roman" w:hAnsi="Times New Roman"/>
          <w:szCs w:val="24"/>
        </w:rPr>
        <w:t xml:space="preserve"> – </w:t>
      </w:r>
      <w:r w:rsidRPr="005F43AE">
        <w:rPr>
          <w:rFonts w:ascii="Times New Roman" w:hAnsi="Times New Roman"/>
          <w:szCs w:val="24"/>
        </w:rPr>
        <w:t xml:space="preserve">Švenčionių rajono socialinių paslaugų centrą, kurio struktūrą sudaro 11 padalinių, išsidėsčiusių trijuose </w:t>
      </w:r>
      <w:r>
        <w:rPr>
          <w:rFonts w:ascii="Times New Roman" w:hAnsi="Times New Roman"/>
          <w:szCs w:val="24"/>
        </w:rPr>
        <w:t xml:space="preserve">Švenčionių </w:t>
      </w:r>
      <w:r w:rsidRPr="005F43AE">
        <w:rPr>
          <w:rFonts w:ascii="Times New Roman" w:hAnsi="Times New Roman"/>
          <w:szCs w:val="24"/>
        </w:rPr>
        <w:t xml:space="preserve">rajono miestuose ir teikiančių įvairias stacionarias ir nestacionarias socialines paslaugas, ženkliai išaugo socialinių paslaugų gavėjų skaičius ir </w:t>
      </w:r>
      <w:r>
        <w:rPr>
          <w:rFonts w:ascii="Times New Roman" w:hAnsi="Times New Roman"/>
          <w:szCs w:val="24"/>
        </w:rPr>
        <w:t xml:space="preserve">joms teikti reikalingo </w:t>
      </w:r>
      <w:r w:rsidRPr="005F43AE">
        <w:rPr>
          <w:rFonts w:ascii="Times New Roman" w:hAnsi="Times New Roman"/>
          <w:szCs w:val="24"/>
        </w:rPr>
        <w:t xml:space="preserve">transporto poreikis. </w:t>
      </w:r>
      <w:r>
        <w:rPr>
          <w:rFonts w:ascii="Times New Roman" w:hAnsi="Times New Roman"/>
          <w:szCs w:val="24"/>
        </w:rPr>
        <w:t>Prie išaugusio paslaugų poreikio prisidėjo ir dėl COVID-19 ligos (</w:t>
      </w:r>
      <w:proofErr w:type="spellStart"/>
      <w:r>
        <w:rPr>
          <w:rFonts w:ascii="Times New Roman" w:hAnsi="Times New Roman"/>
          <w:szCs w:val="24"/>
        </w:rPr>
        <w:t>koronaviruso</w:t>
      </w:r>
      <w:proofErr w:type="spellEnd"/>
      <w:r>
        <w:rPr>
          <w:rFonts w:ascii="Times New Roman" w:hAnsi="Times New Roman"/>
          <w:szCs w:val="24"/>
        </w:rPr>
        <w:t xml:space="preserve"> infekcijos) paskelbta ekstremalioji situacija ir karantinas Lietuvos Respublikos teritorijoje.</w:t>
      </w:r>
    </w:p>
    <w:p w14:paraId="43BC485E" w14:textId="6E3CE59A" w:rsidR="000358B5" w:rsidRDefault="000358B5" w:rsidP="000358B5">
      <w:pPr>
        <w:ind w:firstLine="1247"/>
        <w:jc w:val="both"/>
        <w:rPr>
          <w:rFonts w:ascii="Times New Roman" w:hAnsi="Times New Roman"/>
          <w:szCs w:val="24"/>
        </w:rPr>
      </w:pPr>
      <w:r w:rsidRPr="005F43AE">
        <w:rPr>
          <w:rFonts w:ascii="Times New Roman" w:hAnsi="Times New Roman"/>
          <w:szCs w:val="24"/>
        </w:rPr>
        <w:t>Centro veiklai</w:t>
      </w:r>
      <w:r>
        <w:rPr>
          <w:rFonts w:ascii="Times New Roman" w:hAnsi="Times New Roman"/>
          <w:szCs w:val="24"/>
        </w:rPr>
        <w:t xml:space="preserve"> užtikrinti</w:t>
      </w:r>
      <w:r w:rsidRPr="005F43AE">
        <w:rPr>
          <w:rFonts w:ascii="Times New Roman" w:hAnsi="Times New Roman"/>
          <w:szCs w:val="24"/>
        </w:rPr>
        <w:t xml:space="preserve"> ir paslaug</w:t>
      </w:r>
      <w:r>
        <w:rPr>
          <w:rFonts w:ascii="Times New Roman" w:hAnsi="Times New Roman"/>
          <w:szCs w:val="24"/>
        </w:rPr>
        <w:t>oms</w:t>
      </w:r>
      <w:r w:rsidRPr="005F43AE">
        <w:rPr>
          <w:rFonts w:ascii="Times New Roman" w:hAnsi="Times New Roman"/>
          <w:szCs w:val="24"/>
        </w:rPr>
        <w:t xml:space="preserve"> teik</w:t>
      </w:r>
      <w:r>
        <w:rPr>
          <w:rFonts w:ascii="Times New Roman" w:hAnsi="Times New Roman"/>
          <w:szCs w:val="24"/>
        </w:rPr>
        <w:t>t</w:t>
      </w:r>
      <w:r w:rsidRPr="005F43AE">
        <w:rPr>
          <w:rFonts w:ascii="Times New Roman" w:hAnsi="Times New Roman"/>
          <w:szCs w:val="24"/>
        </w:rPr>
        <w:t xml:space="preserve">i nuolat reikalingas transportas, </w:t>
      </w:r>
      <w:r>
        <w:rPr>
          <w:rFonts w:ascii="Times New Roman" w:hAnsi="Times New Roman"/>
          <w:szCs w:val="24"/>
        </w:rPr>
        <w:t xml:space="preserve">skirtas </w:t>
      </w:r>
      <w:r w:rsidRPr="005F43AE">
        <w:rPr>
          <w:rFonts w:ascii="Times New Roman" w:hAnsi="Times New Roman"/>
          <w:szCs w:val="24"/>
        </w:rPr>
        <w:t>vyk</w:t>
      </w:r>
      <w:r>
        <w:rPr>
          <w:rFonts w:ascii="Times New Roman" w:hAnsi="Times New Roman"/>
          <w:szCs w:val="24"/>
        </w:rPr>
        <w:t>t</w:t>
      </w:r>
      <w:r w:rsidRPr="005F43AE">
        <w:rPr>
          <w:rFonts w:ascii="Times New Roman" w:hAnsi="Times New Roman"/>
          <w:szCs w:val="24"/>
        </w:rPr>
        <w:t xml:space="preserve">i </w:t>
      </w:r>
      <w:r>
        <w:rPr>
          <w:rFonts w:ascii="Times New Roman" w:hAnsi="Times New Roman"/>
          <w:szCs w:val="24"/>
        </w:rPr>
        <w:t>į</w:t>
      </w:r>
      <w:r w:rsidRPr="005F43AE">
        <w:rPr>
          <w:rFonts w:ascii="Times New Roman" w:hAnsi="Times New Roman"/>
          <w:szCs w:val="24"/>
        </w:rPr>
        <w:t xml:space="preserve"> paslaugų gavėj</w:t>
      </w:r>
      <w:r>
        <w:rPr>
          <w:rFonts w:ascii="Times New Roman" w:hAnsi="Times New Roman"/>
          <w:szCs w:val="24"/>
        </w:rPr>
        <w:t xml:space="preserve">ų, </w:t>
      </w:r>
      <w:r w:rsidRPr="005F43AE">
        <w:rPr>
          <w:rFonts w:ascii="Times New Roman" w:hAnsi="Times New Roman"/>
          <w:szCs w:val="24"/>
        </w:rPr>
        <w:t>gyvenanči</w:t>
      </w:r>
      <w:r>
        <w:rPr>
          <w:rFonts w:ascii="Times New Roman" w:hAnsi="Times New Roman"/>
          <w:szCs w:val="24"/>
        </w:rPr>
        <w:t>ų</w:t>
      </w:r>
      <w:r w:rsidRPr="005F43AE">
        <w:rPr>
          <w:rFonts w:ascii="Times New Roman" w:hAnsi="Times New Roman"/>
          <w:szCs w:val="24"/>
        </w:rPr>
        <w:t xml:space="preserve"> įvairiose </w:t>
      </w:r>
      <w:r>
        <w:rPr>
          <w:rFonts w:ascii="Times New Roman" w:hAnsi="Times New Roman"/>
          <w:szCs w:val="24"/>
        </w:rPr>
        <w:t xml:space="preserve">Švenčionių </w:t>
      </w:r>
      <w:r w:rsidRPr="005F43AE">
        <w:rPr>
          <w:rFonts w:ascii="Times New Roman" w:hAnsi="Times New Roman"/>
          <w:szCs w:val="24"/>
        </w:rPr>
        <w:t>rajono vietose</w:t>
      </w:r>
      <w:r>
        <w:rPr>
          <w:rFonts w:ascii="Times New Roman" w:hAnsi="Times New Roman"/>
          <w:szCs w:val="24"/>
        </w:rPr>
        <w:t>,</w:t>
      </w:r>
      <w:r w:rsidRPr="005F43AE">
        <w:rPr>
          <w:rFonts w:ascii="Times New Roman" w:hAnsi="Times New Roman"/>
          <w:szCs w:val="24"/>
        </w:rPr>
        <w:t xml:space="preserve"> namus, </w:t>
      </w:r>
      <w:r>
        <w:rPr>
          <w:rFonts w:ascii="Times New Roman" w:hAnsi="Times New Roman"/>
          <w:szCs w:val="24"/>
        </w:rPr>
        <w:t>kuriuose teikiamos</w:t>
      </w:r>
      <w:r w:rsidRPr="005F43AE">
        <w:rPr>
          <w:rFonts w:ascii="Times New Roman" w:hAnsi="Times New Roman"/>
          <w:szCs w:val="24"/>
        </w:rPr>
        <w:t xml:space="preserve"> socialinės priežiūros ar globos paslaugo</w:t>
      </w:r>
      <w:r>
        <w:rPr>
          <w:rFonts w:ascii="Times New Roman" w:hAnsi="Times New Roman"/>
          <w:szCs w:val="24"/>
        </w:rPr>
        <w:t>s,</w:t>
      </w:r>
      <w:r w:rsidRPr="005F43AE">
        <w:rPr>
          <w:rFonts w:ascii="Times New Roman" w:hAnsi="Times New Roman"/>
          <w:szCs w:val="24"/>
        </w:rPr>
        <w:t xml:space="preserve"> asmenų savarankiškum</w:t>
      </w:r>
      <w:r>
        <w:rPr>
          <w:rFonts w:ascii="Times New Roman" w:hAnsi="Times New Roman"/>
          <w:szCs w:val="24"/>
        </w:rPr>
        <w:t>o</w:t>
      </w:r>
      <w:r w:rsidRPr="005F43AE">
        <w:rPr>
          <w:rFonts w:ascii="Times New Roman" w:hAnsi="Times New Roman"/>
          <w:szCs w:val="24"/>
        </w:rPr>
        <w:t xml:space="preserve"> bei paslaugų poreiki</w:t>
      </w:r>
      <w:r>
        <w:rPr>
          <w:rFonts w:ascii="Times New Roman" w:hAnsi="Times New Roman"/>
          <w:szCs w:val="24"/>
        </w:rPr>
        <w:t>o</w:t>
      </w:r>
      <w:r w:rsidRPr="005F43AE">
        <w:rPr>
          <w:rFonts w:ascii="Times New Roman" w:hAnsi="Times New Roman"/>
          <w:szCs w:val="24"/>
        </w:rPr>
        <w:t xml:space="preserve"> vertin</w:t>
      </w:r>
      <w:r>
        <w:rPr>
          <w:rFonts w:ascii="Times New Roman" w:hAnsi="Times New Roman"/>
          <w:szCs w:val="24"/>
        </w:rPr>
        <w:t>imas</w:t>
      </w:r>
      <w:r w:rsidRPr="005F43AE">
        <w:rPr>
          <w:rFonts w:ascii="Times New Roman" w:hAnsi="Times New Roman"/>
          <w:szCs w:val="24"/>
        </w:rPr>
        <w:t>, taip pat socialinės globos namų gyventoj</w:t>
      </w:r>
      <w:r>
        <w:rPr>
          <w:rFonts w:ascii="Times New Roman" w:hAnsi="Times New Roman"/>
          <w:szCs w:val="24"/>
        </w:rPr>
        <w:t>ams</w:t>
      </w:r>
      <w:r w:rsidRPr="005F43A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pavežti </w:t>
      </w:r>
      <w:r w:rsidRPr="005F43AE">
        <w:rPr>
          <w:rFonts w:ascii="Times New Roman" w:hAnsi="Times New Roman"/>
          <w:szCs w:val="24"/>
        </w:rPr>
        <w:t xml:space="preserve">į įvairias įstaigas ir pan. </w:t>
      </w:r>
    </w:p>
    <w:p w14:paraId="29310A34" w14:textId="77777777" w:rsidR="000358B5" w:rsidRPr="005F43AE" w:rsidRDefault="000358B5" w:rsidP="000358B5">
      <w:pPr>
        <w:ind w:firstLine="1247"/>
        <w:jc w:val="both"/>
        <w:rPr>
          <w:rFonts w:ascii="Times New Roman" w:hAnsi="Times New Roman"/>
          <w:szCs w:val="24"/>
        </w:rPr>
      </w:pPr>
      <w:r w:rsidRPr="005F43AE">
        <w:rPr>
          <w:rFonts w:ascii="Times New Roman" w:hAnsi="Times New Roman"/>
          <w:szCs w:val="24"/>
        </w:rPr>
        <w:t>Dėl transporto</w:t>
      </w:r>
      <w:r>
        <w:rPr>
          <w:rFonts w:ascii="Times New Roman" w:hAnsi="Times New Roman"/>
          <w:szCs w:val="24"/>
        </w:rPr>
        <w:t xml:space="preserve"> priemonių</w:t>
      </w:r>
      <w:r w:rsidRPr="005F43AE">
        <w:rPr>
          <w:rFonts w:ascii="Times New Roman" w:hAnsi="Times New Roman"/>
          <w:szCs w:val="24"/>
        </w:rPr>
        <w:t xml:space="preserve"> trūkumo</w:t>
      </w:r>
      <w:r>
        <w:rPr>
          <w:rFonts w:ascii="Times New Roman" w:hAnsi="Times New Roman"/>
          <w:szCs w:val="24"/>
        </w:rPr>
        <w:t xml:space="preserve"> Centras</w:t>
      </w:r>
      <w:r w:rsidRPr="005F43AE">
        <w:rPr>
          <w:rFonts w:ascii="Times New Roman" w:hAnsi="Times New Roman"/>
          <w:szCs w:val="24"/>
        </w:rPr>
        <w:t xml:space="preserve"> negali pilna</w:t>
      </w:r>
      <w:r>
        <w:rPr>
          <w:rFonts w:ascii="Times New Roman" w:hAnsi="Times New Roman"/>
          <w:szCs w:val="24"/>
        </w:rPr>
        <w:t xml:space="preserve"> apimtimi</w:t>
      </w:r>
      <w:r w:rsidRPr="005F43AE">
        <w:rPr>
          <w:rFonts w:ascii="Times New Roman" w:hAnsi="Times New Roman"/>
          <w:szCs w:val="24"/>
        </w:rPr>
        <w:t xml:space="preserve"> užtikrinti transporto poreikio specialist</w:t>
      </w:r>
      <w:r>
        <w:rPr>
          <w:rFonts w:ascii="Times New Roman" w:hAnsi="Times New Roman"/>
          <w:szCs w:val="24"/>
        </w:rPr>
        <w:t>ams</w:t>
      </w:r>
      <w:r w:rsidRPr="005F43AE">
        <w:rPr>
          <w:rFonts w:ascii="Times New Roman" w:hAnsi="Times New Roman"/>
          <w:szCs w:val="24"/>
        </w:rPr>
        <w:t xml:space="preserve"> vyk</w:t>
      </w:r>
      <w:r>
        <w:rPr>
          <w:rFonts w:ascii="Times New Roman" w:hAnsi="Times New Roman"/>
          <w:szCs w:val="24"/>
        </w:rPr>
        <w:t>t</w:t>
      </w:r>
      <w:r w:rsidRPr="005F43AE">
        <w:rPr>
          <w:rFonts w:ascii="Times New Roman" w:hAnsi="Times New Roman"/>
          <w:szCs w:val="24"/>
        </w:rPr>
        <w:t xml:space="preserve">i pas paslaugų gavėjus, tokiais atvejais jie turi vykti savo transportu. Dalis šiuo metu </w:t>
      </w:r>
      <w:r>
        <w:rPr>
          <w:rFonts w:ascii="Times New Roman" w:hAnsi="Times New Roman"/>
          <w:szCs w:val="24"/>
        </w:rPr>
        <w:t>Centro</w:t>
      </w:r>
      <w:r w:rsidRPr="005F43AE">
        <w:rPr>
          <w:rFonts w:ascii="Times New Roman" w:hAnsi="Times New Roman"/>
          <w:szCs w:val="24"/>
        </w:rPr>
        <w:t xml:space="preserve"> turimo transporto yra visiškai </w:t>
      </w:r>
      <w:r>
        <w:rPr>
          <w:rFonts w:ascii="Times New Roman" w:hAnsi="Times New Roman"/>
          <w:szCs w:val="24"/>
        </w:rPr>
        <w:t>n</w:t>
      </w:r>
      <w:r w:rsidRPr="005F43AE">
        <w:rPr>
          <w:rFonts w:ascii="Times New Roman" w:hAnsi="Times New Roman"/>
          <w:szCs w:val="24"/>
        </w:rPr>
        <w:t xml:space="preserve">usidėvėjęs ir nenaudojamas, kadangi remontuoti ekonomiškai neapsimoka, o turimo transporto nepakanka visoms Centro nuolat augančioms funkcijoms užtikrinti. </w:t>
      </w:r>
    </w:p>
    <w:p w14:paraId="418DB63C" w14:textId="5F506791" w:rsidR="000358B5" w:rsidRPr="000358B5" w:rsidRDefault="000358B5" w:rsidP="000358B5">
      <w:pPr>
        <w:ind w:firstLine="124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Perdavus valstybei nuosavybės teise priklausančius ir Tarnybos patikėjimo teise valdomus automobilius, kurie yra pripažinti </w:t>
      </w:r>
      <w:r>
        <w:rPr>
          <w:rStyle w:val="fontstyle24"/>
          <w:rFonts w:ascii="Times New Roman" w:hAnsi="Times New Roman"/>
          <w:color w:val="000000"/>
          <w:szCs w:val="24"/>
        </w:rPr>
        <w:t>nereikalingais,</w:t>
      </w:r>
      <w:r w:rsidRPr="005500BC">
        <w:rPr>
          <w:rStyle w:val="fontstyle24"/>
          <w:rFonts w:ascii="Times New Roman" w:hAnsi="Times New Roman"/>
          <w:color w:val="000000"/>
          <w:szCs w:val="24"/>
        </w:rPr>
        <w:t xml:space="preserve"> netinkam</w:t>
      </w:r>
      <w:r>
        <w:rPr>
          <w:rStyle w:val="fontstyle24"/>
          <w:rFonts w:ascii="Times New Roman" w:hAnsi="Times New Roman"/>
          <w:color w:val="000000"/>
          <w:szCs w:val="24"/>
        </w:rPr>
        <w:t>ais</w:t>
      </w:r>
      <w:r w:rsidRPr="005500BC">
        <w:rPr>
          <w:rStyle w:val="fontstyle24"/>
          <w:rFonts w:ascii="Times New Roman" w:hAnsi="Times New Roman"/>
          <w:color w:val="000000"/>
          <w:szCs w:val="24"/>
        </w:rPr>
        <w:t xml:space="preserve"> (negalim</w:t>
      </w:r>
      <w:r>
        <w:rPr>
          <w:rStyle w:val="fontstyle24"/>
          <w:rFonts w:ascii="Times New Roman" w:hAnsi="Times New Roman"/>
          <w:color w:val="000000"/>
          <w:szCs w:val="24"/>
        </w:rPr>
        <w:t>ais</w:t>
      </w:r>
      <w:r w:rsidRPr="005500BC">
        <w:rPr>
          <w:rStyle w:val="fontstyle24"/>
          <w:rFonts w:ascii="Times New Roman" w:hAnsi="Times New Roman"/>
          <w:color w:val="000000"/>
          <w:szCs w:val="24"/>
        </w:rPr>
        <w:t>) naudoti</w:t>
      </w:r>
      <w:r>
        <w:rPr>
          <w:rStyle w:val="fontstyle24"/>
          <w:rFonts w:ascii="Times New Roman" w:hAnsi="Times New Roman"/>
          <w:color w:val="000000"/>
          <w:szCs w:val="24"/>
        </w:rPr>
        <w:t>,</w:t>
      </w:r>
      <w:r>
        <w:rPr>
          <w:rFonts w:ascii="Times New Roman" w:hAnsi="Times New Roman"/>
          <w:szCs w:val="24"/>
        </w:rPr>
        <w:t xml:space="preserve"> Savivaldybės nuosavybėn,</w:t>
      </w:r>
      <w:r w:rsidRPr="005F43AE">
        <w:rPr>
          <w:rFonts w:ascii="Times New Roman" w:hAnsi="Times New Roman"/>
          <w:szCs w:val="24"/>
        </w:rPr>
        <w:t xml:space="preserve"> automobiliai ž</w:t>
      </w:r>
      <w:r>
        <w:rPr>
          <w:rFonts w:ascii="Times New Roman" w:hAnsi="Times New Roman"/>
          <w:szCs w:val="24"/>
        </w:rPr>
        <w:t>enklia</w:t>
      </w:r>
      <w:r w:rsidRPr="005F43AE">
        <w:rPr>
          <w:rFonts w:ascii="Times New Roman" w:hAnsi="Times New Roman"/>
          <w:szCs w:val="24"/>
        </w:rPr>
        <w:t xml:space="preserve"> dalimi prisidės prie Centro  teikiamų paslaugų kokybės užtikrinimo, paslaugų prieinamumo ir atliekamų funkcijų efektyvumo didinimo.</w:t>
      </w:r>
    </w:p>
    <w:p w14:paraId="7494E35A" w14:textId="77777777" w:rsidR="000358B5" w:rsidRPr="005F43AE" w:rsidRDefault="000358B5" w:rsidP="000358B5">
      <w:pPr>
        <w:pStyle w:val="Pagrindinistekstas"/>
        <w:jc w:val="left"/>
      </w:pPr>
    </w:p>
    <w:p w14:paraId="71010DBF" w14:textId="77777777" w:rsidR="000358B5" w:rsidRDefault="000358B5" w:rsidP="000358B5">
      <w:pPr>
        <w:pStyle w:val="Pagrindinistekstas"/>
      </w:pPr>
      <w:r w:rsidRPr="005F43AE">
        <w:t xml:space="preserve">Administracijos direktorė                                                                                      Jovita </w:t>
      </w:r>
      <w:proofErr w:type="spellStart"/>
      <w:r w:rsidRPr="005F43AE">
        <w:t>Rudėnienė</w:t>
      </w:r>
      <w:proofErr w:type="spellEnd"/>
    </w:p>
    <w:p w14:paraId="56E451A8" w14:textId="77777777" w:rsidR="000358B5" w:rsidRDefault="000358B5" w:rsidP="000358B5">
      <w:pPr>
        <w:pStyle w:val="Pagrindinistekstas"/>
      </w:pPr>
    </w:p>
    <w:p w14:paraId="5876BB34" w14:textId="77777777" w:rsidR="000358B5" w:rsidRDefault="000358B5" w:rsidP="000358B5">
      <w:pPr>
        <w:pStyle w:val="Pagrindinistekstas"/>
      </w:pPr>
    </w:p>
    <w:p w14:paraId="6D1BC986" w14:textId="14E37D00" w:rsidR="00671EB2" w:rsidRPr="005F43AE" w:rsidRDefault="000358B5" w:rsidP="000358B5">
      <w:pPr>
        <w:pStyle w:val="Pagrindinistekstas"/>
      </w:pPr>
      <w:r w:rsidRPr="005F43AE">
        <w:t xml:space="preserve">Jakštaitė-Rouda, tel. (8 387) 6 63 57, </w:t>
      </w:r>
      <w:proofErr w:type="spellStart"/>
      <w:r w:rsidRPr="005F43AE">
        <w:t>el.p</w:t>
      </w:r>
      <w:proofErr w:type="spellEnd"/>
      <w:r w:rsidRPr="005F43AE">
        <w:t xml:space="preserve">. </w:t>
      </w:r>
      <w:hyperlink r:id="rId9" w:history="1">
        <w:r w:rsidRPr="005F43AE">
          <w:rPr>
            <w:rStyle w:val="Hipersaitas"/>
            <w:color w:val="auto"/>
          </w:rPr>
          <w:t>egle.jakstaite</w:t>
        </w:r>
        <w:r w:rsidRPr="005F43AE">
          <w:rPr>
            <w:rStyle w:val="Hipersaitas"/>
            <w:color w:val="auto"/>
            <w:lang w:val="en-US"/>
          </w:rPr>
          <w:t>@svencionys.lt</w:t>
        </w:r>
      </w:hyperlink>
    </w:p>
    <w:sectPr w:rsidR="00671EB2" w:rsidRPr="005F43AE" w:rsidSect="000358B5">
      <w:footerReference w:type="first" r:id="rId10"/>
      <w:pgSz w:w="11907" w:h="16840" w:code="9"/>
      <w:pgMar w:top="993" w:right="567" w:bottom="142" w:left="1560" w:header="0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D3730" w14:textId="77777777" w:rsidR="001C44BD" w:rsidRDefault="001C44BD">
      <w:r>
        <w:separator/>
      </w:r>
    </w:p>
  </w:endnote>
  <w:endnote w:type="continuationSeparator" w:id="0">
    <w:p w14:paraId="2655B94E" w14:textId="77777777" w:rsidR="001C44BD" w:rsidRDefault="001C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F4DFC" w14:textId="22E9EAF7" w:rsidR="005A3FC9" w:rsidRDefault="0045311C" w:rsidP="0045311C">
    <w:pPr>
      <w:jc w:val="right"/>
      <w:rPr>
        <w:sz w:val="16"/>
      </w:rPr>
    </w:pPr>
    <w:r>
      <w:rPr>
        <w:noProof/>
      </w:rPr>
      <w:drawing>
        <wp:inline distT="0" distB="0" distL="0" distR="0" wp14:anchorId="02E7CA85" wp14:editId="1150FA0E">
          <wp:extent cx="1085850" cy="819729"/>
          <wp:effectExtent l="0" t="0" r="0" b="0"/>
          <wp:docPr id="7" name="Paveikslėli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836" cy="828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05EB2" w14:textId="77777777" w:rsidR="001C44BD" w:rsidRDefault="001C44BD">
      <w:r>
        <w:separator/>
      </w:r>
    </w:p>
  </w:footnote>
  <w:footnote w:type="continuationSeparator" w:id="0">
    <w:p w14:paraId="01277F4E" w14:textId="77777777" w:rsidR="001C44BD" w:rsidRDefault="001C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230AA"/>
    <w:multiLevelType w:val="multilevel"/>
    <w:tmpl w:val="40B494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00"/>
      </w:rPr>
    </w:lvl>
  </w:abstractNum>
  <w:abstractNum w:abstractNumId="1" w15:restartNumberingAfterBreak="0">
    <w:nsid w:val="28562383"/>
    <w:multiLevelType w:val="hybridMultilevel"/>
    <w:tmpl w:val="C80CEEB6"/>
    <w:lvl w:ilvl="0" w:tplc="C4C06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4EDA52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22A07"/>
    <w:multiLevelType w:val="multilevel"/>
    <w:tmpl w:val="2CB6CCC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73"/>
        </w:tabs>
        <w:ind w:left="67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3" w15:restartNumberingAfterBreak="0">
    <w:nsid w:val="4B4C663D"/>
    <w:multiLevelType w:val="multilevel"/>
    <w:tmpl w:val="DCF440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5B2B3CFC"/>
    <w:multiLevelType w:val="hybridMultilevel"/>
    <w:tmpl w:val="304E6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47"/>
  <w:hyphenationZone w:val="396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B4"/>
    <w:rsid w:val="00013BB4"/>
    <w:rsid w:val="00022B3C"/>
    <w:rsid w:val="000358B5"/>
    <w:rsid w:val="000373E3"/>
    <w:rsid w:val="000569D1"/>
    <w:rsid w:val="000621DD"/>
    <w:rsid w:val="00076148"/>
    <w:rsid w:val="00096854"/>
    <w:rsid w:val="00097CBD"/>
    <w:rsid w:val="000C4936"/>
    <w:rsid w:val="000C516B"/>
    <w:rsid w:val="000C773B"/>
    <w:rsid w:val="000F0211"/>
    <w:rsid w:val="000F294D"/>
    <w:rsid w:val="00135EDD"/>
    <w:rsid w:val="001368F5"/>
    <w:rsid w:val="0016490C"/>
    <w:rsid w:val="00192B87"/>
    <w:rsid w:val="00193DE6"/>
    <w:rsid w:val="001C44BD"/>
    <w:rsid w:val="002038BC"/>
    <w:rsid w:val="00236B68"/>
    <w:rsid w:val="00247F8F"/>
    <w:rsid w:val="00257376"/>
    <w:rsid w:val="002649CF"/>
    <w:rsid w:val="00267EC9"/>
    <w:rsid w:val="00290F28"/>
    <w:rsid w:val="00292FC0"/>
    <w:rsid w:val="0029412C"/>
    <w:rsid w:val="0029765B"/>
    <w:rsid w:val="002A0E84"/>
    <w:rsid w:val="002C6EE7"/>
    <w:rsid w:val="002F5867"/>
    <w:rsid w:val="00315F39"/>
    <w:rsid w:val="00334BC1"/>
    <w:rsid w:val="003875FD"/>
    <w:rsid w:val="003B09E0"/>
    <w:rsid w:val="003C3956"/>
    <w:rsid w:val="00423EC7"/>
    <w:rsid w:val="0045311C"/>
    <w:rsid w:val="00453880"/>
    <w:rsid w:val="00465093"/>
    <w:rsid w:val="00470429"/>
    <w:rsid w:val="0047662C"/>
    <w:rsid w:val="004975E8"/>
    <w:rsid w:val="004C36F1"/>
    <w:rsid w:val="004D2145"/>
    <w:rsid w:val="0053648D"/>
    <w:rsid w:val="0055299D"/>
    <w:rsid w:val="00557C63"/>
    <w:rsid w:val="005A3FC9"/>
    <w:rsid w:val="005C10BE"/>
    <w:rsid w:val="005F43AE"/>
    <w:rsid w:val="0061040C"/>
    <w:rsid w:val="00616C41"/>
    <w:rsid w:val="00624AC5"/>
    <w:rsid w:val="006337C3"/>
    <w:rsid w:val="00634F73"/>
    <w:rsid w:val="00655A12"/>
    <w:rsid w:val="00671EB2"/>
    <w:rsid w:val="00680D3B"/>
    <w:rsid w:val="006A435B"/>
    <w:rsid w:val="006C49C5"/>
    <w:rsid w:val="006C7238"/>
    <w:rsid w:val="007066E8"/>
    <w:rsid w:val="00713FEE"/>
    <w:rsid w:val="00724E60"/>
    <w:rsid w:val="00734DB5"/>
    <w:rsid w:val="00746D80"/>
    <w:rsid w:val="007710F9"/>
    <w:rsid w:val="00772D78"/>
    <w:rsid w:val="007872C2"/>
    <w:rsid w:val="00795FCD"/>
    <w:rsid w:val="00796411"/>
    <w:rsid w:val="007A1EEB"/>
    <w:rsid w:val="007A2BCC"/>
    <w:rsid w:val="007D2860"/>
    <w:rsid w:val="007F02AE"/>
    <w:rsid w:val="00803FD9"/>
    <w:rsid w:val="00804EA0"/>
    <w:rsid w:val="00844CD2"/>
    <w:rsid w:val="00861238"/>
    <w:rsid w:val="00876928"/>
    <w:rsid w:val="0088686C"/>
    <w:rsid w:val="008C7144"/>
    <w:rsid w:val="008E076A"/>
    <w:rsid w:val="008E796C"/>
    <w:rsid w:val="00903DEF"/>
    <w:rsid w:val="009C02DF"/>
    <w:rsid w:val="00A029C7"/>
    <w:rsid w:val="00A11174"/>
    <w:rsid w:val="00A305F9"/>
    <w:rsid w:val="00A64075"/>
    <w:rsid w:val="00A7685C"/>
    <w:rsid w:val="00A76FDB"/>
    <w:rsid w:val="00A90703"/>
    <w:rsid w:val="00AB1810"/>
    <w:rsid w:val="00B01CA2"/>
    <w:rsid w:val="00B14D2C"/>
    <w:rsid w:val="00B654A4"/>
    <w:rsid w:val="00B82332"/>
    <w:rsid w:val="00B90D45"/>
    <w:rsid w:val="00BA67F4"/>
    <w:rsid w:val="00BC62BD"/>
    <w:rsid w:val="00BD7BC6"/>
    <w:rsid w:val="00BE4247"/>
    <w:rsid w:val="00CB6D28"/>
    <w:rsid w:val="00CD284B"/>
    <w:rsid w:val="00CD7371"/>
    <w:rsid w:val="00D20ACC"/>
    <w:rsid w:val="00D44601"/>
    <w:rsid w:val="00D515E0"/>
    <w:rsid w:val="00D81965"/>
    <w:rsid w:val="00D837C3"/>
    <w:rsid w:val="00DB0AA5"/>
    <w:rsid w:val="00DB22CD"/>
    <w:rsid w:val="00DD0B8C"/>
    <w:rsid w:val="00E42941"/>
    <w:rsid w:val="00E66C08"/>
    <w:rsid w:val="00EB2B2E"/>
    <w:rsid w:val="00EB79E0"/>
    <w:rsid w:val="00EE4A2F"/>
    <w:rsid w:val="00EF68AA"/>
    <w:rsid w:val="00F30885"/>
    <w:rsid w:val="00F31CF1"/>
    <w:rsid w:val="00F76514"/>
    <w:rsid w:val="00F80F2E"/>
    <w:rsid w:val="00FC5DC9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A9AD32"/>
  <w15:docId w15:val="{380349D2-AACC-477D-94A1-8160B629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 New Roman" w:hAnsi="Times New Roman"/>
      <w:b/>
    </w:rPr>
  </w:style>
  <w:style w:type="paragraph" w:styleId="Antrat3">
    <w:name w:val="heading 3"/>
    <w:basedOn w:val="prastasis"/>
    <w:next w:val="prastasis"/>
    <w:qFormat/>
    <w:pPr>
      <w:keepNext/>
      <w:ind w:firstLine="709"/>
      <w:jc w:val="both"/>
      <w:outlineLvl w:val="2"/>
    </w:pPr>
    <w:rPr>
      <w:rFonts w:ascii="Times New Roman" w:hAnsi="Times New Roman"/>
      <w:u w:val="single"/>
    </w:rPr>
  </w:style>
  <w:style w:type="paragraph" w:styleId="Antrat4">
    <w:name w:val="heading 4"/>
    <w:basedOn w:val="prastasis"/>
    <w:next w:val="prastasis"/>
    <w:link w:val="Antrat4Diagrama"/>
    <w:qFormat/>
    <w:pPr>
      <w:keepNext/>
      <w:ind w:left="-108" w:right="-108"/>
      <w:outlineLvl w:val="3"/>
    </w:pPr>
    <w:rPr>
      <w:rFonts w:ascii="Times New Roman" w:hAnsi="Times New Roman"/>
      <w:b/>
      <w:bCs/>
      <w:caps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rFonts w:ascii="Times New Roman" w:hAnsi="Times New Roman"/>
      <w:b/>
      <w:bCs/>
      <w:noProof/>
      <w:color w:val="008000"/>
      <w:szCs w:val="24"/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character" w:styleId="Hipersaitas">
    <w:name w:val="Hyperlink"/>
    <w:semiHidden/>
    <w:rPr>
      <w:color w:val="0000FF"/>
      <w:u w:val="single"/>
    </w:rPr>
  </w:style>
  <w:style w:type="paragraph" w:customStyle="1" w:styleId="NormalWeb1">
    <w:name w:val="Normal (Web)1"/>
    <w:basedOn w:val="prastasis"/>
    <w:rPr>
      <w:rFonts w:ascii="Arial Unicode MS" w:eastAsia="Arial Unicode MS" w:hAnsi="Arial Unicode MS" w:cs="Arial Unicode MS"/>
      <w:color w:val="0D2B88"/>
      <w:szCs w:val="24"/>
      <w:lang w:val="en-GB"/>
    </w:rPr>
  </w:style>
  <w:style w:type="paragraph" w:styleId="Pagrindiniotekstotrauka">
    <w:name w:val="Body Text Indent"/>
    <w:basedOn w:val="prastasis"/>
    <w:semiHidden/>
    <w:pPr>
      <w:ind w:firstLine="1247"/>
      <w:jc w:val="both"/>
    </w:pPr>
    <w:rPr>
      <w:rFonts w:ascii="Times New Roman" w:hAnsi="Times New Roman"/>
    </w:rPr>
  </w:style>
  <w:style w:type="paragraph" w:styleId="Pagrindinistekstas2">
    <w:name w:val="Body Text 2"/>
    <w:basedOn w:val="prastasis"/>
    <w:semiHidden/>
    <w:pPr>
      <w:spacing w:after="120" w:line="480" w:lineRule="auto"/>
    </w:pPr>
    <w:rPr>
      <w:rFonts w:ascii="Times New Roman" w:hAnsi="Times New Roman"/>
      <w:szCs w:val="24"/>
      <w:lang w:val="en-US"/>
    </w:rPr>
  </w:style>
  <w:style w:type="paragraph" w:styleId="Pagrindiniotekstotrauka2">
    <w:name w:val="Body Text Indent 2"/>
    <w:basedOn w:val="prastasis"/>
    <w:semiHidden/>
    <w:pPr>
      <w:ind w:firstLine="720"/>
      <w:jc w:val="both"/>
    </w:pPr>
    <w:rPr>
      <w:noProof/>
    </w:rPr>
  </w:style>
  <w:style w:type="paragraph" w:styleId="Pagrindinistekstas">
    <w:name w:val="Body Text"/>
    <w:basedOn w:val="prastasis"/>
    <w:semiHidden/>
    <w:pPr>
      <w:jc w:val="both"/>
    </w:pPr>
    <w:rPr>
      <w:rFonts w:ascii="Times New Roman" w:hAnsi="Times New Roman"/>
      <w:szCs w:val="24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stekstas3">
    <w:name w:val="Body Text 3"/>
    <w:basedOn w:val="prastasis"/>
    <w:semiHidden/>
    <w:pPr>
      <w:spacing w:before="60"/>
    </w:pPr>
    <w:rPr>
      <w:rFonts w:ascii="Times New Roman" w:hAnsi="Times New Roman"/>
      <w:sz w:val="20"/>
    </w:rPr>
  </w:style>
  <w:style w:type="character" w:customStyle="1" w:styleId="AntratsDiagrama">
    <w:name w:val="Antraštės Diagrama"/>
    <w:link w:val="Antrats"/>
    <w:rsid w:val="00013BB4"/>
    <w:rPr>
      <w:rFonts w:ascii="TimesLT" w:hAnsi="TimesLT"/>
      <w:sz w:val="24"/>
      <w:lang w:eastAsia="en-US"/>
    </w:rPr>
  </w:style>
  <w:style w:type="character" w:customStyle="1" w:styleId="Antrat4Diagrama">
    <w:name w:val="Antraštė 4 Diagrama"/>
    <w:link w:val="Antrat4"/>
    <w:rsid w:val="00557C63"/>
    <w:rPr>
      <w:b/>
      <w:bCs/>
      <w:caps/>
      <w:sz w:val="24"/>
      <w:lang w:eastAsia="en-US"/>
    </w:rPr>
  </w:style>
  <w:style w:type="character" w:customStyle="1" w:styleId="apple-converted-space">
    <w:name w:val="apple-converted-space"/>
    <w:rsid w:val="000569D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0F2E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80F2E"/>
    <w:rPr>
      <w:rFonts w:ascii="Segoe UI" w:hAnsi="Segoe UI" w:cs="Segoe UI"/>
      <w:sz w:val="18"/>
      <w:szCs w:val="18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47F8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47F8F"/>
    <w:rPr>
      <w:rFonts w:ascii="TimesLT" w:hAnsi="TimesLT"/>
      <w:sz w:val="16"/>
      <w:szCs w:val="16"/>
      <w:lang w:eastAsia="en-US"/>
    </w:rPr>
  </w:style>
  <w:style w:type="character" w:customStyle="1" w:styleId="Paminjimas1">
    <w:name w:val="Paminėjimas1"/>
    <w:uiPriority w:val="99"/>
    <w:semiHidden/>
    <w:unhideWhenUsed/>
    <w:rsid w:val="00292FC0"/>
    <w:rPr>
      <w:color w:val="2B579A"/>
      <w:shd w:val="clear" w:color="auto" w:fill="E6E6E6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F43AE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F43AE"/>
    <w:rPr>
      <w:rFonts w:ascii="Calibri" w:eastAsiaTheme="minorHAnsi" w:hAnsi="Calibri" w:cstheme="minorBidi"/>
      <w:sz w:val="22"/>
      <w:szCs w:val="21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F43AE"/>
    <w:rPr>
      <w:color w:val="605E5C"/>
      <w:shd w:val="clear" w:color="auto" w:fill="E1DFDD"/>
    </w:rPr>
  </w:style>
  <w:style w:type="character" w:customStyle="1" w:styleId="fontstyle24">
    <w:name w:val="fontstyle24"/>
    <w:basedOn w:val="Numatytasispastraiposriftas"/>
    <w:rsid w:val="000358B5"/>
  </w:style>
  <w:style w:type="character" w:styleId="Komentaronuoroda">
    <w:name w:val="annotation reference"/>
    <w:basedOn w:val="Numatytasispastraiposriftas"/>
    <w:uiPriority w:val="99"/>
    <w:semiHidden/>
    <w:unhideWhenUsed/>
    <w:rsid w:val="000358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58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58B5"/>
    <w:rPr>
      <w:rFonts w:ascii="TimesLT" w:hAnsi="TimesL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us.giruckas@vaspvt.gov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gle.jakstaite@svencionys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2865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Lad</Company>
  <LinksUpToDate>false</LinksUpToDate>
  <CharactersWithSpaces>3210</CharactersWithSpaces>
  <SharedDoc>false</SharedDoc>
  <HLinks>
    <vt:vector size="6" baseType="variant"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mailto:vardas.pavarde@svencionys.lt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Virginija</dc:creator>
  <cp:keywords/>
  <cp:lastModifiedBy>Edita Karaliūtė</cp:lastModifiedBy>
  <cp:revision>2</cp:revision>
  <cp:lastPrinted>2020-01-21T13:36:00Z</cp:lastPrinted>
  <dcterms:created xsi:type="dcterms:W3CDTF">2021-02-04T06:38:00Z</dcterms:created>
  <dcterms:modified xsi:type="dcterms:W3CDTF">2021-02-04T06:38:00Z</dcterms:modified>
</cp:coreProperties>
</file>