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2C3F57">
        <w:t>2021-R95-I-61853</w:t>
      </w:r>
      <w:r>
        <w:fldChar w:fldCharType="end"/>
      </w:r>
      <w:bookmarkEnd w:id="0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FF4C5E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9.75pt">
                  <v:imagedata r:id="rId7" o:title=""/>
                </v:shape>
              </w:pict>
            </w:r>
          </w:p>
        </w:tc>
      </w:tr>
      <w:bookmarkStart w:id="1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2C3F57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C3F57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C3F57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C3F57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C3F57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3F57">
              <w:t>LIETUVOS RESPUBLIKOS SOCIALINĖS APSAUGOS IR DARBO MINISTERIJAI</w:t>
            </w:r>
            <w:r>
              <w:fldChar w:fldCharType="end"/>
            </w:r>
            <w:bookmarkEnd w:id="6"/>
          </w:p>
          <w:bookmarkStart w:id="7" w:name="Adresatas_A"/>
          <w:p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3F57">
              <w:t>A. Vivulskio g. 11,  LT-03162 Vilnius m.</w:t>
            </w:r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8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3F57">
              <w:t>2021</w:t>
            </w:r>
            <w:r>
              <w:fldChar w:fldCharType="end"/>
            </w:r>
            <w:bookmarkEnd w:id="8"/>
            <w:r>
              <w:t>-</w:t>
            </w:r>
            <w:bookmarkStart w:id="9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3F57">
              <w:t>12</w:t>
            </w:r>
            <w:r>
              <w:fldChar w:fldCharType="end"/>
            </w:r>
            <w:bookmarkEnd w:id="9"/>
            <w:r>
              <w:t>-</w:t>
            </w:r>
            <w:bookmarkStart w:id="10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0"/>
            <w:r>
              <w:tab/>
              <w:t xml:space="preserve"> </w:t>
            </w:r>
            <w:bookmarkStart w:id="11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3F57">
              <w:t>(11.2E) I-</w:t>
            </w:r>
            <w:r>
              <w:fldChar w:fldCharType="end"/>
            </w:r>
            <w:bookmarkEnd w:id="12"/>
          </w:p>
          <w:bookmarkStart w:id="13" w:name="Text2"/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3F57">
              <w:t>2021-12-16</w:t>
            </w:r>
            <w:r>
              <w:fldChar w:fldCharType="end"/>
            </w:r>
            <w:bookmarkEnd w:id="14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5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3F57">
              <w:t>(23.4E-55)STAP-850</w:t>
            </w:r>
            <w:r>
              <w:fldChar w:fldCharType="end"/>
            </w:r>
            <w:bookmarkEnd w:id="1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6" w:name="Antraste"/>
          <w:p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2C3F57">
              <w:rPr>
                <w:b/>
                <w:bCs/>
                <w:caps/>
              </w:rPr>
              <w:t>DĖL LIETUVOS RESPUBLIKOS VYRIAUSYBĖS NUTARIMO PROJEKTO</w:t>
            </w:r>
            <w:r>
              <w:rPr>
                <w:b/>
                <w:bCs/>
                <w:caps/>
              </w:rPr>
              <w:fldChar w:fldCharType="end"/>
            </w:r>
            <w:bookmarkEnd w:id="16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B119AC" w:rsidRDefault="00FF4C5E" w:rsidP="00F614F7">
      <w:pPr>
        <w:ind w:firstLine="1134"/>
        <w:jc w:val="both"/>
      </w:pPr>
      <w:r>
        <w:t>Valstybinio socialinio draudimo fondo valdyba prie Socialinės apsaugos ir darbo ministerijos pateiktam derinti Lietuvos Respublikos Vyriausybės nutarimo „Dėl Lietuvos Respublikos ligos ir motinystės socialinio draudimo įstatymo Nr. IX-110 24 straipsnio pakeitimo įstatymo projekto Nr. XIVP</w:t>
      </w:r>
      <w:r>
        <w:noBreakHyphen/>
        <w:t xml:space="preserve">1044“ projektui, kuriuo teikiama Lietuvos Respublikos Vyriausybės išvada dėl Lietuvos Respublikos Seime svarstomo Lietuvos Respublikos ligos ir motinystės socialinio draudimo įstatymo Nr. IX-110 24 straipsnio pakeitimo įstatymo projekto Nr. XIVP-1044, pastabų ir pasiūlymų neturi. </w:t>
      </w:r>
    </w:p>
    <w:p w:rsidR="00FF4C5E" w:rsidRDefault="00FF4C5E" w:rsidP="00F614F7">
      <w:pPr>
        <w:ind w:firstLine="1134"/>
        <w:jc w:val="both"/>
        <w:sectPr w:rsidR="00FF4C5E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  <w:bookmarkStart w:id="17" w:name="_GoBack"/>
      <w:bookmarkEnd w:id="17"/>
    </w:p>
    <w:bookmarkStart w:id="18" w:name="Yra_Priedu"/>
    <w:p w:rsidR="00B119AC" w:rsidRDefault="00B119AC" w:rsidP="00E51284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922DB1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2C3F57">
        <w:t> </w:t>
      </w:r>
      <w:r w:rsidR="002C3F57">
        <w:t> </w:t>
      </w:r>
      <w:r w:rsidR="002C3F57">
        <w:t> </w:t>
      </w:r>
      <w:r w:rsidR="002C3F57">
        <w:t> </w:t>
      </w:r>
      <w:r w:rsidR="002C3F57">
        <w:t> 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922DB1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C3F57">
              <w:rPr>
                <w:sz w:val="22"/>
              </w:rPr>
              <w:t>Jolanta Kukalovič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C3F57">
              <w:rPr>
                <w:sz w:val="22"/>
              </w:rPr>
              <w:t>tel. (8 5)  273 4741, el. p. Jolanta.Kukalovic@sodra.lt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B1" w:rsidRDefault="00922DB1">
      <w:r>
        <w:separator/>
      </w:r>
    </w:p>
  </w:endnote>
  <w:endnote w:type="continuationSeparator" w:id="0">
    <w:p w:rsidR="00922DB1" w:rsidRDefault="0092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B1" w:rsidRDefault="00922DB1">
      <w:r>
        <w:separator/>
      </w:r>
    </w:p>
  </w:footnote>
  <w:footnote w:type="continuationSeparator" w:id="0">
    <w:p w:rsidR="00922DB1" w:rsidRDefault="0092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3AD"/>
    <w:rsid w:val="00050716"/>
    <w:rsid w:val="00064586"/>
    <w:rsid w:val="00066F91"/>
    <w:rsid w:val="00072473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344C6"/>
    <w:rsid w:val="0024237F"/>
    <w:rsid w:val="002748E3"/>
    <w:rsid w:val="002B194F"/>
    <w:rsid w:val="002B4372"/>
    <w:rsid w:val="002C3F57"/>
    <w:rsid w:val="002E4286"/>
    <w:rsid w:val="002E6AA2"/>
    <w:rsid w:val="002F2635"/>
    <w:rsid w:val="00305272"/>
    <w:rsid w:val="00310ADE"/>
    <w:rsid w:val="003552EB"/>
    <w:rsid w:val="003B3781"/>
    <w:rsid w:val="003B3ACB"/>
    <w:rsid w:val="003C2C6B"/>
    <w:rsid w:val="003C494F"/>
    <w:rsid w:val="003C7B9F"/>
    <w:rsid w:val="003F1E65"/>
    <w:rsid w:val="0041785F"/>
    <w:rsid w:val="00427490"/>
    <w:rsid w:val="004353D2"/>
    <w:rsid w:val="004C0CC4"/>
    <w:rsid w:val="00506D1C"/>
    <w:rsid w:val="00566BA2"/>
    <w:rsid w:val="005923AD"/>
    <w:rsid w:val="0059333A"/>
    <w:rsid w:val="005C073F"/>
    <w:rsid w:val="005E1829"/>
    <w:rsid w:val="006025BA"/>
    <w:rsid w:val="00632A31"/>
    <w:rsid w:val="00634E34"/>
    <w:rsid w:val="0064254A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B0E8F"/>
    <w:rsid w:val="008157F8"/>
    <w:rsid w:val="00820D13"/>
    <w:rsid w:val="00822AAC"/>
    <w:rsid w:val="008421D3"/>
    <w:rsid w:val="00842F23"/>
    <w:rsid w:val="00847974"/>
    <w:rsid w:val="008504C8"/>
    <w:rsid w:val="0086184D"/>
    <w:rsid w:val="009021AF"/>
    <w:rsid w:val="009127A2"/>
    <w:rsid w:val="00922DB1"/>
    <w:rsid w:val="00924A8C"/>
    <w:rsid w:val="00947945"/>
    <w:rsid w:val="00961F79"/>
    <w:rsid w:val="009655B4"/>
    <w:rsid w:val="009719F0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677A7"/>
    <w:rsid w:val="00A936AA"/>
    <w:rsid w:val="00AA284E"/>
    <w:rsid w:val="00AB73E3"/>
    <w:rsid w:val="00AD3506"/>
    <w:rsid w:val="00AE1E83"/>
    <w:rsid w:val="00B10990"/>
    <w:rsid w:val="00B119AC"/>
    <w:rsid w:val="00BC6BFB"/>
    <w:rsid w:val="00C53D8F"/>
    <w:rsid w:val="00C571D8"/>
    <w:rsid w:val="00C80A32"/>
    <w:rsid w:val="00C94FA8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F6E4CA-0380-401E-BBBA-7F325EC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7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2019-01-04T11:31:00Z</dcterms:created>
  <dc:creator>Valentina Zacharova</dc:creator>
  <cp:lastModifiedBy>Jolanta Kukalovič</cp:lastModifiedBy>
  <cp:lastPrinted>2006-07-10T07:19:00Z</cp:lastPrinted>
  <dcterms:modified xsi:type="dcterms:W3CDTF">2021-12-20T08:28:00Z</dcterms:modified>
  <cp:revision>8</cp:revision>
  <dc:title> </dc:title>
</cp:coreProperties>
</file>