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DE" w:rsidRDefault="00D529DE" w:rsidP="00D529DE">
      <w:pPr>
        <w:jc w:val="center"/>
        <w:rPr>
          <w:b/>
        </w:rPr>
      </w:pPr>
      <w:r>
        <w:rPr>
          <w:b/>
        </w:rPr>
        <w:t>Pažyma žiniai</w:t>
      </w:r>
    </w:p>
    <w:p w:rsidR="00D529DE" w:rsidRDefault="00D529DE" w:rsidP="00D529DE">
      <w:pPr>
        <w:jc w:val="both"/>
        <w:rPr>
          <w:b/>
        </w:rPr>
      </w:pPr>
    </w:p>
    <w:p w:rsidR="00D529DE" w:rsidRPr="00313198" w:rsidRDefault="00D529DE" w:rsidP="00D529DE">
      <w:pPr>
        <w:jc w:val="both"/>
        <w:rPr>
          <w:b/>
          <w:i/>
        </w:rPr>
      </w:pPr>
      <w:r w:rsidRPr="00313198">
        <w:rPr>
          <w:b/>
          <w:i/>
        </w:rPr>
        <w:t>Dėl LRV nutarimo „Dėl dotacijos iš ES Solidarumo fondo“ projekto</w:t>
      </w:r>
    </w:p>
    <w:p w:rsidR="00D529DE" w:rsidRDefault="00D529DE" w:rsidP="00D529DE">
      <w:pPr>
        <w:tabs>
          <w:tab w:val="left" w:pos="9356"/>
        </w:tabs>
        <w:ind w:right="282" w:firstLine="567"/>
        <w:jc w:val="both"/>
      </w:pPr>
    </w:p>
    <w:p w:rsidR="00313198" w:rsidRPr="00313198" w:rsidRDefault="00313198" w:rsidP="00313198">
      <w:pPr>
        <w:pStyle w:val="Sraopastraipa"/>
        <w:numPr>
          <w:ilvl w:val="0"/>
          <w:numId w:val="1"/>
        </w:numPr>
        <w:tabs>
          <w:tab w:val="left" w:pos="360"/>
        </w:tabs>
        <w:jc w:val="both"/>
        <w:rPr>
          <w:u w:val="single"/>
        </w:rPr>
      </w:pPr>
      <w:r w:rsidRPr="00313198">
        <w:t xml:space="preserve">2020 m. kovo 31 d. įsigaliojo ES Solidarumo fondo (ESSF) reglamento </w:t>
      </w:r>
      <w:r w:rsidR="00D529DE" w:rsidRPr="00313198">
        <w:t xml:space="preserve">pakeitimai, pagal kuriuos ES valstybėms arba valstybėms, dalyvaujančioms stojimo derybose su ES, </w:t>
      </w:r>
      <w:r w:rsidR="00D529DE" w:rsidRPr="00313198">
        <w:rPr>
          <w:u w:val="single"/>
        </w:rPr>
        <w:t>leidžiama teikti paraiškas gauti finansavimą iš ESSF</w:t>
      </w:r>
      <w:r w:rsidR="00D529DE" w:rsidRPr="00313198">
        <w:t xml:space="preserve">, jose atsiradus rimtų pasekmių gyvenimo sąlygoms, žmonių sveikatai, gamtinei aplinkai ar ekonomikai </w:t>
      </w:r>
      <w:r w:rsidR="00D529DE" w:rsidRPr="00313198">
        <w:rPr>
          <w:u w:val="single"/>
        </w:rPr>
        <w:t xml:space="preserve">dėl didelio masto visuomenės sveikatos ekstremaliosios situacijos. </w:t>
      </w:r>
    </w:p>
    <w:p w:rsidR="00313198" w:rsidRPr="00313198" w:rsidRDefault="00D529DE" w:rsidP="00313198">
      <w:pPr>
        <w:pStyle w:val="Sraopastraipa"/>
        <w:numPr>
          <w:ilvl w:val="0"/>
          <w:numId w:val="1"/>
        </w:numPr>
        <w:tabs>
          <w:tab w:val="left" w:pos="360"/>
        </w:tabs>
        <w:jc w:val="both"/>
        <w:rPr>
          <w:u w:val="single"/>
        </w:rPr>
      </w:pPr>
      <w:r w:rsidRPr="00313198">
        <w:t xml:space="preserve">FM, bendradarbiaudama su SAM, </w:t>
      </w:r>
      <w:r w:rsidRPr="00313198">
        <w:rPr>
          <w:rFonts w:eastAsiaTheme="minorHAnsi"/>
          <w:u w:val="single"/>
          <w:lang w:eastAsia="en-US"/>
        </w:rPr>
        <w:t xml:space="preserve">2020 m. birželio 23 d. pateikė Europos Komisijai </w:t>
      </w:r>
      <w:r w:rsidR="00313198" w:rsidRPr="00313198">
        <w:rPr>
          <w:rFonts w:eastAsiaTheme="minorHAnsi"/>
          <w:u w:val="single"/>
          <w:lang w:eastAsia="en-US"/>
        </w:rPr>
        <w:t>(</w:t>
      </w:r>
      <w:r w:rsidRPr="00313198">
        <w:rPr>
          <w:rFonts w:eastAsiaTheme="minorHAnsi"/>
          <w:u w:val="single"/>
          <w:lang w:eastAsia="en-US"/>
        </w:rPr>
        <w:t xml:space="preserve">EK) </w:t>
      </w:r>
      <w:r w:rsidR="00313198" w:rsidRPr="00313198">
        <w:rPr>
          <w:rFonts w:eastAsiaTheme="minorHAnsi"/>
          <w:u w:val="single"/>
          <w:lang w:eastAsia="en-US"/>
        </w:rPr>
        <w:t xml:space="preserve">LT </w:t>
      </w:r>
      <w:r w:rsidRPr="00313198">
        <w:rPr>
          <w:rFonts w:eastAsiaTheme="minorHAnsi"/>
          <w:u w:val="single"/>
          <w:lang w:eastAsia="en-US"/>
        </w:rPr>
        <w:t xml:space="preserve">paraišką gauti finansavimą iš ESSF. </w:t>
      </w:r>
    </w:p>
    <w:p w:rsidR="00313198" w:rsidRPr="00313198" w:rsidRDefault="00D529DE" w:rsidP="00313198">
      <w:pPr>
        <w:pStyle w:val="Sraopastraipa"/>
        <w:numPr>
          <w:ilvl w:val="0"/>
          <w:numId w:val="1"/>
        </w:numPr>
        <w:tabs>
          <w:tab w:val="left" w:pos="360"/>
        </w:tabs>
        <w:jc w:val="both"/>
        <w:rPr>
          <w:u w:val="single"/>
        </w:rPr>
      </w:pPr>
      <w:r w:rsidRPr="00313198">
        <w:rPr>
          <w:rFonts w:eastAsiaTheme="minorHAnsi"/>
          <w:u w:val="single"/>
          <w:lang w:eastAsia="en-US"/>
        </w:rPr>
        <w:t>2021 m. gegužės 20 d. įsigaliojo Europos Parlamento ir Tarybos sprendimas</w:t>
      </w:r>
      <w:r w:rsidR="00313198" w:rsidRPr="00313198">
        <w:rPr>
          <w:rFonts w:eastAsiaTheme="minorHAnsi"/>
          <w:lang w:eastAsia="en-US"/>
        </w:rPr>
        <w:t xml:space="preserve"> </w:t>
      </w:r>
      <w:r w:rsidRPr="00313198">
        <w:rPr>
          <w:rFonts w:eastAsiaTheme="minorHAnsi"/>
          <w:lang w:eastAsia="en-US"/>
        </w:rPr>
        <w:t xml:space="preserve">dėl ESSF lėšų mobilizavimo Lietuvai ir kitoms 19 valstybių, </w:t>
      </w:r>
      <w:r w:rsidRPr="00313198">
        <w:rPr>
          <w:rFonts w:eastAsiaTheme="minorHAnsi"/>
          <w:u w:val="single"/>
          <w:lang w:eastAsia="en-US"/>
        </w:rPr>
        <w:t xml:space="preserve">pagal kurį Lietuvai numatyta </w:t>
      </w:r>
      <w:r w:rsidRPr="00313198">
        <w:rPr>
          <w:rFonts w:eastAsiaTheme="minorHAnsi"/>
          <w:b/>
          <w:u w:val="single"/>
          <w:lang w:eastAsia="en-US"/>
        </w:rPr>
        <w:t>2 828 291 euro dotacija</w:t>
      </w:r>
      <w:r w:rsidRPr="00313198">
        <w:rPr>
          <w:rFonts w:eastAsiaTheme="minorHAnsi"/>
          <w:u w:val="single"/>
          <w:lang w:eastAsia="en-US"/>
        </w:rPr>
        <w:t xml:space="preserve">. </w:t>
      </w:r>
    </w:p>
    <w:p w:rsidR="00313198" w:rsidRPr="00313198" w:rsidRDefault="00313198" w:rsidP="00313198">
      <w:pPr>
        <w:pStyle w:val="Sraopastraipa"/>
        <w:numPr>
          <w:ilvl w:val="0"/>
          <w:numId w:val="1"/>
        </w:numPr>
        <w:tabs>
          <w:tab w:val="left" w:pos="360"/>
        </w:tabs>
        <w:jc w:val="both"/>
        <w:rPr>
          <w:u w:val="single"/>
        </w:rPr>
      </w:pPr>
      <w:r w:rsidRPr="00313198">
        <w:rPr>
          <w:rFonts w:eastAsiaTheme="minorHAnsi"/>
          <w:lang w:eastAsia="en-US"/>
        </w:rPr>
        <w:t xml:space="preserve">LRV </w:t>
      </w:r>
      <w:r w:rsidRPr="00313198">
        <w:rPr>
          <w:rFonts w:eastAsiaTheme="minorHAnsi"/>
          <w:u w:val="single"/>
          <w:lang w:eastAsia="en-US"/>
        </w:rPr>
        <w:t>n</w:t>
      </w:r>
      <w:r w:rsidR="00D529DE" w:rsidRPr="00313198">
        <w:rPr>
          <w:u w:val="single"/>
        </w:rPr>
        <w:t xml:space="preserve">utarimo </w:t>
      </w:r>
      <w:r w:rsidRPr="00313198">
        <w:rPr>
          <w:u w:val="single"/>
        </w:rPr>
        <w:t xml:space="preserve">projekto </w:t>
      </w:r>
      <w:r w:rsidR="00D529DE" w:rsidRPr="00313198">
        <w:rPr>
          <w:u w:val="single"/>
        </w:rPr>
        <w:t>tikslas</w:t>
      </w:r>
      <w:r w:rsidR="00D529DE" w:rsidRPr="00313198">
        <w:t xml:space="preserve"> – suteikti įgaliojimus Sveikatos apsaugos ministrui pasirašyti susitarimą su EK dėl </w:t>
      </w:r>
      <w:r w:rsidR="00A862AD">
        <w:t xml:space="preserve"> ESSF dotacijos Lietuvai skyrimo</w:t>
      </w:r>
      <w:r w:rsidR="00D529DE" w:rsidRPr="00313198">
        <w:t xml:space="preserve"> ir paskirti SAM vykdyti funkcijas, susijusias su dotacijos panaudojimu Lietuvoje bei atsiskaitymu EK.</w:t>
      </w:r>
    </w:p>
    <w:p w:rsidR="00100FC2" w:rsidRPr="00D046AF" w:rsidRDefault="00313198" w:rsidP="00313198">
      <w:pPr>
        <w:pStyle w:val="Sraopastraipa"/>
        <w:numPr>
          <w:ilvl w:val="0"/>
          <w:numId w:val="1"/>
        </w:numPr>
        <w:tabs>
          <w:tab w:val="left" w:pos="360"/>
        </w:tabs>
        <w:jc w:val="both"/>
        <w:rPr>
          <w:u w:val="single"/>
        </w:rPr>
      </w:pPr>
      <w:r w:rsidRPr="00313198">
        <w:rPr>
          <w:rFonts w:eastAsiaTheme="minorHAnsi"/>
          <w:lang w:eastAsia="en-US"/>
        </w:rPr>
        <w:t xml:space="preserve">Kodėl siūloma </w:t>
      </w:r>
      <w:r w:rsidRPr="00D16CC6">
        <w:rPr>
          <w:rFonts w:eastAsiaTheme="minorHAnsi"/>
          <w:u w:val="single"/>
          <w:lang w:eastAsia="en-US"/>
        </w:rPr>
        <w:t>įgaliojimus/ funkcijas, susijusias su ESSF dotacijos panaudojimu, priskirti SAM</w:t>
      </w:r>
      <w:r w:rsidR="00D16CC6">
        <w:rPr>
          <w:rFonts w:eastAsiaTheme="minorHAnsi"/>
          <w:lang w:eastAsia="en-US"/>
        </w:rPr>
        <w:t xml:space="preserve">: </w:t>
      </w:r>
      <w:r w:rsidRPr="00D16CC6">
        <w:t xml:space="preserve">a) </w:t>
      </w:r>
      <w:r w:rsidR="00D529DE" w:rsidRPr="00D16CC6">
        <w:t>iš ESSF tinkamos finansuoti veiklos yra išimtinai susijusios su valstybės lygio visuomenės sveikatos ekstremaliosios situacijos operacijų pla</w:t>
      </w:r>
      <w:r w:rsidRPr="00D16CC6">
        <w:t xml:space="preserve">navimu, įgyvendinimu ir valdymu; b) </w:t>
      </w:r>
      <w:r w:rsidR="00D529DE" w:rsidRPr="00D16CC6">
        <w:t>SAM ženkliai prisidėjo prie Lietuvos paraiškoje gauti finansavimą iš ESSF deklaruot</w:t>
      </w:r>
      <w:r w:rsidRPr="00D16CC6">
        <w:t>ų išlaidų rinkimo organizavi</w:t>
      </w:r>
      <w:r w:rsidR="00D16CC6">
        <w:t>mo (tuo metu neturėjo pakankamai žmogiškųjų pajėgumų užpildyti ESSF paraišką ir ją pateikti EK</w:t>
      </w:r>
      <w:r w:rsidR="00A862AD">
        <w:t xml:space="preserve">, todėl paraišką EK buvo paprašyta pateikti </w:t>
      </w:r>
      <w:r w:rsidR="00844C53">
        <w:t>FM</w:t>
      </w:r>
      <w:r w:rsidR="00D16CC6">
        <w:t xml:space="preserve">). </w:t>
      </w:r>
    </w:p>
    <w:p w:rsidR="00D046AF" w:rsidRPr="00313198" w:rsidRDefault="00D046AF" w:rsidP="00313198">
      <w:pPr>
        <w:pStyle w:val="Sraopastraipa"/>
        <w:numPr>
          <w:ilvl w:val="0"/>
          <w:numId w:val="1"/>
        </w:numPr>
        <w:tabs>
          <w:tab w:val="left" w:pos="360"/>
        </w:tabs>
        <w:jc w:val="both"/>
        <w:rPr>
          <w:u w:val="single"/>
        </w:rPr>
      </w:pPr>
      <w:r>
        <w:t xml:space="preserve">Su SAM nutarimo projektas suderintas. SAM jis tinkamas. </w:t>
      </w:r>
      <w:bookmarkStart w:id="0" w:name="_GoBack"/>
      <w:bookmarkEnd w:id="0"/>
    </w:p>
    <w:sectPr w:rsidR="00D046AF" w:rsidRPr="003131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896"/>
    <w:multiLevelType w:val="hybridMultilevel"/>
    <w:tmpl w:val="50227960"/>
    <w:lvl w:ilvl="0" w:tplc="24D8F04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DE"/>
    <w:rsid w:val="000551F8"/>
    <w:rsid w:val="00100FC2"/>
    <w:rsid w:val="00313198"/>
    <w:rsid w:val="00844C53"/>
    <w:rsid w:val="00A862AD"/>
    <w:rsid w:val="00D046AF"/>
    <w:rsid w:val="00D16CC6"/>
    <w:rsid w:val="00D529DE"/>
    <w:rsid w:val="00D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2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C565B"/>
    <w:pPr>
      <w:ind w:left="720"/>
      <w:contextualSpacing/>
    </w:pPr>
    <w:rPr>
      <w:szCs w:val="24"/>
    </w:rPr>
  </w:style>
  <w:style w:type="paragraph" w:styleId="Antrats">
    <w:name w:val="header"/>
    <w:basedOn w:val="prastasis"/>
    <w:link w:val="AntratsDiagrama"/>
    <w:rsid w:val="00D529D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529D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62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62A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62A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62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62A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62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62AD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2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C565B"/>
    <w:pPr>
      <w:ind w:left="720"/>
      <w:contextualSpacing/>
    </w:pPr>
    <w:rPr>
      <w:szCs w:val="24"/>
    </w:rPr>
  </w:style>
  <w:style w:type="paragraph" w:styleId="Antrats">
    <w:name w:val="header"/>
    <w:basedOn w:val="prastasis"/>
    <w:link w:val="AntratsDiagrama"/>
    <w:rsid w:val="00D529D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529D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62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62A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62A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62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62A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62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62AD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2021-06-04T11:59:00Z</dcterms:created>
  <dc:creator>Aušra Aleksienė</dc:creator>
  <cp:lastModifiedBy>Aušra Aleksienė</cp:lastModifiedBy>
  <dcterms:modified xsi:type="dcterms:W3CDTF">2021-06-04T11:59:00Z</dcterms:modified>
  <cp:revision>2</cp:revision>
</cp:coreProperties>
</file>