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0B5D" w14:textId="77777777" w:rsidR="005C407F" w:rsidRDefault="005C407F" w:rsidP="005C407F">
      <w:pPr>
        <w:jc w:val="center"/>
        <w:rPr>
          <w:b/>
          <w:sz w:val="28"/>
          <w:szCs w:val="28"/>
          <w:lang w:eastAsia="lt-LT"/>
        </w:rPr>
      </w:pPr>
      <w:r>
        <w:rPr>
          <w:b/>
          <w:sz w:val="28"/>
          <w:szCs w:val="28"/>
          <w:lang w:eastAsia="lt-LT"/>
        </w:rPr>
        <w:t>LIETUVOS RESPUBLIKOS VYRIAUSYBĖ</w:t>
      </w:r>
    </w:p>
    <w:p w14:paraId="34C7AF39" w14:textId="77777777" w:rsidR="005C407F" w:rsidRDefault="005C407F" w:rsidP="005C407F">
      <w:pPr>
        <w:jc w:val="center"/>
        <w:rPr>
          <w:sz w:val="28"/>
          <w:szCs w:val="28"/>
          <w:lang w:eastAsia="lt-LT"/>
        </w:rPr>
      </w:pPr>
      <w:r>
        <w:rPr>
          <w:sz w:val="28"/>
          <w:szCs w:val="28"/>
          <w:lang w:eastAsia="lt-LT"/>
        </w:rPr>
        <w:t>POSĖDŽIO</w:t>
      </w:r>
    </w:p>
    <w:p w14:paraId="6B99FFA3" w14:textId="77777777" w:rsidR="005C407F" w:rsidRDefault="005C407F" w:rsidP="005C407F">
      <w:pPr>
        <w:jc w:val="center"/>
        <w:rPr>
          <w:sz w:val="28"/>
          <w:szCs w:val="28"/>
          <w:lang w:eastAsia="lt-LT"/>
        </w:rPr>
      </w:pPr>
      <w:r>
        <w:rPr>
          <w:sz w:val="28"/>
          <w:szCs w:val="28"/>
          <w:lang w:eastAsia="lt-LT"/>
        </w:rPr>
        <w:t>PROTOKOLAS</w:t>
      </w:r>
    </w:p>
    <w:p w14:paraId="0DF0F991" w14:textId="77777777" w:rsidR="005C407F" w:rsidRDefault="005C407F" w:rsidP="005C407F">
      <w:pPr>
        <w:jc w:val="center"/>
        <w:rPr>
          <w:szCs w:val="24"/>
          <w:lang w:eastAsia="lt-LT"/>
        </w:rPr>
      </w:pPr>
    </w:p>
    <w:p w14:paraId="70A2F222" w14:textId="77777777" w:rsidR="005C407F" w:rsidRDefault="005C407F" w:rsidP="005C407F">
      <w:pPr>
        <w:jc w:val="center"/>
        <w:rPr>
          <w:szCs w:val="24"/>
          <w:lang w:eastAsia="lt-LT"/>
        </w:rPr>
      </w:pPr>
      <w:r>
        <w:rPr>
          <w:szCs w:val="24"/>
          <w:lang w:eastAsia="lt-LT"/>
        </w:rPr>
        <w:t xml:space="preserve">2022 m.             d. Nr. </w:t>
      </w:r>
    </w:p>
    <w:p w14:paraId="363006FA" w14:textId="77777777" w:rsidR="005C407F" w:rsidRDefault="005C407F" w:rsidP="005C407F">
      <w:pPr>
        <w:pBdr>
          <w:bottom w:val="single" w:sz="4" w:space="1" w:color="auto"/>
        </w:pBdr>
        <w:spacing w:line="276" w:lineRule="auto"/>
        <w:ind w:firstLine="709"/>
        <w:jc w:val="center"/>
        <w:rPr>
          <w:rFonts w:eastAsia="Calibri"/>
          <w:szCs w:val="24"/>
        </w:rPr>
      </w:pPr>
    </w:p>
    <w:p w14:paraId="6B886BC6" w14:textId="59E65174" w:rsidR="005C407F" w:rsidRDefault="009F4A2D" w:rsidP="009F4A2D">
      <w:pPr>
        <w:jc w:val="center"/>
        <w:rPr>
          <w:szCs w:val="24"/>
          <w:lang w:eastAsia="lt-LT"/>
        </w:rPr>
      </w:pPr>
      <w:bookmarkStart w:id="0" w:name="_Hlk95393725"/>
      <w:r w:rsidRPr="009F4A2D">
        <w:rPr>
          <w:b/>
          <w:bCs/>
          <w:szCs w:val="24"/>
        </w:rPr>
        <w:t>Dėl Lietuvos Respublikos Vyriausybės 2022 m. sausio 19 d. nutarimo Nr. 56 „Dėl Vaivos Savickienės skyrimo Lietuvos administracinių ginčų komisijos Panevėžio apygardos skyriaus nare bei Lietuvos Respublikos Vyriausybės 2020 m. kovo 25 d. nutarimo Nr. 278 „Dėl Lietuvos administracinių ginčų komisijos sudarymo“ pakeitimo</w:t>
      </w:r>
      <w:r w:rsidR="0036182D">
        <w:rPr>
          <w:b/>
          <w:bCs/>
          <w:szCs w:val="24"/>
        </w:rPr>
        <w:t>“</w:t>
      </w:r>
      <w:r w:rsidRPr="009F4A2D">
        <w:rPr>
          <w:b/>
          <w:bCs/>
          <w:szCs w:val="24"/>
        </w:rPr>
        <w:t xml:space="preserve"> pripažinimo netekusiu galios</w:t>
      </w:r>
      <w:r w:rsidR="00E02FDF">
        <w:rPr>
          <w:b/>
          <w:bCs/>
          <w:szCs w:val="24"/>
        </w:rPr>
        <w:t xml:space="preserve"> </w:t>
      </w:r>
      <w:r w:rsidR="00E02FDF" w:rsidRPr="00E02FDF">
        <w:rPr>
          <w:b/>
          <w:bCs/>
          <w:szCs w:val="24"/>
        </w:rPr>
        <w:t>(TAP-22-) (22-)</w:t>
      </w:r>
    </w:p>
    <w:bookmarkEnd w:id="0"/>
    <w:p w14:paraId="6B9B8BA7" w14:textId="77777777" w:rsidR="005C407F" w:rsidRDefault="005C407F" w:rsidP="005C407F">
      <w:pPr>
        <w:pBdr>
          <w:top w:val="single" w:sz="4" w:space="1" w:color="auto"/>
        </w:pBdr>
        <w:jc w:val="center"/>
        <w:rPr>
          <w:szCs w:val="24"/>
          <w:lang w:eastAsia="lt-LT"/>
        </w:rPr>
      </w:pPr>
    </w:p>
    <w:p w14:paraId="297E8731" w14:textId="50D65F99" w:rsidR="009F4A2D" w:rsidRPr="00BC6AEE" w:rsidRDefault="009F4A2D" w:rsidP="009F4A2D">
      <w:pPr>
        <w:ind w:firstLine="567"/>
        <w:jc w:val="both"/>
        <w:rPr>
          <w:szCs w:val="24"/>
        </w:rPr>
      </w:pPr>
      <w:r w:rsidRPr="00BC6AEE">
        <w:rPr>
          <w:szCs w:val="24"/>
        </w:rPr>
        <w:t>1.</w:t>
      </w:r>
      <w:r>
        <w:rPr>
          <w:szCs w:val="24"/>
        </w:rPr>
        <w:t xml:space="preserve"> </w:t>
      </w:r>
      <w:r w:rsidRPr="00BC6AEE">
        <w:rPr>
          <w:szCs w:val="24"/>
        </w:rPr>
        <w:t>Priimti Lietuvos Respublikos Vyriausybės nutarimą</w:t>
      </w:r>
      <w:r>
        <w:rPr>
          <w:szCs w:val="24"/>
        </w:rPr>
        <w:t xml:space="preserve"> </w:t>
      </w:r>
      <w:r w:rsidRPr="00BC6AEE">
        <w:rPr>
          <w:szCs w:val="24"/>
        </w:rPr>
        <w:t>„Dėl Lietuvos Respublikos Vyriausybės 2022 m. sausio 19 d. nutarimo Nr. 56 „Dėl Vaivos Savickienės skyrimo Lietuvos administracinių ginčų komisijos Panevėžio apygardos skyriaus nare bei Lietuvos Respublikos Vyriausybės 2020 m. kovo 25 d. nutarimo Nr. 278 „Dėl Lietuvos administracinių ginčų komisijos sudarymo“ pakeitimo</w:t>
      </w:r>
      <w:r w:rsidR="005C7112">
        <w:rPr>
          <w:szCs w:val="24"/>
        </w:rPr>
        <w:t>“</w:t>
      </w:r>
      <w:r w:rsidRPr="00BC6AEE">
        <w:rPr>
          <w:szCs w:val="24"/>
        </w:rPr>
        <w:t xml:space="preserve"> pripažinimo netekusiu galios“</w:t>
      </w:r>
      <w:r>
        <w:rPr>
          <w:szCs w:val="24"/>
        </w:rPr>
        <w:t>.</w:t>
      </w:r>
    </w:p>
    <w:p w14:paraId="76152376" w14:textId="77777777" w:rsidR="009F4A2D" w:rsidRDefault="009F4A2D" w:rsidP="009F4A2D">
      <w:pPr>
        <w:ind w:firstLine="567"/>
        <w:jc w:val="both"/>
        <w:rPr>
          <w:szCs w:val="24"/>
        </w:rPr>
      </w:pPr>
      <w:r>
        <w:rPr>
          <w:szCs w:val="24"/>
        </w:rPr>
        <w:t xml:space="preserve">2. Pavesti </w:t>
      </w:r>
      <w:r w:rsidRPr="00BC6AEE">
        <w:rPr>
          <w:szCs w:val="24"/>
        </w:rPr>
        <w:t xml:space="preserve">Lietuvos administracinių ginčų komisijos pirmininkui </w:t>
      </w:r>
      <w:r>
        <w:rPr>
          <w:szCs w:val="24"/>
        </w:rPr>
        <w:t>iki 2022 m. kovo 21 d.</w:t>
      </w:r>
      <w:bookmarkStart w:id="1" w:name="_Hlk95831737"/>
      <w:bookmarkStart w:id="2" w:name="x__Hlk87345923"/>
      <w:r>
        <w:rPr>
          <w:szCs w:val="24"/>
        </w:rPr>
        <w:t>:</w:t>
      </w:r>
    </w:p>
    <w:p w14:paraId="23FE5CB5" w14:textId="2FA7C5F3" w:rsidR="009F4A2D" w:rsidRDefault="009F4A2D" w:rsidP="009F4A2D">
      <w:pPr>
        <w:ind w:firstLine="567"/>
        <w:jc w:val="both"/>
        <w:rPr>
          <w:szCs w:val="24"/>
        </w:rPr>
      </w:pPr>
      <w:r>
        <w:rPr>
          <w:szCs w:val="24"/>
        </w:rPr>
        <w:t>2.1. I</w:t>
      </w:r>
      <w:r w:rsidRPr="00512345">
        <w:rPr>
          <w:szCs w:val="24"/>
        </w:rPr>
        <w:t>štirti ir įvertinti, kokias pareigas</w:t>
      </w:r>
      <w:r>
        <w:rPr>
          <w:szCs w:val="24"/>
        </w:rPr>
        <w:t xml:space="preserve"> (ne</w:t>
      </w:r>
      <w:r w:rsidRPr="00512345">
        <w:rPr>
          <w:szCs w:val="24"/>
        </w:rPr>
        <w:t xml:space="preserve"> </w:t>
      </w:r>
      <w:r w:rsidRPr="009005B2">
        <w:rPr>
          <w:szCs w:val="24"/>
        </w:rPr>
        <w:t>Lietuvos administracinių ginčų komisijo</w:t>
      </w:r>
      <w:r>
        <w:rPr>
          <w:szCs w:val="24"/>
        </w:rPr>
        <w:t>je)</w:t>
      </w:r>
      <w:r w:rsidRPr="00512345">
        <w:rPr>
          <w:szCs w:val="24"/>
        </w:rPr>
        <w:t xml:space="preserve"> eina</w:t>
      </w:r>
      <w:r>
        <w:rPr>
          <w:szCs w:val="24"/>
        </w:rPr>
        <w:t xml:space="preserve"> ar (ir) kokį kitą darbą dirba</w:t>
      </w:r>
      <w:r w:rsidRPr="00512345">
        <w:rPr>
          <w:szCs w:val="24"/>
        </w:rPr>
        <w:t xml:space="preserve"> </w:t>
      </w:r>
      <w:r w:rsidRPr="009005B2">
        <w:rPr>
          <w:szCs w:val="24"/>
        </w:rPr>
        <w:t>Lietuvos administracinių ginčų komisijos</w:t>
      </w:r>
      <w:r w:rsidRPr="00512345">
        <w:rPr>
          <w:szCs w:val="24"/>
        </w:rPr>
        <w:t xml:space="preserve"> nariai</w:t>
      </w:r>
      <w:r w:rsidR="00591DB6">
        <w:rPr>
          <w:szCs w:val="24"/>
        </w:rPr>
        <w:t xml:space="preserve"> (įskaitant buvimą </w:t>
      </w:r>
      <w:r w:rsidR="00447AFC">
        <w:rPr>
          <w:szCs w:val="24"/>
        </w:rPr>
        <w:t xml:space="preserve">Lietuvos </w:t>
      </w:r>
      <w:r w:rsidR="00591DB6">
        <w:rPr>
          <w:szCs w:val="24"/>
        </w:rPr>
        <w:t>praktikuojančių advokatų sąraše)</w:t>
      </w:r>
      <w:r w:rsidRPr="00512345">
        <w:rPr>
          <w:szCs w:val="24"/>
        </w:rPr>
        <w:t>, ar šios pareigos</w:t>
      </w:r>
      <w:r>
        <w:rPr>
          <w:szCs w:val="24"/>
        </w:rPr>
        <w:t xml:space="preserve">  ar darbas</w:t>
      </w:r>
      <w:r w:rsidRPr="00512345">
        <w:rPr>
          <w:szCs w:val="24"/>
        </w:rPr>
        <w:t xml:space="preserve"> suderinam</w:t>
      </w:r>
      <w:r>
        <w:rPr>
          <w:szCs w:val="24"/>
        </w:rPr>
        <w:t>i</w:t>
      </w:r>
      <w:r w:rsidRPr="00512345">
        <w:rPr>
          <w:szCs w:val="24"/>
        </w:rPr>
        <w:t xml:space="preserve"> su </w:t>
      </w:r>
      <w:r>
        <w:rPr>
          <w:szCs w:val="24"/>
        </w:rPr>
        <w:t>Lietuvos Respublikos i</w:t>
      </w:r>
      <w:r w:rsidRPr="009005B2">
        <w:rPr>
          <w:szCs w:val="24"/>
        </w:rPr>
        <w:t xml:space="preserve">kiteisminio administracinių ginčų nagrinėjimo tvarkos įstatymo </w:t>
      </w:r>
      <w:r w:rsidRPr="00512345">
        <w:rPr>
          <w:szCs w:val="24"/>
        </w:rPr>
        <w:t>4 straipsnio 2 dalies reikalavimais</w:t>
      </w:r>
      <w:r>
        <w:rPr>
          <w:szCs w:val="24"/>
        </w:rPr>
        <w:t>.</w:t>
      </w:r>
    </w:p>
    <w:p w14:paraId="70374286" w14:textId="77777777" w:rsidR="009F4A2D" w:rsidRDefault="009F4A2D" w:rsidP="009F4A2D">
      <w:pPr>
        <w:ind w:firstLine="567"/>
        <w:jc w:val="both"/>
        <w:rPr>
          <w:szCs w:val="24"/>
        </w:rPr>
      </w:pPr>
      <w:r>
        <w:rPr>
          <w:szCs w:val="24"/>
        </w:rPr>
        <w:t>2.2. Esant pagrindui, vadovaujantis Ikiteisminio administracinių ginčų nagrinėjimo tvarkos įstatymo 3 straipsnio 3 dalies 5 punktu, atlikti tyrimą (tyrimus), siekiant nustatyti,</w:t>
      </w:r>
      <w:r w:rsidRPr="00F66EE1">
        <w:t xml:space="preserve"> </w:t>
      </w:r>
      <w:r w:rsidRPr="00F66EE1">
        <w:rPr>
          <w:szCs w:val="24"/>
        </w:rPr>
        <w:t>ar padarytas šiurkštus darbo pareigų pažeidimas</w:t>
      </w:r>
      <w:r>
        <w:rPr>
          <w:szCs w:val="24"/>
        </w:rPr>
        <w:t>.</w:t>
      </w:r>
      <w:r w:rsidRPr="00512345">
        <w:rPr>
          <w:szCs w:val="24"/>
        </w:rPr>
        <w:t xml:space="preserve"> </w:t>
      </w:r>
      <w:bookmarkStart w:id="3" w:name="_Hlk95831817"/>
      <w:bookmarkEnd w:id="1"/>
    </w:p>
    <w:p w14:paraId="1300066B" w14:textId="0F6E481C" w:rsidR="009F4A2D" w:rsidRDefault="009F4A2D" w:rsidP="009F4A2D">
      <w:pPr>
        <w:ind w:firstLine="567"/>
        <w:jc w:val="both"/>
        <w:rPr>
          <w:szCs w:val="24"/>
        </w:rPr>
      </w:pPr>
      <w:r>
        <w:rPr>
          <w:szCs w:val="24"/>
        </w:rPr>
        <w:t>2.3.</w:t>
      </w:r>
      <w:r w:rsidRPr="00512345">
        <w:rPr>
          <w:szCs w:val="24"/>
        </w:rPr>
        <w:t xml:space="preserve"> </w:t>
      </w:r>
      <w:r>
        <w:rPr>
          <w:szCs w:val="24"/>
        </w:rPr>
        <w:t>P</w:t>
      </w:r>
      <w:r w:rsidRPr="00512345">
        <w:rPr>
          <w:szCs w:val="24"/>
        </w:rPr>
        <w:t xml:space="preserve">ateikti Teisingumo ministerijai informaciją </w:t>
      </w:r>
      <w:bookmarkEnd w:id="2"/>
      <w:r w:rsidRPr="00512345">
        <w:rPr>
          <w:szCs w:val="24"/>
        </w:rPr>
        <w:t xml:space="preserve">apie </w:t>
      </w:r>
      <w:r w:rsidR="00591DB6">
        <w:rPr>
          <w:szCs w:val="24"/>
        </w:rPr>
        <w:t xml:space="preserve">šio nutarimo 2.1 ir 2.2 papunkčių įgyvendinimą </w:t>
      </w:r>
      <w:bookmarkEnd w:id="3"/>
      <w:r>
        <w:rPr>
          <w:szCs w:val="24"/>
        </w:rPr>
        <w:t>ir</w:t>
      </w:r>
      <w:r w:rsidR="00591DB6">
        <w:rPr>
          <w:szCs w:val="24"/>
        </w:rPr>
        <w:t xml:space="preserve"> su tuo</w:t>
      </w:r>
      <w:r>
        <w:rPr>
          <w:szCs w:val="24"/>
        </w:rPr>
        <w:t xml:space="preserve"> susijusią medžiagą</w:t>
      </w:r>
      <w:r w:rsidRPr="00512345">
        <w:rPr>
          <w:szCs w:val="24"/>
        </w:rPr>
        <w:t>.</w:t>
      </w:r>
    </w:p>
    <w:p w14:paraId="4517F20F" w14:textId="2E75B323" w:rsidR="001A5FE2" w:rsidRDefault="001A5FE2" w:rsidP="001A5FE2">
      <w:pPr>
        <w:tabs>
          <w:tab w:val="left" w:pos="1134"/>
        </w:tabs>
        <w:spacing w:line="305" w:lineRule="auto"/>
        <w:jc w:val="both"/>
        <w:rPr>
          <w:szCs w:val="24"/>
          <w:lang w:eastAsia="lt-LT"/>
        </w:rPr>
      </w:pPr>
    </w:p>
    <w:p w14:paraId="746620AD" w14:textId="0D007A52" w:rsidR="001A5FE2" w:rsidRDefault="001A5FE2" w:rsidP="001A5FE2">
      <w:pPr>
        <w:tabs>
          <w:tab w:val="left" w:pos="1134"/>
        </w:tabs>
        <w:spacing w:line="305" w:lineRule="auto"/>
        <w:jc w:val="both"/>
        <w:rPr>
          <w:szCs w:val="24"/>
          <w:lang w:eastAsia="lt-LT"/>
        </w:rPr>
      </w:pPr>
    </w:p>
    <w:p w14:paraId="44C11D0A" w14:textId="64B7DCD4" w:rsidR="00550491" w:rsidRDefault="005C407F" w:rsidP="005C407F">
      <w:r>
        <w:rPr>
          <w:szCs w:val="24"/>
          <w:lang w:eastAsia="lt-LT"/>
        </w:rPr>
        <w:t>Ministras Pirmininkas</w:t>
      </w:r>
      <w:r>
        <w:rPr>
          <w:szCs w:val="24"/>
          <w:lang w:eastAsia="lt-LT"/>
        </w:rPr>
        <w:tab/>
      </w:r>
      <w:r>
        <w:rPr>
          <w:szCs w:val="24"/>
          <w:lang w:eastAsia="lt-LT"/>
        </w:rPr>
        <w:tab/>
      </w:r>
      <w:r>
        <w:rPr>
          <w:szCs w:val="24"/>
          <w:lang w:eastAsia="lt-LT"/>
        </w:rPr>
        <w:tab/>
      </w:r>
    </w:p>
    <w:sectPr w:rsidR="005504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55491"/>
    <w:multiLevelType w:val="multilevel"/>
    <w:tmpl w:val="E968E414"/>
    <w:lvl w:ilvl="0">
      <w:start w:val="1"/>
      <w:numFmt w:val="decimal"/>
      <w:lvlText w:val="%1."/>
      <w:lvlJc w:val="left"/>
      <w:pPr>
        <w:ind w:left="1286" w:hanging="435"/>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78E58EC"/>
    <w:multiLevelType w:val="hybridMultilevel"/>
    <w:tmpl w:val="74FE9806"/>
    <w:lvl w:ilvl="0" w:tplc="65783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7F"/>
    <w:rsid w:val="001A5FE2"/>
    <w:rsid w:val="00290D03"/>
    <w:rsid w:val="0036182D"/>
    <w:rsid w:val="00447AFC"/>
    <w:rsid w:val="00550491"/>
    <w:rsid w:val="00591DB6"/>
    <w:rsid w:val="005C407F"/>
    <w:rsid w:val="005C5AF9"/>
    <w:rsid w:val="005C7112"/>
    <w:rsid w:val="009F4A2D"/>
    <w:rsid w:val="00E02F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459C"/>
  <w15:chartTrackingRefBased/>
  <w15:docId w15:val="{7518261D-5C6F-42CF-9AE5-7E7A98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07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C407F"/>
    <w:pPr>
      <w:ind w:left="720"/>
      <w:contextualSpacing/>
    </w:pPr>
  </w:style>
  <w:style w:type="paragraph" w:styleId="Pataisymai">
    <w:name w:val="Revision"/>
    <w:hidden/>
    <w:uiPriority w:val="99"/>
    <w:semiHidden/>
    <w:rsid w:val="00591DB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2022-02-15T16:45:00Z</dcterms:created>
  <dc:creator>Regina Kiselienė</dc:creator>
  <cp:lastModifiedBy>Egidija Budrikienė</cp:lastModifiedBy>
  <dcterms:modified xsi:type="dcterms:W3CDTF">2022-02-15T16:49:00Z</dcterms:modified>
  <cp:revision>4</cp:revision>
</cp:coreProperties>
</file>