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A51EE" w14:textId="77777777" w:rsidR="00FA647A" w:rsidRDefault="00FA647A" w:rsidP="00FA647A">
      <w:pPr>
        <w:pStyle w:val="BodyA"/>
        <w:tabs>
          <w:tab w:val="center" w:pos="4153"/>
          <w:tab w:val="right" w:pos="8306"/>
        </w:tabs>
        <w:jc w:val="right"/>
        <w:rPr>
          <w:i/>
          <w:iCs/>
        </w:rPr>
      </w:pPr>
      <w:proofErr w:type="spellStart"/>
      <w:r>
        <w:rPr>
          <w:i/>
          <w:iCs/>
        </w:rPr>
        <w:t>Aplinkos</w:t>
      </w:r>
      <w:proofErr w:type="spellEnd"/>
      <w:r>
        <w:rPr>
          <w:i/>
          <w:iCs/>
        </w:rPr>
        <w:t xml:space="preserve"> </w:t>
      </w:r>
      <w:proofErr w:type="spellStart"/>
      <w:r>
        <w:rPr>
          <w:i/>
          <w:iCs/>
        </w:rPr>
        <w:t>ministerija</w:t>
      </w:r>
      <w:proofErr w:type="spellEnd"/>
    </w:p>
    <w:p w14:paraId="4755F858" w14:textId="7791DED8" w:rsidR="00FA647A" w:rsidRPr="00972BD8" w:rsidRDefault="00FA647A" w:rsidP="00FA647A">
      <w:pPr>
        <w:pStyle w:val="BodyA"/>
        <w:tabs>
          <w:tab w:val="center" w:pos="4153"/>
          <w:tab w:val="right" w:pos="8306"/>
        </w:tabs>
        <w:jc w:val="right"/>
      </w:pPr>
      <w:r>
        <w:rPr>
          <w:i/>
          <w:iCs/>
        </w:rPr>
        <w:t>2021-</w:t>
      </w:r>
      <w:r>
        <w:rPr>
          <w:i/>
          <w:iCs/>
        </w:rPr>
        <w:t>05</w:t>
      </w:r>
      <w:r>
        <w:rPr>
          <w:i/>
          <w:iCs/>
        </w:rPr>
        <w:t>-</w:t>
      </w:r>
      <w:r>
        <w:rPr>
          <w:i/>
          <w:iCs/>
        </w:rPr>
        <w:t>31</w:t>
      </w:r>
    </w:p>
    <w:p w14:paraId="2818D684" w14:textId="77777777" w:rsidR="00FA647A" w:rsidRDefault="00FA647A" w:rsidP="008224F6">
      <w:pPr>
        <w:jc w:val="center"/>
        <w:rPr>
          <w:b/>
          <w:bCs/>
          <w:caps/>
          <w:lang w:val="lt-LT"/>
        </w:rPr>
      </w:pPr>
    </w:p>
    <w:p w14:paraId="1E03E378" w14:textId="602F2C1D" w:rsidR="00BC44E5" w:rsidRPr="002C45E5" w:rsidRDefault="00972BD8" w:rsidP="008224F6">
      <w:pPr>
        <w:jc w:val="center"/>
        <w:rPr>
          <w:b/>
          <w:bCs/>
          <w:caps/>
          <w:lang w:val="lt-LT"/>
        </w:rPr>
      </w:pPr>
      <w:r w:rsidRPr="002C45E5">
        <w:rPr>
          <w:b/>
          <w:bCs/>
          <w:caps/>
          <w:lang w:val="lt-LT"/>
        </w:rPr>
        <w:t xml:space="preserve">Lietuvos Respublikos pozicijOS </w:t>
      </w:r>
      <w:r w:rsidRPr="002C45E5">
        <w:rPr>
          <w:b/>
          <w:bCs/>
          <w:caps/>
          <w:lang w:val="lt-LT"/>
        </w:rPr>
        <w:br/>
        <w:t>202</w:t>
      </w:r>
      <w:r w:rsidR="00A02006" w:rsidRPr="002C45E5">
        <w:rPr>
          <w:b/>
          <w:bCs/>
          <w:caps/>
          <w:lang w:val="lt-LT"/>
        </w:rPr>
        <w:t>1</w:t>
      </w:r>
      <w:r w:rsidRPr="002C45E5">
        <w:rPr>
          <w:b/>
          <w:bCs/>
          <w:caps/>
          <w:lang w:val="lt-LT"/>
        </w:rPr>
        <w:t xml:space="preserve"> m. </w:t>
      </w:r>
      <w:r w:rsidR="00E330A9">
        <w:rPr>
          <w:b/>
          <w:bCs/>
          <w:caps/>
          <w:lang w:val="lt-LT"/>
        </w:rPr>
        <w:t>birželio 10</w:t>
      </w:r>
      <w:r w:rsidR="00A02006" w:rsidRPr="002C45E5">
        <w:rPr>
          <w:b/>
          <w:bCs/>
          <w:caps/>
          <w:lang w:val="lt-LT"/>
        </w:rPr>
        <w:t xml:space="preserve"> </w:t>
      </w:r>
      <w:r w:rsidRPr="002C45E5">
        <w:rPr>
          <w:b/>
          <w:bCs/>
          <w:caps/>
          <w:lang w:val="lt-LT"/>
        </w:rPr>
        <w:t xml:space="preserve">d. </w:t>
      </w:r>
    </w:p>
    <w:p w14:paraId="51689FFA" w14:textId="16492D2E" w:rsidR="00972BD8" w:rsidRDefault="0086277C" w:rsidP="00972BD8">
      <w:pPr>
        <w:jc w:val="center"/>
        <w:rPr>
          <w:b/>
          <w:bCs/>
          <w:caps/>
          <w:lang w:val="lt-LT"/>
        </w:rPr>
      </w:pPr>
      <w:r>
        <w:rPr>
          <w:b/>
          <w:bCs/>
          <w:caps/>
          <w:lang w:val="lt-LT"/>
        </w:rPr>
        <w:t xml:space="preserve">ES </w:t>
      </w:r>
      <w:r w:rsidR="00BC44E5" w:rsidRPr="002C45E5">
        <w:rPr>
          <w:b/>
          <w:bCs/>
          <w:caps/>
          <w:lang w:val="lt-LT"/>
        </w:rPr>
        <w:t>Aplin</w:t>
      </w:r>
      <w:r w:rsidR="002C45E5" w:rsidRPr="002C45E5">
        <w:rPr>
          <w:b/>
          <w:bCs/>
          <w:caps/>
          <w:lang w:val="lt-LT"/>
        </w:rPr>
        <w:t xml:space="preserve">kos </w:t>
      </w:r>
      <w:r w:rsidR="00E330A9">
        <w:rPr>
          <w:b/>
          <w:bCs/>
          <w:caps/>
          <w:lang w:val="lt-LT"/>
        </w:rPr>
        <w:t xml:space="preserve">Taryboje </w:t>
      </w:r>
      <w:r w:rsidR="00972BD8" w:rsidRPr="002C45E5">
        <w:rPr>
          <w:b/>
          <w:bCs/>
          <w:caps/>
          <w:lang w:val="lt-LT"/>
        </w:rPr>
        <w:t>svarstomais klausimais</w:t>
      </w:r>
    </w:p>
    <w:p w14:paraId="35CE0D97" w14:textId="77777777" w:rsidR="00555468" w:rsidRDefault="00555468" w:rsidP="00972BD8">
      <w:pPr>
        <w:jc w:val="center"/>
        <w:rPr>
          <w:b/>
          <w:bCs/>
          <w:caps/>
          <w:lang w:val="lt-LT"/>
        </w:rPr>
      </w:pPr>
    </w:p>
    <w:tbl>
      <w:tblPr>
        <w:tblStyle w:val="TableGrid"/>
        <w:tblW w:w="0" w:type="auto"/>
        <w:tblLook w:val="04A0" w:firstRow="1" w:lastRow="0" w:firstColumn="1" w:lastColumn="0" w:noHBand="0" w:noVBand="1"/>
      </w:tblPr>
      <w:tblGrid>
        <w:gridCol w:w="9853"/>
      </w:tblGrid>
      <w:tr w:rsidR="00555468" w:rsidRPr="002C45E5" w14:paraId="06BC71A3" w14:textId="77777777" w:rsidTr="000567B2">
        <w:tc>
          <w:tcPr>
            <w:tcW w:w="9853" w:type="dxa"/>
          </w:tcPr>
          <w:p w14:paraId="77B54579" w14:textId="2B5C70A2" w:rsidR="008224F6" w:rsidRPr="00E330A9" w:rsidRDefault="00E330A9" w:rsidP="008618E3">
            <w:pPr>
              <w:pStyle w:val="BodyA"/>
              <w:tabs>
                <w:tab w:val="left" w:pos="284"/>
              </w:tabs>
              <w:jc w:val="both"/>
              <w:rPr>
                <w:rFonts w:hAnsi="Times New Roman" w:cs="Times New Roman"/>
                <w:i/>
                <w:u w:val="single"/>
              </w:rPr>
            </w:pPr>
            <w:r>
              <w:rPr>
                <w:rFonts w:hAnsi="Times New Roman" w:cs="Times New Roman"/>
                <w:b/>
                <w:lang w:val="lt-LT"/>
              </w:rPr>
              <w:t xml:space="preserve">1. </w:t>
            </w:r>
            <w:r w:rsidRPr="00E330A9">
              <w:rPr>
                <w:rFonts w:hAnsi="Times New Roman" w:cs="Times New Roman"/>
                <w:b/>
                <w:lang w:val="lt-LT"/>
              </w:rPr>
              <w:t>Baterijų ir baterijų atliekų reglamentas</w:t>
            </w:r>
            <w:r w:rsidR="008618E3">
              <w:rPr>
                <w:rFonts w:hAnsi="Times New Roman" w:cs="Times New Roman"/>
                <w:b/>
                <w:lang w:val="lt-LT"/>
              </w:rPr>
              <w:t xml:space="preserve"> </w:t>
            </w:r>
            <w:r w:rsidR="00F97ECF" w:rsidRPr="00F61C20">
              <w:rPr>
                <w:rFonts w:hAnsi="Times New Roman" w:cs="Times New Roman"/>
                <w:i/>
              </w:rPr>
              <w:t>–</w:t>
            </w:r>
            <w:r w:rsidRPr="00E330A9">
              <w:rPr>
                <w:rFonts w:hAnsi="Times New Roman" w:cs="Times New Roman"/>
                <w:i/>
              </w:rPr>
              <w:t xml:space="preserve"> </w:t>
            </w:r>
            <w:proofErr w:type="spellStart"/>
            <w:r w:rsidR="00F61C20">
              <w:rPr>
                <w:rFonts w:hAnsi="Times New Roman" w:cs="Times New Roman"/>
                <w:i/>
              </w:rPr>
              <w:t>p</w:t>
            </w:r>
            <w:r w:rsidRPr="00E330A9">
              <w:rPr>
                <w:rFonts w:hAnsi="Times New Roman" w:cs="Times New Roman"/>
                <w:i/>
              </w:rPr>
              <w:t>ažangos</w:t>
            </w:r>
            <w:proofErr w:type="spellEnd"/>
            <w:r w:rsidRPr="00E330A9">
              <w:rPr>
                <w:rFonts w:hAnsi="Times New Roman" w:cs="Times New Roman"/>
                <w:i/>
              </w:rPr>
              <w:t xml:space="preserve"> </w:t>
            </w:r>
            <w:proofErr w:type="spellStart"/>
            <w:r w:rsidRPr="00E330A9">
              <w:rPr>
                <w:rFonts w:hAnsi="Times New Roman" w:cs="Times New Roman"/>
                <w:i/>
              </w:rPr>
              <w:t>ataskaita</w:t>
            </w:r>
            <w:proofErr w:type="spellEnd"/>
            <w:r w:rsidR="00F61C20">
              <w:rPr>
                <w:rFonts w:hAnsi="Times New Roman" w:cs="Times New Roman"/>
                <w:i/>
              </w:rPr>
              <w:t>.</w:t>
            </w:r>
          </w:p>
          <w:p w14:paraId="61171930" w14:textId="5474D22C" w:rsidR="00555468" w:rsidRPr="002C45E5" w:rsidRDefault="00555468" w:rsidP="00F97ECF">
            <w:pPr>
              <w:pStyle w:val="Default"/>
              <w:rPr>
                <w:rStyle w:val="eop"/>
              </w:rPr>
            </w:pPr>
            <w:r w:rsidRPr="002C45E5">
              <w:rPr>
                <w:rFonts w:ascii="Times New Roman" w:hAnsi="Times New Roman" w:cs="Times New Roman"/>
                <w:b/>
                <w:u w:val="single"/>
              </w:rPr>
              <w:t>Klausimo esmė.</w:t>
            </w:r>
          </w:p>
          <w:p w14:paraId="75619683" w14:textId="70A1AEC7" w:rsidR="00F97ECF" w:rsidRPr="00F97ECF" w:rsidRDefault="00F97ECF" w:rsidP="00F97ECF">
            <w:pPr>
              <w:pStyle w:val="Default"/>
              <w:ind w:firstLine="284"/>
              <w:jc w:val="both"/>
              <w:rPr>
                <w:rStyle w:val="eop"/>
              </w:rPr>
            </w:pPr>
            <w:r w:rsidRPr="00F97ECF">
              <w:rPr>
                <w:rStyle w:val="eop"/>
              </w:rPr>
              <w:t xml:space="preserve">2020 m. gruodžio 10 d. </w:t>
            </w:r>
            <w:r>
              <w:rPr>
                <w:rStyle w:val="eop"/>
              </w:rPr>
              <w:t>EK</w:t>
            </w:r>
            <w:r w:rsidRPr="00F97ECF">
              <w:rPr>
                <w:rStyle w:val="eop"/>
              </w:rPr>
              <w:t xml:space="preserve"> pristatė pasiūlymą dėl Baterijų ir baterijų atliekų reglamento. Tai</w:t>
            </w:r>
            <w:r>
              <w:rPr>
                <w:rStyle w:val="eop"/>
              </w:rPr>
              <w:t xml:space="preserve"> –</w:t>
            </w:r>
            <w:r w:rsidRPr="00F97ECF">
              <w:rPr>
                <w:rStyle w:val="eop"/>
              </w:rPr>
              <w:t xml:space="preserve"> pirmoji iš naujajame Žiedinės ekonomikos veiksmų plane numatytų teisėkūros iniciatyvų, prisidėsianti įgyvendinant Žaliojo kurso tikslus.</w:t>
            </w:r>
          </w:p>
          <w:p w14:paraId="3BD81082" w14:textId="40D44B38" w:rsidR="00F97ECF" w:rsidRPr="00F97ECF" w:rsidRDefault="00F97ECF" w:rsidP="00F97ECF">
            <w:pPr>
              <w:pStyle w:val="Default"/>
              <w:ind w:firstLine="284"/>
              <w:jc w:val="both"/>
              <w:rPr>
                <w:rStyle w:val="eop"/>
              </w:rPr>
            </w:pPr>
            <w:r w:rsidRPr="00F97ECF">
              <w:rPr>
                <w:rStyle w:val="eop"/>
              </w:rPr>
              <w:t>Pasiūlymu siekiama reguliuoti visą baterijų gyvavimo ciklą ir užtikrinti, kad</w:t>
            </w:r>
            <w:bookmarkStart w:id="0" w:name="_GoBack"/>
            <w:bookmarkEnd w:id="0"/>
            <w:r w:rsidRPr="00F97ECF">
              <w:rPr>
                <w:rStyle w:val="eop"/>
              </w:rPr>
              <w:t xml:space="preserve"> ES rinkai tiekiamos baterijos būtų tvarios, gerai veikiančios ir saugios. Jos turi būti gaminamos darant kuo mažesnį poveikį aplinkai, pasibaigus jų naudojimo laikui turės būti perdirbtos, o vertingos medžiagos vėl grąžintos</w:t>
            </w:r>
            <w:r>
              <w:rPr>
                <w:rStyle w:val="eop"/>
              </w:rPr>
              <w:t xml:space="preserve"> naudojimui</w:t>
            </w:r>
            <w:r w:rsidRPr="00F97ECF">
              <w:rPr>
                <w:rStyle w:val="eop"/>
              </w:rPr>
              <w:t xml:space="preserve"> ekonomik</w:t>
            </w:r>
            <w:r>
              <w:rPr>
                <w:rStyle w:val="eop"/>
              </w:rPr>
              <w:t>oje</w:t>
            </w:r>
            <w:r w:rsidRPr="00F97ECF">
              <w:rPr>
                <w:rStyle w:val="eop"/>
              </w:rPr>
              <w:t>.</w:t>
            </w:r>
          </w:p>
          <w:p w14:paraId="6AFE1ADF" w14:textId="3FD991CC" w:rsidR="00F97ECF" w:rsidRPr="00F97ECF" w:rsidRDefault="00F97ECF" w:rsidP="00F97ECF">
            <w:pPr>
              <w:pStyle w:val="Default"/>
              <w:ind w:firstLine="284"/>
              <w:jc w:val="both"/>
              <w:rPr>
                <w:rStyle w:val="eop"/>
              </w:rPr>
            </w:pPr>
            <w:r w:rsidRPr="00F97ECF">
              <w:rPr>
                <w:rStyle w:val="eop"/>
              </w:rPr>
              <w:t>Siūlomi privalomi reikalavimai visoms ES rinkai tiekiamoms baterijoms (t. y. pramoninėms, automobilių, elektromobilių ir nešiojamosioms). Siekiant plėtoti konkurencingą baterijų pramonę Europoje ir visame pasaulyje, svarbūs tokie reikalavimai, kaip atsakingai įsigytų medžiagų naudojimas, minimalus perdirbtų medžiagų kiekis naujose baterijose, anglies pėdsakas, patvarumas, surinkimo ir perdirbimo tikslai. Dabartinis 45 proc. nešiojamųjų baterijų atliekų surinkimo tikslas 2025 m. turėtų padidėti iki 65 proc., o 2030 m. – iki 70 proc. Pramoninės, automobilių ir elektromobilių baterijos turėtų būti surenkamos visos. Visos surinktos baterijų atliekos turės būti perdirbtos.</w:t>
            </w:r>
          </w:p>
          <w:p w14:paraId="6003F33D" w14:textId="0CBC2CE1" w:rsidR="00F97ECF" w:rsidRPr="00F97ECF" w:rsidRDefault="00F97ECF" w:rsidP="00F97ECF">
            <w:pPr>
              <w:pStyle w:val="Default"/>
              <w:ind w:firstLine="284"/>
              <w:jc w:val="both"/>
              <w:rPr>
                <w:rStyle w:val="eop"/>
              </w:rPr>
            </w:pPr>
            <w:r w:rsidRPr="00F97ECF">
              <w:rPr>
                <w:rStyle w:val="eop"/>
              </w:rPr>
              <w:t xml:space="preserve">Reglamento pasiūlymas intensyviai svarstytas ES Tarybos Aplinkos darbo grupėje pirmininkaujant Portugalijai. ES aplinkos ministrai </w:t>
            </w:r>
            <w:r>
              <w:rPr>
                <w:rStyle w:val="eop"/>
              </w:rPr>
              <w:t>esmines jo nuostatas aptarė</w:t>
            </w:r>
            <w:r w:rsidRPr="00F97ECF">
              <w:rPr>
                <w:rStyle w:val="eop"/>
              </w:rPr>
              <w:t xml:space="preserve"> 2021 m. kovo 18 d. </w:t>
            </w:r>
            <w:r w:rsidR="00706FC4" w:rsidRPr="00F97ECF">
              <w:rPr>
                <w:rStyle w:val="eop"/>
              </w:rPr>
              <w:t>neformalioje ES aplinkos ministrų vaizdo konferencijoje</w:t>
            </w:r>
            <w:r w:rsidRPr="00F97ECF">
              <w:rPr>
                <w:rStyle w:val="eop"/>
              </w:rPr>
              <w:t>.</w:t>
            </w:r>
            <w:r>
              <w:rPr>
                <w:rStyle w:val="eop"/>
              </w:rPr>
              <w:t xml:space="preserve"> </w:t>
            </w:r>
            <w:r w:rsidRPr="00F97ECF">
              <w:rPr>
                <w:rStyle w:val="eop"/>
              </w:rPr>
              <w:t>Svarstymų metu išskirti šie pagrindiniai valstybėms narėms aktualiausi klausimai: reglamento teisinis pagrindas ir teisinio instrumento forma, taikymo sritis, tvarumo ir saugos reikalavimai, baterijų atliekų tvarkymo tikslai ir išplėstinės gamintojų atsakomybės reguliavimas.</w:t>
            </w:r>
          </w:p>
          <w:p w14:paraId="4D08C533" w14:textId="1FF19070" w:rsidR="00555468" w:rsidRDefault="00F97ECF" w:rsidP="00F97ECF">
            <w:pPr>
              <w:ind w:firstLine="284"/>
              <w:jc w:val="both"/>
              <w:rPr>
                <w:rStyle w:val="eop"/>
              </w:rPr>
            </w:pPr>
            <w:proofErr w:type="spellStart"/>
            <w:r w:rsidRPr="00F97ECF">
              <w:rPr>
                <w:rStyle w:val="eop"/>
              </w:rPr>
              <w:t>Birželio</w:t>
            </w:r>
            <w:proofErr w:type="spellEnd"/>
            <w:r w:rsidRPr="00F97ECF">
              <w:rPr>
                <w:rStyle w:val="eop"/>
              </w:rPr>
              <w:t xml:space="preserve"> 10 d. </w:t>
            </w:r>
            <w:proofErr w:type="spellStart"/>
            <w:r w:rsidR="00706FC4" w:rsidRPr="00F97ECF">
              <w:rPr>
                <w:rStyle w:val="eop"/>
              </w:rPr>
              <w:t>Aplinkos</w:t>
            </w:r>
            <w:proofErr w:type="spellEnd"/>
            <w:r w:rsidR="00706FC4" w:rsidRPr="00F97ECF">
              <w:rPr>
                <w:rStyle w:val="eop"/>
              </w:rPr>
              <w:t xml:space="preserve"> </w:t>
            </w:r>
            <w:proofErr w:type="spellStart"/>
            <w:r w:rsidR="00706FC4" w:rsidRPr="00F97ECF">
              <w:rPr>
                <w:rStyle w:val="eop"/>
              </w:rPr>
              <w:t>taryboje</w:t>
            </w:r>
            <w:proofErr w:type="spellEnd"/>
            <w:r w:rsidR="00706FC4" w:rsidRPr="00F97ECF" w:rsidDel="00706FC4">
              <w:rPr>
                <w:rStyle w:val="eop"/>
              </w:rPr>
              <w:t xml:space="preserve"> </w:t>
            </w:r>
            <w:proofErr w:type="spellStart"/>
            <w:r w:rsidRPr="00F97ECF">
              <w:rPr>
                <w:rStyle w:val="eop"/>
              </w:rPr>
              <w:t>pirmininkaujanti</w:t>
            </w:r>
            <w:proofErr w:type="spellEnd"/>
            <w:r w:rsidRPr="00F97ECF">
              <w:rPr>
                <w:rStyle w:val="eop"/>
              </w:rPr>
              <w:t xml:space="preserve"> </w:t>
            </w:r>
            <w:proofErr w:type="spellStart"/>
            <w:r w:rsidRPr="00F97ECF">
              <w:rPr>
                <w:rStyle w:val="eop"/>
              </w:rPr>
              <w:t>Portugalija</w:t>
            </w:r>
            <w:proofErr w:type="spellEnd"/>
            <w:r w:rsidRPr="00F97ECF">
              <w:rPr>
                <w:rStyle w:val="eop"/>
              </w:rPr>
              <w:t xml:space="preserve"> </w:t>
            </w:r>
            <w:proofErr w:type="spellStart"/>
            <w:r w:rsidRPr="00F97ECF">
              <w:rPr>
                <w:rStyle w:val="eop"/>
              </w:rPr>
              <w:t>pristatys</w:t>
            </w:r>
            <w:proofErr w:type="spellEnd"/>
            <w:r w:rsidRPr="00F97ECF">
              <w:rPr>
                <w:rStyle w:val="eop"/>
              </w:rPr>
              <w:t xml:space="preserve"> </w:t>
            </w:r>
            <w:proofErr w:type="spellStart"/>
            <w:r w:rsidRPr="00F97ECF">
              <w:rPr>
                <w:rStyle w:val="eop"/>
              </w:rPr>
              <w:t>pažangos</w:t>
            </w:r>
            <w:proofErr w:type="spellEnd"/>
            <w:r w:rsidRPr="00F97ECF">
              <w:rPr>
                <w:rStyle w:val="eop"/>
              </w:rPr>
              <w:t xml:space="preserve"> </w:t>
            </w:r>
            <w:proofErr w:type="spellStart"/>
            <w:r w:rsidRPr="00F97ECF">
              <w:rPr>
                <w:rStyle w:val="eop"/>
              </w:rPr>
              <w:t>ataskaitą</w:t>
            </w:r>
            <w:proofErr w:type="spellEnd"/>
            <w:r w:rsidRPr="00F97ECF">
              <w:rPr>
                <w:rStyle w:val="eop"/>
              </w:rPr>
              <w:t xml:space="preserve">. </w:t>
            </w:r>
            <w:proofErr w:type="spellStart"/>
            <w:r w:rsidRPr="00F97ECF">
              <w:rPr>
                <w:rStyle w:val="eop"/>
              </w:rPr>
              <w:t>Reglamento</w:t>
            </w:r>
            <w:proofErr w:type="spellEnd"/>
            <w:r w:rsidRPr="00F97ECF">
              <w:rPr>
                <w:rStyle w:val="eop"/>
              </w:rPr>
              <w:t xml:space="preserve"> </w:t>
            </w:r>
            <w:proofErr w:type="spellStart"/>
            <w:r w:rsidRPr="00F97ECF">
              <w:rPr>
                <w:rStyle w:val="eop"/>
              </w:rPr>
              <w:t>pasiūlymo</w:t>
            </w:r>
            <w:proofErr w:type="spellEnd"/>
            <w:r w:rsidRPr="00F97ECF">
              <w:rPr>
                <w:rStyle w:val="eop"/>
              </w:rPr>
              <w:t xml:space="preserve"> </w:t>
            </w:r>
            <w:proofErr w:type="spellStart"/>
            <w:r w:rsidRPr="00F97ECF">
              <w:rPr>
                <w:rStyle w:val="eop"/>
              </w:rPr>
              <w:t>svarstymą</w:t>
            </w:r>
            <w:proofErr w:type="spellEnd"/>
            <w:r w:rsidRPr="00F97ECF">
              <w:rPr>
                <w:rStyle w:val="eop"/>
              </w:rPr>
              <w:t xml:space="preserve"> </w:t>
            </w:r>
            <w:proofErr w:type="spellStart"/>
            <w:r w:rsidRPr="00F97ECF">
              <w:rPr>
                <w:rStyle w:val="eop"/>
              </w:rPr>
              <w:t>tęs</w:t>
            </w:r>
            <w:proofErr w:type="spellEnd"/>
            <w:r w:rsidRPr="00F97ECF">
              <w:rPr>
                <w:rStyle w:val="eop"/>
              </w:rPr>
              <w:t xml:space="preserve"> </w:t>
            </w:r>
            <w:proofErr w:type="spellStart"/>
            <w:r w:rsidRPr="00F97ECF">
              <w:rPr>
                <w:rStyle w:val="eop"/>
              </w:rPr>
              <w:t>pirmininkavimą</w:t>
            </w:r>
            <w:proofErr w:type="spellEnd"/>
            <w:r w:rsidRPr="00F97ECF">
              <w:rPr>
                <w:rStyle w:val="eop"/>
              </w:rPr>
              <w:t xml:space="preserve"> </w:t>
            </w:r>
            <w:proofErr w:type="spellStart"/>
            <w:r w:rsidRPr="00F97ECF">
              <w:rPr>
                <w:rStyle w:val="eop"/>
              </w:rPr>
              <w:t>perimanti</w:t>
            </w:r>
            <w:proofErr w:type="spellEnd"/>
            <w:r w:rsidRPr="00F97ECF">
              <w:rPr>
                <w:rStyle w:val="eop"/>
              </w:rPr>
              <w:t xml:space="preserve"> </w:t>
            </w:r>
            <w:proofErr w:type="spellStart"/>
            <w:r w:rsidRPr="00F97ECF">
              <w:rPr>
                <w:rStyle w:val="eop"/>
              </w:rPr>
              <w:t>Slovėnija</w:t>
            </w:r>
            <w:proofErr w:type="spellEnd"/>
            <w:r w:rsidRPr="00F97ECF">
              <w:rPr>
                <w:rStyle w:val="eop"/>
              </w:rPr>
              <w:t>.</w:t>
            </w:r>
          </w:p>
          <w:p w14:paraId="7142EEA0" w14:textId="77777777" w:rsidR="00F97ECF" w:rsidRPr="00B43D47" w:rsidRDefault="00F97ECF" w:rsidP="00F97ECF">
            <w:pPr>
              <w:ind w:firstLine="284"/>
              <w:jc w:val="both"/>
              <w:rPr>
                <w:color w:val="000000"/>
                <w:u w:val="single"/>
                <w:lang w:val="lt-LT"/>
              </w:rPr>
            </w:pPr>
          </w:p>
          <w:p w14:paraId="6DB6ADC2" w14:textId="07A6EB4E" w:rsidR="008224F6" w:rsidRPr="00F97ECF" w:rsidRDefault="00555468" w:rsidP="000567B2">
            <w:pPr>
              <w:jc w:val="both"/>
              <w:rPr>
                <w:b/>
                <w:color w:val="000000"/>
                <w:u w:val="single"/>
                <w:lang w:val="lt-LT"/>
              </w:rPr>
            </w:pPr>
            <w:r w:rsidRPr="00B43D47">
              <w:rPr>
                <w:b/>
                <w:color w:val="000000"/>
                <w:u w:val="single"/>
                <w:lang w:val="lt-LT"/>
              </w:rPr>
              <w:t>Lietuvos pozicija.</w:t>
            </w:r>
          </w:p>
          <w:p w14:paraId="480B27E2" w14:textId="77777777" w:rsidR="00F97ECF" w:rsidRPr="00F97ECF" w:rsidRDefault="00F97ECF" w:rsidP="00F97EC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F97ECF">
              <w:rPr>
                <w:rStyle w:val="normaltextrun"/>
                <w:lang w:val="lt-LT"/>
              </w:rPr>
              <w:t>Teigiamai vertiname Baterijų reglamento pasiūlymą, kuris yra labai reikalingas, atsižvelgiant į Žaliojo kurso tikslus, pokyčius rinkoje ir technikos pažangą.</w:t>
            </w:r>
          </w:p>
          <w:p w14:paraId="6F05E64F" w14:textId="0FBB886D" w:rsidR="00F97ECF" w:rsidRPr="00F97ECF" w:rsidRDefault="00F97ECF" w:rsidP="00F97EC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F97ECF">
              <w:rPr>
                <w:rStyle w:val="normaltextrun"/>
                <w:lang w:val="lt-LT"/>
              </w:rPr>
              <w:t xml:space="preserve">Ypač palankiai vertiname siekį reguliuoti visą baterijų gyvavimo ciklą, mažinti poveikį aplinkai ir sukurti gerai veikiančią perdirbimo paslaugų ir antrinių žaliavų vidaus rinką. Todėl pritariame ambicingiems, tačiau įgyvendinamiems baterijų atliekų surinkimo tikslams. Apgailestaujame, kad į surinkimo tikslus neįtrauktos lengvųjų transporto priemonių baterijos. Laukiame </w:t>
            </w:r>
            <w:r>
              <w:rPr>
                <w:rStyle w:val="normaltextrun"/>
                <w:lang w:val="lt-LT"/>
              </w:rPr>
              <w:t>EK</w:t>
            </w:r>
            <w:r w:rsidRPr="00F97ECF">
              <w:rPr>
                <w:rStyle w:val="normaltextrun"/>
                <w:lang w:val="lt-LT"/>
              </w:rPr>
              <w:t xml:space="preserve"> pasiūlymų dėl šio sparčiai augančio atliekų srauto reguliavimo.</w:t>
            </w:r>
          </w:p>
          <w:p w14:paraId="50616367" w14:textId="77777777" w:rsidR="00F97ECF" w:rsidRPr="00F97ECF" w:rsidRDefault="00F97ECF" w:rsidP="00F97EC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F97ECF">
              <w:rPr>
                <w:rStyle w:val="normaltextrun"/>
                <w:lang w:val="lt-LT"/>
              </w:rPr>
              <w:t>Norime atkreipti dėmesį į reglamento įgyvendinimo terminus. Pasiūlymas techniškai sudėtingas, o jame nustatyti reikalavimai palies platų ekonominės veiklos vykdytojų ir nacionalinių institucijų ratą. Reglamento įgyvendinimui suplanuota daugiau nei 30 antrinės teisėkūros aktų. Jų parengimo terminai turi būti atidžiai įvertinti ir realūs. Labai svarbu, kad teisės aktai būtų parengti kokybiškai ir laiku, suteikiant pakankamai laiko pramonei ir nacionalinėms institucijoms.</w:t>
            </w:r>
          </w:p>
          <w:p w14:paraId="741599AF" w14:textId="432F4640" w:rsidR="00555468" w:rsidRPr="00B43D47" w:rsidRDefault="00F97ECF" w:rsidP="00F97EC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F97ECF">
              <w:rPr>
                <w:rStyle w:val="normaltextrun"/>
                <w:lang w:val="lt-LT"/>
              </w:rPr>
              <w:t>Suprantame ir palaikome tikslą harmonizuoti vidaus rinką ir užtikrinti vienodas konkurencines sąlygas. Tačiau esame susirūpinę dėl siekio reglamentu išsamiai reguliuoti išplėstinę gamintojo atsakomybę. Turime rasti būdą, kaip suteikti valstybėms narėms pakankamai lankstumo išlaikyti jau daug metų sėkmingai veikiančias nacionalines gamintojų atsakomybės sistemas.</w:t>
            </w:r>
          </w:p>
          <w:p w14:paraId="7BB5C110" w14:textId="77777777" w:rsidR="00555468" w:rsidRPr="002C45E5" w:rsidRDefault="00555468" w:rsidP="000567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6602035" w14:textId="77777777" w:rsidR="00555468" w:rsidRDefault="00555468" w:rsidP="00555468">
      <w:pPr>
        <w:jc w:val="both"/>
        <w:rPr>
          <w:b/>
          <w:bCs/>
          <w:caps/>
          <w:lang w:val="lt-LT"/>
        </w:rPr>
      </w:pPr>
    </w:p>
    <w:tbl>
      <w:tblPr>
        <w:tblStyle w:val="TableGrid"/>
        <w:tblW w:w="0" w:type="auto"/>
        <w:tblLook w:val="04A0" w:firstRow="1" w:lastRow="0" w:firstColumn="1" w:lastColumn="0" w:noHBand="0" w:noVBand="1"/>
      </w:tblPr>
      <w:tblGrid>
        <w:gridCol w:w="9853"/>
      </w:tblGrid>
      <w:tr w:rsidR="00555468" w:rsidRPr="002C45E5" w14:paraId="5EE8E9C6" w14:textId="77777777" w:rsidTr="000567B2">
        <w:tc>
          <w:tcPr>
            <w:tcW w:w="9853" w:type="dxa"/>
          </w:tcPr>
          <w:p w14:paraId="7D5B32B5" w14:textId="4BE3E755" w:rsidR="008224F6" w:rsidRPr="00E330A9" w:rsidRDefault="00555468" w:rsidP="00F61C20">
            <w:pPr>
              <w:jc w:val="both"/>
              <w:rPr>
                <w:i/>
              </w:rPr>
            </w:pPr>
            <w:r w:rsidRPr="002C45E5">
              <w:rPr>
                <w:b/>
                <w:lang w:val="lt-LT"/>
              </w:rPr>
              <w:t xml:space="preserve">2. </w:t>
            </w:r>
            <w:r w:rsidR="00E330A9" w:rsidRPr="00E330A9">
              <w:rPr>
                <w:b/>
                <w:shd w:val="clear" w:color="auto" w:fill="FFFFFF"/>
                <w:lang w:val="lt-LT"/>
              </w:rPr>
              <w:t>ES Prisitaikymo prie klimato kaitos strategija</w:t>
            </w:r>
            <w:r w:rsidR="00F61C20">
              <w:rPr>
                <w:b/>
                <w:shd w:val="clear" w:color="auto" w:fill="FFFFFF"/>
                <w:lang w:val="lt-LT"/>
              </w:rPr>
              <w:t xml:space="preserve"> </w:t>
            </w:r>
            <w:r w:rsidR="00F61C20" w:rsidRPr="00F61C20">
              <w:rPr>
                <w:i/>
                <w:shd w:val="clear" w:color="auto" w:fill="FFFFFF"/>
              </w:rPr>
              <w:t xml:space="preserve">– </w:t>
            </w:r>
            <w:proofErr w:type="spellStart"/>
            <w:r w:rsidR="00F61C20" w:rsidRPr="00F61C20">
              <w:rPr>
                <w:i/>
                <w:shd w:val="clear" w:color="auto" w:fill="FFFFFF"/>
              </w:rPr>
              <w:t>p</w:t>
            </w:r>
            <w:r w:rsidR="00E330A9" w:rsidRPr="00E330A9">
              <w:rPr>
                <w:i/>
                <w:shd w:val="clear" w:color="auto" w:fill="FFFFFF"/>
              </w:rPr>
              <w:t>atvirtinimas</w:t>
            </w:r>
            <w:proofErr w:type="spellEnd"/>
            <w:r w:rsidR="00F61C20">
              <w:rPr>
                <w:i/>
                <w:shd w:val="clear" w:color="auto" w:fill="FFFFFF"/>
              </w:rPr>
              <w:t>.</w:t>
            </w:r>
          </w:p>
          <w:p w14:paraId="2EB532BB" w14:textId="77777777" w:rsidR="00555468" w:rsidRPr="002C45E5" w:rsidRDefault="00555468" w:rsidP="00E330A9">
            <w:pPr>
              <w:pStyle w:val="Default"/>
              <w:jc w:val="both"/>
              <w:rPr>
                <w:rFonts w:hAnsi="Times New Roman" w:cs="Times New Roman"/>
                <w:b/>
                <w:u w:val="single"/>
              </w:rPr>
            </w:pPr>
            <w:r w:rsidRPr="002C45E5">
              <w:rPr>
                <w:rFonts w:hAnsi="Times New Roman" w:cs="Times New Roman"/>
                <w:b/>
                <w:u w:val="single"/>
              </w:rPr>
              <w:t>Klausimo esm</w:t>
            </w:r>
            <w:r w:rsidRPr="002C45E5">
              <w:rPr>
                <w:rFonts w:hAnsi="Times New Roman" w:cs="Times New Roman"/>
                <w:b/>
                <w:u w:val="single"/>
              </w:rPr>
              <w:t>ė</w:t>
            </w:r>
            <w:r w:rsidRPr="002C45E5">
              <w:rPr>
                <w:rFonts w:hAnsi="Times New Roman" w:cs="Times New Roman"/>
                <w:b/>
                <w:u w:val="single"/>
              </w:rPr>
              <w:t>.</w:t>
            </w:r>
          </w:p>
          <w:p w14:paraId="012D9CC2" w14:textId="7E990137" w:rsidR="00410DE7" w:rsidRPr="00410DE7" w:rsidRDefault="00410DE7" w:rsidP="00410DE7">
            <w:pPr>
              <w:pStyle w:val="Default"/>
              <w:ind w:firstLine="284"/>
              <w:jc w:val="both"/>
              <w:rPr>
                <w:rFonts w:ascii="Times New Roman" w:hAnsi="Times New Roman" w:cs="Times New Roman"/>
              </w:rPr>
            </w:pPr>
            <w:r w:rsidRPr="00410DE7">
              <w:rPr>
                <w:rFonts w:ascii="Times New Roman" w:hAnsi="Times New Roman" w:cs="Times New Roman"/>
              </w:rPr>
              <w:t xml:space="preserve">2021 m. vasario 24 d. EK paskelbė atnaujintą ES prisitaikymo prie klimato kaitos strategiją </w:t>
            </w:r>
            <w:r w:rsidRPr="00410DE7">
              <w:rPr>
                <w:rFonts w:ascii="Times New Roman" w:hAnsi="Times New Roman" w:cs="Times New Roman"/>
              </w:rPr>
              <w:lastRenderedPageBreak/>
              <w:t xml:space="preserve">(toliau – strategija). Naujoji </w:t>
            </w:r>
            <w:r w:rsidR="00996AD2">
              <w:rPr>
                <w:rFonts w:ascii="Times New Roman" w:hAnsi="Times New Roman" w:cs="Times New Roman"/>
              </w:rPr>
              <w:t>s</w:t>
            </w:r>
            <w:r w:rsidRPr="00410DE7">
              <w:rPr>
                <w:rFonts w:ascii="Times New Roman" w:hAnsi="Times New Roman" w:cs="Times New Roman"/>
              </w:rPr>
              <w:t>trategija nustato, kaip E</w:t>
            </w:r>
            <w:r w:rsidR="00F61C20">
              <w:rPr>
                <w:rFonts w:ascii="Times New Roman" w:hAnsi="Times New Roman" w:cs="Times New Roman"/>
              </w:rPr>
              <w:t>S</w:t>
            </w:r>
            <w:r w:rsidRPr="00410DE7">
              <w:rPr>
                <w:rFonts w:ascii="Times New Roman" w:hAnsi="Times New Roman" w:cs="Times New Roman"/>
              </w:rPr>
              <w:t xml:space="preserve"> prisitaikys prie neišvengiamo klimato kaitos poveikio ir taps atsparia klimato kaitai iki 2050 m.</w:t>
            </w:r>
          </w:p>
          <w:p w14:paraId="4DE36092" w14:textId="18BB10A2" w:rsidR="00410DE7" w:rsidRPr="00410DE7" w:rsidRDefault="00410DE7" w:rsidP="00410DE7">
            <w:pPr>
              <w:pStyle w:val="Default"/>
              <w:ind w:firstLine="284"/>
              <w:jc w:val="both"/>
              <w:rPr>
                <w:rFonts w:ascii="Times New Roman" w:hAnsi="Times New Roman" w:cs="Times New Roman"/>
              </w:rPr>
            </w:pPr>
            <w:r w:rsidRPr="00410DE7">
              <w:rPr>
                <w:rFonts w:ascii="Times New Roman" w:hAnsi="Times New Roman" w:cs="Times New Roman"/>
              </w:rPr>
              <w:t xml:space="preserve">Tarybos išvadų projekte pripažįstama, kad biologinės įvairovės nykimas ir klimato kaita, taip pat jų atitinkamas poveikis ir sprendimai yra iš esmės susiję, o ekstremalūs įvykiai, susiję su klimato kaita, tampa vis dažnesni, intensyvesni ir veikia vis didesnes teritorijas bei didina gyventojų, materialinių ir gamtinių nuostolių riziką. Pripažįstama, kad reikalinga didinti prisitaikymo gebėjimus, stiprinti atsparumą ir sumažinti pažeidžiamumą klimato kaitai. </w:t>
            </w:r>
          </w:p>
          <w:p w14:paraId="26FC8D52" w14:textId="77777777" w:rsidR="00410DE7" w:rsidRPr="00410DE7" w:rsidRDefault="00410DE7" w:rsidP="00410DE7">
            <w:pPr>
              <w:pStyle w:val="Default"/>
              <w:ind w:firstLine="284"/>
              <w:jc w:val="both"/>
              <w:rPr>
                <w:rFonts w:ascii="Times New Roman" w:hAnsi="Times New Roman" w:cs="Times New Roman"/>
              </w:rPr>
            </w:pPr>
            <w:r w:rsidRPr="00410DE7">
              <w:rPr>
                <w:rFonts w:ascii="Times New Roman" w:hAnsi="Times New Roman" w:cs="Times New Roman"/>
              </w:rPr>
              <w:t xml:space="preserve">Pabrėžiama, kad kartu su klimato kaitos švelninimo pastangomis būtina prisitaikyti siekiant užtikrinti atsparią visuomenę ir ekosistemas atsižvelgiant į esamą ir numatomą klimato riziką ir užtikrinti, kad visos susijusios Europos žaliojo kurso iniciatyvos būtų viena kitą palaikančios. </w:t>
            </w:r>
          </w:p>
          <w:p w14:paraId="41C63E48" w14:textId="509F8F6A" w:rsidR="00410DE7" w:rsidRPr="00410DE7" w:rsidRDefault="00410DE7" w:rsidP="00410DE7">
            <w:pPr>
              <w:pStyle w:val="Default"/>
              <w:ind w:firstLine="284"/>
              <w:jc w:val="both"/>
              <w:rPr>
                <w:rFonts w:ascii="Times New Roman" w:hAnsi="Times New Roman" w:cs="Times New Roman"/>
              </w:rPr>
            </w:pPr>
            <w:r w:rsidRPr="00410DE7">
              <w:rPr>
                <w:rFonts w:ascii="Times New Roman" w:hAnsi="Times New Roman" w:cs="Times New Roman"/>
              </w:rPr>
              <w:t>Išvadų projektas apima šias dalis</w:t>
            </w:r>
            <w:r>
              <w:rPr>
                <w:rFonts w:ascii="Times New Roman" w:hAnsi="Times New Roman" w:cs="Times New Roman"/>
              </w:rPr>
              <w:t>.</w:t>
            </w:r>
          </w:p>
          <w:p w14:paraId="6D503289" w14:textId="37208D64" w:rsidR="00410DE7" w:rsidRPr="00410DE7" w:rsidRDefault="00410DE7" w:rsidP="00410DE7">
            <w:pPr>
              <w:pStyle w:val="Default"/>
              <w:ind w:firstLine="284"/>
              <w:jc w:val="both"/>
              <w:rPr>
                <w:rFonts w:ascii="Times New Roman" w:hAnsi="Times New Roman" w:cs="Times New Roman"/>
              </w:rPr>
            </w:pPr>
            <w:r>
              <w:rPr>
                <w:rFonts w:ascii="Times New Roman" w:hAnsi="Times New Roman" w:cs="Times New Roman"/>
              </w:rPr>
              <w:t xml:space="preserve">• </w:t>
            </w:r>
            <w:r w:rsidRPr="00410DE7">
              <w:rPr>
                <w:rFonts w:ascii="Times New Roman" w:hAnsi="Times New Roman" w:cs="Times New Roman"/>
              </w:rPr>
              <w:t>Klimato kaitos poveikiui atsparios sąjungos kūrimas (patvirtinama ilgalaikė klimatui atsparios Sąjungos viziją iki 2050 m., kuri yra visiškai pritaikyta neišvengiamam neigiamam klimato kaitos poveikiui; ekonomikos atsigavimas po pandemijos turi būti grindžiamas efektyviais, veiksmingais ir tvariais sprendimais, skirtais didinti atsparumą klimatui).</w:t>
            </w:r>
          </w:p>
          <w:p w14:paraId="38AF9E91" w14:textId="76DD0A85" w:rsidR="00410DE7" w:rsidRPr="00410DE7" w:rsidRDefault="00410DE7" w:rsidP="00410DE7">
            <w:pPr>
              <w:pStyle w:val="Default"/>
              <w:ind w:firstLine="284"/>
              <w:jc w:val="both"/>
              <w:rPr>
                <w:rFonts w:ascii="Times New Roman" w:hAnsi="Times New Roman" w:cs="Times New Roman"/>
              </w:rPr>
            </w:pPr>
            <w:r>
              <w:rPr>
                <w:rFonts w:ascii="Times New Roman" w:hAnsi="Times New Roman" w:cs="Times New Roman"/>
              </w:rPr>
              <w:t xml:space="preserve">• </w:t>
            </w:r>
            <w:r w:rsidRPr="00410DE7">
              <w:rPr>
                <w:rFonts w:ascii="Times New Roman" w:hAnsi="Times New Roman" w:cs="Times New Roman"/>
              </w:rPr>
              <w:t>Pažangesnis prisitaikymas (svarbu gerinti klimato ir nelaimių rizikos valdymą, taip pat išankstinio perspėjimo sistemas; pabrėžiamas poreikis keistis ir gauti daugiau palyginamų ir geresnių duomenų klimato rizikai įvertinti ir nustatyti galimą su klimatu susijusių pavojų daugialypį poveikį; svarbu pritaikyti kultūros paveldą ekstremaliems gamtiniams reiškiniams ir lėtai vykstantiems klimato pokyčiams; akcentuojama, kad integruoto požiūrio į nelaimių rizikos valdymą pastatų aplinkoje reikėtų ieškoti vykdant konkrečią veiklą, pavyzdžiui, atsparumo klimatui aspektų integravimą į statybos ir renovacijos kriterijus pastatams ir ypatingos svarbos infrastruktūrai).</w:t>
            </w:r>
          </w:p>
          <w:p w14:paraId="4462F0A0" w14:textId="6B5946A6" w:rsidR="00410DE7" w:rsidRPr="00410DE7" w:rsidRDefault="00410DE7" w:rsidP="00410DE7">
            <w:pPr>
              <w:pStyle w:val="Default"/>
              <w:ind w:firstLine="284"/>
              <w:jc w:val="both"/>
              <w:rPr>
                <w:rFonts w:ascii="Times New Roman" w:hAnsi="Times New Roman" w:cs="Times New Roman"/>
              </w:rPr>
            </w:pPr>
            <w:r>
              <w:rPr>
                <w:rFonts w:ascii="Times New Roman" w:hAnsi="Times New Roman" w:cs="Times New Roman"/>
              </w:rPr>
              <w:t xml:space="preserve">• </w:t>
            </w:r>
            <w:r w:rsidRPr="00410DE7">
              <w:rPr>
                <w:rFonts w:ascii="Times New Roman" w:hAnsi="Times New Roman" w:cs="Times New Roman"/>
              </w:rPr>
              <w:t xml:space="preserve">Sistemingesnis prisitaikymas (pabrėžiama būtinybė skatinti prisitaikymo sisteminį pobūdį, stiprinant adaptacijos integravimą į visus susijusius teisės aktus ir politiką, įskaitant sustiprintą </w:t>
            </w:r>
            <w:proofErr w:type="spellStart"/>
            <w:r w:rsidRPr="00410DE7">
              <w:rPr>
                <w:rFonts w:ascii="Times New Roman" w:hAnsi="Times New Roman" w:cs="Times New Roman"/>
              </w:rPr>
              <w:t>tarpsektorinį</w:t>
            </w:r>
            <w:proofErr w:type="spellEnd"/>
            <w:r w:rsidRPr="00410DE7">
              <w:rPr>
                <w:rFonts w:ascii="Times New Roman" w:hAnsi="Times New Roman" w:cs="Times New Roman"/>
              </w:rPr>
              <w:t xml:space="preserve"> bendradarbiavimą ir koordinavimą; pabrėžiama stebėsenos ir vertinimo proceso svarba vertinant prisitaikymo politikos ir priemonių veiksmingumą; atkreipiamas dėmesys į tolesnių priemonių, skirtų klimato scenarijams ir galimam poveikiui integruoti į ekonomikos ir finansų politiką, kūrimo svarbą, siekiant padidinti </w:t>
            </w:r>
            <w:proofErr w:type="spellStart"/>
            <w:r w:rsidRPr="00410DE7">
              <w:rPr>
                <w:rFonts w:ascii="Times New Roman" w:hAnsi="Times New Roman" w:cs="Times New Roman"/>
              </w:rPr>
              <w:t>makrofiskalinį</w:t>
            </w:r>
            <w:proofErr w:type="spellEnd"/>
            <w:r w:rsidRPr="00410DE7">
              <w:rPr>
                <w:rFonts w:ascii="Times New Roman" w:hAnsi="Times New Roman" w:cs="Times New Roman"/>
              </w:rPr>
              <w:t xml:space="preserve"> atsparumą ir užtikrinti, kad finansų ir fiskalinės sistemos būtų atsparios klimatui; palankiai vertinamas Komisijos ketinimas ieškoti būdų, kaip toliau palengvinti ir skatinti vietos, regioninio ir nacionalinio lygmens bendradarbiavimą).</w:t>
            </w:r>
          </w:p>
          <w:p w14:paraId="22B5FCB3" w14:textId="51F451A2" w:rsidR="00410DE7" w:rsidRPr="00410DE7" w:rsidRDefault="00410DE7" w:rsidP="00410DE7">
            <w:pPr>
              <w:pStyle w:val="Default"/>
              <w:ind w:firstLine="284"/>
              <w:jc w:val="both"/>
              <w:rPr>
                <w:rFonts w:ascii="Times New Roman" w:hAnsi="Times New Roman" w:cs="Times New Roman"/>
              </w:rPr>
            </w:pPr>
            <w:r>
              <w:rPr>
                <w:rFonts w:ascii="Times New Roman" w:hAnsi="Times New Roman" w:cs="Times New Roman"/>
              </w:rPr>
              <w:t xml:space="preserve">• </w:t>
            </w:r>
            <w:r w:rsidRPr="00410DE7">
              <w:rPr>
                <w:rFonts w:ascii="Times New Roman" w:hAnsi="Times New Roman" w:cs="Times New Roman"/>
              </w:rPr>
              <w:t xml:space="preserve">Spartesnis prisitaikymas (pabrėžiama, kad norint paspartinti prisitaikymo veiksmus būtina užtikrinti tinkamą finansavimą, įskaitant padidintą tikslą skirti mažiausiai 30 proc. klimato veiksmams iš Daugiametės finansinės programos 2021–2027 m. fondų ir mažiausiai 37 proc. iš RRF bei siekti, kad bioįvairovei skiriamo finansavimo dalis tolydžiai didėtų; akcentuojama, kad privatus ir viešasis sektoriai turi glaudžiau bendradarbiauti finansuodami prisitaikymą; pripažįstama mokslinių tyrimų ir inovacijų svarba siekiant geriau suprasti klimato kaitos poveikį ir kuriant prisitaikymo sprendimus; pripažįstama klimato ir vandens išteklių ryšio svarba; raginama vykdyti integruotą </w:t>
            </w:r>
            <w:proofErr w:type="spellStart"/>
            <w:r w:rsidRPr="00410DE7">
              <w:rPr>
                <w:rFonts w:ascii="Times New Roman" w:hAnsi="Times New Roman" w:cs="Times New Roman"/>
              </w:rPr>
              <w:t>tarpsektorinį</w:t>
            </w:r>
            <w:proofErr w:type="spellEnd"/>
            <w:r w:rsidRPr="00410DE7">
              <w:rPr>
                <w:rFonts w:ascii="Times New Roman" w:hAnsi="Times New Roman" w:cs="Times New Roman"/>
              </w:rPr>
              <w:t xml:space="preserve"> ir tarpvalstybinį vandens valdymą; pažymima, kad gamtos procesais paremti sprendimai prisideda prie bioįvairovės išsaugojimo ir natūralių buveinių ploto ir svarbu toliau integruoti prisitaikymo priemones į tvarų miškų valdymą, kaip gamtos procesais paremtų sprendimų pavyzdį).</w:t>
            </w:r>
          </w:p>
          <w:p w14:paraId="19FF65CA" w14:textId="628F01C9" w:rsidR="00E330A9" w:rsidRDefault="00410DE7" w:rsidP="00410DE7">
            <w:pPr>
              <w:pStyle w:val="Default"/>
              <w:ind w:firstLine="284"/>
              <w:jc w:val="both"/>
              <w:rPr>
                <w:rFonts w:ascii="Times New Roman" w:hAnsi="Times New Roman" w:cs="Times New Roman"/>
              </w:rPr>
            </w:pPr>
            <w:r>
              <w:rPr>
                <w:rFonts w:ascii="Times New Roman" w:hAnsi="Times New Roman" w:cs="Times New Roman"/>
              </w:rPr>
              <w:t xml:space="preserve">• </w:t>
            </w:r>
            <w:r w:rsidRPr="00410DE7">
              <w:rPr>
                <w:rFonts w:ascii="Times New Roman" w:hAnsi="Times New Roman" w:cs="Times New Roman"/>
              </w:rPr>
              <w:t>Aktyvesni tarptautiniai veiksmai (palankiai vertinama</w:t>
            </w:r>
            <w:r w:rsidR="0090721F">
              <w:rPr>
                <w:rFonts w:ascii="Times New Roman" w:hAnsi="Times New Roman" w:cs="Times New Roman"/>
              </w:rPr>
              <w:t>s</w:t>
            </w:r>
            <w:r w:rsidRPr="00410DE7">
              <w:rPr>
                <w:rFonts w:ascii="Times New Roman" w:hAnsi="Times New Roman" w:cs="Times New Roman"/>
              </w:rPr>
              <w:t xml:space="preserve"> tarptautinių veiksmų įtraukimas į strategiją, atsižvelgiant į tai, kad neigiamas klimato kaitos poveikis jaučiamas ir už ES ribų; pripažįsta svarbą subalansuoti švelninimo ir prisitaikymo veiksmus ir</w:t>
            </w:r>
            <w:r w:rsidR="0090721F">
              <w:rPr>
                <w:rFonts w:ascii="Times New Roman" w:hAnsi="Times New Roman" w:cs="Times New Roman"/>
              </w:rPr>
              <w:t xml:space="preserve"> tai</w:t>
            </w:r>
            <w:r w:rsidRPr="00410DE7">
              <w:rPr>
                <w:rFonts w:ascii="Times New Roman" w:hAnsi="Times New Roman" w:cs="Times New Roman"/>
              </w:rPr>
              <w:t>, kad skubiai reikia tarptautinio finansavimo prisitaikymui bei reikia didinti prisitaikymo finansavimo kokybę, veiksmingumą ir nuspėjamumą; patvirtinamas ES ir valstybių narių įsipareigojimas toliau didinti tarptautinio klimato kaitos finansavimo mobilizavimą, o finansavimo priemonėse turėtų būti subalansuotai atsižvelgiama į švelninimo ir prisitaikymo veiksmus).</w:t>
            </w:r>
          </w:p>
          <w:p w14:paraId="1594ADE5" w14:textId="0CEE707D" w:rsidR="00F61C20" w:rsidRPr="00E330A9" w:rsidRDefault="00F61C20" w:rsidP="00410DE7">
            <w:pPr>
              <w:pStyle w:val="Default"/>
              <w:ind w:firstLine="284"/>
              <w:jc w:val="both"/>
              <w:rPr>
                <w:rFonts w:ascii="Times New Roman" w:hAnsi="Times New Roman" w:cs="Times New Roman"/>
              </w:rPr>
            </w:pPr>
            <w:r>
              <w:rPr>
                <w:rStyle w:val="eop"/>
              </w:rPr>
              <w:t>Tarybos išvadų projektas</w:t>
            </w:r>
            <w:r w:rsidRPr="00F97ECF">
              <w:rPr>
                <w:rStyle w:val="eop"/>
              </w:rPr>
              <w:t xml:space="preserve"> svarstytas</w:t>
            </w:r>
            <w:r>
              <w:rPr>
                <w:rStyle w:val="eop"/>
              </w:rPr>
              <w:t xml:space="preserve"> </w:t>
            </w:r>
            <w:r w:rsidRPr="00F97ECF">
              <w:rPr>
                <w:rStyle w:val="eop"/>
              </w:rPr>
              <w:t>ES Tarybos Aplinkos darbo grupėj</w:t>
            </w:r>
            <w:r>
              <w:rPr>
                <w:rStyle w:val="eop"/>
              </w:rPr>
              <w:t>e ir, atsižvelgus į pateiktus pasiūlymus, suderintas</w:t>
            </w:r>
            <w:r w:rsidRPr="00F97ECF">
              <w:rPr>
                <w:rStyle w:val="eop"/>
              </w:rPr>
              <w:t xml:space="preserve"> </w:t>
            </w:r>
            <w:r>
              <w:rPr>
                <w:rStyle w:val="eop"/>
              </w:rPr>
              <w:t>su valstybėmis narėmis.</w:t>
            </w:r>
          </w:p>
          <w:p w14:paraId="7033672D" w14:textId="77777777" w:rsidR="00555468" w:rsidRPr="002C45E5" w:rsidRDefault="00555468" w:rsidP="00E330A9">
            <w:pPr>
              <w:pStyle w:val="Default"/>
              <w:jc w:val="both"/>
              <w:rPr>
                <w:rFonts w:ascii="Times New Roman" w:hAnsi="Times New Roman" w:cs="Times New Roman"/>
              </w:rPr>
            </w:pPr>
          </w:p>
          <w:p w14:paraId="7F0A13AB" w14:textId="77777777" w:rsidR="00555468" w:rsidRPr="002C45E5" w:rsidRDefault="00555468" w:rsidP="00E330A9">
            <w:pPr>
              <w:jc w:val="both"/>
              <w:rPr>
                <w:b/>
                <w:color w:val="000000"/>
                <w:u w:val="single"/>
                <w:lang w:val="lt-LT"/>
              </w:rPr>
            </w:pPr>
            <w:r w:rsidRPr="002C45E5">
              <w:rPr>
                <w:b/>
                <w:color w:val="000000"/>
                <w:u w:val="single"/>
                <w:lang w:val="lt-LT"/>
              </w:rPr>
              <w:t>Lietuvos pozicija.</w:t>
            </w:r>
          </w:p>
          <w:p w14:paraId="40A17DBC" w14:textId="61BA5107" w:rsidR="00555468" w:rsidRDefault="00410DE7" w:rsidP="00410DE7">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lang w:val="lt-LT"/>
              </w:rPr>
            </w:pPr>
            <w:r>
              <w:rPr>
                <w:lang w:val="lt-LT"/>
              </w:rPr>
              <w:t xml:space="preserve">Lietuva </w:t>
            </w:r>
            <w:r w:rsidR="00F61C20">
              <w:rPr>
                <w:lang w:val="lt-LT"/>
              </w:rPr>
              <w:t xml:space="preserve">teigiamai </w:t>
            </w:r>
            <w:r>
              <w:rPr>
                <w:lang w:val="lt-LT"/>
              </w:rPr>
              <w:t xml:space="preserve">vertina EST </w:t>
            </w:r>
            <w:r w:rsidRPr="00410DE7">
              <w:rPr>
                <w:lang w:val="lt-LT"/>
              </w:rPr>
              <w:t>pirmininkaujanči</w:t>
            </w:r>
            <w:r w:rsidR="00F61C20">
              <w:rPr>
                <w:lang w:val="lt-LT"/>
              </w:rPr>
              <w:t xml:space="preserve">os Portugalijos parengtas ir suderintas </w:t>
            </w:r>
            <w:r w:rsidRPr="00410DE7">
              <w:rPr>
                <w:lang w:val="lt-LT"/>
              </w:rPr>
              <w:t xml:space="preserve">Tarybos išvadas. Manome, kad išvados yra ambicingos ir atitinka ES prisitaikymo prie klimato kaitos strategijoje nustatytus tikslus. Lietuva palaiko ES tikslą prisitaikyti prie neišvengiamo klimato </w:t>
            </w:r>
            <w:r w:rsidRPr="00410DE7">
              <w:rPr>
                <w:lang w:val="lt-LT"/>
              </w:rPr>
              <w:lastRenderedPageBreak/>
              <w:t>kaitos poveikio ir tapti atspariems klimato kaitai iki 2050 m.</w:t>
            </w:r>
          </w:p>
          <w:p w14:paraId="5981AD79" w14:textId="77777777" w:rsidR="003813A9" w:rsidRPr="002C45E5" w:rsidRDefault="003813A9" w:rsidP="00E330A9">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285D4392" w14:textId="77777777" w:rsidR="00555468" w:rsidRPr="002C45E5" w:rsidRDefault="00555468" w:rsidP="00E330A9">
      <w:pPr>
        <w:jc w:val="both"/>
        <w:rPr>
          <w:b/>
          <w:bCs/>
          <w:caps/>
          <w:lang w:val="lt-LT"/>
        </w:rPr>
      </w:pPr>
    </w:p>
    <w:p w14:paraId="1CF60E6F" w14:textId="77777777" w:rsidR="003B32FC" w:rsidRPr="002C45E5" w:rsidRDefault="003B32FC" w:rsidP="00E330A9">
      <w:pPr>
        <w:jc w:val="both"/>
        <w:rPr>
          <w:lang w:val="lt-LT"/>
        </w:rPr>
      </w:pPr>
    </w:p>
    <w:tbl>
      <w:tblPr>
        <w:tblStyle w:val="TableGrid"/>
        <w:tblW w:w="0" w:type="auto"/>
        <w:tblLook w:val="04A0" w:firstRow="1" w:lastRow="0" w:firstColumn="1" w:lastColumn="0" w:noHBand="0" w:noVBand="1"/>
      </w:tblPr>
      <w:tblGrid>
        <w:gridCol w:w="9853"/>
      </w:tblGrid>
      <w:tr w:rsidR="00972BD8" w:rsidRPr="002C45E5" w14:paraId="34948C9B" w14:textId="77777777" w:rsidTr="00972BD8">
        <w:tc>
          <w:tcPr>
            <w:tcW w:w="9853" w:type="dxa"/>
          </w:tcPr>
          <w:p w14:paraId="55AFF3AB" w14:textId="113EDF6C" w:rsidR="008224F6" w:rsidRPr="008618E3" w:rsidRDefault="008224F6" w:rsidP="008618E3">
            <w:pPr>
              <w:pStyle w:val="Default"/>
              <w:jc w:val="both"/>
              <w:rPr>
                <w:rFonts w:ascii="Times New Roman" w:hAnsi="Times New Roman" w:cs="Times New Roman"/>
                <w:i/>
              </w:rPr>
            </w:pPr>
            <w:r>
              <w:rPr>
                <w:b/>
              </w:rPr>
              <w:t>3</w:t>
            </w:r>
            <w:r w:rsidR="00E330A9">
              <w:t xml:space="preserve"> </w:t>
            </w:r>
            <w:r w:rsidR="00E330A9" w:rsidRPr="00E330A9">
              <w:rPr>
                <w:b/>
              </w:rPr>
              <w:t>Komunikatas dėl ES nulinės taršos veiksmų plano</w:t>
            </w:r>
            <w:r w:rsidR="00E330A9" w:rsidRPr="008618E3">
              <w:rPr>
                <w:rFonts w:ascii="Times New Roman" w:hAnsi="Times New Roman" w:cs="Times New Roman"/>
                <w:i/>
              </w:rPr>
              <w:t xml:space="preserve"> </w:t>
            </w:r>
            <w:r w:rsidR="00F61C20">
              <w:rPr>
                <w:rFonts w:ascii="Times New Roman" w:hAnsi="Times New Roman" w:cs="Times New Roman"/>
                <w:i/>
              </w:rPr>
              <w:t xml:space="preserve">– </w:t>
            </w:r>
            <w:r w:rsidR="00E330A9" w:rsidRPr="008618E3">
              <w:rPr>
                <w:rFonts w:ascii="Times New Roman" w:hAnsi="Times New Roman" w:cs="Times New Roman"/>
                <w:i/>
              </w:rPr>
              <w:t>p</w:t>
            </w:r>
            <w:r w:rsidR="00EC4820">
              <w:rPr>
                <w:rFonts w:ascii="Times New Roman" w:hAnsi="Times New Roman" w:cs="Times New Roman"/>
                <w:i/>
              </w:rPr>
              <w:t>a</w:t>
            </w:r>
            <w:r w:rsidR="00E330A9" w:rsidRPr="008618E3">
              <w:rPr>
                <w:rFonts w:ascii="Times New Roman" w:hAnsi="Times New Roman" w:cs="Times New Roman"/>
                <w:i/>
              </w:rPr>
              <w:t>sikeitimas nuomon</w:t>
            </w:r>
            <w:r w:rsidR="008618E3" w:rsidRPr="008618E3">
              <w:rPr>
                <w:rFonts w:ascii="Times New Roman" w:hAnsi="Times New Roman" w:cs="Times New Roman"/>
                <w:i/>
              </w:rPr>
              <w:t>ė</w:t>
            </w:r>
            <w:r w:rsidR="00F61C20">
              <w:rPr>
                <w:rFonts w:ascii="Times New Roman" w:hAnsi="Times New Roman" w:cs="Times New Roman"/>
                <w:i/>
              </w:rPr>
              <w:t>mi</w:t>
            </w:r>
            <w:r w:rsidR="00EC4820">
              <w:rPr>
                <w:rFonts w:ascii="Times New Roman" w:hAnsi="Times New Roman" w:cs="Times New Roman"/>
                <w:i/>
              </w:rPr>
              <w:t>s</w:t>
            </w:r>
            <w:r w:rsidR="00F61C20">
              <w:rPr>
                <w:rFonts w:ascii="Times New Roman" w:hAnsi="Times New Roman" w:cs="Times New Roman"/>
                <w:i/>
              </w:rPr>
              <w:t>.</w:t>
            </w:r>
            <w:r w:rsidR="00E330A9" w:rsidRPr="008618E3">
              <w:rPr>
                <w:rFonts w:ascii="Times New Roman" w:hAnsi="Times New Roman" w:cs="Times New Roman"/>
                <w:i/>
              </w:rPr>
              <w:t xml:space="preserve"> </w:t>
            </w:r>
          </w:p>
          <w:p w14:paraId="5A23BB6A" w14:textId="77777777" w:rsidR="00972BD8" w:rsidRPr="002C45E5" w:rsidRDefault="00972BD8" w:rsidP="00E330A9">
            <w:pPr>
              <w:pStyle w:val="BodyA"/>
              <w:jc w:val="both"/>
              <w:rPr>
                <w:rFonts w:hAnsi="Times New Roman" w:cs="Times New Roman"/>
                <w:b/>
                <w:u w:val="single"/>
                <w:lang w:val="lt-LT"/>
              </w:rPr>
            </w:pPr>
            <w:r w:rsidRPr="002C45E5">
              <w:rPr>
                <w:rFonts w:hAnsi="Times New Roman" w:cs="Times New Roman"/>
                <w:b/>
                <w:u w:val="single"/>
                <w:lang w:val="lt-LT"/>
              </w:rPr>
              <w:t>Klausimo esmė</w:t>
            </w:r>
            <w:r w:rsidR="008224F6">
              <w:rPr>
                <w:rFonts w:hAnsi="Times New Roman" w:cs="Times New Roman"/>
                <w:b/>
                <w:u w:val="single"/>
                <w:lang w:val="lt-LT"/>
              </w:rPr>
              <w:t>.</w:t>
            </w:r>
          </w:p>
          <w:p w14:paraId="643C55FA" w14:textId="5B79E24E" w:rsidR="008618E3" w:rsidRPr="008618E3" w:rsidRDefault="008618E3" w:rsidP="008618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rPr>
            </w:pPr>
            <w:r w:rsidRPr="00391A32">
              <w:rPr>
                <w:rFonts w:eastAsia="Times New Roman"/>
                <w:color w:val="000000"/>
                <w:bdr w:val="none" w:sz="0" w:space="0" w:color="auto" w:frame="1"/>
                <w:lang w:val="lt-LT"/>
              </w:rPr>
              <w:t xml:space="preserve">2021 m. gegužės 12 d. EK pristatė ES nulinės taršos veiksmų planą (toliau – Veiksmų planas). Šis planas yra Žaliojo kurso dalis ir juo siekiama iki 2050 m. </w:t>
            </w:r>
            <w:r>
              <w:rPr>
                <w:rFonts w:eastAsia="Times New Roman"/>
                <w:color w:val="000000"/>
                <w:bdr w:val="none" w:sz="0" w:space="0" w:color="auto" w:frame="1"/>
                <w:lang w:val="lt-LT"/>
              </w:rPr>
              <w:t xml:space="preserve">taip </w:t>
            </w:r>
            <w:r w:rsidRPr="00391A32">
              <w:rPr>
                <w:rFonts w:eastAsia="Times New Roman"/>
                <w:color w:val="000000"/>
                <w:bdr w:val="none" w:sz="0" w:space="0" w:color="auto" w:frame="1"/>
                <w:lang w:val="lt-LT"/>
              </w:rPr>
              <w:t>sumažinti oro, vandenų ir dirvožemio taršą, kad ne</w:t>
            </w:r>
            <w:r>
              <w:rPr>
                <w:rFonts w:eastAsia="Times New Roman"/>
                <w:color w:val="000000"/>
                <w:bdr w:val="none" w:sz="0" w:space="0" w:color="auto" w:frame="1"/>
                <w:lang w:val="lt-LT"/>
              </w:rPr>
              <w:t>būtų</w:t>
            </w:r>
            <w:r w:rsidRPr="00391A32">
              <w:rPr>
                <w:rFonts w:eastAsia="Times New Roman"/>
                <w:color w:val="000000"/>
                <w:bdr w:val="none" w:sz="0" w:space="0" w:color="auto" w:frame="1"/>
                <w:lang w:val="lt-LT"/>
              </w:rPr>
              <w:t xml:space="preserve"> reikšmingo poveikio ekosistemoms ir žmogaus sveik</w:t>
            </w:r>
            <w:r>
              <w:rPr>
                <w:rFonts w:eastAsia="Times New Roman"/>
                <w:color w:val="000000"/>
                <w:bdr w:val="none" w:sz="0" w:space="0" w:color="auto" w:frame="1"/>
                <w:lang w:val="lt-LT"/>
              </w:rPr>
              <w:t xml:space="preserve">atai, t. y. </w:t>
            </w:r>
            <w:r w:rsidRPr="00391A32">
              <w:rPr>
                <w:rFonts w:eastAsia="Times New Roman"/>
                <w:color w:val="000000"/>
                <w:bdr w:val="none" w:sz="0" w:space="0" w:color="auto" w:frame="1"/>
                <w:lang w:val="lt-LT"/>
              </w:rPr>
              <w:t xml:space="preserve"> sukurti </w:t>
            </w:r>
            <w:r w:rsidRPr="008618E3">
              <w:rPr>
                <w:rFonts w:eastAsia="Times New Roman"/>
                <w:color w:val="000000"/>
                <w:bdr w:val="none" w:sz="0" w:space="0" w:color="auto" w:frame="1"/>
                <w:lang w:val="lt-LT"/>
              </w:rPr>
              <w:t>aplinką be toksinių medžiagų. Veiksmų planas numato šiuos taršos mažinimo iki 2030 m. tikslus:  </w:t>
            </w:r>
          </w:p>
          <w:p w14:paraId="79BB5579" w14:textId="340DF7B2"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gerinti oro kokybę, siekiant sumažinti oro taršos sukeliamų priešlaikinių mirčių skaičių 55 proc.; </w:t>
            </w:r>
          </w:p>
          <w:p w14:paraId="22CAF440" w14:textId="721766BA"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 xml:space="preserve">gerinti vandens kokybę, mažinant atliekų ir plastiko šiukšlių kiekį jūrose (50 proc.) ir </w:t>
            </w:r>
            <w:proofErr w:type="spellStart"/>
            <w:r w:rsidRPr="008618E3">
              <w:rPr>
                <w:rFonts w:eastAsia="Times New Roman"/>
                <w:iCs/>
                <w:color w:val="000000"/>
                <w:bdr w:val="none" w:sz="0" w:space="0" w:color="auto" w:frame="1"/>
                <w:lang w:val="lt-LT"/>
              </w:rPr>
              <w:t>mikroplastiko</w:t>
            </w:r>
            <w:proofErr w:type="spellEnd"/>
            <w:r w:rsidRPr="008618E3">
              <w:rPr>
                <w:rFonts w:eastAsia="Times New Roman"/>
                <w:iCs/>
                <w:color w:val="000000"/>
                <w:bdr w:val="none" w:sz="0" w:space="0" w:color="auto" w:frame="1"/>
                <w:lang w:val="lt-LT"/>
              </w:rPr>
              <w:t xml:space="preserve"> pateikimą į aplinką (30 proc.); </w:t>
            </w:r>
          </w:p>
          <w:p w14:paraId="5F09074D" w14:textId="77777777"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gerinti dirvožemio kokybę, mažinant trąšų nuostolius ir cheminių pesticidų naudojimą 50 proc.; </w:t>
            </w:r>
          </w:p>
          <w:p w14:paraId="7869FCD2" w14:textId="77777777"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25 proc. sumažinti ES ekosistemų, kuriose oro tarša kelia grėsmę biologinei įvairovei; </w:t>
            </w:r>
          </w:p>
          <w:p w14:paraId="1514FB0E" w14:textId="3C8C843E"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30 proc. sumažinti gyventojų, patiriančių nuolatinį transporto triukšmą</w:t>
            </w:r>
            <w:r w:rsidR="00454784">
              <w:rPr>
                <w:rFonts w:eastAsia="Times New Roman"/>
                <w:iCs/>
                <w:color w:val="000000"/>
                <w:bdr w:val="none" w:sz="0" w:space="0" w:color="auto" w:frame="1"/>
                <w:lang w:val="lt-LT"/>
              </w:rPr>
              <w:t>, dalį</w:t>
            </w:r>
            <w:r w:rsidRPr="008618E3">
              <w:rPr>
                <w:rFonts w:eastAsia="Times New Roman"/>
                <w:iCs/>
                <w:color w:val="000000"/>
                <w:bdr w:val="none" w:sz="0" w:space="0" w:color="auto" w:frame="1"/>
                <w:lang w:val="lt-LT"/>
              </w:rPr>
              <w:t>; </w:t>
            </w:r>
          </w:p>
          <w:p w14:paraId="60EFF7D0" w14:textId="3124C777" w:rsidR="008618E3" w:rsidRPr="008618E3" w:rsidRDefault="008618E3" w:rsidP="008618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 w:val="left" w:pos="360"/>
                <w:tab w:val="num" w:pos="426"/>
                <w:tab w:val="left" w:pos="990"/>
              </w:tabs>
              <w:ind w:left="0" w:firstLine="284"/>
              <w:rPr>
                <w:rFonts w:eastAsia="Times New Roman"/>
                <w:iCs/>
                <w:color w:val="000000"/>
                <w:bdr w:val="none" w:sz="0" w:space="0" w:color="auto"/>
              </w:rPr>
            </w:pPr>
            <w:r w:rsidRPr="008618E3">
              <w:rPr>
                <w:rFonts w:eastAsia="Times New Roman"/>
                <w:iCs/>
                <w:color w:val="000000"/>
                <w:bdr w:val="none" w:sz="0" w:space="0" w:color="auto" w:frame="1"/>
                <w:lang w:val="lt-LT"/>
              </w:rPr>
              <w:t>reikšmingai sumažinti bendrą atliekų susidarymą ir 50 proc.</w:t>
            </w:r>
            <w:r>
              <w:rPr>
                <w:rFonts w:eastAsia="Times New Roman"/>
                <w:iCs/>
                <w:color w:val="000000"/>
                <w:bdr w:val="none" w:sz="0" w:space="0" w:color="auto" w:frame="1"/>
                <w:lang w:val="lt-LT"/>
              </w:rPr>
              <w:t xml:space="preserve"> –</w:t>
            </w:r>
            <w:r w:rsidRPr="008618E3">
              <w:rPr>
                <w:rFonts w:eastAsia="Times New Roman"/>
                <w:iCs/>
                <w:color w:val="000000"/>
                <w:bdr w:val="none" w:sz="0" w:space="0" w:color="auto" w:frame="1"/>
                <w:lang w:val="lt-LT"/>
              </w:rPr>
              <w:t xml:space="preserve"> </w:t>
            </w:r>
            <w:r w:rsidR="006A06FE">
              <w:rPr>
                <w:rFonts w:eastAsia="Times New Roman"/>
                <w:iCs/>
                <w:color w:val="000000"/>
                <w:bdr w:val="none" w:sz="0" w:space="0" w:color="auto" w:frame="1"/>
                <w:lang w:val="lt-LT"/>
              </w:rPr>
              <w:t xml:space="preserve">galutinių </w:t>
            </w:r>
            <w:r w:rsidRPr="008618E3">
              <w:rPr>
                <w:rFonts w:eastAsia="Times New Roman"/>
                <w:iCs/>
                <w:color w:val="000000"/>
                <w:bdr w:val="none" w:sz="0" w:space="0" w:color="auto" w:frame="1"/>
                <w:lang w:val="lt-LT"/>
              </w:rPr>
              <w:t>komunalinių atliekų kiekį. </w:t>
            </w:r>
          </w:p>
          <w:p w14:paraId="7102DB73" w14:textId="78CDCB3A" w:rsidR="008618E3" w:rsidRPr="00391A32" w:rsidRDefault="008618E3" w:rsidP="008618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rPr>
            </w:pPr>
            <w:r w:rsidRPr="00391A32">
              <w:rPr>
                <w:rFonts w:eastAsia="Times New Roman"/>
                <w:color w:val="000000"/>
                <w:bdr w:val="none" w:sz="0" w:space="0" w:color="auto" w:frame="1"/>
                <w:lang w:val="lt-LT"/>
              </w:rPr>
              <w:t xml:space="preserve">Veiksmų plane numatyti taršos prevencijos, mažinimo ir stebėsenos integruoto pobūdžio </w:t>
            </w:r>
            <w:r w:rsidRPr="009312BE">
              <w:rPr>
                <w:rFonts w:eastAsia="Times New Roman"/>
                <w:color w:val="000000"/>
                <w:bdr w:val="none" w:sz="0" w:space="0" w:color="auto" w:frame="1"/>
                <w:lang w:val="lt-LT"/>
              </w:rPr>
              <w:t>veiksmai 2021–2024 m., taikomi visose</w:t>
            </w:r>
            <w:r w:rsidRPr="00391A32">
              <w:rPr>
                <w:rFonts w:eastAsia="Times New Roman"/>
                <w:color w:val="000000"/>
                <w:bdr w:val="none" w:sz="0" w:space="0" w:color="auto" w:frame="1"/>
                <w:lang w:val="lt-LT"/>
              </w:rPr>
              <w:t xml:space="preserve"> politikos srityse. </w:t>
            </w:r>
          </w:p>
          <w:p w14:paraId="15A9B268" w14:textId="764DD808" w:rsidR="008618E3" w:rsidRPr="00391A32" w:rsidRDefault="008618E3" w:rsidP="008618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rPr>
            </w:pPr>
            <w:r w:rsidRPr="00391A32">
              <w:rPr>
                <w:rFonts w:eastAsia="Times New Roman"/>
                <w:color w:val="000000"/>
                <w:bdr w:val="none" w:sz="0" w:space="0" w:color="auto" w:frame="1"/>
                <w:lang w:val="lt-LT"/>
              </w:rPr>
              <w:t xml:space="preserve">Sveikatos ir </w:t>
            </w:r>
            <w:proofErr w:type="spellStart"/>
            <w:r w:rsidRPr="00391A32">
              <w:rPr>
                <w:rFonts w:eastAsia="Times New Roman"/>
                <w:color w:val="000000"/>
                <w:bdr w:val="none" w:sz="0" w:space="0" w:color="auto" w:frame="1"/>
                <w:lang w:val="lt-LT"/>
              </w:rPr>
              <w:t>gerbūvio</w:t>
            </w:r>
            <w:proofErr w:type="spellEnd"/>
            <w:r w:rsidRPr="00391A32">
              <w:rPr>
                <w:rFonts w:eastAsia="Times New Roman"/>
                <w:color w:val="000000"/>
                <w:bdr w:val="none" w:sz="0" w:space="0" w:color="auto" w:frame="1"/>
                <w:lang w:val="lt-LT"/>
              </w:rPr>
              <w:t xml:space="preserve"> gerinimo srityje EK </w:t>
            </w:r>
            <w:r>
              <w:rPr>
                <w:rFonts w:eastAsia="Times New Roman"/>
                <w:color w:val="000000"/>
                <w:bdr w:val="none" w:sz="0" w:space="0" w:color="auto" w:frame="1"/>
                <w:lang w:val="lt-LT"/>
              </w:rPr>
              <w:t>teiks pasiūlymus</w:t>
            </w:r>
            <w:r w:rsidRPr="00391A32">
              <w:rPr>
                <w:rFonts w:eastAsia="Times New Roman"/>
                <w:color w:val="000000"/>
                <w:bdr w:val="none" w:sz="0" w:space="0" w:color="auto" w:frame="1"/>
                <w:lang w:val="lt-LT"/>
              </w:rPr>
              <w:t xml:space="preserve"> suderinti oro kokybės užterštumo normas su Pasaulio sveikatos organizacijos rekomend</w:t>
            </w:r>
            <w:r w:rsidR="00511B07">
              <w:rPr>
                <w:rFonts w:eastAsia="Times New Roman"/>
                <w:color w:val="000000"/>
                <w:bdr w:val="none" w:sz="0" w:space="0" w:color="auto" w:frame="1"/>
                <w:lang w:val="lt-LT"/>
              </w:rPr>
              <w:t>acijomis</w:t>
            </w:r>
            <w:r w:rsidRPr="00391A32">
              <w:rPr>
                <w:rFonts w:eastAsia="Times New Roman"/>
                <w:color w:val="000000"/>
                <w:bdr w:val="none" w:sz="0" w:space="0" w:color="auto" w:frame="1"/>
                <w:lang w:val="lt-LT"/>
              </w:rPr>
              <w:t>, įvesti naują transporto priemonių išmetamųjų teršalų Euro standartą</w:t>
            </w:r>
            <w:r w:rsidR="00511B07">
              <w:rPr>
                <w:rFonts w:eastAsia="Times New Roman"/>
                <w:color w:val="000000"/>
                <w:bdr w:val="none" w:sz="0" w:space="0" w:color="auto" w:frame="1"/>
                <w:lang w:val="lt-LT"/>
              </w:rPr>
              <w:t>,</w:t>
            </w:r>
            <w:r w:rsidRPr="00391A32">
              <w:rPr>
                <w:rFonts w:eastAsia="Times New Roman"/>
                <w:color w:val="000000"/>
                <w:bdr w:val="none" w:sz="0" w:space="0" w:color="auto" w:frame="1"/>
                <w:lang w:val="lt-LT"/>
              </w:rPr>
              <w:t xml:space="preserve"> tobulinti periodinės techninės apžiūros oro teršalų emisijos matavimus </w:t>
            </w:r>
            <w:r w:rsidR="00511B07">
              <w:rPr>
                <w:rFonts w:eastAsia="Times New Roman"/>
                <w:color w:val="000000"/>
                <w:bdr w:val="none" w:sz="0" w:space="0" w:color="auto" w:frame="1"/>
                <w:lang w:val="lt-LT"/>
              </w:rPr>
              <w:t>ir</w:t>
            </w:r>
            <w:r w:rsidRPr="00391A32">
              <w:rPr>
                <w:rFonts w:eastAsia="Times New Roman"/>
                <w:color w:val="000000"/>
                <w:bdr w:val="none" w:sz="0" w:space="0" w:color="auto" w:frame="1"/>
                <w:lang w:val="lt-LT"/>
              </w:rPr>
              <w:t xml:space="preserve"> transporto triukšmo teisinį reglamentavimą; integruo</w:t>
            </w:r>
            <w:r w:rsidR="00511B07">
              <w:rPr>
                <w:rFonts w:eastAsia="Times New Roman"/>
                <w:color w:val="000000"/>
                <w:bdr w:val="none" w:sz="0" w:space="0" w:color="auto" w:frame="1"/>
                <w:lang w:val="lt-LT"/>
              </w:rPr>
              <w:t>s</w:t>
            </w:r>
            <w:r w:rsidRPr="00391A32">
              <w:rPr>
                <w:rFonts w:eastAsia="Times New Roman"/>
                <w:color w:val="000000"/>
                <w:bdr w:val="none" w:sz="0" w:space="0" w:color="auto" w:frame="1"/>
                <w:lang w:val="lt-LT"/>
              </w:rPr>
              <w:t xml:space="preserve"> nulinės taršos </w:t>
            </w:r>
            <w:r w:rsidR="00511B07">
              <w:rPr>
                <w:rFonts w:eastAsia="Times New Roman"/>
                <w:color w:val="000000"/>
                <w:bdr w:val="none" w:sz="0" w:space="0" w:color="auto" w:frame="1"/>
                <w:lang w:val="lt-LT"/>
              </w:rPr>
              <w:t>siekius</w:t>
            </w:r>
            <w:r w:rsidRPr="00391A32">
              <w:rPr>
                <w:rFonts w:eastAsia="Times New Roman"/>
                <w:color w:val="000000"/>
                <w:bdr w:val="none" w:sz="0" w:space="0" w:color="auto" w:frame="1"/>
                <w:lang w:val="lt-LT"/>
              </w:rPr>
              <w:t xml:space="preserve"> į energinio efektyvumo tikslus (pvz., į „renovacijos bangos“ iniciatyvą); įvertins vidaus patalpų oro kokybės reglamentavimo spragas ir tobulinimo galimybes; peržiūrės ekologinio projektavimo reikalavimus kurą deginantiems įrenginiams (ypač naudojantiems kietąjį kurą). EK </w:t>
            </w:r>
            <w:r w:rsidR="00511B07">
              <w:rPr>
                <w:rFonts w:eastAsia="Times New Roman"/>
                <w:color w:val="000000"/>
                <w:bdr w:val="none" w:sz="0" w:space="0" w:color="auto" w:frame="1"/>
                <w:lang w:val="lt-LT"/>
              </w:rPr>
              <w:t xml:space="preserve">taip pat </w:t>
            </w:r>
            <w:r w:rsidRPr="00391A32">
              <w:rPr>
                <w:rFonts w:eastAsia="Times New Roman"/>
                <w:color w:val="000000"/>
                <w:bdr w:val="none" w:sz="0" w:space="0" w:color="auto" w:frame="1"/>
                <w:lang w:val="lt-LT"/>
              </w:rPr>
              <w:t xml:space="preserve">peržiūrės </w:t>
            </w:r>
            <w:r w:rsidR="00511B07" w:rsidRPr="00391A32">
              <w:rPr>
                <w:rFonts w:eastAsia="Times New Roman"/>
                <w:color w:val="000000"/>
                <w:bdr w:val="none" w:sz="0" w:space="0" w:color="auto" w:frame="1"/>
                <w:lang w:val="lt-LT"/>
              </w:rPr>
              <w:t xml:space="preserve">Maudyklų vandens </w:t>
            </w:r>
            <w:r w:rsidR="00511B07">
              <w:rPr>
                <w:rFonts w:eastAsia="Times New Roman"/>
                <w:color w:val="000000"/>
                <w:bdr w:val="none" w:sz="0" w:space="0" w:color="auto" w:frame="1"/>
                <w:lang w:val="lt-LT"/>
              </w:rPr>
              <w:t>ir</w:t>
            </w:r>
            <w:r w:rsidR="00511B07" w:rsidRPr="00391A32">
              <w:rPr>
                <w:rFonts w:eastAsia="Times New Roman"/>
                <w:color w:val="000000"/>
                <w:bdr w:val="none" w:sz="0" w:space="0" w:color="auto" w:frame="1"/>
                <w:lang w:val="lt-LT"/>
              </w:rPr>
              <w:t xml:space="preserve"> Miestų nuote</w:t>
            </w:r>
            <w:r w:rsidR="00511B07">
              <w:rPr>
                <w:rFonts w:eastAsia="Times New Roman"/>
                <w:color w:val="000000"/>
                <w:bdr w:val="none" w:sz="0" w:space="0" w:color="auto" w:frame="1"/>
                <w:lang w:val="lt-LT"/>
              </w:rPr>
              <w:t>kų direktyvose nustatytus vandens kokybės standartus,</w:t>
            </w:r>
            <w:r w:rsidRPr="00391A32">
              <w:rPr>
                <w:rFonts w:eastAsia="Times New Roman"/>
                <w:color w:val="000000"/>
                <w:bdr w:val="none" w:sz="0" w:space="0" w:color="auto" w:frame="1"/>
                <w:lang w:val="lt-LT"/>
              </w:rPr>
              <w:t xml:space="preserve"> skatins taršos kontrolės zonų įsteigimą ES jūrose. Iki 2025 m. numatyta užbaigti atliekų tvarkymą reglamentuojančių teisės aktų peržiūrą, siekiant juos pritaikyti prie žiedinės ekonomikos principų. Atsižvelgiant į ES cheminių medžiagų strategiją, EK siūlys atsisakyti ar kiek įmanoma sumažinti tam tikrų kenksmingų medžiagų</w:t>
            </w:r>
            <w:r w:rsidR="0038411E">
              <w:rPr>
                <w:rFonts w:eastAsia="Times New Roman"/>
                <w:color w:val="000000"/>
                <w:bdr w:val="none" w:sz="0" w:space="0" w:color="auto" w:frame="1"/>
                <w:lang w:val="lt-LT"/>
              </w:rPr>
              <w:t xml:space="preserve">, </w:t>
            </w:r>
            <w:r w:rsidR="0038411E" w:rsidRPr="0038411E">
              <w:rPr>
                <w:rFonts w:eastAsia="Times New Roman"/>
                <w:color w:val="000000"/>
                <w:bdr w:val="none" w:sz="0" w:space="0" w:color="auto" w:frame="1"/>
                <w:lang w:val="lt-LT"/>
              </w:rPr>
              <w:t>tokių, kaip endokrininę sistemą ardančios ar patvarios medžiagos</w:t>
            </w:r>
            <w:r w:rsidR="0038411E">
              <w:rPr>
                <w:rFonts w:eastAsia="Times New Roman"/>
                <w:color w:val="000000"/>
                <w:bdr w:val="none" w:sz="0" w:space="0" w:color="auto" w:frame="1"/>
                <w:lang w:val="lt-LT"/>
              </w:rPr>
              <w:t>,</w:t>
            </w:r>
            <w:r w:rsidR="0038411E" w:rsidRPr="0038411E">
              <w:rPr>
                <w:rFonts w:eastAsia="Times New Roman"/>
                <w:color w:val="000000"/>
                <w:bdr w:val="none" w:sz="0" w:space="0" w:color="auto" w:frame="1"/>
                <w:lang w:val="lt-LT"/>
              </w:rPr>
              <w:t xml:space="preserve"> naudojimą vartotojų produktuose; taip pat siūlys priemones, kurios skatintų pakeisti ar sumažinti ūkyje ir visuomenėje naudojamas susirūpinim</w:t>
            </w:r>
            <w:r w:rsidR="0038411E">
              <w:rPr>
                <w:rFonts w:eastAsia="Times New Roman"/>
                <w:color w:val="000000"/>
                <w:bdr w:val="none" w:sz="0" w:space="0" w:color="auto" w:frame="1"/>
                <w:lang w:val="lt-LT"/>
              </w:rPr>
              <w:t>ą keliančias chemines medžiagas</w:t>
            </w:r>
            <w:r w:rsidRPr="00391A32">
              <w:rPr>
                <w:rFonts w:eastAsia="Times New Roman"/>
                <w:color w:val="000000"/>
                <w:bdr w:val="none" w:sz="0" w:space="0" w:color="auto" w:frame="1"/>
                <w:lang w:val="lt-LT"/>
              </w:rPr>
              <w:t xml:space="preserve">. </w:t>
            </w:r>
            <w:r w:rsidR="00511B07">
              <w:rPr>
                <w:rFonts w:eastAsia="Times New Roman"/>
                <w:color w:val="000000"/>
                <w:bdr w:val="none" w:sz="0" w:space="0" w:color="auto" w:frame="1"/>
                <w:lang w:val="lt-LT"/>
              </w:rPr>
              <w:t>S</w:t>
            </w:r>
            <w:r w:rsidRPr="00391A32">
              <w:rPr>
                <w:rFonts w:eastAsia="Times New Roman"/>
                <w:color w:val="000000"/>
                <w:bdr w:val="none" w:sz="0" w:space="0" w:color="auto" w:frame="1"/>
                <w:lang w:val="lt-LT"/>
              </w:rPr>
              <w:t>veikatos požiūriu pažeidžiamoms gyventojų grupėms</w:t>
            </w:r>
            <w:r w:rsidR="00511B07">
              <w:rPr>
                <w:rFonts w:eastAsia="Times New Roman"/>
                <w:color w:val="000000"/>
                <w:bdr w:val="none" w:sz="0" w:space="0" w:color="auto" w:frame="1"/>
                <w:lang w:val="lt-LT"/>
              </w:rPr>
              <w:t xml:space="preserve"> bus skiriamas papildomas dėmesys.</w:t>
            </w:r>
          </w:p>
          <w:p w14:paraId="2A2DFB5A" w14:textId="4126FE9F" w:rsidR="008618E3" w:rsidRPr="00391A32" w:rsidRDefault="008618E3" w:rsidP="008618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rPr>
            </w:pPr>
            <w:r w:rsidRPr="00391A32">
              <w:rPr>
                <w:rFonts w:eastAsia="Times New Roman"/>
                <w:color w:val="000000"/>
                <w:bdr w:val="none" w:sz="0" w:space="0" w:color="auto" w:frame="1"/>
                <w:lang w:val="lt-LT"/>
              </w:rPr>
              <w:t xml:space="preserve">EK kartu su </w:t>
            </w:r>
            <w:r w:rsidR="00511B07">
              <w:rPr>
                <w:rFonts w:eastAsia="Times New Roman"/>
                <w:color w:val="000000"/>
                <w:bdr w:val="none" w:sz="0" w:space="0" w:color="auto" w:frame="1"/>
                <w:lang w:val="lt-LT"/>
              </w:rPr>
              <w:t xml:space="preserve">valstybėmis narėmis </w:t>
            </w:r>
            <w:r w:rsidRPr="00391A32">
              <w:rPr>
                <w:rFonts w:eastAsia="Times New Roman"/>
                <w:color w:val="000000"/>
                <w:bdr w:val="none" w:sz="0" w:space="0" w:color="auto" w:frame="1"/>
                <w:lang w:val="lt-LT"/>
              </w:rPr>
              <w:t>imsis papildomų priemonių</w:t>
            </w:r>
            <w:r w:rsidR="00511B07">
              <w:rPr>
                <w:rFonts w:eastAsia="Times New Roman"/>
                <w:color w:val="000000"/>
                <w:bdr w:val="none" w:sz="0" w:space="0" w:color="auto" w:frame="1"/>
                <w:lang w:val="lt-LT"/>
              </w:rPr>
              <w:t>,</w:t>
            </w:r>
            <w:r w:rsidRPr="00391A32">
              <w:rPr>
                <w:rFonts w:eastAsia="Times New Roman"/>
                <w:color w:val="000000"/>
                <w:bdr w:val="none" w:sz="0" w:space="0" w:color="auto" w:frame="1"/>
                <w:lang w:val="lt-LT"/>
              </w:rPr>
              <w:t xml:space="preserve"> užtikrin</w:t>
            </w:r>
            <w:r w:rsidR="00511B07">
              <w:rPr>
                <w:rFonts w:eastAsia="Times New Roman"/>
                <w:color w:val="000000"/>
                <w:bdr w:val="none" w:sz="0" w:space="0" w:color="auto" w:frame="1"/>
                <w:lang w:val="lt-LT"/>
              </w:rPr>
              <w:t xml:space="preserve">siančių </w:t>
            </w:r>
            <w:r w:rsidR="003907D8">
              <w:rPr>
                <w:rFonts w:eastAsia="Times New Roman"/>
                <w:color w:val="000000"/>
                <w:bdr w:val="none" w:sz="0" w:space="0" w:color="auto" w:frame="1"/>
                <w:lang w:val="lt-LT"/>
              </w:rPr>
              <w:t xml:space="preserve">Direktyvos </w:t>
            </w:r>
            <w:r w:rsidR="00511B07" w:rsidRPr="00511B07">
              <w:rPr>
                <w:rFonts w:eastAsia="Times New Roman"/>
                <w:color w:val="000000"/>
                <w:bdr w:val="none" w:sz="0" w:space="0" w:color="auto" w:frame="1"/>
                <w:lang w:val="lt-LT"/>
              </w:rPr>
              <w:t>dėl tam tikrų atmosferos teršalų išmetimo nacionalinių ribų</w:t>
            </w:r>
            <w:r w:rsidRPr="00391A32">
              <w:rPr>
                <w:rFonts w:eastAsia="Times New Roman"/>
                <w:color w:val="000000"/>
                <w:bdr w:val="none" w:sz="0" w:space="0" w:color="auto" w:frame="1"/>
                <w:lang w:val="lt-LT"/>
              </w:rPr>
              <w:t>, Vandenų pagrindų direktyvos ir Jūrų strategijos pagrindų direktyvos tikslų įgyvendinimą. EK ketina nustatyti ribines vertes į jūr</w:t>
            </w:r>
            <w:r w:rsidR="0038411E">
              <w:rPr>
                <w:rFonts w:eastAsia="Times New Roman"/>
                <w:color w:val="000000"/>
                <w:bdr w:val="none" w:sz="0" w:space="0" w:color="auto" w:frame="1"/>
                <w:lang w:val="lt-LT"/>
              </w:rPr>
              <w:t>inius</w:t>
            </w:r>
            <w:r w:rsidRPr="00391A32">
              <w:rPr>
                <w:rFonts w:eastAsia="Times New Roman"/>
                <w:color w:val="000000"/>
                <w:bdr w:val="none" w:sz="0" w:space="0" w:color="auto" w:frame="1"/>
                <w:lang w:val="lt-LT"/>
              </w:rPr>
              <w:t xml:space="preserve"> vandenis patenkančiam plastiko</w:t>
            </w:r>
            <w:r w:rsidR="003907D8">
              <w:rPr>
                <w:rFonts w:eastAsia="Times New Roman"/>
                <w:color w:val="000000"/>
                <w:bdr w:val="none" w:sz="0" w:space="0" w:color="auto" w:frame="1"/>
                <w:lang w:val="lt-LT"/>
              </w:rPr>
              <w:t xml:space="preserve"> atliekų kiekiui ir povandeniniam</w:t>
            </w:r>
            <w:r w:rsidRPr="00391A32">
              <w:rPr>
                <w:rFonts w:eastAsia="Times New Roman"/>
                <w:color w:val="000000"/>
                <w:bdr w:val="none" w:sz="0" w:space="0" w:color="auto" w:frame="1"/>
                <w:lang w:val="lt-LT"/>
              </w:rPr>
              <w:t xml:space="preserve"> triukšmui. Atsižvelgiant į ES dirvožemio apsaugos s</w:t>
            </w:r>
            <w:r w:rsidR="003907D8">
              <w:rPr>
                <w:rFonts w:eastAsia="Times New Roman"/>
                <w:color w:val="000000"/>
                <w:bdr w:val="none" w:sz="0" w:space="0" w:color="auto" w:frame="1"/>
                <w:lang w:val="lt-LT"/>
              </w:rPr>
              <w:t xml:space="preserve">trategiją, EK pasiūlys priemones, skirtas </w:t>
            </w:r>
            <w:r w:rsidRPr="00391A32">
              <w:rPr>
                <w:rFonts w:eastAsia="Times New Roman"/>
                <w:color w:val="000000"/>
                <w:bdr w:val="none" w:sz="0" w:space="0" w:color="auto" w:frame="1"/>
                <w:lang w:val="lt-LT"/>
              </w:rPr>
              <w:t>identifikuoti, įvertinti ir atstatyti užterštas teritorijas. </w:t>
            </w:r>
          </w:p>
          <w:p w14:paraId="41106EAE" w14:textId="613BE8EC" w:rsidR="008618E3" w:rsidRPr="00391A32" w:rsidRDefault="003907D8" w:rsidP="008618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rPr>
            </w:pPr>
            <w:r>
              <w:rPr>
                <w:rFonts w:eastAsia="Times New Roman"/>
                <w:color w:val="000000"/>
                <w:bdr w:val="none" w:sz="0" w:space="0" w:color="auto" w:frame="1"/>
                <w:lang w:val="lt-LT"/>
              </w:rPr>
              <w:t xml:space="preserve">Siekiant mažinti pramonės taršą, </w:t>
            </w:r>
            <w:r w:rsidR="008618E3" w:rsidRPr="00391A32">
              <w:rPr>
                <w:rFonts w:eastAsia="Times New Roman"/>
                <w:color w:val="000000"/>
                <w:bdr w:val="none" w:sz="0" w:space="0" w:color="auto" w:frame="1"/>
                <w:lang w:val="lt-LT"/>
              </w:rPr>
              <w:t xml:space="preserve">EK sieks sparčiau įtvirtinti principą „teršėjas moka“ </w:t>
            </w:r>
            <w:r>
              <w:rPr>
                <w:rFonts w:eastAsia="Times New Roman"/>
                <w:color w:val="000000"/>
                <w:bdr w:val="none" w:sz="0" w:space="0" w:color="auto" w:frame="1"/>
                <w:lang w:val="lt-LT"/>
              </w:rPr>
              <w:t xml:space="preserve">ir </w:t>
            </w:r>
            <w:r w:rsidR="008618E3" w:rsidRPr="00391A32">
              <w:rPr>
                <w:rFonts w:eastAsia="Times New Roman"/>
                <w:color w:val="000000"/>
                <w:bdr w:val="none" w:sz="0" w:space="0" w:color="auto" w:frame="1"/>
                <w:lang w:val="lt-LT"/>
              </w:rPr>
              <w:t xml:space="preserve">parengs rekomendacijas dėl </w:t>
            </w:r>
            <w:r>
              <w:rPr>
                <w:rFonts w:eastAsia="Times New Roman"/>
                <w:color w:val="000000"/>
                <w:bdr w:val="none" w:sz="0" w:space="0" w:color="auto" w:frame="1"/>
                <w:lang w:val="lt-LT"/>
              </w:rPr>
              <w:t>jo</w:t>
            </w:r>
            <w:r w:rsidR="008618E3" w:rsidRPr="00391A32">
              <w:rPr>
                <w:rFonts w:eastAsia="Times New Roman"/>
                <w:color w:val="000000"/>
                <w:bdr w:val="none" w:sz="0" w:space="0" w:color="auto" w:frame="1"/>
                <w:lang w:val="lt-LT"/>
              </w:rPr>
              <w:t xml:space="preserve"> įgyvendinimo, skatins mažiau taršių technologijų </w:t>
            </w:r>
            <w:r>
              <w:rPr>
                <w:rFonts w:eastAsia="Times New Roman"/>
                <w:color w:val="000000"/>
                <w:bdr w:val="none" w:sz="0" w:space="0" w:color="auto" w:frame="1"/>
                <w:lang w:val="lt-LT"/>
              </w:rPr>
              <w:t>bei</w:t>
            </w:r>
            <w:r w:rsidR="008618E3" w:rsidRPr="00391A32">
              <w:rPr>
                <w:rFonts w:eastAsia="Times New Roman"/>
                <w:color w:val="000000"/>
                <w:bdr w:val="none" w:sz="0" w:space="0" w:color="auto" w:frame="1"/>
                <w:lang w:val="lt-LT"/>
              </w:rPr>
              <w:t xml:space="preserve"> verslo modelių taikymą </w:t>
            </w:r>
            <w:r>
              <w:rPr>
                <w:rFonts w:eastAsia="Times New Roman"/>
                <w:color w:val="000000"/>
                <w:bdr w:val="none" w:sz="0" w:space="0" w:color="auto" w:frame="1"/>
                <w:lang w:val="lt-LT"/>
              </w:rPr>
              <w:t>ir</w:t>
            </w:r>
            <w:r w:rsidR="008618E3" w:rsidRPr="00391A32">
              <w:rPr>
                <w:rFonts w:eastAsia="Times New Roman"/>
                <w:color w:val="000000"/>
                <w:bdr w:val="none" w:sz="0" w:space="0" w:color="auto" w:frame="1"/>
                <w:lang w:val="lt-LT"/>
              </w:rPr>
              <w:t xml:space="preserve"> mažesnį poveikį aplinkai darantį vartojimą.  </w:t>
            </w:r>
          </w:p>
          <w:p w14:paraId="23659C20" w14:textId="0C233CCA" w:rsidR="0038411E" w:rsidRPr="0038411E" w:rsidRDefault="008618E3" w:rsidP="003841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left" w:pos="990"/>
              </w:tabs>
              <w:ind w:firstLine="284"/>
              <w:jc w:val="both"/>
              <w:rPr>
                <w:rFonts w:eastAsia="Times New Roman"/>
                <w:color w:val="000000"/>
                <w:bdr w:val="none" w:sz="0" w:space="0" w:color="auto" w:frame="1"/>
                <w:lang w:val="lt-LT"/>
              </w:rPr>
            </w:pPr>
            <w:r w:rsidRPr="00391A32">
              <w:rPr>
                <w:rFonts w:eastAsia="Times New Roman"/>
                <w:color w:val="000000"/>
                <w:bdr w:val="none" w:sz="0" w:space="0" w:color="auto" w:frame="1"/>
                <w:lang w:val="lt-LT"/>
              </w:rPr>
              <w:t>Veiksmų plane numatomos iniciatyvos</w:t>
            </w:r>
            <w:r w:rsidR="003907D8">
              <w:rPr>
                <w:rFonts w:eastAsia="Times New Roman"/>
                <w:color w:val="000000"/>
                <w:bdr w:val="none" w:sz="0" w:space="0" w:color="auto" w:frame="1"/>
                <w:lang w:val="lt-LT"/>
              </w:rPr>
              <w:t>, skirtos</w:t>
            </w:r>
            <w:r w:rsidRPr="00391A32">
              <w:rPr>
                <w:rFonts w:eastAsia="Times New Roman"/>
                <w:color w:val="000000"/>
                <w:bdr w:val="none" w:sz="0" w:space="0" w:color="auto" w:frame="1"/>
                <w:lang w:val="lt-LT"/>
              </w:rPr>
              <w:t xml:space="preserve"> tarš</w:t>
            </w:r>
            <w:r w:rsidR="003907D8">
              <w:rPr>
                <w:rFonts w:eastAsia="Times New Roman"/>
                <w:color w:val="000000"/>
                <w:bdr w:val="none" w:sz="0" w:space="0" w:color="auto" w:frame="1"/>
                <w:lang w:val="lt-LT"/>
              </w:rPr>
              <w:t>os mažinimui</w:t>
            </w:r>
            <w:r w:rsidRPr="00391A32">
              <w:rPr>
                <w:rFonts w:eastAsia="Times New Roman"/>
                <w:color w:val="000000"/>
                <w:bdr w:val="none" w:sz="0" w:space="0" w:color="auto" w:frame="1"/>
                <w:lang w:val="lt-LT"/>
              </w:rPr>
              <w:t xml:space="preserve"> už ES ribų, ribojant kenksmingų produktų ir atliekų eksportą į trečiąsias šalis</w:t>
            </w:r>
            <w:r w:rsidR="003907D8">
              <w:rPr>
                <w:rFonts w:eastAsia="Times New Roman"/>
                <w:color w:val="000000"/>
                <w:bdr w:val="none" w:sz="0" w:space="0" w:color="auto" w:frame="1"/>
                <w:lang w:val="lt-LT"/>
              </w:rPr>
              <w:t>. Bus</w:t>
            </w:r>
            <w:r w:rsidRPr="00391A32">
              <w:rPr>
                <w:rFonts w:eastAsia="Times New Roman"/>
                <w:color w:val="000000"/>
                <w:bdr w:val="none" w:sz="0" w:space="0" w:color="auto" w:frame="1"/>
                <w:lang w:val="lt-LT"/>
              </w:rPr>
              <w:t xml:space="preserve"> stiprin</w:t>
            </w:r>
            <w:r w:rsidR="003907D8">
              <w:rPr>
                <w:rFonts w:eastAsia="Times New Roman"/>
                <w:color w:val="000000"/>
                <w:bdr w:val="none" w:sz="0" w:space="0" w:color="auto" w:frame="1"/>
                <w:lang w:val="lt-LT"/>
              </w:rPr>
              <w:t>ama</w:t>
            </w:r>
            <w:r w:rsidRPr="00391A32">
              <w:rPr>
                <w:rFonts w:eastAsia="Times New Roman"/>
                <w:color w:val="000000"/>
                <w:bdr w:val="none" w:sz="0" w:space="0" w:color="auto" w:frame="1"/>
                <w:lang w:val="lt-LT"/>
              </w:rPr>
              <w:t xml:space="preserve"> taršos prevencijos teisės </w:t>
            </w:r>
            <w:r w:rsidR="003907D8">
              <w:rPr>
                <w:rFonts w:eastAsia="Times New Roman"/>
                <w:color w:val="000000"/>
                <w:bdr w:val="none" w:sz="0" w:space="0" w:color="auto" w:frame="1"/>
                <w:lang w:val="lt-LT"/>
              </w:rPr>
              <w:t>aktų nuostatų laikymosi kontrolė, didinant</w:t>
            </w:r>
            <w:r w:rsidRPr="00391A32">
              <w:rPr>
                <w:rFonts w:eastAsia="Times New Roman"/>
                <w:color w:val="000000"/>
                <w:bdr w:val="none" w:sz="0" w:space="0" w:color="auto" w:frame="1"/>
                <w:lang w:val="lt-LT"/>
              </w:rPr>
              <w:t xml:space="preserve"> visuomenės įsitraukim</w:t>
            </w:r>
            <w:r w:rsidR="003907D8">
              <w:rPr>
                <w:rFonts w:eastAsia="Times New Roman"/>
                <w:color w:val="000000"/>
                <w:bdr w:val="none" w:sz="0" w:space="0" w:color="auto" w:frame="1"/>
                <w:lang w:val="lt-LT"/>
              </w:rPr>
              <w:t>ą</w:t>
            </w:r>
            <w:r w:rsidRPr="00391A32">
              <w:rPr>
                <w:rFonts w:eastAsia="Times New Roman"/>
                <w:color w:val="000000"/>
                <w:bdr w:val="none" w:sz="0" w:space="0" w:color="auto" w:frame="1"/>
                <w:lang w:val="lt-LT"/>
              </w:rPr>
              <w:t xml:space="preserve">, </w:t>
            </w:r>
            <w:r w:rsidR="003907D8">
              <w:rPr>
                <w:rFonts w:eastAsia="Times New Roman"/>
                <w:color w:val="000000"/>
                <w:bdr w:val="none" w:sz="0" w:space="0" w:color="auto" w:frame="1"/>
                <w:lang w:val="lt-LT"/>
              </w:rPr>
              <w:t xml:space="preserve">gerinant </w:t>
            </w:r>
            <w:r w:rsidRPr="00391A32">
              <w:rPr>
                <w:rFonts w:eastAsia="Times New Roman"/>
                <w:color w:val="000000"/>
                <w:bdr w:val="none" w:sz="0" w:space="0" w:color="auto" w:frame="1"/>
                <w:lang w:val="lt-LT"/>
              </w:rPr>
              <w:t>nacionalinių ir tarptautinių institucijų bendradarbiavimą</w:t>
            </w:r>
            <w:r w:rsidR="003907D8">
              <w:rPr>
                <w:rFonts w:eastAsia="Times New Roman"/>
                <w:color w:val="000000"/>
                <w:bdr w:val="none" w:sz="0" w:space="0" w:color="auto" w:frame="1"/>
                <w:lang w:val="lt-LT"/>
              </w:rPr>
              <w:t xml:space="preserve">, </w:t>
            </w:r>
            <w:proofErr w:type="spellStart"/>
            <w:r w:rsidRPr="00391A32">
              <w:rPr>
                <w:rFonts w:eastAsia="Times New Roman"/>
                <w:color w:val="000000"/>
                <w:bdr w:val="none" w:sz="0" w:space="0" w:color="auto" w:frame="1"/>
                <w:lang w:val="lt-LT"/>
              </w:rPr>
              <w:t>skaitmenizacijos</w:t>
            </w:r>
            <w:proofErr w:type="spellEnd"/>
            <w:r w:rsidRPr="00391A32">
              <w:rPr>
                <w:rFonts w:eastAsia="Times New Roman"/>
                <w:color w:val="000000"/>
                <w:bdr w:val="none" w:sz="0" w:space="0" w:color="auto" w:frame="1"/>
                <w:lang w:val="lt-LT"/>
              </w:rPr>
              <w:t xml:space="preserve"> sprendim</w:t>
            </w:r>
            <w:r w:rsidR="003907D8">
              <w:rPr>
                <w:rFonts w:eastAsia="Times New Roman"/>
                <w:color w:val="000000"/>
                <w:bdr w:val="none" w:sz="0" w:space="0" w:color="auto" w:frame="1"/>
                <w:lang w:val="lt-LT"/>
              </w:rPr>
              <w:t>ai pritaikomi</w:t>
            </w:r>
            <w:r w:rsidRPr="00391A32">
              <w:rPr>
                <w:rFonts w:eastAsia="Times New Roman"/>
                <w:color w:val="000000"/>
                <w:bdr w:val="none" w:sz="0" w:space="0" w:color="auto" w:frame="1"/>
                <w:lang w:val="lt-LT"/>
              </w:rPr>
              <w:t xml:space="preserve"> taršos prevencijos stiprinimui, įsteigt</w:t>
            </w:r>
            <w:r w:rsidR="008D4FF5">
              <w:rPr>
                <w:rFonts w:eastAsia="Times New Roman"/>
                <w:color w:val="000000"/>
                <w:bdr w:val="none" w:sz="0" w:space="0" w:color="auto" w:frame="1"/>
                <w:lang w:val="lt-LT"/>
              </w:rPr>
              <w:t>a</w:t>
            </w:r>
            <w:r w:rsidRPr="00391A32">
              <w:rPr>
                <w:rFonts w:eastAsia="Times New Roman"/>
                <w:color w:val="000000"/>
                <w:bdr w:val="none" w:sz="0" w:space="0" w:color="auto" w:frame="1"/>
                <w:lang w:val="lt-LT"/>
              </w:rPr>
              <w:t xml:space="preserve"> </w:t>
            </w:r>
            <w:r w:rsidR="008D4FF5" w:rsidRPr="00391A32">
              <w:rPr>
                <w:rFonts w:eastAsia="Times New Roman"/>
                <w:color w:val="000000"/>
                <w:bdr w:val="none" w:sz="0" w:space="0" w:color="auto" w:frame="1"/>
                <w:lang w:val="lt-LT"/>
              </w:rPr>
              <w:t>tarpdisciplinin</w:t>
            </w:r>
            <w:r w:rsidR="008D4FF5">
              <w:rPr>
                <w:rFonts w:eastAsia="Times New Roman"/>
                <w:color w:val="000000"/>
                <w:bdr w:val="none" w:sz="0" w:space="0" w:color="auto" w:frame="1"/>
                <w:lang w:val="lt-LT"/>
              </w:rPr>
              <w:t>ė</w:t>
            </w:r>
            <w:r w:rsidR="008D4FF5" w:rsidRPr="00391A32">
              <w:rPr>
                <w:rFonts w:eastAsia="Times New Roman"/>
                <w:color w:val="000000"/>
                <w:bdr w:val="none" w:sz="0" w:space="0" w:color="auto" w:frame="1"/>
                <w:lang w:val="lt-LT"/>
              </w:rPr>
              <w:t xml:space="preserve"> </w:t>
            </w:r>
            <w:r w:rsidRPr="00391A32">
              <w:rPr>
                <w:rFonts w:eastAsia="Times New Roman"/>
                <w:color w:val="000000"/>
                <w:bdr w:val="none" w:sz="0" w:space="0" w:color="auto" w:frame="1"/>
                <w:lang w:val="lt-LT"/>
              </w:rPr>
              <w:t>ekspertų bendradarbiavimo platform</w:t>
            </w:r>
            <w:r w:rsidR="008D4FF5">
              <w:rPr>
                <w:rFonts w:eastAsia="Times New Roman"/>
                <w:color w:val="000000"/>
                <w:bdr w:val="none" w:sz="0" w:space="0" w:color="auto" w:frame="1"/>
                <w:lang w:val="lt-LT"/>
              </w:rPr>
              <w:t>a</w:t>
            </w:r>
            <w:r w:rsidRPr="00391A32">
              <w:rPr>
                <w:rFonts w:eastAsia="Times New Roman"/>
                <w:color w:val="000000"/>
                <w:bdr w:val="none" w:sz="0" w:space="0" w:color="auto" w:frame="1"/>
                <w:lang w:val="lt-LT"/>
              </w:rPr>
              <w:t xml:space="preserve"> integruotiems veiksmams įgyvendinti</w:t>
            </w:r>
            <w:r>
              <w:rPr>
                <w:rFonts w:eastAsia="Times New Roman"/>
                <w:color w:val="000000"/>
                <w:bdr w:val="none" w:sz="0" w:space="0" w:color="auto" w:frame="1"/>
                <w:lang w:val="lt-LT"/>
              </w:rPr>
              <w:t xml:space="preserve"> ir kit</w:t>
            </w:r>
            <w:r w:rsidR="008D4FF5">
              <w:rPr>
                <w:rFonts w:eastAsia="Times New Roman"/>
                <w:color w:val="000000"/>
                <w:bdr w:val="none" w:sz="0" w:space="0" w:color="auto" w:frame="1"/>
                <w:lang w:val="lt-LT"/>
              </w:rPr>
              <w:t>os priemonės</w:t>
            </w:r>
            <w:r w:rsidRPr="00391A32">
              <w:rPr>
                <w:rFonts w:eastAsia="Times New Roman"/>
                <w:color w:val="000000"/>
                <w:bdr w:val="none" w:sz="0" w:space="0" w:color="auto" w:frame="1"/>
                <w:lang w:val="lt-LT"/>
              </w:rPr>
              <w:t>. </w:t>
            </w:r>
          </w:p>
          <w:p w14:paraId="1E024219" w14:textId="16E429C1" w:rsidR="00491F02" w:rsidRPr="008D4FF5" w:rsidRDefault="008D4FF5" w:rsidP="008618E3">
            <w:pPr>
              <w:ind w:firstLine="284"/>
              <w:jc w:val="both"/>
              <w:rPr>
                <w:color w:val="000000"/>
                <w:lang w:val="lt-LT"/>
              </w:rPr>
            </w:pPr>
            <w:r>
              <w:rPr>
                <w:rFonts w:eastAsia="Times New Roman"/>
                <w:color w:val="000000"/>
                <w:bdr w:val="none" w:sz="0" w:space="0" w:color="auto" w:frame="1"/>
                <w:lang w:val="lt-LT"/>
              </w:rPr>
              <w:t xml:space="preserve">EK pristatant Veiksmų planą ES Tarybos </w:t>
            </w:r>
            <w:r w:rsidR="00442A18">
              <w:rPr>
                <w:rFonts w:eastAsia="Times New Roman"/>
                <w:color w:val="000000"/>
                <w:bdr w:val="none" w:sz="0" w:space="0" w:color="auto" w:frame="1"/>
                <w:lang w:val="lt-LT"/>
              </w:rPr>
              <w:t>A</w:t>
            </w:r>
            <w:r>
              <w:rPr>
                <w:rFonts w:eastAsia="Times New Roman"/>
                <w:color w:val="000000"/>
                <w:bdr w:val="none" w:sz="0" w:space="0" w:color="auto" w:frame="1"/>
                <w:lang w:val="lt-LT"/>
              </w:rPr>
              <w:t xml:space="preserve">plinkos darbo grupėje, visos valstybės narės jam pritarė </w:t>
            </w:r>
            <w:r w:rsidRPr="008D4FF5">
              <w:rPr>
                <w:rFonts w:eastAsia="Times New Roman"/>
                <w:color w:val="000000"/>
                <w:bdr w:val="none" w:sz="0" w:space="0" w:color="auto" w:frame="1"/>
                <w:lang w:val="lt-LT"/>
              </w:rPr>
              <w:t>ir pažymėjo</w:t>
            </w:r>
            <w:r w:rsidRPr="008D4FF5">
              <w:rPr>
                <w:color w:val="201F1E"/>
                <w:shd w:val="clear" w:color="auto" w:fill="FFFFFF"/>
                <w:lang w:val="lt-LT"/>
              </w:rPr>
              <w:t xml:space="preserve"> integruoto požiūrio svarbą.</w:t>
            </w:r>
            <w:r w:rsidR="008618E3" w:rsidRPr="008D4FF5">
              <w:rPr>
                <w:rFonts w:eastAsia="Times New Roman"/>
                <w:color w:val="000000"/>
                <w:bdr w:val="none" w:sz="0" w:space="0" w:color="auto" w:frame="1"/>
                <w:lang w:val="lt-LT"/>
              </w:rPr>
              <w:t> </w:t>
            </w:r>
          </w:p>
          <w:p w14:paraId="2793347C" w14:textId="77777777" w:rsidR="0038411E" w:rsidRPr="002C45E5" w:rsidRDefault="0038411E" w:rsidP="00E330A9">
            <w:pPr>
              <w:jc w:val="both"/>
              <w:rPr>
                <w:color w:val="000000"/>
                <w:lang w:val="lt-LT"/>
              </w:rPr>
            </w:pPr>
          </w:p>
          <w:p w14:paraId="57AE81B0" w14:textId="77777777" w:rsidR="00972BD8" w:rsidRDefault="00972BD8" w:rsidP="00E330A9">
            <w:pPr>
              <w:jc w:val="both"/>
              <w:rPr>
                <w:b/>
                <w:color w:val="000000"/>
                <w:u w:val="single"/>
                <w:lang w:val="lt-LT"/>
              </w:rPr>
            </w:pPr>
            <w:r w:rsidRPr="002C45E5">
              <w:rPr>
                <w:b/>
                <w:color w:val="000000"/>
                <w:u w:val="single"/>
                <w:lang w:val="lt-LT"/>
              </w:rPr>
              <w:lastRenderedPageBreak/>
              <w:t>Lietuvos pozicija</w:t>
            </w:r>
            <w:r w:rsidR="002C45E5" w:rsidRPr="002C45E5">
              <w:rPr>
                <w:b/>
                <w:color w:val="000000"/>
                <w:u w:val="single"/>
                <w:lang w:val="lt-LT"/>
              </w:rPr>
              <w:t>.</w:t>
            </w:r>
          </w:p>
          <w:p w14:paraId="5CB21726" w14:textId="77777777" w:rsidR="008224F6" w:rsidRPr="002C45E5" w:rsidRDefault="008224F6" w:rsidP="00E330A9">
            <w:pPr>
              <w:jc w:val="both"/>
              <w:rPr>
                <w:b/>
                <w:color w:val="000000"/>
                <w:u w:val="single"/>
                <w:lang w:val="lt-LT"/>
              </w:rPr>
            </w:pPr>
          </w:p>
          <w:p w14:paraId="2F17EAF4" w14:textId="77777777" w:rsidR="00202E53" w:rsidRPr="00202E53" w:rsidRDefault="00202E53" w:rsidP="00202E53">
            <w:pPr>
              <w:ind w:firstLine="284"/>
              <w:jc w:val="both"/>
              <w:rPr>
                <w:color w:val="000000"/>
                <w:lang w:val="lt-LT"/>
              </w:rPr>
            </w:pPr>
            <w:r w:rsidRPr="00202E53">
              <w:rPr>
                <w:color w:val="000000"/>
                <w:lang w:val="lt-LT"/>
              </w:rPr>
              <w:t xml:space="preserve">Lietuva teigiamai vertina ES nulinės taršos veiksmų planą. Pritariame Veiksmų plane nustatytiems taršos mažinimo tikslams iki 2030 m., kuriais siekiama paspartinti Žaliajame kurse numatytos ambicijos – sukurti aplinką be toksinių medžiagų – įgyvendinimą. </w:t>
            </w:r>
          </w:p>
          <w:p w14:paraId="439D7180" w14:textId="347779D8" w:rsidR="00202E53" w:rsidRPr="00202E53" w:rsidRDefault="00202E53" w:rsidP="00202E53">
            <w:pPr>
              <w:ind w:firstLine="284"/>
              <w:jc w:val="both"/>
              <w:rPr>
                <w:color w:val="000000"/>
                <w:lang w:val="lt-LT"/>
              </w:rPr>
            </w:pPr>
            <w:r w:rsidRPr="00202E53">
              <w:rPr>
                <w:color w:val="000000"/>
                <w:lang w:val="lt-LT"/>
              </w:rPr>
              <w:t xml:space="preserve">Pritariame, kad, siekiant užtikrinti žmonių sveikatai ir ekosistemoms reikšmingo neigiamo poveikio nedarančią aplinkos kokybę, būtinos papildomos intervencijos </w:t>
            </w:r>
            <w:r w:rsidR="00C23707">
              <w:rPr>
                <w:color w:val="000000"/>
                <w:lang w:val="lt-LT"/>
              </w:rPr>
              <w:t xml:space="preserve">priemonės </w:t>
            </w:r>
            <w:r w:rsidRPr="00202E53">
              <w:rPr>
                <w:color w:val="000000"/>
                <w:lang w:val="lt-LT"/>
              </w:rPr>
              <w:t>taršos prevencijos, mažinimo ir stebėsenos srityse. Siekiant laiku priimti ir tinkamai įgyvendinti priemones, daugiau dėmesio turėtų būti skiriama gyventojų aplinkosauginio sąmoningumo didinimui, visuomenės iniciatyvų skatinimui ir jos įsitraukimui į sprendimų priėmimą. Taip pat svarbu sustiprinti vietos valdžios institucijų įsitraukimą į aplinkosauginių veiksmų įgyvendinimą, ypač sprendžiant problemas, susijusias su taršos poveikiu pažeidžiamoms gyventojų grupėms.</w:t>
            </w:r>
          </w:p>
          <w:p w14:paraId="0A1813B2" w14:textId="29D71D51" w:rsidR="00202E53" w:rsidRPr="00202E53" w:rsidRDefault="00202E53" w:rsidP="00202E53">
            <w:pPr>
              <w:ind w:firstLine="284"/>
              <w:jc w:val="both"/>
              <w:rPr>
                <w:color w:val="000000"/>
                <w:lang w:val="lt-LT"/>
              </w:rPr>
            </w:pPr>
            <w:r w:rsidRPr="00202E53">
              <w:rPr>
                <w:color w:val="000000"/>
                <w:lang w:val="lt-LT"/>
              </w:rPr>
              <w:t xml:space="preserve">Pritariame aplinkos oro užterštumo normų griežtinimui pagal Pasaulio sveikatos organizacijos rekomendacijas, tačiau atkreipiame dėmesį, kad, norint gerinti oro kokybę, turi būti užtikrinama klimato kaitos ir oro taršos valdymo priemonių taikymo sinergija, pvz., </w:t>
            </w:r>
            <w:r w:rsidR="00C23707">
              <w:rPr>
                <w:color w:val="000000"/>
                <w:lang w:val="lt-LT"/>
              </w:rPr>
              <w:t>ne</w:t>
            </w:r>
            <w:r w:rsidRPr="00202E53">
              <w:rPr>
                <w:color w:val="000000"/>
                <w:lang w:val="lt-LT"/>
              </w:rPr>
              <w:t xml:space="preserve">turėtų būti </w:t>
            </w:r>
            <w:r w:rsidR="00442A18">
              <w:rPr>
                <w:color w:val="000000"/>
                <w:lang w:val="lt-LT"/>
              </w:rPr>
              <w:t xml:space="preserve">skatinamas </w:t>
            </w:r>
            <w:r w:rsidRPr="00202E53">
              <w:rPr>
                <w:color w:val="000000"/>
                <w:lang w:val="lt-LT"/>
              </w:rPr>
              <w:t>kietojo biokuro naudoj</w:t>
            </w:r>
            <w:r w:rsidR="00442A18">
              <w:rPr>
                <w:color w:val="000000"/>
                <w:lang w:val="lt-LT"/>
              </w:rPr>
              <w:t>imas</w:t>
            </w:r>
            <w:r w:rsidRPr="00202E53">
              <w:rPr>
                <w:color w:val="000000"/>
                <w:lang w:val="lt-LT"/>
              </w:rPr>
              <w:t xml:space="preserve"> šilumos gamybai pastatuose. Manome, kad ES lygiu tikslinga imtis ryžtingesnių veiksmų riboti akmens anglies naudojimą ir jos atsisakyti,  reglamentuoti kietojo biokuro kokybę.</w:t>
            </w:r>
          </w:p>
          <w:p w14:paraId="58B83F1F" w14:textId="77777777" w:rsidR="00202E53" w:rsidRPr="00202E53" w:rsidRDefault="00202E53" w:rsidP="00202E53">
            <w:pPr>
              <w:ind w:firstLine="284"/>
              <w:jc w:val="both"/>
              <w:rPr>
                <w:color w:val="000000"/>
                <w:lang w:val="lt-LT"/>
              </w:rPr>
            </w:pPr>
            <w:r w:rsidRPr="00202E53">
              <w:rPr>
                <w:color w:val="000000"/>
                <w:lang w:val="lt-LT"/>
              </w:rPr>
              <w:t>Sveikiname iniciatyvą griežtinti transporto priemonių išmetamų teršalų standartus ir tobulinti periodinės techninės apžiūros išmetimų testavimo procedūras. Tikimės, kad testavimo procedūros padės užtikrinti transporto priemonių gamintojų atsakomybę teikti į rinką aplinkosauginius standartus realiomis važiavimo sąlygomis atitinkančias transporto priemones, stiprinti keliuose eksploatuojamų transporto priemonių atitiktį išmetamų teršalų kiekio reikalavimams.</w:t>
            </w:r>
          </w:p>
          <w:p w14:paraId="2F5A6F97" w14:textId="6DEBA0CD" w:rsidR="00202E53" w:rsidRPr="00202E53" w:rsidRDefault="00202E53" w:rsidP="00202E53">
            <w:pPr>
              <w:ind w:firstLine="284"/>
              <w:jc w:val="both"/>
              <w:rPr>
                <w:color w:val="000000"/>
                <w:lang w:val="lt-LT"/>
              </w:rPr>
            </w:pPr>
            <w:r w:rsidRPr="00202E53">
              <w:rPr>
                <w:color w:val="000000"/>
                <w:lang w:val="lt-LT"/>
              </w:rPr>
              <w:t>Remiame iniciatyvą mažinti maistinių medžiagų nuostolius dirvožemyje ir siekį sumažinti trąšų ir pesticidų naudojimą. Perteklinių maistinių medžiagų išplovimas į vandens telkinius išlieka labai aktualia problema, kurią būtina spręsti, norint pasiekti gerą vandens telkinių būklę.</w:t>
            </w:r>
          </w:p>
          <w:p w14:paraId="63367DC4" w14:textId="3B77B9D7" w:rsidR="00645CEE" w:rsidRPr="00B43D47" w:rsidRDefault="00202E53" w:rsidP="00202E53">
            <w:pPr>
              <w:ind w:firstLine="284"/>
              <w:jc w:val="both"/>
              <w:rPr>
                <w:color w:val="000000"/>
                <w:lang w:val="lt-LT"/>
              </w:rPr>
            </w:pPr>
            <w:r w:rsidRPr="00202E53">
              <w:rPr>
                <w:color w:val="000000"/>
                <w:lang w:val="lt-LT"/>
              </w:rPr>
              <w:t>Manome, kad būtina užtikrinti griežtesnį aplinkosauginių reikalavimų įgyvendinimo ir vykdymo mechanizmą, nes svarbu ne tik užsibrėžti ambicingus tikslus, bet ir nuosekliai siekti jų tinkamo įgyvendinimo.</w:t>
            </w:r>
          </w:p>
          <w:p w14:paraId="7F171BDB" w14:textId="04E0DF19" w:rsidR="003813A9" w:rsidRPr="005E4F95" w:rsidRDefault="003813A9" w:rsidP="00E330A9">
            <w:pPr>
              <w:jc w:val="both"/>
              <w:rPr>
                <w:b/>
                <w:color w:val="000000"/>
                <w:lang w:val="lt-LT"/>
              </w:rPr>
            </w:pPr>
          </w:p>
        </w:tc>
      </w:tr>
    </w:tbl>
    <w:p w14:paraId="41E2ED73" w14:textId="77777777" w:rsidR="00972BD8" w:rsidRPr="002C45E5" w:rsidRDefault="00972BD8">
      <w:pPr>
        <w:rPr>
          <w:lang w:val="lt-LT"/>
        </w:rPr>
      </w:pPr>
    </w:p>
    <w:sectPr w:rsidR="00972BD8" w:rsidRPr="002C45E5" w:rsidSect="00FA647A">
      <w:footerReference w:type="default" r:id="rId12"/>
      <w:pgSz w:w="11905" w:h="16837"/>
      <w:pgMar w:top="567" w:right="567" w:bottom="992" w:left="1701" w:header="284"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C051E" w14:textId="77777777" w:rsidR="002346E1" w:rsidRDefault="002346E1" w:rsidP="00972BD8">
      <w:r>
        <w:separator/>
      </w:r>
    </w:p>
  </w:endnote>
  <w:endnote w:type="continuationSeparator" w:id="0">
    <w:p w14:paraId="1363E300" w14:textId="77777777" w:rsidR="002346E1" w:rsidRDefault="002346E1" w:rsidP="009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51657"/>
      <w:docPartObj>
        <w:docPartGallery w:val="Page Numbers (Bottom of Page)"/>
        <w:docPartUnique/>
      </w:docPartObj>
    </w:sdtPr>
    <w:sdtEndPr>
      <w:rPr>
        <w:noProof/>
      </w:rPr>
    </w:sdtEndPr>
    <w:sdtContent>
      <w:p w14:paraId="57C05967" w14:textId="1E7BC6F5" w:rsidR="008224F6" w:rsidRDefault="008224F6">
        <w:pPr>
          <w:pStyle w:val="Footer"/>
          <w:jc w:val="center"/>
        </w:pPr>
        <w:r>
          <w:fldChar w:fldCharType="begin"/>
        </w:r>
        <w:r>
          <w:instrText xml:space="preserve"> PAGE   \* MERGEFORMAT </w:instrText>
        </w:r>
        <w:r>
          <w:fldChar w:fldCharType="separate"/>
        </w:r>
        <w:r w:rsidR="00FA647A">
          <w:rPr>
            <w:noProof/>
          </w:rPr>
          <w:t>4</w:t>
        </w:r>
        <w:r>
          <w:rPr>
            <w:noProof/>
          </w:rPr>
          <w:fldChar w:fldCharType="end"/>
        </w:r>
      </w:p>
    </w:sdtContent>
  </w:sdt>
  <w:p w14:paraId="0932A741" w14:textId="77777777" w:rsidR="00972BD8" w:rsidRDefault="00972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58A6" w14:textId="77777777" w:rsidR="002346E1" w:rsidRDefault="002346E1" w:rsidP="00972BD8">
      <w:r>
        <w:separator/>
      </w:r>
    </w:p>
  </w:footnote>
  <w:footnote w:type="continuationSeparator" w:id="0">
    <w:p w14:paraId="22E1B787" w14:textId="77777777" w:rsidR="002346E1" w:rsidRDefault="002346E1" w:rsidP="00972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77BE3"/>
    <w:multiLevelType w:val="multilevel"/>
    <w:tmpl w:val="F2D6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tarė Gulbinė">
    <w15:presenceInfo w15:providerId="AD" w15:userId="S-1-5-21-1547161642-1770027372-1417001333-26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77"/>
    <w:rsid w:val="000B6A22"/>
    <w:rsid w:val="00182815"/>
    <w:rsid w:val="001B64FC"/>
    <w:rsid w:val="00202E53"/>
    <w:rsid w:val="00212FD4"/>
    <w:rsid w:val="0022708C"/>
    <w:rsid w:val="002346E1"/>
    <w:rsid w:val="00287FE4"/>
    <w:rsid w:val="002C45E5"/>
    <w:rsid w:val="00320C48"/>
    <w:rsid w:val="003813A9"/>
    <w:rsid w:val="0038411E"/>
    <w:rsid w:val="003907D8"/>
    <w:rsid w:val="0039225A"/>
    <w:rsid w:val="003B32FC"/>
    <w:rsid w:val="00410DE7"/>
    <w:rsid w:val="00442A18"/>
    <w:rsid w:val="00454784"/>
    <w:rsid w:val="00465F10"/>
    <w:rsid w:val="00491F02"/>
    <w:rsid w:val="00493388"/>
    <w:rsid w:val="004F710A"/>
    <w:rsid w:val="00502177"/>
    <w:rsid w:val="00505BBA"/>
    <w:rsid w:val="00511B07"/>
    <w:rsid w:val="005205F9"/>
    <w:rsid w:val="00544B68"/>
    <w:rsid w:val="00555468"/>
    <w:rsid w:val="00574650"/>
    <w:rsid w:val="005A381E"/>
    <w:rsid w:val="005D11A2"/>
    <w:rsid w:val="005E4F95"/>
    <w:rsid w:val="005F5CC1"/>
    <w:rsid w:val="005F7E15"/>
    <w:rsid w:val="006244AF"/>
    <w:rsid w:val="00645CEE"/>
    <w:rsid w:val="00666700"/>
    <w:rsid w:val="006935D7"/>
    <w:rsid w:val="006A06FE"/>
    <w:rsid w:val="006A23DD"/>
    <w:rsid w:val="006E1B6C"/>
    <w:rsid w:val="00706FC4"/>
    <w:rsid w:val="007277E1"/>
    <w:rsid w:val="00735ED2"/>
    <w:rsid w:val="007B12A4"/>
    <w:rsid w:val="007E3CEB"/>
    <w:rsid w:val="007F0DC4"/>
    <w:rsid w:val="008224F6"/>
    <w:rsid w:val="00835FDF"/>
    <w:rsid w:val="008618E3"/>
    <w:rsid w:val="0086277C"/>
    <w:rsid w:val="008D4FF5"/>
    <w:rsid w:val="008E4261"/>
    <w:rsid w:val="0090721F"/>
    <w:rsid w:val="009312BE"/>
    <w:rsid w:val="00935612"/>
    <w:rsid w:val="00962532"/>
    <w:rsid w:val="00972BD8"/>
    <w:rsid w:val="00996AD2"/>
    <w:rsid w:val="00A0145C"/>
    <w:rsid w:val="00A02006"/>
    <w:rsid w:val="00A037F1"/>
    <w:rsid w:val="00AB62BB"/>
    <w:rsid w:val="00AC5281"/>
    <w:rsid w:val="00B43D47"/>
    <w:rsid w:val="00BC44E5"/>
    <w:rsid w:val="00BE5863"/>
    <w:rsid w:val="00C15499"/>
    <w:rsid w:val="00C23707"/>
    <w:rsid w:val="00C97EFA"/>
    <w:rsid w:val="00CD5F43"/>
    <w:rsid w:val="00D14960"/>
    <w:rsid w:val="00D20434"/>
    <w:rsid w:val="00DA0F68"/>
    <w:rsid w:val="00E1038A"/>
    <w:rsid w:val="00E330A9"/>
    <w:rsid w:val="00EA49A2"/>
    <w:rsid w:val="00EB5D4B"/>
    <w:rsid w:val="00EC4820"/>
    <w:rsid w:val="00ED0CA7"/>
    <w:rsid w:val="00F27FDA"/>
    <w:rsid w:val="00F46E8B"/>
    <w:rsid w:val="00F61C20"/>
    <w:rsid w:val="00F97ECF"/>
    <w:rsid w:val="00FA6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2B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Agnė Prušinskaitė</DisplayName>
        <AccountId>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646-C3B4-4C09-B7BB-B677A7EB25F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17B9269-98EE-4946-B4B6-B2AA91D0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0509-F0B3-47B0-B0AC-F25AC5D3D2DC}">
  <ds:schemaRefs>
    <ds:schemaRef ds:uri="http://schemas.microsoft.com/sharepoint/v3/contenttype/forms"/>
  </ds:schemaRefs>
</ds:datastoreItem>
</file>

<file path=customXml/itemProps4.xml><?xml version="1.0" encoding="utf-8"?>
<ds:datastoreItem xmlns:ds="http://schemas.openxmlformats.org/officeDocument/2006/customXml" ds:itemID="{D377362F-D3D5-4641-B943-92C34B7E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Eimantė Lastovkaitė</dc:creator>
  <cp:lastModifiedBy>Agnė Prušinskaitė</cp:lastModifiedBy>
  <cp:revision>3</cp:revision>
  <dcterms:created xsi:type="dcterms:W3CDTF">2021-05-28T20:25:00Z</dcterms:created>
  <dcterms:modified xsi:type="dcterms:W3CDTF">2021-05-31T06:26:00Z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