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3EAB2" w14:textId="681EC8B7" w:rsidR="00745C89" w:rsidRPr="00D35B84" w:rsidRDefault="002703BD" w:rsidP="00BE0125">
      <w:pPr>
        <w:pStyle w:val="BodyTextIndent2"/>
        <w:jc w:val="center"/>
        <w:rPr>
          <w:b/>
          <w:caps/>
          <w:szCs w:val="24"/>
        </w:rPr>
      </w:pPr>
      <w:r w:rsidRPr="00D35B84">
        <w:rPr>
          <w:b/>
          <w:caps/>
          <w:szCs w:val="24"/>
        </w:rPr>
        <w:t>Lietuvos Respublikos</w:t>
      </w:r>
      <w:r w:rsidR="009F2EA8" w:rsidRPr="00D35B84">
        <w:rPr>
          <w:b/>
          <w:caps/>
          <w:szCs w:val="24"/>
        </w:rPr>
        <w:t xml:space="preserve"> ĮSTATYMO</w:t>
      </w:r>
      <w:r w:rsidRPr="00D35B84">
        <w:rPr>
          <w:b/>
          <w:caps/>
          <w:szCs w:val="24"/>
        </w:rPr>
        <w:t xml:space="preserve"> </w:t>
      </w:r>
      <w:r w:rsidR="0001016B" w:rsidRPr="00D35B84">
        <w:rPr>
          <w:b/>
          <w:caps/>
          <w:szCs w:val="24"/>
        </w:rPr>
        <w:t>„</w:t>
      </w:r>
      <w:r w:rsidR="00A74C04" w:rsidRPr="00D35B84">
        <w:rPr>
          <w:b/>
          <w:caps/>
          <w:szCs w:val="24"/>
        </w:rPr>
        <w:t xml:space="preserve">DĖL SUSITARIMO DĖL TARPTAUTINĖS ENERGETIKOS PROGRAMOS </w:t>
      </w:r>
      <w:r w:rsidR="00BE0125" w:rsidRPr="00D35B84">
        <w:rPr>
          <w:b/>
          <w:caps/>
          <w:szCs w:val="24"/>
        </w:rPr>
        <w:t>(pakeist</w:t>
      </w:r>
      <w:r w:rsidR="004A3170" w:rsidRPr="00D35B84">
        <w:rPr>
          <w:b/>
          <w:caps/>
          <w:szCs w:val="24"/>
        </w:rPr>
        <w:t>O</w:t>
      </w:r>
      <w:r w:rsidR="00BE0125" w:rsidRPr="00D35B84">
        <w:rPr>
          <w:b/>
          <w:caps/>
          <w:szCs w:val="24"/>
        </w:rPr>
        <w:t xml:space="preserve"> 2018 m. vasario 17 d.) </w:t>
      </w:r>
      <w:r w:rsidR="00A74C04" w:rsidRPr="00D35B84">
        <w:rPr>
          <w:b/>
          <w:caps/>
          <w:szCs w:val="24"/>
        </w:rPr>
        <w:t>RATIFIKAVIMO</w:t>
      </w:r>
      <w:r w:rsidR="0001016B" w:rsidRPr="00D35B84">
        <w:rPr>
          <w:b/>
          <w:caps/>
          <w:szCs w:val="24"/>
        </w:rPr>
        <w:t>“</w:t>
      </w:r>
      <w:r w:rsidR="00EE3335" w:rsidRPr="00D35B84">
        <w:rPr>
          <w:b/>
          <w:caps/>
          <w:szCs w:val="24"/>
        </w:rPr>
        <w:t xml:space="preserve"> </w:t>
      </w:r>
      <w:r w:rsidR="00817F92" w:rsidRPr="00D35B84">
        <w:rPr>
          <w:b/>
          <w:caps/>
          <w:szCs w:val="24"/>
        </w:rPr>
        <w:t>projekto</w:t>
      </w:r>
    </w:p>
    <w:p w14:paraId="7DA3EAB3" w14:textId="77777777" w:rsidR="00CA721E" w:rsidRPr="00D35B84" w:rsidRDefault="00CA721E" w:rsidP="00BC4D4B">
      <w:pPr>
        <w:pStyle w:val="NoSpacing"/>
        <w:spacing w:line="276" w:lineRule="auto"/>
        <w:jc w:val="center"/>
        <w:rPr>
          <w:rFonts w:ascii="Times New Roman" w:hAnsi="Times New Roman" w:cs="Times New Roman"/>
          <w:b/>
          <w:caps/>
          <w:sz w:val="24"/>
          <w:szCs w:val="24"/>
        </w:rPr>
      </w:pPr>
      <w:r w:rsidRPr="00D35B84">
        <w:rPr>
          <w:rFonts w:ascii="Times New Roman" w:hAnsi="Times New Roman" w:cs="Times New Roman"/>
          <w:b/>
          <w:caps/>
          <w:sz w:val="24"/>
          <w:szCs w:val="24"/>
        </w:rPr>
        <w:t>AIŠKINAMASIS RAŠTAS</w:t>
      </w:r>
    </w:p>
    <w:p w14:paraId="7DA3EAB4" w14:textId="77777777" w:rsidR="000123A0" w:rsidRPr="00D35B84" w:rsidRDefault="000123A0" w:rsidP="00BC4D4B">
      <w:pPr>
        <w:pStyle w:val="NoSpacing"/>
        <w:spacing w:line="276" w:lineRule="auto"/>
        <w:jc w:val="both"/>
        <w:rPr>
          <w:rFonts w:ascii="Times New Roman" w:hAnsi="Times New Roman" w:cs="Times New Roman"/>
          <w:b/>
          <w:sz w:val="24"/>
          <w:szCs w:val="24"/>
          <w:lang w:eastAsia="en-GB"/>
        </w:rPr>
      </w:pPr>
    </w:p>
    <w:p w14:paraId="7DA3EAB5" w14:textId="77777777" w:rsidR="00CA721E" w:rsidRPr="00D35B84" w:rsidRDefault="00476606" w:rsidP="00BC4D4B">
      <w:pPr>
        <w:pStyle w:val="ListParagraph"/>
        <w:numPr>
          <w:ilvl w:val="0"/>
          <w:numId w:val="6"/>
        </w:numPr>
        <w:spacing w:after="0" w:line="240" w:lineRule="auto"/>
        <w:ind w:left="0" w:firstLine="993"/>
        <w:jc w:val="both"/>
        <w:rPr>
          <w:rFonts w:ascii="Times New Roman" w:eastAsia="Times New Roman" w:hAnsi="Times New Roman" w:cs="Times New Roman"/>
          <w:b/>
          <w:bCs/>
          <w:sz w:val="24"/>
          <w:szCs w:val="24"/>
          <w:lang w:eastAsia="en-GB"/>
        </w:rPr>
      </w:pPr>
      <w:r w:rsidRPr="00D35B84">
        <w:rPr>
          <w:rFonts w:ascii="Times New Roman" w:eastAsia="Times New Roman" w:hAnsi="Times New Roman" w:cs="Times New Roman"/>
          <w:b/>
          <w:bCs/>
          <w:sz w:val="24"/>
          <w:szCs w:val="24"/>
          <w:lang w:eastAsia="en-GB"/>
        </w:rPr>
        <w:t>Įstatym</w:t>
      </w:r>
      <w:r w:rsidR="00745C89" w:rsidRPr="00D35B84">
        <w:rPr>
          <w:rFonts w:ascii="Times New Roman" w:eastAsia="Times New Roman" w:hAnsi="Times New Roman" w:cs="Times New Roman"/>
          <w:b/>
          <w:bCs/>
          <w:sz w:val="24"/>
          <w:szCs w:val="24"/>
          <w:lang w:eastAsia="en-GB"/>
        </w:rPr>
        <w:t>o</w:t>
      </w:r>
      <w:r w:rsidRPr="00D35B84">
        <w:rPr>
          <w:rFonts w:ascii="Times New Roman" w:eastAsia="Times New Roman" w:hAnsi="Times New Roman" w:cs="Times New Roman"/>
          <w:b/>
          <w:bCs/>
          <w:sz w:val="24"/>
          <w:szCs w:val="24"/>
          <w:lang w:eastAsia="en-GB"/>
        </w:rPr>
        <w:t xml:space="preserve"> projekt</w:t>
      </w:r>
      <w:r w:rsidR="00745C89" w:rsidRPr="00D35B84">
        <w:rPr>
          <w:rFonts w:ascii="Times New Roman" w:eastAsia="Times New Roman" w:hAnsi="Times New Roman" w:cs="Times New Roman"/>
          <w:b/>
          <w:bCs/>
          <w:sz w:val="24"/>
          <w:szCs w:val="24"/>
          <w:lang w:eastAsia="en-GB"/>
        </w:rPr>
        <w:t>o</w:t>
      </w:r>
      <w:r w:rsidRPr="00D35B84">
        <w:rPr>
          <w:rFonts w:ascii="Times New Roman" w:eastAsia="Times New Roman" w:hAnsi="Times New Roman" w:cs="Times New Roman"/>
          <w:b/>
          <w:bCs/>
          <w:sz w:val="24"/>
          <w:szCs w:val="24"/>
          <w:lang w:eastAsia="en-GB"/>
        </w:rPr>
        <w:t xml:space="preserve"> rengimą pa</w:t>
      </w:r>
      <w:r w:rsidR="002B5342" w:rsidRPr="00D35B84">
        <w:rPr>
          <w:rFonts w:ascii="Times New Roman" w:eastAsia="Times New Roman" w:hAnsi="Times New Roman" w:cs="Times New Roman"/>
          <w:b/>
          <w:bCs/>
          <w:sz w:val="24"/>
          <w:szCs w:val="24"/>
          <w:lang w:eastAsia="en-GB"/>
        </w:rPr>
        <w:t>skatinusios priežastys, parengt</w:t>
      </w:r>
      <w:r w:rsidR="007E14DE" w:rsidRPr="00D35B84">
        <w:rPr>
          <w:rFonts w:ascii="Times New Roman" w:eastAsia="Times New Roman" w:hAnsi="Times New Roman" w:cs="Times New Roman"/>
          <w:b/>
          <w:bCs/>
          <w:sz w:val="24"/>
          <w:szCs w:val="24"/>
          <w:lang w:eastAsia="en-GB"/>
        </w:rPr>
        <w:t>o</w:t>
      </w:r>
      <w:r w:rsidR="002B5342" w:rsidRPr="00D35B84">
        <w:rPr>
          <w:rFonts w:ascii="Times New Roman" w:eastAsia="Times New Roman" w:hAnsi="Times New Roman" w:cs="Times New Roman"/>
          <w:b/>
          <w:bCs/>
          <w:sz w:val="24"/>
          <w:szCs w:val="24"/>
          <w:lang w:eastAsia="en-GB"/>
        </w:rPr>
        <w:t xml:space="preserve"> projekt</w:t>
      </w:r>
      <w:r w:rsidR="007E14DE" w:rsidRPr="00D35B84">
        <w:rPr>
          <w:rFonts w:ascii="Times New Roman" w:eastAsia="Times New Roman" w:hAnsi="Times New Roman" w:cs="Times New Roman"/>
          <w:b/>
          <w:bCs/>
          <w:sz w:val="24"/>
          <w:szCs w:val="24"/>
          <w:lang w:eastAsia="en-GB"/>
        </w:rPr>
        <w:t>o</w:t>
      </w:r>
      <w:r w:rsidRPr="00D35B84">
        <w:rPr>
          <w:rFonts w:ascii="Times New Roman" w:eastAsia="Times New Roman" w:hAnsi="Times New Roman" w:cs="Times New Roman"/>
          <w:b/>
          <w:bCs/>
          <w:sz w:val="24"/>
          <w:szCs w:val="24"/>
          <w:lang w:eastAsia="en-GB"/>
        </w:rPr>
        <w:t xml:space="preserve"> tikslai ir uždaviniai</w:t>
      </w:r>
    </w:p>
    <w:p w14:paraId="3478F6A3" w14:textId="6CDBC4F0" w:rsidR="005B03CE" w:rsidRPr="00D35B84" w:rsidRDefault="00ED7044" w:rsidP="005B0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eastAsia="Times New Roman" w:hAnsi="Times New Roman" w:cs="Times New Roman"/>
          <w:sz w:val="24"/>
          <w:szCs w:val="24"/>
          <w:lang w:eastAsia="en-GB"/>
        </w:rPr>
      </w:pPr>
      <w:r w:rsidRPr="00D35B84">
        <w:rPr>
          <w:rFonts w:ascii="Times New Roman" w:eastAsia="Times New Roman" w:hAnsi="Times New Roman" w:cs="Times New Roman"/>
          <w:sz w:val="24"/>
          <w:szCs w:val="24"/>
          <w:lang w:eastAsia="en-GB"/>
        </w:rPr>
        <w:t xml:space="preserve">Lietuvos Respublikos </w:t>
      </w:r>
      <w:r w:rsidR="004A0E74" w:rsidRPr="00D35B84">
        <w:rPr>
          <w:rFonts w:ascii="Times New Roman" w:eastAsia="Times New Roman" w:hAnsi="Times New Roman" w:cs="Times New Roman"/>
          <w:sz w:val="24"/>
          <w:szCs w:val="24"/>
          <w:lang w:eastAsia="en-GB"/>
        </w:rPr>
        <w:t xml:space="preserve">įstatymo </w:t>
      </w:r>
      <w:r w:rsidR="0003223C" w:rsidRPr="00D35B84">
        <w:rPr>
          <w:rFonts w:ascii="Times New Roman" w:eastAsia="Times New Roman" w:hAnsi="Times New Roman" w:cs="Times New Roman"/>
          <w:sz w:val="24"/>
          <w:szCs w:val="24"/>
          <w:lang w:eastAsia="en-GB"/>
        </w:rPr>
        <w:t>„</w:t>
      </w:r>
      <w:r w:rsidR="00A74C04" w:rsidRPr="00D35B84">
        <w:rPr>
          <w:rFonts w:ascii="Times New Roman" w:eastAsia="Times New Roman" w:hAnsi="Times New Roman" w:cs="Times New Roman"/>
          <w:sz w:val="24"/>
          <w:szCs w:val="24"/>
          <w:lang w:eastAsia="en-GB"/>
        </w:rPr>
        <w:t xml:space="preserve">Dėl Susitarimo dėl tarptautinės energetikos programos </w:t>
      </w:r>
      <w:r w:rsidR="00C60920" w:rsidRPr="00D35B84">
        <w:rPr>
          <w:rFonts w:asciiTheme="majorBidi" w:hAnsiTheme="majorBidi" w:cstheme="majorBidi"/>
          <w:bCs/>
          <w:sz w:val="24"/>
          <w:szCs w:val="24"/>
        </w:rPr>
        <w:t>(pakeist</w:t>
      </w:r>
      <w:r w:rsidR="004A3170" w:rsidRPr="00D35B84">
        <w:rPr>
          <w:rFonts w:asciiTheme="majorBidi" w:hAnsiTheme="majorBidi" w:cstheme="majorBidi"/>
          <w:bCs/>
          <w:sz w:val="24"/>
          <w:szCs w:val="24"/>
        </w:rPr>
        <w:t>o</w:t>
      </w:r>
      <w:r w:rsidR="00C60920" w:rsidRPr="00D35B84">
        <w:rPr>
          <w:rFonts w:asciiTheme="majorBidi" w:hAnsiTheme="majorBidi" w:cstheme="majorBidi"/>
          <w:bCs/>
          <w:sz w:val="24"/>
          <w:szCs w:val="24"/>
        </w:rPr>
        <w:t xml:space="preserve"> 2018 m. vasario 17 d.) </w:t>
      </w:r>
      <w:r w:rsidR="00C60920" w:rsidRPr="00D35B84">
        <w:rPr>
          <w:rFonts w:asciiTheme="majorBidi" w:eastAsia="Times New Roman" w:hAnsiTheme="majorBidi" w:cstheme="majorBidi"/>
          <w:bCs/>
          <w:sz w:val="24"/>
          <w:szCs w:val="24"/>
          <w:lang w:eastAsia="en-GB"/>
        </w:rPr>
        <w:t>ratifikavimo</w:t>
      </w:r>
      <w:r w:rsidR="00D038ED" w:rsidRPr="00D35B84">
        <w:rPr>
          <w:rFonts w:asciiTheme="majorBidi" w:eastAsia="Times New Roman" w:hAnsiTheme="majorBidi" w:cstheme="majorBidi"/>
          <w:bCs/>
          <w:sz w:val="24"/>
          <w:szCs w:val="24"/>
          <w:lang w:eastAsia="en-GB"/>
        </w:rPr>
        <w:t>“</w:t>
      </w:r>
      <w:r w:rsidR="00C60920" w:rsidRPr="00D35B84">
        <w:rPr>
          <w:rFonts w:ascii="Times New Roman" w:eastAsia="Times New Roman" w:hAnsi="Times New Roman" w:cs="Times New Roman"/>
          <w:sz w:val="24"/>
          <w:szCs w:val="24"/>
          <w:lang w:eastAsia="en-GB"/>
        </w:rPr>
        <w:t xml:space="preserve"> </w:t>
      </w:r>
      <w:r w:rsidR="00D038ED" w:rsidRPr="00D35B84">
        <w:rPr>
          <w:rFonts w:ascii="Times New Roman" w:eastAsia="Times New Roman" w:hAnsi="Times New Roman" w:cs="Times New Roman"/>
          <w:sz w:val="24"/>
          <w:szCs w:val="24"/>
          <w:lang w:eastAsia="en-GB"/>
        </w:rPr>
        <w:t xml:space="preserve">projekto </w:t>
      </w:r>
      <w:r w:rsidRPr="00D35B84">
        <w:rPr>
          <w:rFonts w:ascii="Times New Roman" w:eastAsia="Times New Roman" w:hAnsi="Times New Roman" w:cs="Times New Roman"/>
          <w:sz w:val="24"/>
          <w:szCs w:val="24"/>
          <w:lang w:eastAsia="en-GB"/>
        </w:rPr>
        <w:t>(toliau – Ratifikavimo įstatym</w:t>
      </w:r>
      <w:r w:rsidR="00D038ED" w:rsidRPr="00D35B84">
        <w:rPr>
          <w:rFonts w:ascii="Times New Roman" w:eastAsia="Times New Roman" w:hAnsi="Times New Roman" w:cs="Times New Roman"/>
          <w:sz w:val="24"/>
          <w:szCs w:val="24"/>
          <w:lang w:eastAsia="en-GB"/>
        </w:rPr>
        <w:t>o projektas</w:t>
      </w:r>
      <w:r w:rsidRPr="00D35B84">
        <w:rPr>
          <w:rFonts w:ascii="Times New Roman" w:eastAsia="Times New Roman" w:hAnsi="Times New Roman" w:cs="Times New Roman"/>
          <w:sz w:val="24"/>
          <w:szCs w:val="24"/>
          <w:lang w:eastAsia="en-GB"/>
        </w:rPr>
        <w:t xml:space="preserve">) </w:t>
      </w:r>
      <w:r w:rsidR="004A0E74" w:rsidRPr="00D35B84">
        <w:rPr>
          <w:rFonts w:ascii="Times New Roman" w:eastAsia="Times New Roman" w:hAnsi="Times New Roman" w:cs="Times New Roman"/>
          <w:sz w:val="24"/>
          <w:szCs w:val="24"/>
          <w:lang w:eastAsia="en-GB"/>
        </w:rPr>
        <w:t xml:space="preserve">tikslas – </w:t>
      </w:r>
      <w:r w:rsidRPr="00D35B84">
        <w:rPr>
          <w:rFonts w:ascii="Times New Roman" w:eastAsia="Times New Roman" w:hAnsi="Times New Roman" w:cs="Times New Roman"/>
          <w:sz w:val="24"/>
          <w:szCs w:val="24"/>
          <w:lang w:eastAsia="en-GB"/>
        </w:rPr>
        <w:t xml:space="preserve">ratifikuoti </w:t>
      </w:r>
      <w:r w:rsidR="00A74C04" w:rsidRPr="00D35B84">
        <w:rPr>
          <w:rFonts w:ascii="Times New Roman" w:eastAsia="Times New Roman" w:hAnsi="Times New Roman" w:cs="Times New Roman"/>
          <w:sz w:val="24"/>
          <w:szCs w:val="20"/>
        </w:rPr>
        <w:t xml:space="preserve">1974 m. lapkričio 18 d. Susitarimą dėl tarptautinės energetikos programos </w:t>
      </w:r>
      <w:r w:rsidR="00D038ED" w:rsidRPr="00D35B84">
        <w:rPr>
          <w:rFonts w:ascii="Times New Roman" w:eastAsia="Times New Roman" w:hAnsi="Times New Roman" w:cs="Times New Roman"/>
          <w:sz w:val="24"/>
          <w:szCs w:val="24"/>
          <w:lang w:eastAsia="en-GB"/>
        </w:rPr>
        <w:t xml:space="preserve">(angl. </w:t>
      </w:r>
      <w:proofErr w:type="spellStart"/>
      <w:r w:rsidR="00D038ED" w:rsidRPr="00D35B84">
        <w:rPr>
          <w:rFonts w:ascii="Times New Roman" w:eastAsia="Times New Roman" w:hAnsi="Times New Roman" w:cs="Times New Roman"/>
          <w:i/>
          <w:iCs/>
          <w:sz w:val="24"/>
          <w:szCs w:val="24"/>
          <w:lang w:eastAsia="en-GB"/>
        </w:rPr>
        <w:t>Agreement</w:t>
      </w:r>
      <w:proofErr w:type="spellEnd"/>
      <w:r w:rsidR="00D038ED" w:rsidRPr="00D35B84">
        <w:rPr>
          <w:rFonts w:ascii="Times New Roman" w:eastAsia="Times New Roman" w:hAnsi="Times New Roman" w:cs="Times New Roman"/>
          <w:i/>
          <w:iCs/>
          <w:sz w:val="24"/>
          <w:szCs w:val="24"/>
          <w:lang w:eastAsia="en-GB"/>
        </w:rPr>
        <w:t xml:space="preserve"> </w:t>
      </w:r>
      <w:proofErr w:type="spellStart"/>
      <w:r w:rsidR="00D038ED" w:rsidRPr="00D35B84">
        <w:rPr>
          <w:rFonts w:ascii="Times New Roman" w:eastAsia="Times New Roman" w:hAnsi="Times New Roman" w:cs="Times New Roman"/>
          <w:i/>
          <w:iCs/>
          <w:sz w:val="24"/>
          <w:szCs w:val="24"/>
          <w:lang w:eastAsia="en-GB"/>
        </w:rPr>
        <w:t>on</w:t>
      </w:r>
      <w:proofErr w:type="spellEnd"/>
      <w:r w:rsidR="00D038ED" w:rsidRPr="00D35B84">
        <w:rPr>
          <w:rFonts w:ascii="Times New Roman" w:eastAsia="Times New Roman" w:hAnsi="Times New Roman" w:cs="Times New Roman"/>
          <w:i/>
          <w:iCs/>
          <w:sz w:val="24"/>
          <w:szCs w:val="24"/>
          <w:lang w:eastAsia="en-GB"/>
        </w:rPr>
        <w:t xml:space="preserve"> </w:t>
      </w:r>
      <w:proofErr w:type="spellStart"/>
      <w:r w:rsidR="00D038ED" w:rsidRPr="00D35B84">
        <w:rPr>
          <w:rFonts w:ascii="Times New Roman" w:eastAsia="Times New Roman" w:hAnsi="Times New Roman" w:cs="Times New Roman"/>
          <w:i/>
          <w:iCs/>
          <w:sz w:val="24"/>
          <w:szCs w:val="24"/>
          <w:lang w:eastAsia="en-GB"/>
        </w:rPr>
        <w:t>an</w:t>
      </w:r>
      <w:proofErr w:type="spellEnd"/>
      <w:r w:rsidR="00D038ED" w:rsidRPr="00D35B84">
        <w:rPr>
          <w:rFonts w:ascii="Times New Roman" w:eastAsia="Times New Roman" w:hAnsi="Times New Roman" w:cs="Times New Roman"/>
          <w:i/>
          <w:iCs/>
          <w:sz w:val="24"/>
          <w:szCs w:val="24"/>
          <w:lang w:eastAsia="en-GB"/>
        </w:rPr>
        <w:t xml:space="preserve"> International Energy </w:t>
      </w:r>
      <w:proofErr w:type="spellStart"/>
      <w:r w:rsidR="00D038ED" w:rsidRPr="00D35B84">
        <w:rPr>
          <w:rFonts w:ascii="Times New Roman" w:eastAsia="Times New Roman" w:hAnsi="Times New Roman" w:cs="Times New Roman"/>
          <w:i/>
          <w:iCs/>
          <w:sz w:val="24"/>
          <w:szCs w:val="24"/>
          <w:lang w:eastAsia="en-GB"/>
        </w:rPr>
        <w:t>Programme</w:t>
      </w:r>
      <w:proofErr w:type="spellEnd"/>
      <w:r w:rsidR="00D038ED" w:rsidRPr="00D35B84">
        <w:rPr>
          <w:rFonts w:ascii="Times New Roman" w:eastAsia="Times New Roman" w:hAnsi="Times New Roman" w:cs="Times New Roman"/>
          <w:i/>
          <w:iCs/>
          <w:sz w:val="24"/>
          <w:szCs w:val="24"/>
          <w:lang w:eastAsia="en-GB"/>
        </w:rPr>
        <w:t xml:space="preserve"> – I.E.P. </w:t>
      </w:r>
      <w:proofErr w:type="spellStart"/>
      <w:r w:rsidR="00D038ED" w:rsidRPr="00D35B84">
        <w:rPr>
          <w:rFonts w:ascii="Times New Roman" w:eastAsia="Times New Roman" w:hAnsi="Times New Roman" w:cs="Times New Roman"/>
          <w:i/>
          <w:iCs/>
          <w:sz w:val="24"/>
          <w:szCs w:val="24"/>
          <w:lang w:eastAsia="en-GB"/>
        </w:rPr>
        <w:t>Agreement</w:t>
      </w:r>
      <w:proofErr w:type="spellEnd"/>
      <w:r w:rsidR="00D038ED" w:rsidRPr="00D35B84">
        <w:rPr>
          <w:rFonts w:ascii="Times New Roman" w:eastAsia="Times New Roman" w:hAnsi="Times New Roman" w:cs="Times New Roman"/>
          <w:sz w:val="24"/>
          <w:szCs w:val="24"/>
          <w:lang w:eastAsia="en-GB"/>
        </w:rPr>
        <w:t xml:space="preserve">) </w:t>
      </w:r>
      <w:r w:rsidR="00A74C04" w:rsidRPr="00D35B84">
        <w:rPr>
          <w:rFonts w:ascii="Times New Roman" w:eastAsia="Times New Roman" w:hAnsi="Times New Roman" w:cs="Times New Roman"/>
          <w:sz w:val="24"/>
          <w:szCs w:val="20"/>
        </w:rPr>
        <w:t>(pakeist</w:t>
      </w:r>
      <w:r w:rsidR="004A3170" w:rsidRPr="00D35B84">
        <w:rPr>
          <w:rFonts w:ascii="Times New Roman" w:eastAsia="Times New Roman" w:hAnsi="Times New Roman" w:cs="Times New Roman"/>
          <w:sz w:val="24"/>
          <w:szCs w:val="20"/>
        </w:rPr>
        <w:t>ą</w:t>
      </w:r>
      <w:r w:rsidR="00A74C04" w:rsidRPr="00D35B84">
        <w:rPr>
          <w:rFonts w:ascii="Times New Roman" w:eastAsia="Times New Roman" w:hAnsi="Times New Roman" w:cs="Times New Roman"/>
          <w:sz w:val="24"/>
          <w:szCs w:val="20"/>
        </w:rPr>
        <w:t xml:space="preserve"> 2018 m. vasario 17 d.) </w:t>
      </w:r>
      <w:r w:rsidR="005D6847" w:rsidRPr="00D35B84">
        <w:rPr>
          <w:rFonts w:ascii="Times New Roman" w:eastAsia="Times New Roman" w:hAnsi="Times New Roman" w:cs="Times New Roman"/>
          <w:sz w:val="24"/>
          <w:szCs w:val="20"/>
        </w:rPr>
        <w:t>(toliau – Susitarimas)</w:t>
      </w:r>
      <w:r w:rsidR="00A74C04" w:rsidRPr="00D35B84">
        <w:rPr>
          <w:rFonts w:ascii="Times New Roman" w:eastAsia="Times New Roman" w:hAnsi="Times New Roman" w:cs="Times New Roman"/>
          <w:sz w:val="24"/>
          <w:szCs w:val="24"/>
          <w:lang w:eastAsia="en-GB"/>
        </w:rPr>
        <w:t xml:space="preserve">, taip siekiant užbaigti Lietuvos stojimo į Tarptautinę energetikos agentūrą </w:t>
      </w:r>
      <w:r w:rsidR="00A74C04" w:rsidRPr="00D35B84">
        <w:rPr>
          <w:rFonts w:ascii="Times New Roman" w:eastAsia="Times New Roman" w:hAnsi="Times New Roman" w:cs="Times New Roman"/>
          <w:sz w:val="24"/>
          <w:szCs w:val="20"/>
        </w:rPr>
        <w:t xml:space="preserve">(toliau – TEA) procesą. </w:t>
      </w:r>
    </w:p>
    <w:p w14:paraId="53247FC0" w14:textId="3DE43750" w:rsidR="00A74C04" w:rsidRPr="00D35B84" w:rsidRDefault="00A74C04" w:rsidP="00A74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eastAsia="Times New Roman" w:hAnsi="Times New Roman" w:cs="Times New Roman"/>
          <w:sz w:val="24"/>
          <w:szCs w:val="24"/>
          <w:lang w:eastAsia="en-GB"/>
        </w:rPr>
      </w:pPr>
      <w:r w:rsidRPr="00D35B84">
        <w:rPr>
          <w:rFonts w:ascii="Times New Roman" w:eastAsia="Times New Roman" w:hAnsi="Times New Roman" w:cs="Times New Roman"/>
          <w:sz w:val="24"/>
          <w:szCs w:val="24"/>
          <w:lang w:eastAsia="en-GB"/>
        </w:rPr>
        <w:t xml:space="preserve">Lietuvos Respublikos Vyriausybė 2019 m. birželio 5 d. nutarimu Nr. 553 „Dėl Lietuvos Respublikos narystės Tarptautinėje energetikos agentūroje tikslingumo“ pripažino, kad Lietuvos Respublikai tikslinga siekti narystės TEA ir pavedė Energetikos ministerijai pateikti TEA prašymą dėl kvietimo prisijungti prie </w:t>
      </w:r>
      <w:r w:rsidR="00D038ED" w:rsidRPr="00D35B84">
        <w:rPr>
          <w:rFonts w:ascii="Times New Roman" w:eastAsia="Times New Roman" w:hAnsi="Times New Roman" w:cs="Times New Roman"/>
          <w:sz w:val="24"/>
          <w:szCs w:val="24"/>
          <w:lang w:eastAsia="en-GB"/>
        </w:rPr>
        <w:t>Susitarimo</w:t>
      </w:r>
      <w:r w:rsidRPr="00D35B84">
        <w:rPr>
          <w:rFonts w:ascii="Times New Roman" w:eastAsia="Times New Roman" w:hAnsi="Times New Roman" w:cs="Times New Roman"/>
          <w:sz w:val="24"/>
          <w:szCs w:val="24"/>
          <w:lang w:eastAsia="en-GB"/>
        </w:rPr>
        <w:t xml:space="preserve">. 2019 m. birželio 19 d. TEA valdyba pritarė Lietuvos Respublikos prašymui stoti į šią organizaciją. </w:t>
      </w:r>
    </w:p>
    <w:p w14:paraId="4ACBCFEF" w14:textId="265E9422" w:rsidR="001B1DD0" w:rsidRPr="00D35B84" w:rsidRDefault="00A74C04" w:rsidP="00A74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eastAsia="Times New Roman" w:hAnsi="Times New Roman" w:cs="Times New Roman"/>
          <w:sz w:val="24"/>
          <w:szCs w:val="24"/>
          <w:lang w:eastAsia="en-GB"/>
        </w:rPr>
      </w:pPr>
      <w:r w:rsidRPr="00D35B84">
        <w:rPr>
          <w:rFonts w:ascii="Times New Roman" w:eastAsia="Times New Roman" w:hAnsi="Times New Roman" w:cs="Times New Roman"/>
          <w:sz w:val="24"/>
          <w:szCs w:val="24"/>
          <w:lang w:eastAsia="en-GB"/>
        </w:rPr>
        <w:t>Stojimo peržiūros procesas vyko dvejus metus (2019–2021 m.) ir buvo užbaigtas 2021</w:t>
      </w:r>
      <w:r w:rsidR="005778B7" w:rsidRPr="00D35B84">
        <w:rPr>
          <w:rFonts w:ascii="Times New Roman" w:eastAsia="Times New Roman" w:hAnsi="Times New Roman" w:cs="Times New Roman"/>
          <w:sz w:val="24"/>
          <w:szCs w:val="24"/>
          <w:lang w:eastAsia="en-GB"/>
        </w:rPr>
        <w:t> </w:t>
      </w:r>
      <w:r w:rsidRPr="00D35B84">
        <w:rPr>
          <w:rFonts w:ascii="Times New Roman" w:eastAsia="Times New Roman" w:hAnsi="Times New Roman" w:cs="Times New Roman"/>
          <w:sz w:val="24"/>
          <w:szCs w:val="24"/>
          <w:lang w:eastAsia="en-GB"/>
        </w:rPr>
        <w:t xml:space="preserve">m. birželio 17 d., </w:t>
      </w:r>
      <w:r w:rsidR="005778B7" w:rsidRPr="00D35B84">
        <w:rPr>
          <w:rFonts w:ascii="Times New Roman" w:eastAsia="Times New Roman" w:hAnsi="Times New Roman" w:cs="Times New Roman"/>
          <w:sz w:val="24"/>
          <w:szCs w:val="24"/>
          <w:lang w:eastAsia="en-GB"/>
        </w:rPr>
        <w:t xml:space="preserve">kai </w:t>
      </w:r>
      <w:r w:rsidRPr="00D35B84">
        <w:rPr>
          <w:rFonts w:ascii="Times New Roman" w:eastAsia="Times New Roman" w:hAnsi="Times New Roman" w:cs="Times New Roman"/>
          <w:sz w:val="24"/>
          <w:szCs w:val="24"/>
          <w:lang w:eastAsia="en-GB"/>
        </w:rPr>
        <w:t>TEA valdyba oficialiai pakvietė Lietuvos Respubliką tapti organizacijos nare. Vertinimo metu buvo analizuota, ar Lietuvos teisės aktai ir energetikos politikos principai atitinka TEA standartus. Dėmesys buvo skiriamas Lietuvos tikslams bei realiai situacijai naftos, gamtinių dujų, elektros, atsinaujinančių išteklių energetikos, energetikos statistikos rinkimo, energetikos technologijų ir inovacijų ir kt. srityse. Iš viso įvyko 22 sesijos įvairiomis energetikos politikos temomis, kuriose dalyvavo valstybės institucijų, valstybės valdomų įmonių, akademinės bendruomenės, nevyriausybinių organizacijų bei privataus verslo atstovai.</w:t>
      </w:r>
    </w:p>
    <w:p w14:paraId="6F0017C7" w14:textId="463BC99F" w:rsidR="00A74C04" w:rsidRPr="00D35B84" w:rsidRDefault="00A74C04" w:rsidP="00A74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eastAsia="Times New Roman" w:hAnsi="Times New Roman" w:cs="Times New Roman"/>
          <w:sz w:val="24"/>
          <w:szCs w:val="24"/>
          <w:lang w:eastAsia="en-GB"/>
        </w:rPr>
      </w:pPr>
      <w:r w:rsidRPr="00D35B84">
        <w:rPr>
          <w:rFonts w:ascii="Times New Roman" w:eastAsia="Times New Roman" w:hAnsi="Times New Roman" w:cs="Times New Roman"/>
          <w:sz w:val="24"/>
          <w:szCs w:val="24"/>
          <w:lang w:eastAsia="en-GB"/>
        </w:rPr>
        <w:t xml:space="preserve">Tolesnis Lietuvos įstojimo į TEA procedūros etapas yra prisijungimas prie </w:t>
      </w:r>
      <w:r w:rsidR="00D038ED" w:rsidRPr="00D35B84">
        <w:rPr>
          <w:rFonts w:ascii="Times New Roman" w:eastAsia="Times New Roman" w:hAnsi="Times New Roman" w:cs="Times New Roman"/>
          <w:sz w:val="24"/>
          <w:szCs w:val="24"/>
          <w:lang w:eastAsia="en-GB"/>
        </w:rPr>
        <w:t>Susitarimo</w:t>
      </w:r>
      <w:r w:rsidRPr="00D35B84">
        <w:rPr>
          <w:rFonts w:ascii="Times New Roman" w:eastAsia="Times New Roman" w:hAnsi="Times New Roman" w:cs="Times New Roman"/>
          <w:sz w:val="24"/>
          <w:szCs w:val="24"/>
          <w:lang w:eastAsia="en-GB"/>
        </w:rPr>
        <w:t xml:space="preserve"> ir jo ratifikavimas Lietuvos Respublikos Seime.</w:t>
      </w:r>
    </w:p>
    <w:p w14:paraId="5FF27128" w14:textId="77777777" w:rsidR="00A74C04" w:rsidRPr="00D35B84" w:rsidRDefault="00A74C04" w:rsidP="00A74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eastAsia="Times New Roman" w:hAnsi="Times New Roman" w:cs="Times New Roman"/>
          <w:sz w:val="24"/>
          <w:szCs w:val="24"/>
          <w:lang w:eastAsia="en-GB"/>
        </w:rPr>
      </w:pPr>
    </w:p>
    <w:p w14:paraId="7DA3EAB9" w14:textId="0B7B5161" w:rsidR="00CA721E" w:rsidRPr="00D35B84" w:rsidRDefault="00CA721E" w:rsidP="00BC4D4B">
      <w:pPr>
        <w:pStyle w:val="ListParagraph"/>
        <w:numPr>
          <w:ilvl w:val="0"/>
          <w:numId w:val="6"/>
        </w:numPr>
        <w:spacing w:after="0" w:line="240" w:lineRule="auto"/>
        <w:ind w:left="0" w:firstLine="993"/>
        <w:jc w:val="both"/>
        <w:rPr>
          <w:rFonts w:ascii="Times New Roman" w:eastAsia="Times New Roman" w:hAnsi="Times New Roman" w:cs="Times New Roman"/>
          <w:b/>
          <w:bCs/>
          <w:sz w:val="24"/>
          <w:szCs w:val="24"/>
          <w:lang w:eastAsia="en-GB"/>
        </w:rPr>
      </w:pPr>
      <w:r w:rsidRPr="00D35B84">
        <w:rPr>
          <w:rFonts w:ascii="Times New Roman" w:eastAsia="Times New Roman" w:hAnsi="Times New Roman" w:cs="Times New Roman"/>
          <w:b/>
          <w:bCs/>
          <w:sz w:val="24"/>
          <w:szCs w:val="24"/>
          <w:lang w:eastAsia="en-GB"/>
        </w:rPr>
        <w:t>Įstatym</w:t>
      </w:r>
      <w:r w:rsidR="00745C89" w:rsidRPr="00D35B84">
        <w:rPr>
          <w:rFonts w:ascii="Times New Roman" w:eastAsia="Times New Roman" w:hAnsi="Times New Roman" w:cs="Times New Roman"/>
          <w:b/>
          <w:bCs/>
          <w:sz w:val="24"/>
          <w:szCs w:val="24"/>
          <w:lang w:eastAsia="en-GB"/>
        </w:rPr>
        <w:t>o</w:t>
      </w:r>
      <w:r w:rsidRPr="00D35B84">
        <w:rPr>
          <w:rFonts w:ascii="Times New Roman" w:eastAsia="Times New Roman" w:hAnsi="Times New Roman" w:cs="Times New Roman"/>
          <w:b/>
          <w:bCs/>
          <w:sz w:val="24"/>
          <w:szCs w:val="24"/>
          <w:lang w:eastAsia="en-GB"/>
        </w:rPr>
        <w:t xml:space="preserve"> projekt</w:t>
      </w:r>
      <w:r w:rsidR="00745C89" w:rsidRPr="00D35B84">
        <w:rPr>
          <w:rFonts w:ascii="Times New Roman" w:eastAsia="Times New Roman" w:hAnsi="Times New Roman" w:cs="Times New Roman"/>
          <w:b/>
          <w:bCs/>
          <w:sz w:val="24"/>
          <w:szCs w:val="24"/>
          <w:lang w:eastAsia="en-GB"/>
        </w:rPr>
        <w:t>o</w:t>
      </w:r>
      <w:r w:rsidRPr="00D35B84">
        <w:rPr>
          <w:rFonts w:ascii="Times New Roman" w:eastAsia="Times New Roman" w:hAnsi="Times New Roman" w:cs="Times New Roman"/>
          <w:b/>
          <w:bCs/>
          <w:sz w:val="24"/>
          <w:szCs w:val="24"/>
          <w:lang w:eastAsia="en-GB"/>
        </w:rPr>
        <w:t xml:space="preserve"> </w:t>
      </w:r>
      <w:r w:rsidR="00476606" w:rsidRPr="00D35B84">
        <w:rPr>
          <w:rFonts w:ascii="Times New Roman" w:eastAsia="Times New Roman" w:hAnsi="Times New Roman" w:cs="Times New Roman"/>
          <w:b/>
          <w:bCs/>
          <w:sz w:val="24"/>
          <w:szCs w:val="24"/>
          <w:lang w:eastAsia="en-GB"/>
        </w:rPr>
        <w:t>iniciatoriai (institucija, asmenys ar piliečių įgalioti atstovai) ir rengėjai</w:t>
      </w:r>
    </w:p>
    <w:p w14:paraId="741DC5BA" w14:textId="4464B7B7" w:rsidR="00CB75FF" w:rsidRPr="00D35B84" w:rsidRDefault="00A74C04" w:rsidP="00CB75FF">
      <w:pPr>
        <w:spacing w:after="0" w:line="240" w:lineRule="auto"/>
        <w:ind w:firstLine="993"/>
        <w:jc w:val="both"/>
        <w:rPr>
          <w:rFonts w:ascii="Times New Roman" w:eastAsia="Times New Roman" w:hAnsi="Times New Roman" w:cs="Times New Roman"/>
          <w:sz w:val="24"/>
          <w:szCs w:val="24"/>
          <w:lang w:eastAsia="en-GB"/>
        </w:rPr>
      </w:pPr>
      <w:r w:rsidRPr="00D35B84">
        <w:rPr>
          <w:rFonts w:ascii="Times New Roman" w:eastAsia="Times New Roman" w:hAnsi="Times New Roman" w:cs="Times New Roman"/>
          <w:sz w:val="24"/>
          <w:szCs w:val="24"/>
          <w:lang w:eastAsia="en-GB"/>
        </w:rPr>
        <w:t xml:space="preserve">Ratifikavimo įstatymo projektą parengė </w:t>
      </w:r>
      <w:r w:rsidR="00376A70" w:rsidRPr="00D35B84">
        <w:rPr>
          <w:rFonts w:ascii="Times New Roman" w:eastAsia="Times New Roman" w:hAnsi="Times New Roman" w:cs="Times New Roman"/>
          <w:sz w:val="24"/>
          <w:szCs w:val="24"/>
          <w:lang w:eastAsia="en-GB"/>
        </w:rPr>
        <w:t xml:space="preserve">Lietuvos Respublikos energetikos ministerijos </w:t>
      </w:r>
      <w:r w:rsidRPr="00D35B84">
        <w:rPr>
          <w:rFonts w:ascii="Times New Roman" w:eastAsia="Times New Roman" w:hAnsi="Times New Roman" w:cs="Times New Roman"/>
          <w:sz w:val="24"/>
          <w:szCs w:val="24"/>
          <w:lang w:eastAsia="en-GB"/>
        </w:rPr>
        <w:t>Tarptautinio bendradarbiavimo grupės vadovė</w:t>
      </w:r>
      <w:r w:rsidR="00376A70" w:rsidRPr="00D35B84">
        <w:rPr>
          <w:rFonts w:ascii="Times New Roman" w:eastAsia="Times New Roman" w:hAnsi="Times New Roman" w:cs="Times New Roman"/>
          <w:sz w:val="24"/>
          <w:szCs w:val="24"/>
          <w:lang w:eastAsia="en-GB"/>
        </w:rPr>
        <w:t xml:space="preserve"> </w:t>
      </w:r>
      <w:r w:rsidRPr="00D35B84">
        <w:rPr>
          <w:rFonts w:ascii="Times New Roman" w:eastAsia="Times New Roman" w:hAnsi="Times New Roman" w:cs="Times New Roman"/>
          <w:sz w:val="24"/>
          <w:szCs w:val="24"/>
          <w:lang w:eastAsia="en-GB"/>
        </w:rPr>
        <w:t xml:space="preserve">Jurgita Jakevičiūtė </w:t>
      </w:r>
      <w:r w:rsidR="005778B7" w:rsidRPr="00D35B84">
        <w:rPr>
          <w:rFonts w:ascii="Times New Roman" w:eastAsia="Times New Roman" w:hAnsi="Times New Roman" w:cs="Times New Roman"/>
          <w:sz w:val="24"/>
          <w:szCs w:val="24"/>
          <w:lang w:eastAsia="en-GB"/>
        </w:rPr>
        <w:t>(</w:t>
      </w:r>
      <w:r w:rsidRPr="00D35B84">
        <w:rPr>
          <w:rFonts w:ascii="Times New Roman" w:eastAsia="Times New Roman" w:hAnsi="Times New Roman" w:cs="Times New Roman"/>
          <w:sz w:val="24"/>
          <w:szCs w:val="24"/>
          <w:lang w:eastAsia="en-GB"/>
        </w:rPr>
        <w:t xml:space="preserve">tel. (8 5) 203 4677,  </w:t>
      </w:r>
      <w:proofErr w:type="spellStart"/>
      <w:r w:rsidRPr="00D35B84">
        <w:rPr>
          <w:rFonts w:ascii="Times New Roman" w:eastAsia="Times New Roman" w:hAnsi="Times New Roman" w:cs="Times New Roman"/>
          <w:sz w:val="24"/>
          <w:szCs w:val="24"/>
          <w:lang w:eastAsia="en-GB"/>
        </w:rPr>
        <w:t>papild</w:t>
      </w:r>
      <w:proofErr w:type="spellEnd"/>
      <w:r w:rsidRPr="00D35B84">
        <w:rPr>
          <w:rFonts w:ascii="Times New Roman" w:eastAsia="Times New Roman" w:hAnsi="Times New Roman" w:cs="Times New Roman"/>
          <w:sz w:val="24"/>
          <w:szCs w:val="24"/>
          <w:lang w:eastAsia="en-GB"/>
        </w:rPr>
        <w:t xml:space="preserve">. 4, el. p. </w:t>
      </w:r>
      <w:hyperlink r:id="rId10" w:history="1">
        <w:r w:rsidRPr="00D35B84">
          <w:rPr>
            <w:rStyle w:val="Hyperlink"/>
            <w:rFonts w:ascii="Times New Roman" w:eastAsia="Times New Roman" w:hAnsi="Times New Roman" w:cs="Times New Roman"/>
            <w:sz w:val="24"/>
            <w:szCs w:val="24"/>
            <w:lang w:eastAsia="en-GB"/>
          </w:rPr>
          <w:t>jurgita.jakeviciute@enmin.lt</w:t>
        </w:r>
      </w:hyperlink>
      <w:r w:rsidRPr="00D35B84">
        <w:rPr>
          <w:rFonts w:ascii="Times New Roman" w:eastAsia="Times New Roman" w:hAnsi="Times New Roman" w:cs="Times New Roman"/>
          <w:sz w:val="24"/>
          <w:szCs w:val="24"/>
          <w:lang w:eastAsia="en-GB"/>
        </w:rPr>
        <w:t>).</w:t>
      </w:r>
    </w:p>
    <w:p w14:paraId="6A903D9C" w14:textId="77777777" w:rsidR="00A74C04" w:rsidRPr="00D35B84" w:rsidRDefault="00A74C04" w:rsidP="00CB75FF">
      <w:pPr>
        <w:spacing w:after="0" w:line="240" w:lineRule="auto"/>
        <w:ind w:firstLine="993"/>
        <w:jc w:val="both"/>
        <w:rPr>
          <w:rFonts w:ascii="Times New Roman" w:eastAsia="Times New Roman" w:hAnsi="Times New Roman" w:cs="Times New Roman"/>
          <w:sz w:val="24"/>
          <w:szCs w:val="24"/>
          <w:lang w:eastAsia="en-GB"/>
        </w:rPr>
      </w:pPr>
    </w:p>
    <w:p w14:paraId="7DA3EABC" w14:textId="42013188" w:rsidR="00CA721E" w:rsidRPr="00D35B84" w:rsidRDefault="00476606" w:rsidP="00BC4D4B">
      <w:pPr>
        <w:pStyle w:val="ListParagraph"/>
        <w:numPr>
          <w:ilvl w:val="0"/>
          <w:numId w:val="6"/>
        </w:numPr>
        <w:spacing w:after="0" w:line="240" w:lineRule="auto"/>
        <w:ind w:left="0" w:firstLine="993"/>
        <w:jc w:val="both"/>
        <w:rPr>
          <w:rFonts w:ascii="Times New Roman" w:eastAsia="Times New Roman" w:hAnsi="Times New Roman" w:cs="Times New Roman"/>
          <w:b/>
          <w:bCs/>
          <w:sz w:val="24"/>
          <w:szCs w:val="24"/>
          <w:lang w:eastAsia="en-GB"/>
        </w:rPr>
      </w:pPr>
      <w:r w:rsidRPr="00D35B84">
        <w:rPr>
          <w:rFonts w:ascii="Times New Roman" w:eastAsia="Times New Roman" w:hAnsi="Times New Roman" w:cs="Times New Roman"/>
          <w:b/>
          <w:bCs/>
          <w:sz w:val="24"/>
          <w:szCs w:val="24"/>
          <w:lang w:eastAsia="en-GB"/>
        </w:rPr>
        <w:t>Kaip šiuo metu yra reguliuojami įstatym</w:t>
      </w:r>
      <w:r w:rsidR="007C1EFC" w:rsidRPr="00D35B84">
        <w:rPr>
          <w:rFonts w:ascii="Times New Roman" w:eastAsia="Times New Roman" w:hAnsi="Times New Roman" w:cs="Times New Roman"/>
          <w:b/>
          <w:bCs/>
          <w:sz w:val="24"/>
          <w:szCs w:val="24"/>
          <w:lang w:eastAsia="en-GB"/>
        </w:rPr>
        <w:t>o</w:t>
      </w:r>
      <w:r w:rsidR="00AA787E" w:rsidRPr="00D35B84">
        <w:rPr>
          <w:rFonts w:ascii="Times New Roman" w:eastAsia="Times New Roman" w:hAnsi="Times New Roman" w:cs="Times New Roman"/>
          <w:b/>
          <w:bCs/>
          <w:sz w:val="24"/>
          <w:szCs w:val="24"/>
          <w:lang w:eastAsia="en-GB"/>
        </w:rPr>
        <w:t xml:space="preserve"> projekt</w:t>
      </w:r>
      <w:r w:rsidR="007C1EFC" w:rsidRPr="00D35B84">
        <w:rPr>
          <w:rFonts w:ascii="Times New Roman" w:eastAsia="Times New Roman" w:hAnsi="Times New Roman" w:cs="Times New Roman"/>
          <w:b/>
          <w:bCs/>
          <w:sz w:val="24"/>
          <w:szCs w:val="24"/>
          <w:lang w:eastAsia="en-GB"/>
        </w:rPr>
        <w:t>e</w:t>
      </w:r>
      <w:r w:rsidRPr="00D35B84">
        <w:rPr>
          <w:rFonts w:ascii="Times New Roman" w:eastAsia="Times New Roman" w:hAnsi="Times New Roman" w:cs="Times New Roman"/>
          <w:b/>
          <w:bCs/>
          <w:sz w:val="24"/>
          <w:szCs w:val="24"/>
          <w:lang w:eastAsia="en-GB"/>
        </w:rPr>
        <w:t xml:space="preserve"> aptarti teisiniai santykiai</w:t>
      </w:r>
    </w:p>
    <w:p w14:paraId="2CB33845" w14:textId="43646CC4" w:rsidR="00782D1F" w:rsidRPr="00D35B84" w:rsidRDefault="00B427BD" w:rsidP="00782D1F">
      <w:pPr>
        <w:spacing w:after="0" w:line="240" w:lineRule="auto"/>
        <w:ind w:firstLine="993"/>
        <w:jc w:val="both"/>
        <w:rPr>
          <w:rFonts w:ascii="Times New Roman" w:eastAsia="Times New Roman" w:hAnsi="Times New Roman" w:cs="Times New Roman"/>
          <w:sz w:val="24"/>
          <w:szCs w:val="20"/>
          <w:lang w:eastAsia="fr-BE"/>
        </w:rPr>
      </w:pPr>
      <w:r w:rsidRPr="00D35B84">
        <w:rPr>
          <w:rFonts w:ascii="Times New Roman" w:eastAsia="Times New Roman" w:hAnsi="Times New Roman" w:cs="Times New Roman"/>
          <w:sz w:val="24"/>
          <w:szCs w:val="20"/>
          <w:lang w:eastAsia="fr-BE"/>
        </w:rPr>
        <w:t>Ratifikavimo į</w:t>
      </w:r>
      <w:r w:rsidR="00182D0D" w:rsidRPr="00D35B84">
        <w:rPr>
          <w:rFonts w:ascii="Times New Roman" w:eastAsia="Times New Roman" w:hAnsi="Times New Roman" w:cs="Times New Roman"/>
          <w:sz w:val="24"/>
          <w:szCs w:val="20"/>
          <w:lang w:eastAsia="fr-BE"/>
        </w:rPr>
        <w:t xml:space="preserve">statymo projekte aptarti teisiniai santykiai šiuo metu nėra reguliuojami. </w:t>
      </w:r>
    </w:p>
    <w:p w14:paraId="08D1AB87" w14:textId="77777777" w:rsidR="00782D1F" w:rsidRPr="00D35B84" w:rsidRDefault="00782D1F" w:rsidP="00782D1F">
      <w:pPr>
        <w:spacing w:after="0" w:line="240" w:lineRule="auto"/>
        <w:ind w:firstLine="993"/>
        <w:jc w:val="both"/>
        <w:rPr>
          <w:rFonts w:ascii="Times New Roman" w:eastAsia="Times New Roman" w:hAnsi="Times New Roman" w:cs="Times New Roman"/>
          <w:sz w:val="24"/>
          <w:szCs w:val="20"/>
          <w:lang w:eastAsia="fr-BE"/>
        </w:rPr>
      </w:pPr>
    </w:p>
    <w:p w14:paraId="7DA3EABF" w14:textId="77777777" w:rsidR="00CA721E" w:rsidRPr="00D35B84" w:rsidRDefault="00476606" w:rsidP="00BC4D4B">
      <w:pPr>
        <w:pStyle w:val="ListParagraph"/>
        <w:numPr>
          <w:ilvl w:val="0"/>
          <w:numId w:val="6"/>
        </w:numPr>
        <w:spacing w:after="0" w:line="240" w:lineRule="auto"/>
        <w:ind w:left="0" w:firstLine="993"/>
        <w:jc w:val="both"/>
        <w:rPr>
          <w:rFonts w:ascii="Times New Roman" w:eastAsia="Times New Roman" w:hAnsi="Times New Roman" w:cs="Times New Roman"/>
          <w:b/>
          <w:bCs/>
          <w:sz w:val="24"/>
          <w:szCs w:val="24"/>
          <w:lang w:eastAsia="en-GB"/>
        </w:rPr>
      </w:pPr>
      <w:r w:rsidRPr="00D35B84">
        <w:rPr>
          <w:rFonts w:ascii="Times New Roman" w:eastAsia="Times New Roman" w:hAnsi="Times New Roman" w:cs="Times New Roman"/>
          <w:b/>
          <w:bCs/>
          <w:sz w:val="24"/>
          <w:szCs w:val="24"/>
          <w:lang w:eastAsia="en-GB"/>
        </w:rPr>
        <w:t>Kokios siūlomos naujos teisinio reguliavimo nuostatos ir kokių teigiamų rezultatų laukiama</w:t>
      </w:r>
    </w:p>
    <w:p w14:paraId="3A64A848" w14:textId="7997B275" w:rsidR="003840FD" w:rsidRPr="00D35B84" w:rsidRDefault="003840FD" w:rsidP="003840FD">
      <w:pPr>
        <w:autoSpaceDE w:val="0"/>
        <w:autoSpaceDN w:val="0"/>
        <w:adjustRightInd w:val="0"/>
        <w:spacing w:after="0" w:line="240" w:lineRule="auto"/>
        <w:ind w:firstLine="993"/>
        <w:jc w:val="both"/>
        <w:rPr>
          <w:rFonts w:ascii="Times New Roman" w:eastAsia="Times New Roman" w:hAnsi="Times New Roman" w:cs="Times New Roman"/>
          <w:sz w:val="24"/>
          <w:szCs w:val="24"/>
          <w:lang w:eastAsia="en-GB"/>
        </w:rPr>
      </w:pPr>
      <w:r w:rsidRPr="00D35B84">
        <w:rPr>
          <w:rFonts w:ascii="Times New Roman" w:eastAsia="Times New Roman" w:hAnsi="Times New Roman" w:cs="Times New Roman"/>
          <w:sz w:val="24"/>
          <w:szCs w:val="24"/>
          <w:lang w:eastAsia="en-GB"/>
        </w:rPr>
        <w:t xml:space="preserve">TEA yra autonomiškai Ekonominio bendradarbiavimo ir plėtros organizacijos sudėtyje veikianti tarptautinė organizacija, įkurta 1974 m. TEA vienija 30 valstybių narių, </w:t>
      </w:r>
      <w:r w:rsidRPr="00D35B84">
        <w:rPr>
          <w:rFonts w:ascii="Times New Roman" w:eastAsia="Times New Roman" w:hAnsi="Times New Roman" w:cs="Times New Roman"/>
          <w:bCs/>
          <w:sz w:val="24"/>
          <w:szCs w:val="24"/>
          <w:lang w:eastAsia="en-GB"/>
        </w:rPr>
        <w:t>tarp kurių yra pačios stipriausios ekonomikos srityje</w:t>
      </w:r>
      <w:r w:rsidRPr="00D35B84">
        <w:rPr>
          <w:rFonts w:ascii="Times New Roman" w:eastAsia="Times New Roman" w:hAnsi="Times New Roman" w:cs="Times New Roman"/>
          <w:sz w:val="24"/>
          <w:szCs w:val="24"/>
          <w:lang w:eastAsia="en-GB"/>
        </w:rPr>
        <w:t xml:space="preserve">: Jungtinės Amerikos Valstijos, Japonija, Jungtinė Karalystė, Kanada, Austrija, Belgija, Danija, Liuksemburgas, Šveicarija, Nyderlandai ir kt. Iš Lietuvos kaimyninių valstybių TEA narės yra Estija ir Lenkija. TEA siekia užtikrinti </w:t>
      </w:r>
      <w:r w:rsidRPr="00D35B84">
        <w:rPr>
          <w:rFonts w:ascii="Times New Roman" w:eastAsia="Times New Roman" w:hAnsi="Times New Roman" w:cs="Times New Roman"/>
          <w:bCs/>
          <w:sz w:val="24"/>
          <w:szCs w:val="24"/>
          <w:lang w:eastAsia="en-GB"/>
        </w:rPr>
        <w:t xml:space="preserve">patikimą, prieinamą ir švarią energiją </w:t>
      </w:r>
      <w:r w:rsidRPr="00D35B84">
        <w:rPr>
          <w:rFonts w:ascii="Times New Roman" w:eastAsia="Times New Roman" w:hAnsi="Times New Roman" w:cs="Times New Roman"/>
          <w:sz w:val="24"/>
          <w:szCs w:val="24"/>
          <w:lang w:eastAsia="en-GB"/>
        </w:rPr>
        <w:t xml:space="preserve">savo valstybėms narėms ir už jų ribų, taip pat ji yra </w:t>
      </w:r>
      <w:r w:rsidRPr="00D35B84">
        <w:rPr>
          <w:rFonts w:ascii="Times New Roman" w:eastAsia="Times New Roman" w:hAnsi="Times New Roman" w:cs="Times New Roman"/>
          <w:bCs/>
          <w:sz w:val="24"/>
          <w:szCs w:val="24"/>
          <w:lang w:eastAsia="en-GB"/>
        </w:rPr>
        <w:t>pasaulinio dialogo energetikos klausimais centras,</w:t>
      </w:r>
      <w:r w:rsidRPr="00D35B84">
        <w:rPr>
          <w:rFonts w:ascii="Times New Roman" w:eastAsia="Times New Roman" w:hAnsi="Times New Roman" w:cs="Times New Roman"/>
          <w:sz w:val="24"/>
          <w:szCs w:val="24"/>
          <w:lang w:eastAsia="en-GB"/>
        </w:rPr>
        <w:t xml:space="preserve"> kurio veikla apima visą energetikos klausimų spektrą</w:t>
      </w:r>
      <w:r w:rsidRPr="00D35B84">
        <w:rPr>
          <w:rFonts w:ascii="Times New Roman" w:eastAsia="Times New Roman" w:hAnsi="Times New Roman" w:cs="Times New Roman"/>
          <w:bCs/>
          <w:sz w:val="24"/>
          <w:szCs w:val="24"/>
          <w:lang w:eastAsia="en-GB"/>
        </w:rPr>
        <w:t xml:space="preserve">: </w:t>
      </w:r>
      <w:r w:rsidRPr="00D35B84">
        <w:rPr>
          <w:rFonts w:ascii="Times New Roman" w:eastAsia="Times New Roman" w:hAnsi="Times New Roman" w:cs="Times New Roman"/>
          <w:sz w:val="24"/>
          <w:szCs w:val="24"/>
          <w:lang w:eastAsia="en-GB"/>
        </w:rPr>
        <w:t>naftos, dujų ir anglies pasiūla ir paklausa</w:t>
      </w:r>
      <w:r w:rsidRPr="00D35B84">
        <w:rPr>
          <w:rFonts w:ascii="Times New Roman" w:eastAsia="Times New Roman" w:hAnsi="Times New Roman" w:cs="Times New Roman"/>
          <w:bCs/>
          <w:sz w:val="24"/>
          <w:szCs w:val="24"/>
          <w:lang w:eastAsia="en-GB"/>
        </w:rPr>
        <w:t xml:space="preserve">, </w:t>
      </w:r>
      <w:r w:rsidRPr="00D35B84">
        <w:rPr>
          <w:rFonts w:ascii="Times New Roman" w:eastAsia="Times New Roman" w:hAnsi="Times New Roman" w:cs="Times New Roman"/>
          <w:sz w:val="24"/>
          <w:szCs w:val="24"/>
          <w:lang w:eastAsia="en-GB"/>
        </w:rPr>
        <w:t>atsinaujinančios energijos technologijos</w:t>
      </w:r>
      <w:r w:rsidRPr="00D35B84">
        <w:rPr>
          <w:rFonts w:ascii="Times New Roman" w:eastAsia="Times New Roman" w:hAnsi="Times New Roman" w:cs="Times New Roman"/>
          <w:bCs/>
          <w:sz w:val="24"/>
          <w:szCs w:val="24"/>
          <w:lang w:eastAsia="en-GB"/>
        </w:rPr>
        <w:t xml:space="preserve">, </w:t>
      </w:r>
      <w:r w:rsidRPr="00D35B84">
        <w:rPr>
          <w:rFonts w:ascii="Times New Roman" w:eastAsia="Times New Roman" w:hAnsi="Times New Roman" w:cs="Times New Roman"/>
          <w:sz w:val="24"/>
          <w:szCs w:val="24"/>
          <w:lang w:eastAsia="en-GB"/>
        </w:rPr>
        <w:t>elektros rinkos</w:t>
      </w:r>
      <w:r w:rsidRPr="00D35B84">
        <w:rPr>
          <w:rFonts w:ascii="Times New Roman" w:eastAsia="Times New Roman" w:hAnsi="Times New Roman" w:cs="Times New Roman"/>
          <w:bCs/>
          <w:sz w:val="24"/>
          <w:szCs w:val="24"/>
          <w:lang w:eastAsia="en-GB"/>
        </w:rPr>
        <w:t xml:space="preserve">, </w:t>
      </w:r>
      <w:r w:rsidRPr="00D35B84">
        <w:rPr>
          <w:rFonts w:ascii="Times New Roman" w:eastAsia="Times New Roman" w:hAnsi="Times New Roman" w:cs="Times New Roman"/>
          <w:sz w:val="24"/>
          <w:szCs w:val="24"/>
          <w:lang w:eastAsia="en-GB"/>
        </w:rPr>
        <w:t>energijos vartojimo efektyvumas</w:t>
      </w:r>
      <w:r w:rsidRPr="00D35B84">
        <w:rPr>
          <w:rFonts w:ascii="Times New Roman" w:eastAsia="Times New Roman" w:hAnsi="Times New Roman" w:cs="Times New Roman"/>
          <w:bCs/>
          <w:sz w:val="24"/>
          <w:szCs w:val="24"/>
          <w:lang w:eastAsia="en-GB"/>
        </w:rPr>
        <w:t xml:space="preserve">, </w:t>
      </w:r>
      <w:r w:rsidRPr="00D35B84">
        <w:rPr>
          <w:rFonts w:ascii="Times New Roman" w:eastAsia="Times New Roman" w:hAnsi="Times New Roman" w:cs="Times New Roman"/>
          <w:sz w:val="24"/>
          <w:szCs w:val="24"/>
          <w:lang w:eastAsia="en-GB"/>
        </w:rPr>
        <w:t>prieinamumas prie energijos</w:t>
      </w:r>
      <w:r w:rsidRPr="00D35B84">
        <w:rPr>
          <w:rFonts w:ascii="Times New Roman" w:eastAsia="Times New Roman" w:hAnsi="Times New Roman" w:cs="Times New Roman"/>
          <w:bCs/>
          <w:sz w:val="24"/>
          <w:szCs w:val="24"/>
          <w:lang w:eastAsia="en-GB"/>
        </w:rPr>
        <w:t xml:space="preserve">, </w:t>
      </w:r>
      <w:r w:rsidRPr="00D35B84">
        <w:rPr>
          <w:rFonts w:ascii="Times New Roman" w:eastAsia="Times New Roman" w:hAnsi="Times New Roman" w:cs="Times New Roman"/>
          <w:sz w:val="24"/>
          <w:szCs w:val="24"/>
          <w:lang w:eastAsia="en-GB"/>
        </w:rPr>
        <w:t>paklausos valdymas ir kt.</w:t>
      </w:r>
      <w:r w:rsidRPr="00D35B84">
        <w:rPr>
          <w:rFonts w:ascii="Times New Roman" w:eastAsia="Times New Roman" w:hAnsi="Times New Roman" w:cs="Times New Roman"/>
          <w:bCs/>
          <w:sz w:val="24"/>
          <w:szCs w:val="24"/>
          <w:lang w:eastAsia="en-GB"/>
        </w:rPr>
        <w:t xml:space="preserve"> TEA pataria valstybėms narėms energetikos politikos formavimo klausimais, teikia informaciją apie tarptautinę naftos rinką ir kitus energetikos sektorius, yra pasirengusi reaguoti į naftos tiekimo sutrikimus. TEA savo </w:t>
      </w:r>
      <w:r w:rsidRPr="00D35B84">
        <w:rPr>
          <w:rFonts w:ascii="Times New Roman" w:eastAsia="Times New Roman" w:hAnsi="Times New Roman" w:cs="Times New Roman"/>
          <w:sz w:val="24"/>
          <w:szCs w:val="24"/>
          <w:lang w:eastAsia="en-GB"/>
        </w:rPr>
        <w:lastRenderedPageBreak/>
        <w:t>leidiniuose skelbia duomenis ir statistiką,</w:t>
      </w:r>
      <w:r w:rsidRPr="00D35B84">
        <w:rPr>
          <w:rFonts w:ascii="Times New Roman" w:eastAsia="Times New Roman" w:hAnsi="Times New Roman" w:cs="Times New Roman"/>
          <w:bCs/>
          <w:sz w:val="24"/>
          <w:szCs w:val="24"/>
          <w:lang w:eastAsia="en-GB"/>
        </w:rPr>
        <w:t xml:space="preserve"> rengia </w:t>
      </w:r>
      <w:r w:rsidRPr="00D35B84">
        <w:rPr>
          <w:rFonts w:ascii="Times New Roman" w:eastAsia="Times New Roman" w:hAnsi="Times New Roman" w:cs="Times New Roman"/>
          <w:sz w:val="24"/>
          <w:szCs w:val="24"/>
          <w:lang w:eastAsia="en-GB"/>
        </w:rPr>
        <w:t xml:space="preserve">daug </w:t>
      </w:r>
      <w:r w:rsidRPr="00D35B84">
        <w:rPr>
          <w:rFonts w:ascii="Times New Roman" w:eastAsia="Times New Roman" w:hAnsi="Times New Roman" w:cs="Times New Roman"/>
          <w:bCs/>
          <w:sz w:val="24"/>
          <w:szCs w:val="24"/>
          <w:lang w:eastAsia="en-GB"/>
        </w:rPr>
        <w:t>mokymo ir gebėjimų ugdymo seminarų ir pristatymų.</w:t>
      </w:r>
    </w:p>
    <w:p w14:paraId="24C80A43" w14:textId="1565A8C8" w:rsidR="00342026" w:rsidRPr="00D35B84" w:rsidRDefault="00182D0D" w:rsidP="00B822DC">
      <w:pPr>
        <w:autoSpaceDE w:val="0"/>
        <w:autoSpaceDN w:val="0"/>
        <w:adjustRightInd w:val="0"/>
        <w:spacing w:after="0" w:line="240" w:lineRule="auto"/>
        <w:ind w:firstLine="993"/>
        <w:jc w:val="both"/>
        <w:rPr>
          <w:rFonts w:ascii="Times New Roman" w:eastAsia="Times New Roman" w:hAnsi="Times New Roman" w:cs="Times New Roman"/>
          <w:sz w:val="24"/>
          <w:szCs w:val="24"/>
          <w:lang w:eastAsia="en-GB"/>
        </w:rPr>
      </w:pPr>
      <w:r w:rsidRPr="00D35B84">
        <w:rPr>
          <w:rFonts w:ascii="Times New Roman" w:eastAsia="Times New Roman" w:hAnsi="Times New Roman" w:cs="Times New Roman"/>
          <w:sz w:val="24"/>
          <w:szCs w:val="24"/>
          <w:lang w:eastAsia="en-GB"/>
        </w:rPr>
        <w:t>Lietuvos narystė TEA sudarytų sąlygas veiksmingai įgyvendinti. Lietuvos Respublikos Seimo 2018 m. birželio 21 d. nutarimu Nr. XIII-1288 „Dėl Lietuvos Respublikos Seimo 2012 m. birželio 26 d. nutarimo Nr. XI-2133 „Dėl Nacionalinės energetinės nepriklausomybės strategijos patvirtinimo“ pakeitimo“ priimtą Nacionalinę energetinės nepriklausomybės strategiją (toliau – Strategija). TEA veikla atitinka pagrindines keturias Strategijos įgyvendinimo kryptis, t. y. konkurencingumas, patikimumas, įtakos klimato kaitai ir aplinkos oro taršai mažinimas (energijos taupymas ir žalioji energetika) ir inovacijos. Mūsų šalies energetikos sektoriaus plėtrai yra naudingos TEA rengiamos šalių narių energetikos sektoriaus analizės. Lietuvai tapus TEA nare, šaliai būtų užtikrinta prieiga prie didelės duomenų bazės. Šis tarptautinis bendradarbiavimo energetikos srityje formatas suteiks Lietuvai galimybę keistis patirtimi ir dalyvauti autoritetingos agentūros veikloje.</w:t>
      </w:r>
    </w:p>
    <w:p w14:paraId="1D3CCC3E" w14:textId="77777777" w:rsidR="00182D0D" w:rsidRPr="00D35B84" w:rsidRDefault="00182D0D" w:rsidP="00B822DC">
      <w:pPr>
        <w:autoSpaceDE w:val="0"/>
        <w:autoSpaceDN w:val="0"/>
        <w:adjustRightInd w:val="0"/>
        <w:spacing w:after="0" w:line="240" w:lineRule="auto"/>
        <w:ind w:firstLine="993"/>
        <w:jc w:val="both"/>
        <w:rPr>
          <w:rFonts w:ascii="Times New Roman" w:eastAsia="Times New Roman" w:hAnsi="Times New Roman" w:cs="Times New Roman"/>
          <w:sz w:val="24"/>
          <w:szCs w:val="24"/>
          <w:lang w:eastAsia="en-GB"/>
        </w:rPr>
      </w:pPr>
    </w:p>
    <w:p w14:paraId="7DA3EAC2" w14:textId="1B6DBC5F" w:rsidR="00CA721E" w:rsidRPr="00D35B84" w:rsidRDefault="00476606" w:rsidP="00BC4D4B">
      <w:pPr>
        <w:pStyle w:val="ListParagraph"/>
        <w:numPr>
          <w:ilvl w:val="0"/>
          <w:numId w:val="6"/>
        </w:numPr>
        <w:spacing w:after="0" w:line="240" w:lineRule="auto"/>
        <w:ind w:left="0" w:firstLine="993"/>
        <w:jc w:val="both"/>
        <w:rPr>
          <w:rFonts w:ascii="Times New Roman" w:eastAsia="Times New Roman" w:hAnsi="Times New Roman" w:cs="Times New Roman"/>
          <w:b/>
          <w:bCs/>
          <w:sz w:val="24"/>
          <w:szCs w:val="24"/>
          <w:lang w:eastAsia="en-GB"/>
        </w:rPr>
      </w:pPr>
      <w:r w:rsidRPr="00D35B84">
        <w:rPr>
          <w:rFonts w:ascii="Times New Roman" w:eastAsia="Times New Roman" w:hAnsi="Times New Roman" w:cs="Times New Roman"/>
          <w:b/>
          <w:bCs/>
          <w:sz w:val="24"/>
          <w:szCs w:val="24"/>
          <w:lang w:eastAsia="en-GB"/>
        </w:rPr>
        <w:t>Numatomo teisinio reguliavimo poveikio vertinimo rezultatai (jeigu rengiant įstatym</w:t>
      </w:r>
      <w:r w:rsidR="0045326E" w:rsidRPr="00D35B84">
        <w:rPr>
          <w:rFonts w:ascii="Times New Roman" w:eastAsia="Times New Roman" w:hAnsi="Times New Roman" w:cs="Times New Roman"/>
          <w:b/>
          <w:bCs/>
          <w:sz w:val="24"/>
          <w:szCs w:val="24"/>
          <w:lang w:eastAsia="en-GB"/>
        </w:rPr>
        <w:t>ų</w:t>
      </w:r>
      <w:r w:rsidRPr="00D35B84">
        <w:rPr>
          <w:rFonts w:ascii="Times New Roman" w:eastAsia="Times New Roman" w:hAnsi="Times New Roman" w:cs="Times New Roman"/>
          <w:b/>
          <w:bCs/>
          <w:sz w:val="24"/>
          <w:szCs w:val="24"/>
          <w:lang w:eastAsia="en-GB"/>
        </w:rPr>
        <w:t xml:space="preserve"> projekt</w:t>
      </w:r>
      <w:r w:rsidR="0045326E" w:rsidRPr="00D35B84">
        <w:rPr>
          <w:rFonts w:ascii="Times New Roman" w:eastAsia="Times New Roman" w:hAnsi="Times New Roman" w:cs="Times New Roman"/>
          <w:b/>
          <w:bCs/>
          <w:sz w:val="24"/>
          <w:szCs w:val="24"/>
          <w:lang w:eastAsia="en-GB"/>
        </w:rPr>
        <w:t>us</w:t>
      </w:r>
      <w:r w:rsidRPr="00D35B84">
        <w:rPr>
          <w:rFonts w:ascii="Times New Roman" w:eastAsia="Times New Roman" w:hAnsi="Times New Roman" w:cs="Times New Roman"/>
          <w:b/>
          <w:bCs/>
          <w:sz w:val="24"/>
          <w:szCs w:val="24"/>
          <w:lang w:eastAsia="en-GB"/>
        </w:rPr>
        <w:t xml:space="preserve"> toks vertinimas turi būti atliktas ir jo rezultatai nepateikiami atskiru dokumentu), galimos neigiamos priimt</w:t>
      </w:r>
      <w:r w:rsidR="00EB1662" w:rsidRPr="00D35B84">
        <w:rPr>
          <w:rFonts w:ascii="Times New Roman" w:eastAsia="Times New Roman" w:hAnsi="Times New Roman" w:cs="Times New Roman"/>
          <w:b/>
          <w:bCs/>
          <w:sz w:val="24"/>
          <w:szCs w:val="24"/>
          <w:lang w:eastAsia="en-GB"/>
        </w:rPr>
        <w:t>ų</w:t>
      </w:r>
      <w:r w:rsidRPr="00D35B84">
        <w:rPr>
          <w:rFonts w:ascii="Times New Roman" w:eastAsia="Times New Roman" w:hAnsi="Times New Roman" w:cs="Times New Roman"/>
          <w:b/>
          <w:bCs/>
          <w:sz w:val="24"/>
          <w:szCs w:val="24"/>
          <w:lang w:eastAsia="en-GB"/>
        </w:rPr>
        <w:t xml:space="preserve"> įstatym</w:t>
      </w:r>
      <w:r w:rsidR="0045326E" w:rsidRPr="00D35B84">
        <w:rPr>
          <w:rFonts w:ascii="Times New Roman" w:eastAsia="Times New Roman" w:hAnsi="Times New Roman" w:cs="Times New Roman"/>
          <w:b/>
          <w:bCs/>
          <w:sz w:val="24"/>
          <w:szCs w:val="24"/>
          <w:lang w:eastAsia="en-GB"/>
        </w:rPr>
        <w:t>ų</w:t>
      </w:r>
      <w:r w:rsidRPr="00D35B84">
        <w:rPr>
          <w:rFonts w:ascii="Times New Roman" w:eastAsia="Times New Roman" w:hAnsi="Times New Roman" w:cs="Times New Roman"/>
          <w:b/>
          <w:bCs/>
          <w:sz w:val="24"/>
          <w:szCs w:val="24"/>
          <w:lang w:eastAsia="en-GB"/>
        </w:rPr>
        <w:t xml:space="preserve"> pasekmės ir kokių priemonių reikėtų imtis, kad tokių pasekmių būtų išvengta</w:t>
      </w:r>
    </w:p>
    <w:p w14:paraId="559D5EC9" w14:textId="622D8A49" w:rsidR="001067A8" w:rsidRPr="00D35B84" w:rsidRDefault="002451E9" w:rsidP="001067A8">
      <w:pPr>
        <w:spacing w:after="0" w:line="240" w:lineRule="auto"/>
        <w:ind w:firstLine="993"/>
        <w:jc w:val="both"/>
        <w:rPr>
          <w:rFonts w:ascii="Times New Roman" w:eastAsia="Times New Roman" w:hAnsi="Times New Roman" w:cs="Times New Roman"/>
          <w:sz w:val="24"/>
          <w:szCs w:val="24"/>
          <w:lang w:eastAsia="en-GB"/>
        </w:rPr>
      </w:pPr>
      <w:r w:rsidRPr="00D35B84">
        <w:rPr>
          <w:rFonts w:ascii="Times New Roman" w:eastAsia="Times New Roman" w:hAnsi="Times New Roman" w:cs="Times New Roman"/>
          <w:sz w:val="24"/>
          <w:szCs w:val="24"/>
          <w:lang w:eastAsia="en-GB"/>
        </w:rPr>
        <w:t xml:space="preserve">Ratifikavus Susitarimą </w:t>
      </w:r>
      <w:r w:rsidR="006569F3" w:rsidRPr="00D35B84">
        <w:rPr>
          <w:rFonts w:ascii="Times New Roman" w:eastAsia="Times New Roman" w:hAnsi="Times New Roman" w:cs="Times New Roman"/>
          <w:sz w:val="24"/>
          <w:szCs w:val="24"/>
          <w:lang w:eastAsia="en-GB"/>
        </w:rPr>
        <w:t>neigiamų pasekmių</w:t>
      </w:r>
      <w:r w:rsidRPr="00D35B84">
        <w:rPr>
          <w:rFonts w:ascii="Times New Roman" w:eastAsia="Times New Roman" w:hAnsi="Times New Roman" w:cs="Times New Roman"/>
          <w:sz w:val="24"/>
          <w:szCs w:val="24"/>
          <w:lang w:eastAsia="en-GB"/>
        </w:rPr>
        <w:t xml:space="preserve"> nenumatoma</w:t>
      </w:r>
      <w:r w:rsidR="0045326E" w:rsidRPr="00D35B84">
        <w:rPr>
          <w:rFonts w:ascii="Times New Roman" w:eastAsia="Times New Roman" w:hAnsi="Times New Roman" w:cs="Times New Roman"/>
          <w:sz w:val="24"/>
          <w:szCs w:val="24"/>
          <w:lang w:eastAsia="en-GB"/>
        </w:rPr>
        <w:t>.</w:t>
      </w:r>
      <w:r w:rsidR="001067A8" w:rsidRPr="00D35B84">
        <w:rPr>
          <w:rFonts w:ascii="Times New Roman" w:eastAsia="Times New Roman" w:hAnsi="Times New Roman" w:cs="Times New Roman"/>
          <w:sz w:val="24"/>
          <w:szCs w:val="24"/>
          <w:lang w:eastAsia="en-GB"/>
        </w:rPr>
        <w:t xml:space="preserve"> </w:t>
      </w:r>
    </w:p>
    <w:p w14:paraId="7DA3EAC4" w14:textId="77777777" w:rsidR="007C00EC" w:rsidRPr="00D35B84" w:rsidRDefault="007C00EC" w:rsidP="00BC4D4B">
      <w:pPr>
        <w:spacing w:after="0" w:line="240" w:lineRule="auto"/>
        <w:ind w:firstLine="993"/>
        <w:jc w:val="both"/>
        <w:rPr>
          <w:rFonts w:ascii="Times New Roman" w:eastAsia="Times New Roman" w:hAnsi="Times New Roman" w:cs="Times New Roman"/>
          <w:sz w:val="24"/>
          <w:szCs w:val="24"/>
          <w:lang w:eastAsia="en-GB"/>
        </w:rPr>
      </w:pPr>
    </w:p>
    <w:p w14:paraId="7DA3EAC5" w14:textId="29F45B20" w:rsidR="00CA721E" w:rsidRPr="00D35B84" w:rsidRDefault="00FC217A" w:rsidP="00BC4D4B">
      <w:pPr>
        <w:pStyle w:val="ListParagraph"/>
        <w:numPr>
          <w:ilvl w:val="0"/>
          <w:numId w:val="6"/>
        </w:numPr>
        <w:spacing w:after="0" w:line="240" w:lineRule="auto"/>
        <w:jc w:val="both"/>
        <w:rPr>
          <w:rFonts w:ascii="Times New Roman" w:eastAsia="Times New Roman" w:hAnsi="Times New Roman" w:cs="Times New Roman"/>
          <w:b/>
          <w:bCs/>
          <w:sz w:val="24"/>
          <w:szCs w:val="24"/>
          <w:lang w:eastAsia="en-GB"/>
        </w:rPr>
      </w:pPr>
      <w:r w:rsidRPr="00D35B84">
        <w:rPr>
          <w:rFonts w:ascii="Times New Roman" w:eastAsia="Times New Roman" w:hAnsi="Times New Roman" w:cs="Times New Roman"/>
          <w:b/>
          <w:bCs/>
          <w:sz w:val="24"/>
          <w:szCs w:val="24"/>
          <w:lang w:eastAsia="en-GB"/>
        </w:rPr>
        <w:t>Kokią įtaką priimt</w:t>
      </w:r>
      <w:r w:rsidR="007C1EFC" w:rsidRPr="00D35B84">
        <w:rPr>
          <w:rFonts w:ascii="Times New Roman" w:eastAsia="Times New Roman" w:hAnsi="Times New Roman" w:cs="Times New Roman"/>
          <w:b/>
          <w:bCs/>
          <w:sz w:val="24"/>
          <w:szCs w:val="24"/>
          <w:lang w:eastAsia="en-GB"/>
        </w:rPr>
        <w:t>as</w:t>
      </w:r>
      <w:r w:rsidRPr="00D35B84">
        <w:rPr>
          <w:rFonts w:ascii="Times New Roman" w:eastAsia="Times New Roman" w:hAnsi="Times New Roman" w:cs="Times New Roman"/>
          <w:b/>
          <w:bCs/>
          <w:sz w:val="24"/>
          <w:szCs w:val="24"/>
          <w:lang w:eastAsia="en-GB"/>
        </w:rPr>
        <w:t xml:space="preserve"> įstatyma</w:t>
      </w:r>
      <w:r w:rsidR="007C1EFC" w:rsidRPr="00D35B84">
        <w:rPr>
          <w:rFonts w:ascii="Times New Roman" w:eastAsia="Times New Roman" w:hAnsi="Times New Roman" w:cs="Times New Roman"/>
          <w:b/>
          <w:bCs/>
          <w:sz w:val="24"/>
          <w:szCs w:val="24"/>
          <w:lang w:eastAsia="en-GB"/>
        </w:rPr>
        <w:t>s</w:t>
      </w:r>
      <w:r w:rsidRPr="00D35B84">
        <w:rPr>
          <w:rFonts w:ascii="Times New Roman" w:eastAsia="Times New Roman" w:hAnsi="Times New Roman" w:cs="Times New Roman"/>
          <w:b/>
          <w:bCs/>
          <w:sz w:val="24"/>
          <w:szCs w:val="24"/>
          <w:lang w:eastAsia="en-GB"/>
        </w:rPr>
        <w:t xml:space="preserve"> turės kriminogeninei situacijai, korupcijai</w:t>
      </w:r>
    </w:p>
    <w:p w14:paraId="7DA3EAC6" w14:textId="02B1245B" w:rsidR="00FC217A" w:rsidRPr="00D35B84" w:rsidRDefault="00FC217A" w:rsidP="00BC4D4B">
      <w:pPr>
        <w:spacing w:after="0" w:line="240" w:lineRule="auto"/>
        <w:ind w:firstLine="993"/>
        <w:jc w:val="both"/>
        <w:rPr>
          <w:rFonts w:ascii="Times New Roman" w:eastAsia="Times New Roman" w:hAnsi="Times New Roman" w:cs="Times New Roman"/>
          <w:sz w:val="24"/>
          <w:szCs w:val="24"/>
          <w:lang w:eastAsia="en-GB"/>
        </w:rPr>
      </w:pPr>
      <w:r w:rsidRPr="00D35B84">
        <w:rPr>
          <w:rFonts w:ascii="Times New Roman" w:eastAsia="Times New Roman" w:hAnsi="Times New Roman" w:cs="Times New Roman"/>
          <w:sz w:val="24"/>
          <w:szCs w:val="24"/>
          <w:lang w:eastAsia="en-GB"/>
        </w:rPr>
        <w:t xml:space="preserve">Numatoma, kad </w:t>
      </w:r>
      <w:r w:rsidR="0045326E" w:rsidRPr="00D35B84">
        <w:rPr>
          <w:rFonts w:ascii="Times New Roman" w:eastAsia="Times New Roman" w:hAnsi="Times New Roman" w:cs="Times New Roman"/>
          <w:sz w:val="24"/>
          <w:szCs w:val="24"/>
          <w:lang w:eastAsia="en-GB"/>
        </w:rPr>
        <w:t>tiesioginio poveikio kriminogeninei situacijai ir korupcijai ne</w:t>
      </w:r>
      <w:r w:rsidR="00B427BD" w:rsidRPr="00D35B84">
        <w:rPr>
          <w:rFonts w:ascii="Times New Roman" w:eastAsia="Times New Roman" w:hAnsi="Times New Roman" w:cs="Times New Roman"/>
          <w:sz w:val="24"/>
          <w:szCs w:val="24"/>
          <w:lang w:eastAsia="en-GB"/>
        </w:rPr>
        <w:t>bus</w:t>
      </w:r>
      <w:r w:rsidR="0045326E" w:rsidRPr="00D35B84">
        <w:rPr>
          <w:rFonts w:ascii="Times New Roman" w:eastAsia="Times New Roman" w:hAnsi="Times New Roman" w:cs="Times New Roman"/>
          <w:sz w:val="24"/>
          <w:szCs w:val="24"/>
          <w:lang w:eastAsia="en-GB"/>
        </w:rPr>
        <w:t>.</w:t>
      </w:r>
      <w:r w:rsidR="00BC4D4B" w:rsidRPr="00D35B84">
        <w:rPr>
          <w:rFonts w:ascii="Times New Roman" w:eastAsia="Times New Roman" w:hAnsi="Times New Roman" w:cs="Times New Roman"/>
          <w:sz w:val="24"/>
          <w:szCs w:val="24"/>
          <w:lang w:eastAsia="en-GB"/>
        </w:rPr>
        <w:t xml:space="preserve"> </w:t>
      </w:r>
    </w:p>
    <w:p w14:paraId="7DA3EAC7" w14:textId="77777777" w:rsidR="007C00EC" w:rsidRPr="00D35B84" w:rsidRDefault="007C00EC" w:rsidP="00BC4D4B">
      <w:pPr>
        <w:spacing w:after="0" w:line="240" w:lineRule="auto"/>
        <w:ind w:firstLine="993"/>
        <w:jc w:val="both"/>
        <w:rPr>
          <w:rFonts w:ascii="Times New Roman" w:eastAsia="Times New Roman" w:hAnsi="Times New Roman" w:cs="Times New Roman"/>
          <w:sz w:val="24"/>
          <w:szCs w:val="24"/>
          <w:lang w:eastAsia="en-GB"/>
        </w:rPr>
      </w:pPr>
    </w:p>
    <w:p w14:paraId="7DA3EAC8" w14:textId="313382D8" w:rsidR="00CA721E" w:rsidRPr="00D35B84" w:rsidRDefault="00FC217A" w:rsidP="00BC4D4B">
      <w:pPr>
        <w:pStyle w:val="ListParagraph"/>
        <w:numPr>
          <w:ilvl w:val="0"/>
          <w:numId w:val="6"/>
        </w:numPr>
        <w:spacing w:after="0" w:line="240" w:lineRule="auto"/>
        <w:jc w:val="both"/>
        <w:rPr>
          <w:rFonts w:ascii="Times New Roman" w:eastAsia="Times New Roman" w:hAnsi="Times New Roman" w:cs="Times New Roman"/>
          <w:b/>
          <w:bCs/>
          <w:sz w:val="24"/>
          <w:szCs w:val="24"/>
          <w:lang w:eastAsia="en-GB"/>
        </w:rPr>
      </w:pPr>
      <w:r w:rsidRPr="00D35B84">
        <w:rPr>
          <w:rFonts w:ascii="Times New Roman" w:eastAsia="Times New Roman" w:hAnsi="Times New Roman" w:cs="Times New Roman"/>
          <w:b/>
          <w:bCs/>
          <w:sz w:val="24"/>
          <w:szCs w:val="24"/>
          <w:lang w:eastAsia="en-GB"/>
        </w:rPr>
        <w:t>Kaip įstatym</w:t>
      </w:r>
      <w:r w:rsidR="00CF0605" w:rsidRPr="00D35B84">
        <w:rPr>
          <w:rFonts w:ascii="Times New Roman" w:eastAsia="Times New Roman" w:hAnsi="Times New Roman" w:cs="Times New Roman"/>
          <w:b/>
          <w:bCs/>
          <w:sz w:val="24"/>
          <w:szCs w:val="24"/>
          <w:lang w:eastAsia="en-GB"/>
        </w:rPr>
        <w:t>o</w:t>
      </w:r>
      <w:r w:rsidRPr="00D35B84">
        <w:rPr>
          <w:rFonts w:ascii="Times New Roman" w:eastAsia="Times New Roman" w:hAnsi="Times New Roman" w:cs="Times New Roman"/>
          <w:b/>
          <w:bCs/>
          <w:sz w:val="24"/>
          <w:szCs w:val="24"/>
          <w:lang w:eastAsia="en-GB"/>
        </w:rPr>
        <w:t xml:space="preserve"> įgyvendinimas atsilieps verslo sąlygoms ir jo plėtrai</w:t>
      </w:r>
    </w:p>
    <w:p w14:paraId="4705C859" w14:textId="66335006" w:rsidR="00CF0605" w:rsidRPr="00D35B84" w:rsidRDefault="00B427BD" w:rsidP="00CF0605">
      <w:pPr>
        <w:pStyle w:val="ListParagraph"/>
        <w:spacing w:after="0" w:line="240" w:lineRule="auto"/>
        <w:ind w:left="0" w:firstLine="993"/>
        <w:jc w:val="both"/>
        <w:rPr>
          <w:rFonts w:ascii="Times New Roman" w:eastAsia="Times New Roman" w:hAnsi="Times New Roman" w:cs="Times New Roman"/>
          <w:sz w:val="24"/>
          <w:szCs w:val="24"/>
          <w:lang w:eastAsia="en-GB"/>
        </w:rPr>
      </w:pPr>
      <w:r w:rsidRPr="00D35B84">
        <w:rPr>
          <w:rFonts w:ascii="Times New Roman" w:eastAsia="Times New Roman" w:hAnsi="Times New Roman" w:cs="Times New Roman"/>
          <w:sz w:val="24"/>
          <w:szCs w:val="24"/>
          <w:lang w:eastAsia="en-GB"/>
        </w:rPr>
        <w:t xml:space="preserve">Priimtų nuostatų </w:t>
      </w:r>
      <w:r w:rsidR="00CF0605" w:rsidRPr="00D35B84">
        <w:rPr>
          <w:rFonts w:ascii="Times New Roman" w:eastAsia="Times New Roman" w:hAnsi="Times New Roman" w:cs="Times New Roman"/>
          <w:sz w:val="24"/>
          <w:szCs w:val="24"/>
          <w:lang w:eastAsia="en-GB"/>
        </w:rPr>
        <w:t xml:space="preserve">įgyvendinimas </w:t>
      </w:r>
      <w:r w:rsidR="000F03D4" w:rsidRPr="00D35B84">
        <w:rPr>
          <w:rFonts w:ascii="Times New Roman" w:eastAsia="Times New Roman" w:hAnsi="Times New Roman" w:cs="Times New Roman"/>
          <w:sz w:val="24"/>
          <w:szCs w:val="24"/>
          <w:lang w:eastAsia="en-GB"/>
        </w:rPr>
        <w:t xml:space="preserve">neturės </w:t>
      </w:r>
      <w:r w:rsidR="00CF0605" w:rsidRPr="00D35B84">
        <w:rPr>
          <w:rFonts w:ascii="Times New Roman" w:eastAsia="Times New Roman" w:hAnsi="Times New Roman" w:cs="Times New Roman"/>
          <w:sz w:val="24"/>
          <w:szCs w:val="24"/>
          <w:lang w:eastAsia="en-GB"/>
        </w:rPr>
        <w:t xml:space="preserve">neigiamos įtakos verslo sąlygoms ir plėtrai, nes </w:t>
      </w:r>
      <w:r w:rsidR="00827180" w:rsidRPr="00D35B84">
        <w:rPr>
          <w:rFonts w:ascii="Times New Roman" w:eastAsia="Times New Roman" w:hAnsi="Times New Roman" w:cs="Times New Roman"/>
          <w:sz w:val="24"/>
          <w:szCs w:val="24"/>
          <w:lang w:eastAsia="en-GB"/>
        </w:rPr>
        <w:t xml:space="preserve">TEA prisideda prie šalių narių energetikos sektoriaus stiprinimo, atsinaujinančių išteklių energijos plėtros ir pažangos energetikos srities mokslinių tyrimų, eksperimentinės plėtros ir inovacijų srityje, taip </w:t>
      </w:r>
      <w:r w:rsidR="00286D1F" w:rsidRPr="00D35B84">
        <w:rPr>
          <w:rFonts w:ascii="Times New Roman" w:eastAsia="Times New Roman" w:hAnsi="Times New Roman" w:cs="Times New Roman"/>
          <w:sz w:val="24"/>
          <w:szCs w:val="24"/>
          <w:lang w:eastAsia="en-GB"/>
        </w:rPr>
        <w:t>pat prie</w:t>
      </w:r>
      <w:r w:rsidR="00827180" w:rsidRPr="00D35B84">
        <w:rPr>
          <w:rFonts w:ascii="Times New Roman" w:eastAsia="Times New Roman" w:hAnsi="Times New Roman" w:cs="Times New Roman"/>
          <w:sz w:val="24"/>
          <w:szCs w:val="24"/>
          <w:lang w:eastAsia="en-GB"/>
        </w:rPr>
        <w:t xml:space="preserve"> naujų verslo rūšių bei darbo vietų kūrimo šalyje. </w:t>
      </w:r>
    </w:p>
    <w:p w14:paraId="6CE59186" w14:textId="77777777" w:rsidR="00CF0605" w:rsidRPr="00D35B84" w:rsidRDefault="00CF0605" w:rsidP="00CF0605">
      <w:pPr>
        <w:pStyle w:val="ListParagraph"/>
        <w:spacing w:after="0" w:line="240" w:lineRule="auto"/>
        <w:ind w:left="0" w:firstLine="993"/>
        <w:jc w:val="both"/>
        <w:rPr>
          <w:rFonts w:ascii="Times New Roman" w:eastAsia="Times New Roman" w:hAnsi="Times New Roman" w:cs="Times New Roman"/>
          <w:sz w:val="24"/>
          <w:szCs w:val="24"/>
          <w:lang w:eastAsia="en-GB"/>
        </w:rPr>
      </w:pPr>
    </w:p>
    <w:p w14:paraId="202F62E0" w14:textId="37586E35" w:rsidR="00CF0605" w:rsidRPr="00D35B84" w:rsidRDefault="006D591F" w:rsidP="006D591F">
      <w:pPr>
        <w:pStyle w:val="ListParagraph"/>
        <w:numPr>
          <w:ilvl w:val="0"/>
          <w:numId w:val="6"/>
        </w:numPr>
        <w:spacing w:after="0" w:line="240" w:lineRule="auto"/>
        <w:ind w:left="0" w:firstLine="990"/>
        <w:jc w:val="both"/>
        <w:rPr>
          <w:rFonts w:ascii="Times New Roman" w:eastAsia="Times New Roman" w:hAnsi="Times New Roman" w:cs="Times New Roman"/>
          <w:b/>
          <w:bCs/>
          <w:sz w:val="24"/>
          <w:szCs w:val="24"/>
          <w:lang w:eastAsia="en-GB"/>
        </w:rPr>
      </w:pPr>
      <w:r w:rsidRPr="00D35B84">
        <w:rPr>
          <w:rFonts w:ascii="Times New Roman" w:hAnsi="Times New Roman" w:cs="Times New Roman"/>
          <w:b/>
          <w:color w:val="000000"/>
          <w:sz w:val="24"/>
          <w:szCs w:val="24"/>
        </w:rPr>
        <w:t>Ar įstatymo projektas neprieštarauja strateginio lygmens planavimo dokumentams</w:t>
      </w:r>
    </w:p>
    <w:p w14:paraId="4489E19F" w14:textId="6E4308D5" w:rsidR="00EA2B3E" w:rsidRPr="00D35B84" w:rsidRDefault="006D591F" w:rsidP="002A5A84">
      <w:pPr>
        <w:pStyle w:val="ListParagraph"/>
        <w:spacing w:after="0" w:line="240" w:lineRule="auto"/>
        <w:ind w:left="0" w:firstLine="993"/>
        <w:jc w:val="both"/>
        <w:rPr>
          <w:rFonts w:ascii="Times New Roman" w:eastAsia="Times New Roman" w:hAnsi="Times New Roman" w:cs="Times New Roman"/>
          <w:sz w:val="24"/>
          <w:szCs w:val="24"/>
          <w:lang w:eastAsia="en-GB"/>
        </w:rPr>
      </w:pPr>
      <w:r w:rsidRPr="00D35B84">
        <w:rPr>
          <w:rFonts w:ascii="Times New Roman" w:eastAsia="Times New Roman" w:hAnsi="Times New Roman" w:cs="Times New Roman"/>
          <w:sz w:val="24"/>
          <w:szCs w:val="24"/>
          <w:lang w:eastAsia="en-GB"/>
        </w:rPr>
        <w:t>Ratifikavimo įstatymo projektas neprieštarauja strateginio lygmens planavimo dokumentams.</w:t>
      </w:r>
    </w:p>
    <w:p w14:paraId="518206E4" w14:textId="77777777" w:rsidR="006D591F" w:rsidRPr="00D35B84" w:rsidRDefault="006D591F" w:rsidP="002A5A84">
      <w:pPr>
        <w:pStyle w:val="ListParagraph"/>
        <w:spacing w:after="0" w:line="240" w:lineRule="auto"/>
        <w:ind w:left="0" w:firstLine="993"/>
        <w:jc w:val="both"/>
        <w:rPr>
          <w:rFonts w:ascii="Times New Roman" w:eastAsia="Times New Roman" w:hAnsi="Times New Roman" w:cs="Times New Roman"/>
          <w:b/>
          <w:sz w:val="24"/>
          <w:szCs w:val="24"/>
          <w:lang w:eastAsia="en-GB"/>
        </w:rPr>
      </w:pPr>
    </w:p>
    <w:p w14:paraId="7DA3EACB" w14:textId="5EF29952" w:rsidR="00CA721E" w:rsidRPr="00D35B84" w:rsidRDefault="00FC217A" w:rsidP="00BC4D4B">
      <w:pPr>
        <w:pStyle w:val="ListParagraph"/>
        <w:numPr>
          <w:ilvl w:val="0"/>
          <w:numId w:val="6"/>
        </w:numPr>
        <w:tabs>
          <w:tab w:val="left" w:pos="1418"/>
        </w:tabs>
        <w:spacing w:after="0" w:line="240" w:lineRule="auto"/>
        <w:ind w:left="0" w:firstLine="993"/>
        <w:jc w:val="both"/>
        <w:rPr>
          <w:rFonts w:ascii="Times New Roman" w:eastAsia="Times New Roman" w:hAnsi="Times New Roman" w:cs="Times New Roman"/>
          <w:b/>
          <w:bCs/>
          <w:sz w:val="24"/>
          <w:szCs w:val="24"/>
          <w:lang w:eastAsia="en-GB"/>
        </w:rPr>
      </w:pPr>
      <w:r w:rsidRPr="00D35B84">
        <w:rPr>
          <w:rFonts w:ascii="Times New Roman" w:eastAsia="Times New Roman" w:hAnsi="Times New Roman" w:cs="Times New Roman"/>
          <w:b/>
          <w:bCs/>
          <w:sz w:val="24"/>
          <w:szCs w:val="24"/>
          <w:lang w:eastAsia="en-GB"/>
        </w:rPr>
        <w:t>Įstatym</w:t>
      </w:r>
      <w:r w:rsidR="00CF0605" w:rsidRPr="00D35B84">
        <w:rPr>
          <w:rFonts w:ascii="Times New Roman" w:eastAsia="Times New Roman" w:hAnsi="Times New Roman" w:cs="Times New Roman"/>
          <w:b/>
          <w:bCs/>
          <w:sz w:val="24"/>
          <w:szCs w:val="24"/>
          <w:lang w:eastAsia="en-GB"/>
        </w:rPr>
        <w:t>o</w:t>
      </w:r>
      <w:r w:rsidRPr="00D35B84">
        <w:rPr>
          <w:rFonts w:ascii="Times New Roman" w:eastAsia="Times New Roman" w:hAnsi="Times New Roman" w:cs="Times New Roman"/>
          <w:b/>
          <w:bCs/>
          <w:sz w:val="24"/>
          <w:szCs w:val="24"/>
          <w:lang w:eastAsia="en-GB"/>
        </w:rPr>
        <w:t xml:space="preserve"> inkorporavimas į teisinę sistemą, kokius teisės aktus būtina priimti, kokius galiojančius teisės aktus reikia pakeisti ar pripažinti netekusiais galios</w:t>
      </w:r>
    </w:p>
    <w:p w14:paraId="7DA3EACC" w14:textId="2556D879" w:rsidR="002014A2" w:rsidRPr="00D35B84" w:rsidRDefault="00B427BD" w:rsidP="00BC4D4B">
      <w:pPr>
        <w:spacing w:after="0" w:line="240" w:lineRule="auto"/>
        <w:ind w:firstLine="993"/>
        <w:jc w:val="both"/>
        <w:rPr>
          <w:rFonts w:ascii="Times New Roman" w:eastAsia="Times New Roman" w:hAnsi="Times New Roman" w:cs="Times New Roman"/>
          <w:sz w:val="24"/>
          <w:szCs w:val="24"/>
          <w:lang w:eastAsia="en-GB"/>
        </w:rPr>
      </w:pPr>
      <w:r w:rsidRPr="00D35B84">
        <w:rPr>
          <w:rFonts w:ascii="Times New Roman" w:eastAsia="Times New Roman" w:hAnsi="Times New Roman" w:cs="Times New Roman"/>
          <w:sz w:val="24"/>
          <w:szCs w:val="24"/>
          <w:lang w:eastAsia="en-GB"/>
        </w:rPr>
        <w:t>Ratifikavus Susitarimą</w:t>
      </w:r>
      <w:r w:rsidR="009D1749" w:rsidRPr="00D35B84">
        <w:rPr>
          <w:rFonts w:ascii="Times New Roman" w:eastAsia="Times New Roman" w:hAnsi="Times New Roman" w:cs="Times New Roman"/>
          <w:sz w:val="24"/>
          <w:szCs w:val="24"/>
          <w:lang w:eastAsia="en-GB"/>
        </w:rPr>
        <w:t>, pakeisti ar panaikinti galiojančių teisės aktų nereikės</w:t>
      </w:r>
      <w:r w:rsidR="00745C89" w:rsidRPr="00D35B84">
        <w:rPr>
          <w:rFonts w:ascii="Times New Roman" w:eastAsia="Times New Roman" w:hAnsi="Times New Roman" w:cs="Times New Roman"/>
          <w:sz w:val="24"/>
          <w:szCs w:val="24"/>
          <w:lang w:eastAsia="en-GB"/>
        </w:rPr>
        <w:t>.</w:t>
      </w:r>
    </w:p>
    <w:p w14:paraId="7DA3EACD" w14:textId="77777777" w:rsidR="007C00EC" w:rsidRPr="00D35B84" w:rsidRDefault="007C00EC" w:rsidP="00BC4D4B">
      <w:pPr>
        <w:spacing w:after="0" w:line="240" w:lineRule="auto"/>
        <w:ind w:firstLine="993"/>
        <w:jc w:val="both"/>
        <w:rPr>
          <w:rFonts w:ascii="Times New Roman" w:eastAsia="Times New Roman" w:hAnsi="Times New Roman" w:cs="Times New Roman"/>
          <w:b/>
          <w:bCs/>
          <w:sz w:val="24"/>
          <w:szCs w:val="24"/>
          <w:lang w:eastAsia="en-GB"/>
        </w:rPr>
      </w:pPr>
    </w:p>
    <w:p w14:paraId="7DA3EACE" w14:textId="77777777" w:rsidR="00CA721E" w:rsidRPr="00D35B84" w:rsidRDefault="005160BE" w:rsidP="00BC4D4B">
      <w:pPr>
        <w:pStyle w:val="ListParagraph"/>
        <w:numPr>
          <w:ilvl w:val="0"/>
          <w:numId w:val="6"/>
        </w:numPr>
        <w:tabs>
          <w:tab w:val="left" w:pos="1418"/>
        </w:tabs>
        <w:spacing w:after="0" w:line="240" w:lineRule="auto"/>
        <w:ind w:left="0" w:firstLine="993"/>
        <w:jc w:val="both"/>
        <w:rPr>
          <w:rFonts w:ascii="Times New Roman" w:eastAsia="Times New Roman" w:hAnsi="Times New Roman" w:cs="Times New Roman"/>
          <w:b/>
          <w:bCs/>
          <w:sz w:val="24"/>
          <w:szCs w:val="24"/>
          <w:lang w:eastAsia="en-GB"/>
        </w:rPr>
      </w:pPr>
      <w:r w:rsidRPr="00D35B84">
        <w:rPr>
          <w:rFonts w:ascii="Times New Roman" w:eastAsia="Times New Roman" w:hAnsi="Times New Roman" w:cs="Times New Roman"/>
          <w:b/>
          <w:bCs/>
          <w:sz w:val="24"/>
          <w:szCs w:val="24"/>
          <w:lang w:eastAsia="en-GB"/>
        </w:rPr>
        <w:t>Ar įstatym</w:t>
      </w:r>
      <w:r w:rsidR="00745C89" w:rsidRPr="00D35B84">
        <w:rPr>
          <w:rFonts w:ascii="Times New Roman" w:eastAsia="Times New Roman" w:hAnsi="Times New Roman" w:cs="Times New Roman"/>
          <w:b/>
          <w:bCs/>
          <w:sz w:val="24"/>
          <w:szCs w:val="24"/>
          <w:lang w:eastAsia="en-GB"/>
        </w:rPr>
        <w:t>o</w:t>
      </w:r>
      <w:r w:rsidRPr="00D35B84">
        <w:rPr>
          <w:rFonts w:ascii="Times New Roman" w:eastAsia="Times New Roman" w:hAnsi="Times New Roman" w:cs="Times New Roman"/>
          <w:b/>
          <w:bCs/>
          <w:sz w:val="24"/>
          <w:szCs w:val="24"/>
          <w:lang w:eastAsia="en-GB"/>
        </w:rPr>
        <w:t xml:space="preserve"> projekta</w:t>
      </w:r>
      <w:r w:rsidR="00745C89" w:rsidRPr="00D35B84">
        <w:rPr>
          <w:rFonts w:ascii="Times New Roman" w:eastAsia="Times New Roman" w:hAnsi="Times New Roman" w:cs="Times New Roman"/>
          <w:b/>
          <w:bCs/>
          <w:sz w:val="24"/>
          <w:szCs w:val="24"/>
          <w:lang w:eastAsia="en-GB"/>
        </w:rPr>
        <w:t>s</w:t>
      </w:r>
      <w:r w:rsidRPr="00D35B84">
        <w:rPr>
          <w:rFonts w:ascii="Times New Roman" w:eastAsia="Times New Roman" w:hAnsi="Times New Roman" w:cs="Times New Roman"/>
          <w:b/>
          <w:bCs/>
          <w:sz w:val="24"/>
          <w:szCs w:val="24"/>
          <w:lang w:eastAsia="en-GB"/>
        </w:rPr>
        <w:t xml:space="preserve"> parengt</w:t>
      </w:r>
      <w:r w:rsidR="00745C89" w:rsidRPr="00D35B84">
        <w:rPr>
          <w:rFonts w:ascii="Times New Roman" w:eastAsia="Times New Roman" w:hAnsi="Times New Roman" w:cs="Times New Roman"/>
          <w:b/>
          <w:bCs/>
          <w:sz w:val="24"/>
          <w:szCs w:val="24"/>
          <w:lang w:eastAsia="en-GB"/>
        </w:rPr>
        <w:t>as</w:t>
      </w:r>
      <w:r w:rsidRPr="00D35B84">
        <w:rPr>
          <w:rFonts w:ascii="Times New Roman" w:eastAsia="Times New Roman" w:hAnsi="Times New Roman" w:cs="Times New Roman"/>
          <w:b/>
          <w:bCs/>
          <w:sz w:val="24"/>
          <w:szCs w:val="24"/>
          <w:lang w:eastAsia="en-GB"/>
        </w:rPr>
        <w:t xml:space="preserve"> laikantis Lietuvos Respublikos valstybinės kalbos, Teisėkūros pagrindų įstatymų reikalavimų, o įstatym</w:t>
      </w:r>
      <w:r w:rsidR="00745C89" w:rsidRPr="00D35B84">
        <w:rPr>
          <w:rFonts w:ascii="Times New Roman" w:eastAsia="Times New Roman" w:hAnsi="Times New Roman" w:cs="Times New Roman"/>
          <w:b/>
          <w:bCs/>
          <w:sz w:val="24"/>
          <w:szCs w:val="24"/>
          <w:lang w:eastAsia="en-GB"/>
        </w:rPr>
        <w:t>o</w:t>
      </w:r>
      <w:r w:rsidRPr="00D35B84">
        <w:rPr>
          <w:rFonts w:ascii="Times New Roman" w:eastAsia="Times New Roman" w:hAnsi="Times New Roman" w:cs="Times New Roman"/>
          <w:b/>
          <w:bCs/>
          <w:sz w:val="24"/>
          <w:szCs w:val="24"/>
          <w:lang w:eastAsia="en-GB"/>
        </w:rPr>
        <w:t xml:space="preserve"> projekt</w:t>
      </w:r>
      <w:r w:rsidR="00745C89" w:rsidRPr="00D35B84">
        <w:rPr>
          <w:rFonts w:ascii="Times New Roman" w:eastAsia="Times New Roman" w:hAnsi="Times New Roman" w:cs="Times New Roman"/>
          <w:b/>
          <w:bCs/>
          <w:sz w:val="24"/>
          <w:szCs w:val="24"/>
          <w:lang w:eastAsia="en-GB"/>
        </w:rPr>
        <w:t>o</w:t>
      </w:r>
      <w:r w:rsidRPr="00D35B84">
        <w:rPr>
          <w:rFonts w:ascii="Times New Roman" w:eastAsia="Times New Roman" w:hAnsi="Times New Roman" w:cs="Times New Roman"/>
          <w:b/>
          <w:bCs/>
          <w:sz w:val="24"/>
          <w:szCs w:val="24"/>
          <w:lang w:eastAsia="en-GB"/>
        </w:rPr>
        <w:t xml:space="preserve"> sąvokos ir jas įvardijantys terminai įvertinti Terminų banko įstatymo ir jo įgyvendinamųjų teisės aktų nustatyta tvarka</w:t>
      </w:r>
    </w:p>
    <w:p w14:paraId="7DA3EACF" w14:textId="25AC0210" w:rsidR="00CA721E" w:rsidRPr="00D35B84" w:rsidRDefault="0045326E" w:rsidP="00BC4D4B">
      <w:pPr>
        <w:spacing w:after="0" w:line="240" w:lineRule="auto"/>
        <w:ind w:firstLine="993"/>
        <w:jc w:val="both"/>
        <w:rPr>
          <w:rFonts w:ascii="Times New Roman" w:eastAsia="Times New Roman" w:hAnsi="Times New Roman" w:cs="Times New Roman"/>
          <w:sz w:val="24"/>
          <w:szCs w:val="24"/>
          <w:lang w:eastAsia="en-GB"/>
        </w:rPr>
      </w:pPr>
      <w:r w:rsidRPr="00D35B84">
        <w:rPr>
          <w:rFonts w:ascii="Times New Roman" w:eastAsia="Times New Roman" w:hAnsi="Times New Roman" w:cs="Times New Roman"/>
          <w:sz w:val="24"/>
          <w:szCs w:val="24"/>
          <w:lang w:eastAsia="en-GB"/>
        </w:rPr>
        <w:t>Ratifikavimo į</w:t>
      </w:r>
      <w:r w:rsidR="005160BE" w:rsidRPr="00D35B84">
        <w:rPr>
          <w:rFonts w:ascii="Times New Roman" w:eastAsia="Times New Roman" w:hAnsi="Times New Roman" w:cs="Times New Roman"/>
          <w:sz w:val="24"/>
          <w:szCs w:val="24"/>
          <w:lang w:eastAsia="en-GB"/>
        </w:rPr>
        <w:t>statymo projektas parengt</w:t>
      </w:r>
      <w:r w:rsidR="00745C89" w:rsidRPr="00D35B84">
        <w:rPr>
          <w:rFonts w:ascii="Times New Roman" w:eastAsia="Times New Roman" w:hAnsi="Times New Roman" w:cs="Times New Roman"/>
          <w:sz w:val="24"/>
          <w:szCs w:val="24"/>
          <w:lang w:eastAsia="en-GB"/>
        </w:rPr>
        <w:t>as</w:t>
      </w:r>
      <w:r w:rsidR="005160BE" w:rsidRPr="00D35B84">
        <w:rPr>
          <w:rFonts w:ascii="Times New Roman" w:eastAsia="Times New Roman" w:hAnsi="Times New Roman" w:cs="Times New Roman"/>
          <w:sz w:val="24"/>
          <w:szCs w:val="24"/>
          <w:lang w:eastAsia="en-GB"/>
        </w:rPr>
        <w:t xml:space="preserve"> laikantis </w:t>
      </w:r>
      <w:r w:rsidR="00740955" w:rsidRPr="00D35B84">
        <w:rPr>
          <w:rFonts w:ascii="Times New Roman" w:eastAsia="Times New Roman" w:hAnsi="Times New Roman" w:cs="Times New Roman"/>
          <w:sz w:val="24"/>
          <w:szCs w:val="24"/>
          <w:lang w:eastAsia="en-GB"/>
        </w:rPr>
        <w:t>Lietuvos Respublikos v</w:t>
      </w:r>
      <w:r w:rsidR="005160BE" w:rsidRPr="00D35B84">
        <w:rPr>
          <w:rFonts w:ascii="Times New Roman" w:eastAsia="Times New Roman" w:hAnsi="Times New Roman" w:cs="Times New Roman"/>
          <w:sz w:val="24"/>
          <w:szCs w:val="24"/>
          <w:lang w:eastAsia="en-GB"/>
        </w:rPr>
        <w:t>alstybinės kalbos</w:t>
      </w:r>
      <w:r w:rsidR="00740955" w:rsidRPr="00D35B84">
        <w:rPr>
          <w:rFonts w:ascii="Times New Roman" w:eastAsia="Times New Roman" w:hAnsi="Times New Roman" w:cs="Times New Roman"/>
          <w:sz w:val="24"/>
          <w:szCs w:val="24"/>
          <w:lang w:eastAsia="en-GB"/>
        </w:rPr>
        <w:t xml:space="preserve"> įstatymo</w:t>
      </w:r>
      <w:r w:rsidR="005160BE" w:rsidRPr="00D35B84">
        <w:rPr>
          <w:rFonts w:ascii="Times New Roman" w:eastAsia="Times New Roman" w:hAnsi="Times New Roman" w:cs="Times New Roman"/>
          <w:sz w:val="24"/>
          <w:szCs w:val="24"/>
          <w:lang w:eastAsia="en-GB"/>
        </w:rPr>
        <w:t xml:space="preserve">, </w:t>
      </w:r>
      <w:r w:rsidR="00740955" w:rsidRPr="00D35B84">
        <w:rPr>
          <w:rFonts w:ascii="Times New Roman" w:eastAsia="Times New Roman" w:hAnsi="Times New Roman" w:cs="Times New Roman"/>
          <w:sz w:val="24"/>
          <w:szCs w:val="24"/>
          <w:lang w:eastAsia="en-GB"/>
        </w:rPr>
        <w:t>Lietuvos Respublikos t</w:t>
      </w:r>
      <w:r w:rsidR="005160BE" w:rsidRPr="00D35B84">
        <w:rPr>
          <w:rFonts w:ascii="Times New Roman" w:eastAsia="Times New Roman" w:hAnsi="Times New Roman" w:cs="Times New Roman"/>
          <w:sz w:val="24"/>
          <w:szCs w:val="24"/>
          <w:lang w:eastAsia="en-GB"/>
        </w:rPr>
        <w:t>eisėkūros pagrindų įstatym</w:t>
      </w:r>
      <w:r w:rsidR="00740955" w:rsidRPr="00D35B84">
        <w:rPr>
          <w:rFonts w:ascii="Times New Roman" w:eastAsia="Times New Roman" w:hAnsi="Times New Roman" w:cs="Times New Roman"/>
          <w:sz w:val="24"/>
          <w:szCs w:val="24"/>
          <w:lang w:eastAsia="en-GB"/>
        </w:rPr>
        <w:t>o</w:t>
      </w:r>
      <w:r w:rsidR="005160BE" w:rsidRPr="00D35B84">
        <w:rPr>
          <w:rFonts w:ascii="Times New Roman" w:eastAsia="Times New Roman" w:hAnsi="Times New Roman" w:cs="Times New Roman"/>
          <w:sz w:val="24"/>
          <w:szCs w:val="24"/>
          <w:lang w:eastAsia="en-GB"/>
        </w:rPr>
        <w:t xml:space="preserve"> reikalavimų. </w:t>
      </w:r>
      <w:r w:rsidRPr="00D35B84">
        <w:rPr>
          <w:rFonts w:ascii="Times New Roman" w:eastAsia="Times New Roman" w:hAnsi="Times New Roman" w:cs="Times New Roman"/>
          <w:sz w:val="24"/>
          <w:szCs w:val="24"/>
          <w:lang w:eastAsia="en-GB"/>
        </w:rPr>
        <w:t>Ratifikavimo įstatymo projekt</w:t>
      </w:r>
      <w:r w:rsidR="00E46A30" w:rsidRPr="00D35B84">
        <w:rPr>
          <w:rFonts w:ascii="Times New Roman" w:eastAsia="Times New Roman" w:hAnsi="Times New Roman" w:cs="Times New Roman"/>
          <w:sz w:val="24"/>
          <w:szCs w:val="24"/>
          <w:lang w:eastAsia="en-GB"/>
        </w:rPr>
        <w:t>e</w:t>
      </w:r>
      <w:r w:rsidRPr="00D35B84">
        <w:rPr>
          <w:rFonts w:ascii="Times New Roman" w:eastAsia="Times New Roman" w:hAnsi="Times New Roman" w:cs="Times New Roman"/>
          <w:sz w:val="24"/>
          <w:szCs w:val="24"/>
          <w:lang w:eastAsia="en-GB"/>
        </w:rPr>
        <w:t xml:space="preserve"> </w:t>
      </w:r>
      <w:r w:rsidR="00E46A30" w:rsidRPr="00D35B84">
        <w:rPr>
          <w:rFonts w:ascii="Times New Roman" w:eastAsia="Times New Roman" w:hAnsi="Times New Roman" w:cs="Times New Roman"/>
          <w:sz w:val="24"/>
          <w:szCs w:val="24"/>
          <w:lang w:eastAsia="en-GB"/>
        </w:rPr>
        <w:t xml:space="preserve">nėra </w:t>
      </w:r>
      <w:r w:rsidR="005160BE" w:rsidRPr="00D35B84">
        <w:rPr>
          <w:rFonts w:ascii="Times New Roman" w:eastAsia="Times New Roman" w:hAnsi="Times New Roman" w:cs="Times New Roman"/>
          <w:sz w:val="24"/>
          <w:szCs w:val="24"/>
          <w:lang w:eastAsia="en-GB"/>
        </w:rPr>
        <w:t>sąvok</w:t>
      </w:r>
      <w:r w:rsidR="00E46A30" w:rsidRPr="00D35B84">
        <w:rPr>
          <w:rFonts w:ascii="Times New Roman" w:eastAsia="Times New Roman" w:hAnsi="Times New Roman" w:cs="Times New Roman"/>
          <w:sz w:val="24"/>
          <w:szCs w:val="24"/>
          <w:lang w:eastAsia="en-GB"/>
        </w:rPr>
        <w:t>ų</w:t>
      </w:r>
      <w:r w:rsidR="005160BE" w:rsidRPr="00D35B84">
        <w:rPr>
          <w:rFonts w:ascii="Times New Roman" w:eastAsia="Times New Roman" w:hAnsi="Times New Roman" w:cs="Times New Roman"/>
          <w:sz w:val="24"/>
          <w:szCs w:val="24"/>
          <w:lang w:eastAsia="en-GB"/>
        </w:rPr>
        <w:t xml:space="preserve"> </w:t>
      </w:r>
      <w:r w:rsidR="00E46A30" w:rsidRPr="00D35B84">
        <w:rPr>
          <w:rFonts w:ascii="Times New Roman" w:eastAsia="Times New Roman" w:hAnsi="Times New Roman" w:cs="Times New Roman"/>
          <w:sz w:val="24"/>
          <w:szCs w:val="24"/>
          <w:lang w:eastAsia="en-GB"/>
        </w:rPr>
        <w:t>a</w:t>
      </w:r>
      <w:r w:rsidR="005160BE" w:rsidRPr="00D35B84">
        <w:rPr>
          <w:rFonts w:ascii="Times New Roman" w:eastAsia="Times New Roman" w:hAnsi="Times New Roman" w:cs="Times New Roman"/>
          <w:sz w:val="24"/>
          <w:szCs w:val="24"/>
          <w:lang w:eastAsia="en-GB"/>
        </w:rPr>
        <w:t>r jas įvardijan</w:t>
      </w:r>
      <w:r w:rsidR="00E46A30" w:rsidRPr="00D35B84">
        <w:rPr>
          <w:rFonts w:ascii="Times New Roman" w:eastAsia="Times New Roman" w:hAnsi="Times New Roman" w:cs="Times New Roman"/>
          <w:sz w:val="24"/>
          <w:szCs w:val="24"/>
          <w:lang w:eastAsia="en-GB"/>
        </w:rPr>
        <w:t>čių</w:t>
      </w:r>
      <w:r w:rsidR="005160BE" w:rsidRPr="00D35B84">
        <w:rPr>
          <w:rFonts w:ascii="Times New Roman" w:eastAsia="Times New Roman" w:hAnsi="Times New Roman" w:cs="Times New Roman"/>
          <w:sz w:val="24"/>
          <w:szCs w:val="24"/>
          <w:lang w:eastAsia="en-GB"/>
        </w:rPr>
        <w:t xml:space="preserve"> termin</w:t>
      </w:r>
      <w:r w:rsidR="00E46A30" w:rsidRPr="00D35B84">
        <w:rPr>
          <w:rFonts w:ascii="Times New Roman" w:eastAsia="Times New Roman" w:hAnsi="Times New Roman" w:cs="Times New Roman"/>
          <w:sz w:val="24"/>
          <w:szCs w:val="24"/>
          <w:lang w:eastAsia="en-GB"/>
        </w:rPr>
        <w:t>ų, kuriuos reikėtų</w:t>
      </w:r>
      <w:r w:rsidR="005160BE" w:rsidRPr="00D35B84">
        <w:rPr>
          <w:rFonts w:ascii="Times New Roman" w:eastAsia="Times New Roman" w:hAnsi="Times New Roman" w:cs="Times New Roman"/>
          <w:sz w:val="24"/>
          <w:szCs w:val="24"/>
          <w:lang w:eastAsia="en-GB"/>
        </w:rPr>
        <w:t xml:space="preserve"> įvertinti Terminų banko įstatymo ir jo įgyvendinamųjų teisės aktų nustatyta tvarka. </w:t>
      </w:r>
    </w:p>
    <w:p w14:paraId="7DA3EAD0" w14:textId="77777777" w:rsidR="007C00EC" w:rsidRPr="00D35B84" w:rsidRDefault="007C00EC" w:rsidP="00BC4D4B">
      <w:pPr>
        <w:spacing w:after="0" w:line="240" w:lineRule="auto"/>
        <w:ind w:firstLine="993"/>
        <w:jc w:val="both"/>
        <w:rPr>
          <w:rFonts w:ascii="Times New Roman" w:eastAsia="Times New Roman" w:hAnsi="Times New Roman" w:cs="Times New Roman"/>
          <w:sz w:val="24"/>
          <w:szCs w:val="24"/>
          <w:lang w:eastAsia="en-GB"/>
        </w:rPr>
      </w:pPr>
    </w:p>
    <w:p w14:paraId="7DA3EAD1" w14:textId="77777777" w:rsidR="007C00EC" w:rsidRPr="00D35B84" w:rsidRDefault="007C00EC" w:rsidP="00BC4D4B">
      <w:pPr>
        <w:pStyle w:val="ListParagraph"/>
        <w:numPr>
          <w:ilvl w:val="0"/>
          <w:numId w:val="6"/>
        </w:numPr>
        <w:spacing w:after="0" w:line="240" w:lineRule="auto"/>
        <w:ind w:left="0" w:firstLine="993"/>
        <w:jc w:val="both"/>
        <w:rPr>
          <w:rFonts w:ascii="Times New Roman" w:eastAsia="Times New Roman" w:hAnsi="Times New Roman" w:cs="Times New Roman"/>
          <w:b/>
          <w:bCs/>
          <w:sz w:val="24"/>
          <w:szCs w:val="24"/>
          <w:lang w:eastAsia="en-GB"/>
        </w:rPr>
      </w:pPr>
      <w:r w:rsidRPr="00D35B84">
        <w:rPr>
          <w:rFonts w:ascii="Times New Roman" w:eastAsia="Times New Roman" w:hAnsi="Times New Roman" w:cs="Times New Roman"/>
          <w:b/>
          <w:bCs/>
          <w:sz w:val="24"/>
          <w:szCs w:val="24"/>
          <w:lang w:eastAsia="en-GB"/>
        </w:rPr>
        <w:t xml:space="preserve"> </w:t>
      </w:r>
      <w:r w:rsidR="00C356DB" w:rsidRPr="00D35B84">
        <w:rPr>
          <w:rFonts w:ascii="Times New Roman" w:eastAsia="Times New Roman" w:hAnsi="Times New Roman" w:cs="Times New Roman"/>
          <w:b/>
          <w:bCs/>
          <w:sz w:val="24"/>
          <w:szCs w:val="24"/>
          <w:lang w:eastAsia="en-GB"/>
        </w:rPr>
        <w:t>Ar</w:t>
      </w:r>
      <w:r w:rsidR="00745C89" w:rsidRPr="00D35B84">
        <w:rPr>
          <w:rFonts w:ascii="Times New Roman" w:eastAsia="Times New Roman" w:hAnsi="Times New Roman" w:cs="Times New Roman"/>
          <w:b/>
          <w:bCs/>
          <w:sz w:val="24"/>
          <w:szCs w:val="24"/>
          <w:lang w:eastAsia="en-GB"/>
        </w:rPr>
        <w:t xml:space="preserve"> įstatymo</w:t>
      </w:r>
      <w:r w:rsidR="00C356DB" w:rsidRPr="00D35B84">
        <w:rPr>
          <w:rFonts w:ascii="Times New Roman" w:eastAsia="Times New Roman" w:hAnsi="Times New Roman" w:cs="Times New Roman"/>
          <w:b/>
          <w:bCs/>
          <w:sz w:val="24"/>
          <w:szCs w:val="24"/>
          <w:lang w:eastAsia="en-GB"/>
        </w:rPr>
        <w:t xml:space="preserve"> projekta</w:t>
      </w:r>
      <w:r w:rsidR="00745C89" w:rsidRPr="00D35B84">
        <w:rPr>
          <w:rFonts w:ascii="Times New Roman" w:eastAsia="Times New Roman" w:hAnsi="Times New Roman" w:cs="Times New Roman"/>
          <w:b/>
          <w:bCs/>
          <w:sz w:val="24"/>
          <w:szCs w:val="24"/>
          <w:lang w:eastAsia="en-GB"/>
        </w:rPr>
        <w:t>s</w:t>
      </w:r>
      <w:r w:rsidR="00C356DB" w:rsidRPr="00D35B84">
        <w:rPr>
          <w:rFonts w:ascii="Times New Roman" w:eastAsia="Times New Roman" w:hAnsi="Times New Roman" w:cs="Times New Roman"/>
          <w:b/>
          <w:bCs/>
          <w:sz w:val="24"/>
          <w:szCs w:val="24"/>
          <w:lang w:eastAsia="en-GB"/>
        </w:rPr>
        <w:t xml:space="preserve"> atitinka Žmogaus teisių ir pagrindinių laisvių apsaugos konvencijos nuostatas ir Europos Sąjungos dokumentus</w:t>
      </w:r>
    </w:p>
    <w:p w14:paraId="7DA3EAD2" w14:textId="539E7676" w:rsidR="00CA721E" w:rsidRPr="00D35B84" w:rsidRDefault="0045326E" w:rsidP="00BC4D4B">
      <w:pPr>
        <w:spacing w:after="0" w:line="240" w:lineRule="auto"/>
        <w:ind w:firstLine="993"/>
        <w:jc w:val="both"/>
        <w:rPr>
          <w:rFonts w:ascii="Times New Roman" w:eastAsia="Times New Roman" w:hAnsi="Times New Roman" w:cs="Times New Roman"/>
          <w:sz w:val="24"/>
          <w:szCs w:val="24"/>
          <w:lang w:eastAsia="en-GB"/>
        </w:rPr>
      </w:pPr>
      <w:r w:rsidRPr="00D35B84">
        <w:rPr>
          <w:rFonts w:ascii="Times New Roman" w:eastAsia="Times New Roman" w:hAnsi="Times New Roman" w:cs="Times New Roman"/>
          <w:sz w:val="24"/>
          <w:szCs w:val="24"/>
          <w:lang w:eastAsia="en-GB"/>
        </w:rPr>
        <w:t xml:space="preserve">Ratifikavimo įstatymo projektas </w:t>
      </w:r>
      <w:r w:rsidR="00CA721E" w:rsidRPr="00D35B84">
        <w:rPr>
          <w:rFonts w:ascii="Times New Roman" w:eastAsia="Times New Roman" w:hAnsi="Times New Roman" w:cs="Times New Roman"/>
          <w:sz w:val="24"/>
          <w:szCs w:val="24"/>
          <w:lang w:eastAsia="en-GB"/>
        </w:rPr>
        <w:t>atitinka Žmogaus teisių ir pagrindinių laisvių apsaugos konvencijos nuostatas ir Europos Sąjungos teisės akt</w:t>
      </w:r>
      <w:r w:rsidR="00740955" w:rsidRPr="00D35B84">
        <w:rPr>
          <w:rFonts w:ascii="Times New Roman" w:eastAsia="Times New Roman" w:hAnsi="Times New Roman" w:cs="Times New Roman"/>
          <w:sz w:val="24"/>
          <w:szCs w:val="24"/>
          <w:lang w:eastAsia="en-GB"/>
        </w:rPr>
        <w:t>us</w:t>
      </w:r>
      <w:r w:rsidR="00CA721E" w:rsidRPr="00D35B84">
        <w:rPr>
          <w:rFonts w:ascii="Times New Roman" w:eastAsia="Times New Roman" w:hAnsi="Times New Roman" w:cs="Times New Roman"/>
          <w:sz w:val="24"/>
          <w:szCs w:val="24"/>
          <w:lang w:eastAsia="en-GB"/>
        </w:rPr>
        <w:t>.</w:t>
      </w:r>
    </w:p>
    <w:p w14:paraId="7DA3EAD3" w14:textId="77777777" w:rsidR="007C00EC" w:rsidRPr="00D35B84" w:rsidRDefault="007C00EC" w:rsidP="00BC4D4B">
      <w:pPr>
        <w:spacing w:after="0" w:line="240" w:lineRule="auto"/>
        <w:ind w:firstLine="993"/>
        <w:jc w:val="both"/>
        <w:rPr>
          <w:rFonts w:ascii="Times New Roman" w:eastAsia="Times New Roman" w:hAnsi="Times New Roman" w:cs="Times New Roman"/>
          <w:sz w:val="24"/>
          <w:szCs w:val="24"/>
          <w:lang w:eastAsia="en-GB"/>
        </w:rPr>
      </w:pPr>
    </w:p>
    <w:p w14:paraId="7DA3EAD4" w14:textId="0991DDE3" w:rsidR="00C356DB" w:rsidRPr="00D35B84" w:rsidRDefault="00BC4D4B" w:rsidP="00BC4D4B">
      <w:pPr>
        <w:pStyle w:val="ListParagraph"/>
        <w:numPr>
          <w:ilvl w:val="0"/>
          <w:numId w:val="6"/>
        </w:numPr>
        <w:spacing w:after="0" w:line="240" w:lineRule="auto"/>
        <w:ind w:left="0" w:firstLine="993"/>
        <w:jc w:val="both"/>
        <w:rPr>
          <w:rFonts w:ascii="Times New Roman" w:eastAsia="Times New Roman" w:hAnsi="Times New Roman" w:cs="Times New Roman"/>
          <w:b/>
          <w:bCs/>
          <w:sz w:val="24"/>
          <w:szCs w:val="24"/>
          <w:lang w:eastAsia="en-GB"/>
        </w:rPr>
      </w:pPr>
      <w:r w:rsidRPr="00D35B84">
        <w:rPr>
          <w:rFonts w:ascii="Times New Roman" w:eastAsia="Times New Roman" w:hAnsi="Times New Roman" w:cs="Times New Roman"/>
          <w:b/>
          <w:bCs/>
          <w:sz w:val="24"/>
          <w:szCs w:val="24"/>
          <w:lang w:eastAsia="en-GB"/>
        </w:rPr>
        <w:lastRenderedPageBreak/>
        <w:t xml:space="preserve"> </w:t>
      </w:r>
      <w:r w:rsidR="00C356DB" w:rsidRPr="00D35B84">
        <w:rPr>
          <w:rFonts w:ascii="Times New Roman" w:eastAsia="Times New Roman" w:hAnsi="Times New Roman" w:cs="Times New Roman"/>
          <w:b/>
          <w:bCs/>
          <w:sz w:val="24"/>
          <w:szCs w:val="24"/>
          <w:lang w:eastAsia="en-GB"/>
        </w:rPr>
        <w:t>Jeigu įstatym</w:t>
      </w:r>
      <w:r w:rsidR="00745C89" w:rsidRPr="00D35B84">
        <w:rPr>
          <w:rFonts w:ascii="Times New Roman" w:eastAsia="Times New Roman" w:hAnsi="Times New Roman" w:cs="Times New Roman"/>
          <w:b/>
          <w:bCs/>
          <w:sz w:val="24"/>
          <w:szCs w:val="24"/>
          <w:lang w:eastAsia="en-GB"/>
        </w:rPr>
        <w:t>ui</w:t>
      </w:r>
      <w:r w:rsidR="00C356DB" w:rsidRPr="00D35B84">
        <w:rPr>
          <w:rFonts w:ascii="Times New Roman" w:eastAsia="Times New Roman" w:hAnsi="Times New Roman" w:cs="Times New Roman"/>
          <w:b/>
          <w:bCs/>
          <w:sz w:val="24"/>
          <w:szCs w:val="24"/>
          <w:lang w:eastAsia="en-GB"/>
        </w:rPr>
        <w:t xml:space="preserve"> įgyvendinti reikia įgyvendinamųjų teisės aktų, – kas ir kada juos turėtų priimti</w:t>
      </w:r>
    </w:p>
    <w:p w14:paraId="7DA3EAD5" w14:textId="77777777" w:rsidR="00C356DB" w:rsidRPr="00D35B84" w:rsidRDefault="003D5FBA" w:rsidP="00BC4D4B">
      <w:pPr>
        <w:spacing w:after="0" w:line="240" w:lineRule="auto"/>
        <w:ind w:firstLine="993"/>
        <w:jc w:val="both"/>
        <w:rPr>
          <w:rFonts w:ascii="Times New Roman" w:eastAsia="Times New Roman" w:hAnsi="Times New Roman" w:cs="Times New Roman"/>
          <w:bCs/>
          <w:sz w:val="24"/>
          <w:szCs w:val="24"/>
          <w:lang w:eastAsia="en-GB"/>
        </w:rPr>
      </w:pPr>
      <w:r w:rsidRPr="00D35B84">
        <w:rPr>
          <w:rFonts w:ascii="Times New Roman" w:eastAsia="Times New Roman" w:hAnsi="Times New Roman" w:cs="Times New Roman"/>
          <w:sz w:val="24"/>
          <w:szCs w:val="24"/>
          <w:lang w:eastAsia="en-GB"/>
        </w:rPr>
        <w:t>Siekiant įgyvendinti Susitarimo nuostatas Lietuvos Respublikoje, priimti naujų, pakeisti ar panaikinti galiojančių teisės aktų nereikės.</w:t>
      </w:r>
    </w:p>
    <w:p w14:paraId="7DA3EAD6" w14:textId="77777777" w:rsidR="00C356DB" w:rsidRPr="00D35B84" w:rsidRDefault="00C356DB" w:rsidP="00BC4D4B">
      <w:pPr>
        <w:spacing w:after="0" w:line="240" w:lineRule="auto"/>
        <w:jc w:val="both"/>
        <w:rPr>
          <w:rFonts w:ascii="Times New Roman" w:eastAsia="Times New Roman" w:hAnsi="Times New Roman" w:cs="Times New Roman"/>
          <w:bCs/>
          <w:sz w:val="24"/>
          <w:szCs w:val="24"/>
          <w:lang w:eastAsia="en-GB"/>
        </w:rPr>
      </w:pPr>
    </w:p>
    <w:p w14:paraId="7DA3EAD7" w14:textId="0557BF28" w:rsidR="00CA721E" w:rsidRPr="00D35B84" w:rsidRDefault="00005319" w:rsidP="00BC4D4B">
      <w:pPr>
        <w:pStyle w:val="ListParagraph"/>
        <w:numPr>
          <w:ilvl w:val="0"/>
          <w:numId w:val="6"/>
        </w:numPr>
        <w:tabs>
          <w:tab w:val="left" w:pos="1418"/>
        </w:tabs>
        <w:spacing w:after="0" w:line="240" w:lineRule="auto"/>
        <w:ind w:left="0" w:firstLine="993"/>
        <w:jc w:val="both"/>
        <w:rPr>
          <w:rFonts w:ascii="Times New Roman" w:eastAsia="Times New Roman" w:hAnsi="Times New Roman" w:cs="Times New Roman"/>
          <w:b/>
          <w:bCs/>
          <w:sz w:val="24"/>
          <w:szCs w:val="24"/>
          <w:lang w:eastAsia="en-GB"/>
        </w:rPr>
      </w:pPr>
      <w:r w:rsidRPr="00D35B84">
        <w:rPr>
          <w:rFonts w:ascii="Times New Roman" w:eastAsia="Times New Roman" w:hAnsi="Times New Roman" w:cs="Times New Roman"/>
          <w:b/>
          <w:bCs/>
          <w:sz w:val="24"/>
          <w:szCs w:val="24"/>
          <w:lang w:eastAsia="en-GB"/>
        </w:rPr>
        <w:t>Kiek valstybės, savivaldybių biudžetų ir kitų valstybės įsteigtų fondų lėšų prireiks įstatym</w:t>
      </w:r>
      <w:r w:rsidR="00745C89" w:rsidRPr="00D35B84">
        <w:rPr>
          <w:rFonts w:ascii="Times New Roman" w:eastAsia="Times New Roman" w:hAnsi="Times New Roman" w:cs="Times New Roman"/>
          <w:b/>
          <w:bCs/>
          <w:sz w:val="24"/>
          <w:szCs w:val="24"/>
          <w:lang w:eastAsia="en-GB"/>
        </w:rPr>
        <w:t>ui</w:t>
      </w:r>
      <w:r w:rsidRPr="00D35B84">
        <w:rPr>
          <w:rFonts w:ascii="Times New Roman" w:eastAsia="Times New Roman" w:hAnsi="Times New Roman" w:cs="Times New Roman"/>
          <w:b/>
          <w:bCs/>
          <w:sz w:val="24"/>
          <w:szCs w:val="24"/>
          <w:lang w:eastAsia="en-GB"/>
        </w:rPr>
        <w:t xml:space="preserve"> įgyvendinti, ar bus galima sutaupyti (pateikiami prognozuojami rodikliai einamaisiais ir artimiausiais 3 biudžetiniais metais)</w:t>
      </w:r>
    </w:p>
    <w:p w14:paraId="7DA3EAD9" w14:textId="58DAEC65" w:rsidR="007C00EC" w:rsidRPr="00D35B84" w:rsidRDefault="00D85EE5" w:rsidP="007E1219">
      <w:pPr>
        <w:spacing w:after="0" w:line="240" w:lineRule="auto"/>
        <w:ind w:firstLine="993"/>
        <w:jc w:val="both"/>
        <w:rPr>
          <w:rFonts w:asciiTheme="majorBidi" w:eastAsia="Times New Roman" w:hAnsiTheme="majorBidi" w:cstheme="majorBidi"/>
          <w:sz w:val="24"/>
          <w:szCs w:val="24"/>
          <w:lang w:eastAsia="en-GB"/>
        </w:rPr>
      </w:pPr>
      <w:r w:rsidRPr="00D35B84">
        <w:rPr>
          <w:rFonts w:asciiTheme="majorBidi" w:eastAsia="Times New Roman" w:hAnsiTheme="majorBidi" w:cstheme="majorBidi"/>
          <w:sz w:val="24"/>
          <w:szCs w:val="24"/>
          <w:lang w:eastAsia="en-GB"/>
        </w:rPr>
        <w:t>Lietuvai įstojus į TEA, 2021 m. patikslintais duomenimis, metinis narystės mokestis į agentūros biudžetą sudarys apie 52 tūkst. eurų. 2022</w:t>
      </w:r>
      <w:r w:rsidR="0003223C" w:rsidRPr="00D35B84">
        <w:rPr>
          <w:rFonts w:asciiTheme="majorBidi" w:eastAsia="Times New Roman" w:hAnsiTheme="majorBidi" w:cstheme="majorBidi"/>
          <w:sz w:val="24"/>
          <w:szCs w:val="24"/>
          <w:lang w:eastAsia="en-GB"/>
        </w:rPr>
        <w:t>–</w:t>
      </w:r>
      <w:r w:rsidRPr="00D35B84">
        <w:rPr>
          <w:rFonts w:asciiTheme="majorBidi" w:eastAsia="Times New Roman" w:hAnsiTheme="majorBidi" w:cstheme="majorBidi"/>
          <w:sz w:val="24"/>
          <w:szCs w:val="24"/>
          <w:lang w:eastAsia="en-GB"/>
        </w:rPr>
        <w:t>2024 m. metinis narystės mokestis į agentūros biudžetą sudarys apie 156 tūkst. eurų. 2020 m. TEA metinis biudžetas sudarė apie 30 mln. eurų.</w:t>
      </w:r>
      <w:r w:rsidR="007E1219" w:rsidRPr="00D35B84">
        <w:rPr>
          <w:rFonts w:asciiTheme="majorBidi" w:eastAsia="Times New Roman" w:hAnsiTheme="majorBidi" w:cstheme="majorBidi"/>
          <w:color w:val="000000"/>
          <w:sz w:val="24"/>
          <w:szCs w:val="24"/>
          <w:lang w:eastAsia="lt-LT"/>
        </w:rPr>
        <w:t xml:space="preserve"> </w:t>
      </w:r>
      <w:r w:rsidR="000A74E4" w:rsidRPr="00D35B84">
        <w:rPr>
          <w:rFonts w:asciiTheme="majorBidi" w:hAnsiTheme="majorBidi" w:cstheme="majorBidi"/>
          <w:sz w:val="24"/>
          <w:szCs w:val="24"/>
        </w:rPr>
        <w:t xml:space="preserve">Atsižvelgiant į tai, kad Energetikos ministerijos ateinančių 2022–2024 m. asignavimuose yra suplanuotos lėšos, reikalingos </w:t>
      </w:r>
      <w:r w:rsidR="00286D1F" w:rsidRPr="00D35B84">
        <w:rPr>
          <w:rFonts w:asciiTheme="majorBidi" w:hAnsiTheme="majorBidi" w:cstheme="majorBidi"/>
          <w:sz w:val="24"/>
          <w:szCs w:val="24"/>
        </w:rPr>
        <w:t xml:space="preserve">dalyvauti </w:t>
      </w:r>
      <w:r w:rsidR="000A74E4" w:rsidRPr="00D35B84">
        <w:rPr>
          <w:rFonts w:asciiTheme="majorBidi" w:hAnsiTheme="majorBidi" w:cstheme="majorBidi"/>
          <w:sz w:val="24"/>
          <w:szCs w:val="24"/>
        </w:rPr>
        <w:t>TEA</w:t>
      </w:r>
      <w:r w:rsidR="00286D1F" w:rsidRPr="00D35B84">
        <w:rPr>
          <w:rFonts w:asciiTheme="majorBidi" w:hAnsiTheme="majorBidi" w:cstheme="majorBidi"/>
          <w:sz w:val="24"/>
          <w:szCs w:val="24"/>
        </w:rPr>
        <w:t xml:space="preserve"> veikloje</w:t>
      </w:r>
      <w:r w:rsidR="000A74E4" w:rsidRPr="00D35B84">
        <w:rPr>
          <w:rFonts w:asciiTheme="majorBidi" w:hAnsiTheme="majorBidi" w:cstheme="majorBidi"/>
          <w:sz w:val="24"/>
          <w:szCs w:val="24"/>
        </w:rPr>
        <w:t>, m</w:t>
      </w:r>
      <w:r w:rsidR="007E1219" w:rsidRPr="00D35B84">
        <w:rPr>
          <w:rFonts w:asciiTheme="majorBidi" w:eastAsia="Times New Roman" w:hAnsiTheme="majorBidi" w:cstheme="majorBidi"/>
          <w:sz w:val="24"/>
          <w:szCs w:val="24"/>
          <w:lang w:eastAsia="en-GB"/>
        </w:rPr>
        <w:t xml:space="preserve">etiniam narystės mokesčiui į TEA biudžetą papildomų valstybės biudžeto asignavimų </w:t>
      </w:r>
      <w:r w:rsidR="000A74E4" w:rsidRPr="00D35B84">
        <w:rPr>
          <w:rFonts w:asciiTheme="majorBidi" w:eastAsia="Times New Roman" w:hAnsiTheme="majorBidi" w:cstheme="majorBidi"/>
          <w:sz w:val="24"/>
          <w:szCs w:val="24"/>
          <w:lang w:eastAsia="en-GB"/>
        </w:rPr>
        <w:t xml:space="preserve">šiuo laikotarpiu </w:t>
      </w:r>
      <w:r w:rsidR="007E1219" w:rsidRPr="00D35B84">
        <w:rPr>
          <w:rFonts w:asciiTheme="majorBidi" w:eastAsia="Times New Roman" w:hAnsiTheme="majorBidi" w:cstheme="majorBidi"/>
          <w:sz w:val="24"/>
          <w:szCs w:val="24"/>
          <w:lang w:eastAsia="en-GB"/>
        </w:rPr>
        <w:t>nereikės.</w:t>
      </w:r>
    </w:p>
    <w:p w14:paraId="2DD39F7B" w14:textId="77777777" w:rsidR="00D85EE5" w:rsidRPr="00D35B84" w:rsidRDefault="00D85EE5" w:rsidP="00BC4D4B">
      <w:pPr>
        <w:spacing w:after="0" w:line="240" w:lineRule="auto"/>
        <w:ind w:firstLine="993"/>
        <w:jc w:val="both"/>
        <w:rPr>
          <w:rFonts w:ascii="Times New Roman" w:eastAsia="Times New Roman" w:hAnsi="Times New Roman" w:cs="Times New Roman"/>
          <w:sz w:val="24"/>
          <w:szCs w:val="24"/>
          <w:lang w:eastAsia="en-GB"/>
        </w:rPr>
      </w:pPr>
    </w:p>
    <w:p w14:paraId="7DA3EADA" w14:textId="20BC5CB4" w:rsidR="00CA721E" w:rsidRPr="00D35B84" w:rsidRDefault="00CA721E" w:rsidP="00BC4D4B">
      <w:pPr>
        <w:pStyle w:val="ListParagraph"/>
        <w:numPr>
          <w:ilvl w:val="0"/>
          <w:numId w:val="6"/>
        </w:numPr>
        <w:spacing w:after="0" w:line="240" w:lineRule="auto"/>
        <w:jc w:val="both"/>
        <w:rPr>
          <w:rFonts w:ascii="Times New Roman" w:eastAsia="Times New Roman" w:hAnsi="Times New Roman" w:cs="Times New Roman"/>
          <w:b/>
          <w:bCs/>
          <w:sz w:val="24"/>
          <w:szCs w:val="24"/>
          <w:lang w:eastAsia="en-GB"/>
        </w:rPr>
      </w:pPr>
      <w:r w:rsidRPr="00D35B84">
        <w:rPr>
          <w:rFonts w:ascii="Times New Roman" w:eastAsia="Times New Roman" w:hAnsi="Times New Roman" w:cs="Times New Roman"/>
          <w:b/>
          <w:bCs/>
          <w:sz w:val="24"/>
          <w:szCs w:val="24"/>
          <w:lang w:eastAsia="en-GB"/>
        </w:rPr>
        <w:t>Įstatym</w:t>
      </w:r>
      <w:r w:rsidR="00745C89" w:rsidRPr="00D35B84">
        <w:rPr>
          <w:rFonts w:ascii="Times New Roman" w:eastAsia="Times New Roman" w:hAnsi="Times New Roman" w:cs="Times New Roman"/>
          <w:b/>
          <w:bCs/>
          <w:sz w:val="24"/>
          <w:szCs w:val="24"/>
          <w:lang w:eastAsia="en-GB"/>
        </w:rPr>
        <w:t>o projekto</w:t>
      </w:r>
      <w:r w:rsidRPr="00D35B84">
        <w:rPr>
          <w:rFonts w:ascii="Times New Roman" w:eastAsia="Times New Roman" w:hAnsi="Times New Roman" w:cs="Times New Roman"/>
          <w:b/>
          <w:bCs/>
          <w:sz w:val="24"/>
          <w:szCs w:val="24"/>
          <w:lang w:eastAsia="en-GB"/>
        </w:rPr>
        <w:t xml:space="preserve"> rengimo metu gauti sp</w:t>
      </w:r>
      <w:r w:rsidR="007C00EC" w:rsidRPr="00D35B84">
        <w:rPr>
          <w:rFonts w:ascii="Times New Roman" w:eastAsia="Times New Roman" w:hAnsi="Times New Roman" w:cs="Times New Roman"/>
          <w:b/>
          <w:bCs/>
          <w:sz w:val="24"/>
          <w:szCs w:val="24"/>
          <w:lang w:eastAsia="en-GB"/>
        </w:rPr>
        <w:t>ecialistų vertinimai ir išvados</w:t>
      </w:r>
    </w:p>
    <w:p w14:paraId="7DA3EADB" w14:textId="48A43822" w:rsidR="00CA721E" w:rsidRPr="00D35B84" w:rsidRDefault="003D5FBA" w:rsidP="00BC4D4B">
      <w:pPr>
        <w:spacing w:after="0" w:line="240" w:lineRule="auto"/>
        <w:ind w:firstLine="993"/>
        <w:jc w:val="both"/>
        <w:rPr>
          <w:rFonts w:ascii="Times New Roman" w:eastAsia="Times New Roman" w:hAnsi="Times New Roman" w:cs="Times New Roman"/>
          <w:sz w:val="24"/>
          <w:szCs w:val="24"/>
          <w:lang w:eastAsia="en-GB"/>
        </w:rPr>
      </w:pPr>
      <w:r w:rsidRPr="00D35B84">
        <w:rPr>
          <w:rFonts w:ascii="Times New Roman" w:eastAsia="Times New Roman" w:hAnsi="Times New Roman" w:cs="Times New Roman"/>
          <w:sz w:val="24"/>
          <w:szCs w:val="24"/>
          <w:lang w:eastAsia="en-GB"/>
        </w:rPr>
        <w:t>Ratifikavimo įstatymo projekto rengimo metu specialistų vertinimų ir išvadų negauta.</w:t>
      </w:r>
      <w:r w:rsidR="00EA3552" w:rsidRPr="00D35B84">
        <w:rPr>
          <w:rFonts w:ascii="Times New Roman" w:eastAsia="Times New Roman" w:hAnsi="Times New Roman" w:cs="Times New Roman"/>
          <w:sz w:val="24"/>
          <w:szCs w:val="24"/>
          <w:lang w:eastAsia="en-GB"/>
        </w:rPr>
        <w:t xml:space="preserve"> </w:t>
      </w:r>
    </w:p>
    <w:p w14:paraId="7DA3EADC" w14:textId="77777777" w:rsidR="007C00EC" w:rsidRPr="00D35B84" w:rsidRDefault="007C00EC" w:rsidP="00BC4D4B">
      <w:pPr>
        <w:spacing w:after="0" w:line="240" w:lineRule="auto"/>
        <w:ind w:firstLine="993"/>
        <w:jc w:val="both"/>
        <w:rPr>
          <w:rFonts w:ascii="Times New Roman" w:eastAsia="Times New Roman" w:hAnsi="Times New Roman" w:cs="Times New Roman"/>
          <w:sz w:val="24"/>
          <w:szCs w:val="24"/>
          <w:lang w:eastAsia="en-GB"/>
        </w:rPr>
      </w:pPr>
    </w:p>
    <w:p w14:paraId="7DA3EADD" w14:textId="2887AB23" w:rsidR="00CA721E" w:rsidRPr="00D35B84" w:rsidRDefault="00A97425" w:rsidP="00A97425">
      <w:pPr>
        <w:pStyle w:val="ListParagraph"/>
        <w:numPr>
          <w:ilvl w:val="0"/>
          <w:numId w:val="6"/>
        </w:numPr>
        <w:spacing w:after="0" w:line="240" w:lineRule="auto"/>
        <w:ind w:left="0" w:firstLine="993"/>
        <w:jc w:val="both"/>
        <w:rPr>
          <w:rFonts w:ascii="Times New Roman" w:eastAsia="Times New Roman" w:hAnsi="Times New Roman" w:cs="Times New Roman"/>
          <w:sz w:val="24"/>
          <w:szCs w:val="24"/>
          <w:lang w:eastAsia="en-GB"/>
        </w:rPr>
      </w:pPr>
      <w:r w:rsidRPr="00D35B84">
        <w:rPr>
          <w:rFonts w:ascii="Times New Roman" w:eastAsia="Times New Roman" w:hAnsi="Times New Roman" w:cs="Times New Roman"/>
          <w:b/>
          <w:bCs/>
          <w:sz w:val="24"/>
          <w:szCs w:val="24"/>
          <w:lang w:eastAsia="en-GB"/>
        </w:rPr>
        <w:t xml:space="preserve"> </w:t>
      </w:r>
      <w:r w:rsidR="00CA721E" w:rsidRPr="00D35B84">
        <w:rPr>
          <w:rFonts w:ascii="Times New Roman" w:eastAsia="Times New Roman" w:hAnsi="Times New Roman" w:cs="Times New Roman"/>
          <w:b/>
          <w:bCs/>
          <w:sz w:val="24"/>
          <w:szCs w:val="24"/>
          <w:lang w:eastAsia="en-GB"/>
        </w:rPr>
        <w:t>Įstatym</w:t>
      </w:r>
      <w:r w:rsidR="00745C89" w:rsidRPr="00D35B84">
        <w:rPr>
          <w:rFonts w:ascii="Times New Roman" w:eastAsia="Times New Roman" w:hAnsi="Times New Roman" w:cs="Times New Roman"/>
          <w:b/>
          <w:bCs/>
          <w:sz w:val="24"/>
          <w:szCs w:val="24"/>
          <w:lang w:eastAsia="en-GB"/>
        </w:rPr>
        <w:t>o</w:t>
      </w:r>
      <w:r w:rsidR="00CA721E" w:rsidRPr="00D35B84">
        <w:rPr>
          <w:rFonts w:ascii="Times New Roman" w:eastAsia="Times New Roman" w:hAnsi="Times New Roman" w:cs="Times New Roman"/>
          <w:b/>
          <w:bCs/>
          <w:sz w:val="24"/>
          <w:szCs w:val="24"/>
          <w:lang w:eastAsia="en-GB"/>
        </w:rPr>
        <w:t xml:space="preserve"> projekt</w:t>
      </w:r>
      <w:r w:rsidR="00745C89" w:rsidRPr="00D35B84">
        <w:rPr>
          <w:rFonts w:ascii="Times New Roman" w:eastAsia="Times New Roman" w:hAnsi="Times New Roman" w:cs="Times New Roman"/>
          <w:b/>
          <w:bCs/>
          <w:sz w:val="24"/>
          <w:szCs w:val="24"/>
          <w:lang w:eastAsia="en-GB"/>
        </w:rPr>
        <w:t>o</w:t>
      </w:r>
      <w:r w:rsidR="00CA721E" w:rsidRPr="00D35B84">
        <w:rPr>
          <w:rFonts w:ascii="Times New Roman" w:eastAsia="Times New Roman" w:hAnsi="Times New Roman" w:cs="Times New Roman"/>
          <w:b/>
          <w:bCs/>
          <w:sz w:val="24"/>
          <w:szCs w:val="24"/>
          <w:lang w:eastAsia="en-GB"/>
        </w:rPr>
        <w:t xml:space="preserve"> reikšminiai žodžiai</w:t>
      </w:r>
      <w:r w:rsidRPr="00D35B84">
        <w:rPr>
          <w:rFonts w:ascii="Times New Roman" w:eastAsia="Times New Roman" w:hAnsi="Times New Roman" w:cs="Times New Roman"/>
          <w:b/>
          <w:bCs/>
          <w:sz w:val="24"/>
          <w:szCs w:val="24"/>
          <w:lang w:eastAsia="en-GB"/>
        </w:rPr>
        <w:t>,</w:t>
      </w:r>
      <w:r w:rsidRPr="00D35B84">
        <w:rPr>
          <w:rFonts w:ascii="Times New Roman" w:eastAsia="Times New Roman" w:hAnsi="Times New Roman" w:cs="Times New Roman"/>
          <w:b/>
          <w:sz w:val="24"/>
          <w:szCs w:val="24"/>
        </w:rPr>
        <w:t xml:space="preserve"> </w:t>
      </w:r>
      <w:r w:rsidRPr="00D35B84">
        <w:rPr>
          <w:rFonts w:ascii="Times New Roman" w:eastAsia="Times New Roman" w:hAnsi="Times New Roman" w:cs="Times New Roman"/>
          <w:b/>
          <w:bCs/>
          <w:sz w:val="24"/>
          <w:szCs w:val="24"/>
          <w:lang w:eastAsia="en-GB"/>
        </w:rPr>
        <w:t>kurių reikia šiam projektui įtraukti į kompiuterinę paieškos sistemą, įskaitant Europos žodyno „</w:t>
      </w:r>
      <w:proofErr w:type="spellStart"/>
      <w:r w:rsidRPr="00D35B84">
        <w:rPr>
          <w:rFonts w:ascii="Times New Roman" w:eastAsia="Times New Roman" w:hAnsi="Times New Roman" w:cs="Times New Roman"/>
          <w:b/>
          <w:bCs/>
          <w:iCs/>
          <w:sz w:val="24"/>
          <w:szCs w:val="24"/>
          <w:lang w:eastAsia="en-GB"/>
        </w:rPr>
        <w:t>Eurovoc</w:t>
      </w:r>
      <w:proofErr w:type="spellEnd"/>
      <w:r w:rsidRPr="00D35B84">
        <w:rPr>
          <w:rFonts w:ascii="Times New Roman" w:eastAsia="Times New Roman" w:hAnsi="Times New Roman" w:cs="Times New Roman"/>
          <w:sz w:val="24"/>
          <w:szCs w:val="24"/>
          <w:lang w:eastAsia="en-GB"/>
        </w:rPr>
        <w:t>“</w:t>
      </w:r>
      <w:r w:rsidRPr="00D35B84">
        <w:rPr>
          <w:rFonts w:ascii="Times New Roman" w:eastAsia="Times New Roman" w:hAnsi="Times New Roman" w:cs="Times New Roman"/>
          <w:b/>
          <w:bCs/>
          <w:sz w:val="24"/>
          <w:szCs w:val="24"/>
          <w:lang w:eastAsia="en-GB"/>
        </w:rPr>
        <w:t xml:space="preserve"> terminus, temas bei sritis</w:t>
      </w:r>
    </w:p>
    <w:p w14:paraId="7DA3EADE" w14:textId="4C25588F" w:rsidR="00CA721E" w:rsidRPr="00D35B84" w:rsidRDefault="003D5FBA" w:rsidP="00BC4D4B">
      <w:pPr>
        <w:spacing w:after="0" w:line="240" w:lineRule="auto"/>
        <w:ind w:firstLine="993"/>
        <w:jc w:val="both"/>
        <w:rPr>
          <w:rFonts w:ascii="Times New Roman" w:eastAsia="Times New Roman" w:hAnsi="Times New Roman" w:cs="Times New Roman"/>
          <w:sz w:val="24"/>
          <w:szCs w:val="24"/>
          <w:lang w:eastAsia="en-GB"/>
        </w:rPr>
      </w:pPr>
      <w:r w:rsidRPr="00D35B84">
        <w:rPr>
          <w:rFonts w:ascii="Times New Roman" w:eastAsia="Times New Roman" w:hAnsi="Times New Roman" w:cs="Times New Roman"/>
          <w:sz w:val="24"/>
          <w:szCs w:val="24"/>
          <w:lang w:eastAsia="en-GB"/>
        </w:rPr>
        <w:t xml:space="preserve">Reikšminiai </w:t>
      </w:r>
      <w:r w:rsidR="00C70A4E" w:rsidRPr="00D35B84">
        <w:rPr>
          <w:rFonts w:ascii="Times New Roman" w:eastAsia="Times New Roman" w:hAnsi="Times New Roman" w:cs="Times New Roman"/>
          <w:bCs/>
          <w:sz w:val="24"/>
          <w:szCs w:val="24"/>
          <w:lang w:eastAsia="en-GB"/>
        </w:rPr>
        <w:t>Ratifikavimo į</w:t>
      </w:r>
      <w:r w:rsidR="001736B2" w:rsidRPr="00D35B84">
        <w:rPr>
          <w:rFonts w:ascii="Times New Roman" w:eastAsia="Times New Roman" w:hAnsi="Times New Roman" w:cs="Times New Roman"/>
          <w:bCs/>
          <w:sz w:val="24"/>
          <w:szCs w:val="24"/>
          <w:lang w:eastAsia="en-GB"/>
        </w:rPr>
        <w:t xml:space="preserve">statymo projekte vartojami </w:t>
      </w:r>
      <w:r w:rsidR="001736B2" w:rsidRPr="00D35B84">
        <w:rPr>
          <w:rFonts w:ascii="Times New Roman" w:eastAsia="Times New Roman" w:hAnsi="Times New Roman" w:cs="Times New Roman"/>
          <w:sz w:val="24"/>
          <w:szCs w:val="24"/>
          <w:lang w:eastAsia="en-GB"/>
        </w:rPr>
        <w:t xml:space="preserve">žodžiai </w:t>
      </w:r>
      <w:r w:rsidR="00CA721E" w:rsidRPr="00D35B84">
        <w:rPr>
          <w:rFonts w:ascii="Times New Roman" w:eastAsia="Times New Roman" w:hAnsi="Times New Roman" w:cs="Times New Roman"/>
          <w:sz w:val="24"/>
          <w:szCs w:val="24"/>
          <w:lang w:eastAsia="en-GB"/>
        </w:rPr>
        <w:t xml:space="preserve">pagal Europos žodyną </w:t>
      </w:r>
      <w:r w:rsidR="00A97425" w:rsidRPr="00D35B84">
        <w:rPr>
          <w:rFonts w:ascii="Times New Roman" w:eastAsia="Times New Roman" w:hAnsi="Times New Roman" w:cs="Times New Roman"/>
          <w:sz w:val="24"/>
          <w:szCs w:val="24"/>
          <w:lang w:eastAsia="en-GB"/>
        </w:rPr>
        <w:t>„</w:t>
      </w:r>
      <w:proofErr w:type="spellStart"/>
      <w:r w:rsidR="00CA721E" w:rsidRPr="00D35B84">
        <w:rPr>
          <w:rFonts w:ascii="Times New Roman" w:eastAsia="Times New Roman" w:hAnsi="Times New Roman" w:cs="Times New Roman"/>
          <w:iCs/>
          <w:sz w:val="24"/>
          <w:szCs w:val="24"/>
          <w:lang w:eastAsia="en-GB"/>
        </w:rPr>
        <w:t>Eurovoc</w:t>
      </w:r>
      <w:proofErr w:type="spellEnd"/>
      <w:r w:rsidR="00A97425" w:rsidRPr="00D35B84">
        <w:rPr>
          <w:rFonts w:ascii="Times New Roman" w:eastAsia="Times New Roman" w:hAnsi="Times New Roman" w:cs="Times New Roman"/>
          <w:iCs/>
          <w:sz w:val="24"/>
          <w:szCs w:val="24"/>
          <w:lang w:eastAsia="en-GB"/>
        </w:rPr>
        <w:t>“</w:t>
      </w:r>
      <w:r w:rsidR="000B4C86" w:rsidRPr="00D35B84">
        <w:rPr>
          <w:rFonts w:ascii="Times New Roman" w:eastAsia="Times New Roman" w:hAnsi="Times New Roman" w:cs="Times New Roman"/>
          <w:sz w:val="24"/>
          <w:szCs w:val="24"/>
          <w:lang w:eastAsia="en-GB"/>
        </w:rPr>
        <w:t xml:space="preserve">: </w:t>
      </w:r>
      <w:r w:rsidR="00D85EE5" w:rsidRPr="00D35B84">
        <w:rPr>
          <w:rFonts w:ascii="Times New Roman" w:eastAsia="Times New Roman" w:hAnsi="Times New Roman" w:cs="Times New Roman"/>
          <w:sz w:val="24"/>
          <w:szCs w:val="24"/>
          <w:lang w:eastAsia="en-GB"/>
        </w:rPr>
        <w:t xml:space="preserve">Tarptautinė energetikos agentūra, tarptautinė organizacija, tarptautinis susitarimas, </w:t>
      </w:r>
      <w:r w:rsidR="00182D0D" w:rsidRPr="00D35B84">
        <w:rPr>
          <w:rFonts w:ascii="Times New Roman" w:eastAsia="Times New Roman" w:hAnsi="Times New Roman" w:cs="Times New Roman"/>
          <w:sz w:val="24"/>
          <w:szCs w:val="24"/>
          <w:lang w:eastAsia="en-GB"/>
        </w:rPr>
        <w:t xml:space="preserve">energetikos politika, </w:t>
      </w:r>
      <w:r w:rsidR="00042060" w:rsidRPr="00D35B84">
        <w:rPr>
          <w:rFonts w:ascii="Times New Roman" w:eastAsia="Times New Roman" w:hAnsi="Times New Roman" w:cs="Times New Roman"/>
          <w:sz w:val="24"/>
          <w:szCs w:val="24"/>
          <w:lang w:eastAsia="en-GB"/>
        </w:rPr>
        <w:t>ratifikavimas.</w:t>
      </w:r>
    </w:p>
    <w:p w14:paraId="7DA3EADF" w14:textId="77777777" w:rsidR="00CA721E" w:rsidRPr="00D35B84" w:rsidRDefault="00CA721E" w:rsidP="00BC4D4B">
      <w:pPr>
        <w:spacing w:after="0"/>
        <w:jc w:val="both"/>
        <w:rPr>
          <w:sz w:val="24"/>
          <w:szCs w:val="24"/>
        </w:rPr>
      </w:pPr>
    </w:p>
    <w:p w14:paraId="7DA3EAE0" w14:textId="7F6C0D61" w:rsidR="00005319" w:rsidRPr="00D35B84" w:rsidRDefault="00005319" w:rsidP="00BC4D4B">
      <w:pPr>
        <w:pStyle w:val="ListParagraph"/>
        <w:numPr>
          <w:ilvl w:val="0"/>
          <w:numId w:val="6"/>
        </w:numPr>
        <w:spacing w:after="0" w:line="240" w:lineRule="auto"/>
        <w:jc w:val="both"/>
        <w:rPr>
          <w:rFonts w:ascii="Times New Roman" w:eastAsia="Times New Roman" w:hAnsi="Times New Roman" w:cs="Times New Roman"/>
          <w:sz w:val="24"/>
          <w:szCs w:val="24"/>
          <w:lang w:eastAsia="en-GB"/>
        </w:rPr>
      </w:pPr>
      <w:r w:rsidRPr="00D35B84">
        <w:rPr>
          <w:rFonts w:ascii="Times New Roman" w:eastAsia="Times New Roman" w:hAnsi="Times New Roman" w:cs="Times New Roman"/>
          <w:b/>
          <w:bCs/>
          <w:sz w:val="24"/>
          <w:szCs w:val="24"/>
          <w:lang w:eastAsia="en-GB"/>
        </w:rPr>
        <w:t>Kiti, iniciatorių nuomone, reikalingi pagrindimai ir paaiškinimai</w:t>
      </w:r>
    </w:p>
    <w:p w14:paraId="7166628A" w14:textId="01337998" w:rsidR="00990F30" w:rsidRPr="00740955" w:rsidRDefault="00621C5D" w:rsidP="00740955">
      <w:pPr>
        <w:spacing w:after="0" w:line="240" w:lineRule="auto"/>
        <w:ind w:firstLine="993"/>
        <w:jc w:val="both"/>
        <w:rPr>
          <w:rFonts w:ascii="Times New Roman" w:eastAsia="Times New Roman" w:hAnsi="Times New Roman" w:cs="Times New Roman"/>
          <w:sz w:val="24"/>
          <w:szCs w:val="24"/>
          <w:lang w:eastAsia="en-GB"/>
        </w:rPr>
      </w:pPr>
      <w:r w:rsidRPr="00D35B84">
        <w:rPr>
          <w:rFonts w:ascii="Times New Roman" w:eastAsia="Times New Roman" w:hAnsi="Times New Roman" w:cs="Times New Roman"/>
          <w:sz w:val="24"/>
          <w:szCs w:val="24"/>
          <w:lang w:eastAsia="en-GB"/>
        </w:rPr>
        <w:t>Nėra.</w:t>
      </w:r>
      <w:r w:rsidRPr="002A5A84">
        <w:rPr>
          <w:rFonts w:ascii="Times New Roman" w:eastAsia="Times New Roman" w:hAnsi="Times New Roman" w:cs="Times New Roman"/>
          <w:sz w:val="24"/>
          <w:szCs w:val="24"/>
          <w:lang w:eastAsia="en-GB"/>
        </w:rPr>
        <w:t xml:space="preserve"> </w:t>
      </w:r>
      <w:r w:rsidR="00005319" w:rsidRPr="002A5A84">
        <w:rPr>
          <w:rFonts w:ascii="Times New Roman" w:eastAsia="Times New Roman" w:hAnsi="Times New Roman" w:cs="Times New Roman"/>
          <w:sz w:val="24"/>
          <w:szCs w:val="24"/>
          <w:lang w:eastAsia="en-GB"/>
        </w:rPr>
        <w:t xml:space="preserve"> </w:t>
      </w:r>
    </w:p>
    <w:p w14:paraId="70427012" w14:textId="4A6A8E49" w:rsidR="00990F30" w:rsidRPr="002A5A84" w:rsidRDefault="00990F30" w:rsidP="00990F30">
      <w:pPr>
        <w:spacing w:after="0"/>
        <w:jc w:val="center"/>
        <w:rPr>
          <w:sz w:val="24"/>
          <w:szCs w:val="24"/>
        </w:rPr>
      </w:pPr>
      <w:r w:rsidRPr="002A5A84">
        <w:rPr>
          <w:sz w:val="24"/>
          <w:szCs w:val="24"/>
        </w:rPr>
        <w:t>____________________</w:t>
      </w:r>
    </w:p>
    <w:sectPr w:rsidR="00990F30" w:rsidRPr="002A5A84" w:rsidSect="00A5024F">
      <w:headerReference w:type="default" r:id="rId11"/>
      <w:pgSz w:w="11906" w:h="16838"/>
      <w:pgMar w:top="1135"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8ECA2" w14:textId="77777777" w:rsidR="00A64ADB" w:rsidRDefault="00A64ADB" w:rsidP="000123A0">
      <w:pPr>
        <w:spacing w:after="0" w:line="240" w:lineRule="auto"/>
      </w:pPr>
      <w:r>
        <w:separator/>
      </w:r>
    </w:p>
  </w:endnote>
  <w:endnote w:type="continuationSeparator" w:id="0">
    <w:p w14:paraId="7056F328" w14:textId="77777777" w:rsidR="00A64ADB" w:rsidRDefault="00A64ADB" w:rsidP="00012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76433" w14:textId="77777777" w:rsidR="00A64ADB" w:rsidRDefault="00A64ADB" w:rsidP="000123A0">
      <w:pPr>
        <w:spacing w:after="0" w:line="240" w:lineRule="auto"/>
      </w:pPr>
      <w:r>
        <w:separator/>
      </w:r>
    </w:p>
  </w:footnote>
  <w:footnote w:type="continuationSeparator" w:id="0">
    <w:p w14:paraId="08D09754" w14:textId="77777777" w:rsidR="00A64ADB" w:rsidRDefault="00A64ADB" w:rsidP="00012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637130"/>
      <w:docPartObj>
        <w:docPartGallery w:val="Page Numbers (Top of Page)"/>
        <w:docPartUnique/>
      </w:docPartObj>
    </w:sdtPr>
    <w:sdtEndPr>
      <w:rPr>
        <w:rFonts w:ascii="Times New Roman" w:hAnsi="Times New Roman" w:cs="Times New Roman"/>
        <w:sz w:val="24"/>
        <w:szCs w:val="24"/>
      </w:rPr>
    </w:sdtEndPr>
    <w:sdtContent>
      <w:p w14:paraId="7DA3EAE7" w14:textId="1A1B0BC9" w:rsidR="000123A0" w:rsidRPr="00BC4D4B" w:rsidRDefault="000123A0">
        <w:pPr>
          <w:pStyle w:val="Header"/>
          <w:jc w:val="center"/>
          <w:rPr>
            <w:rFonts w:ascii="Times New Roman" w:hAnsi="Times New Roman" w:cs="Times New Roman"/>
            <w:sz w:val="24"/>
            <w:szCs w:val="24"/>
          </w:rPr>
        </w:pPr>
        <w:r w:rsidRPr="00BC4D4B">
          <w:rPr>
            <w:rFonts w:ascii="Times New Roman" w:hAnsi="Times New Roman" w:cs="Times New Roman"/>
            <w:sz w:val="24"/>
            <w:szCs w:val="24"/>
          </w:rPr>
          <w:fldChar w:fldCharType="begin"/>
        </w:r>
        <w:r w:rsidRPr="00BC4D4B">
          <w:rPr>
            <w:rFonts w:ascii="Times New Roman" w:hAnsi="Times New Roman" w:cs="Times New Roman"/>
            <w:sz w:val="24"/>
            <w:szCs w:val="24"/>
          </w:rPr>
          <w:instrText>PAGE   \* MERGEFORMAT</w:instrText>
        </w:r>
        <w:r w:rsidRPr="00BC4D4B">
          <w:rPr>
            <w:rFonts w:ascii="Times New Roman" w:hAnsi="Times New Roman" w:cs="Times New Roman"/>
            <w:sz w:val="24"/>
            <w:szCs w:val="24"/>
          </w:rPr>
          <w:fldChar w:fldCharType="separate"/>
        </w:r>
        <w:r w:rsidR="00C70A4E">
          <w:rPr>
            <w:rFonts w:ascii="Times New Roman" w:hAnsi="Times New Roman" w:cs="Times New Roman"/>
            <w:noProof/>
            <w:sz w:val="24"/>
            <w:szCs w:val="24"/>
          </w:rPr>
          <w:t>3</w:t>
        </w:r>
        <w:r w:rsidRPr="00BC4D4B">
          <w:rPr>
            <w:rFonts w:ascii="Times New Roman" w:hAnsi="Times New Roman" w:cs="Times New Roman"/>
            <w:sz w:val="24"/>
            <w:szCs w:val="24"/>
          </w:rPr>
          <w:fldChar w:fldCharType="end"/>
        </w:r>
      </w:p>
    </w:sdtContent>
  </w:sdt>
  <w:p w14:paraId="7DA3EAE8" w14:textId="77777777" w:rsidR="000123A0" w:rsidRDefault="00012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6DF1"/>
    <w:multiLevelType w:val="hybridMultilevel"/>
    <w:tmpl w:val="E104185C"/>
    <w:lvl w:ilvl="0" w:tplc="EA4C1172">
      <w:start w:val="1"/>
      <w:numFmt w:val="decimal"/>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F2A7FF5"/>
    <w:multiLevelType w:val="hybridMultilevel"/>
    <w:tmpl w:val="46C8C572"/>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15:restartNumberingAfterBreak="0">
    <w:nsid w:val="35AF3AD7"/>
    <w:multiLevelType w:val="multilevel"/>
    <w:tmpl w:val="247E8280"/>
    <w:lvl w:ilvl="0">
      <w:start w:val="1"/>
      <w:numFmt w:val="decimal"/>
      <w:lvlText w:val="%1."/>
      <w:lvlJc w:val="left"/>
      <w:pPr>
        <w:ind w:left="0" w:firstLine="851"/>
      </w:pPr>
      <w:rPr>
        <w:rFonts w:hint="default"/>
      </w:rPr>
    </w:lvl>
    <w:lvl w:ilvl="1">
      <w:start w:val="1"/>
      <w:numFmt w:val="decimal"/>
      <w:lvlText w:val="%2)"/>
      <w:lvlJc w:val="left"/>
      <w:pPr>
        <w:ind w:left="0" w:firstLine="851"/>
      </w:pPr>
      <w:rPr>
        <w:rFonts w:hint="default"/>
      </w:rPr>
    </w:lvl>
    <w:lvl w:ilvl="2">
      <w:start w:val="1"/>
      <w:numFmt w:val="lowerLetter"/>
      <w:lvlText w:val="%3)"/>
      <w:lvlJc w:val="right"/>
      <w:pPr>
        <w:ind w:left="0" w:firstLine="851"/>
      </w:pPr>
      <w:rPr>
        <w:rFonts w:hint="default"/>
      </w:rPr>
    </w:lvl>
    <w:lvl w:ilvl="3">
      <w:start w:val="1"/>
      <w:numFmt w:val="decimal"/>
      <w:lvlText w:val="%4."/>
      <w:lvlJc w:val="left"/>
      <w:pPr>
        <w:ind w:left="2098" w:hanging="1247"/>
      </w:pPr>
      <w:rPr>
        <w:rFonts w:hint="default"/>
      </w:rPr>
    </w:lvl>
    <w:lvl w:ilvl="4">
      <w:start w:val="1"/>
      <w:numFmt w:val="lowerLetter"/>
      <w:lvlText w:val="%5."/>
      <w:lvlJc w:val="left"/>
      <w:pPr>
        <w:ind w:left="2098" w:hanging="1247"/>
      </w:pPr>
      <w:rPr>
        <w:rFonts w:hint="default"/>
      </w:rPr>
    </w:lvl>
    <w:lvl w:ilvl="5">
      <w:start w:val="1"/>
      <w:numFmt w:val="lowerRoman"/>
      <w:lvlText w:val="%6."/>
      <w:lvlJc w:val="right"/>
      <w:pPr>
        <w:ind w:left="2098" w:hanging="1247"/>
      </w:pPr>
      <w:rPr>
        <w:rFonts w:hint="default"/>
      </w:rPr>
    </w:lvl>
    <w:lvl w:ilvl="6">
      <w:start w:val="1"/>
      <w:numFmt w:val="decimal"/>
      <w:lvlText w:val="%7."/>
      <w:lvlJc w:val="left"/>
      <w:pPr>
        <w:ind w:left="2098" w:hanging="1247"/>
      </w:pPr>
      <w:rPr>
        <w:rFonts w:hint="default"/>
      </w:rPr>
    </w:lvl>
    <w:lvl w:ilvl="7">
      <w:start w:val="1"/>
      <w:numFmt w:val="lowerLetter"/>
      <w:lvlText w:val="%8."/>
      <w:lvlJc w:val="left"/>
      <w:pPr>
        <w:ind w:left="2098" w:hanging="1247"/>
      </w:pPr>
      <w:rPr>
        <w:rFonts w:hint="default"/>
      </w:rPr>
    </w:lvl>
    <w:lvl w:ilvl="8">
      <w:start w:val="1"/>
      <w:numFmt w:val="lowerRoman"/>
      <w:lvlText w:val="%9."/>
      <w:lvlJc w:val="right"/>
      <w:pPr>
        <w:ind w:left="2098" w:hanging="1247"/>
      </w:pPr>
      <w:rPr>
        <w:rFonts w:hint="default"/>
      </w:rPr>
    </w:lvl>
  </w:abstractNum>
  <w:abstractNum w:abstractNumId="3" w15:restartNumberingAfterBreak="0">
    <w:nsid w:val="364F330B"/>
    <w:multiLevelType w:val="hybridMultilevel"/>
    <w:tmpl w:val="E104185C"/>
    <w:lvl w:ilvl="0" w:tplc="EA4C1172">
      <w:start w:val="1"/>
      <w:numFmt w:val="decimal"/>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B6850FF"/>
    <w:multiLevelType w:val="hybridMultilevel"/>
    <w:tmpl w:val="0378762C"/>
    <w:lvl w:ilvl="0" w:tplc="84A2C4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46605FA"/>
    <w:multiLevelType w:val="hybridMultilevel"/>
    <w:tmpl w:val="0736E64E"/>
    <w:lvl w:ilvl="0" w:tplc="CF0237D2">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6" w15:restartNumberingAfterBreak="0">
    <w:nsid w:val="5BAA4D22"/>
    <w:multiLevelType w:val="hybridMultilevel"/>
    <w:tmpl w:val="BC7422E6"/>
    <w:lvl w:ilvl="0" w:tplc="2EA26CC4">
      <w:start w:val="1"/>
      <w:numFmt w:val="bullet"/>
      <w:lvlText w:val="-"/>
      <w:lvlJc w:val="left"/>
      <w:pPr>
        <w:tabs>
          <w:tab w:val="num" w:pos="720"/>
        </w:tabs>
        <w:ind w:left="720" w:hanging="360"/>
      </w:pPr>
      <w:rPr>
        <w:rFonts w:ascii="Times New Roman" w:hAnsi="Times New Roman" w:hint="default"/>
      </w:rPr>
    </w:lvl>
    <w:lvl w:ilvl="1" w:tplc="F39095E2">
      <w:start w:val="1"/>
      <w:numFmt w:val="bullet"/>
      <w:lvlText w:val="-"/>
      <w:lvlJc w:val="left"/>
      <w:pPr>
        <w:tabs>
          <w:tab w:val="num" w:pos="1440"/>
        </w:tabs>
        <w:ind w:left="1440" w:hanging="360"/>
      </w:pPr>
      <w:rPr>
        <w:rFonts w:ascii="Times New Roman" w:hAnsi="Times New Roman" w:hint="default"/>
      </w:rPr>
    </w:lvl>
    <w:lvl w:ilvl="2" w:tplc="8354A70C" w:tentative="1">
      <w:start w:val="1"/>
      <w:numFmt w:val="bullet"/>
      <w:lvlText w:val="-"/>
      <w:lvlJc w:val="left"/>
      <w:pPr>
        <w:tabs>
          <w:tab w:val="num" w:pos="2160"/>
        </w:tabs>
        <w:ind w:left="2160" w:hanging="360"/>
      </w:pPr>
      <w:rPr>
        <w:rFonts w:ascii="Times New Roman" w:hAnsi="Times New Roman" w:hint="default"/>
      </w:rPr>
    </w:lvl>
    <w:lvl w:ilvl="3" w:tplc="2B7CAA60" w:tentative="1">
      <w:start w:val="1"/>
      <w:numFmt w:val="bullet"/>
      <w:lvlText w:val="-"/>
      <w:lvlJc w:val="left"/>
      <w:pPr>
        <w:tabs>
          <w:tab w:val="num" w:pos="2880"/>
        </w:tabs>
        <w:ind w:left="2880" w:hanging="360"/>
      </w:pPr>
      <w:rPr>
        <w:rFonts w:ascii="Times New Roman" w:hAnsi="Times New Roman" w:hint="default"/>
      </w:rPr>
    </w:lvl>
    <w:lvl w:ilvl="4" w:tplc="C56A2AF2" w:tentative="1">
      <w:start w:val="1"/>
      <w:numFmt w:val="bullet"/>
      <w:lvlText w:val="-"/>
      <w:lvlJc w:val="left"/>
      <w:pPr>
        <w:tabs>
          <w:tab w:val="num" w:pos="3600"/>
        </w:tabs>
        <w:ind w:left="3600" w:hanging="360"/>
      </w:pPr>
      <w:rPr>
        <w:rFonts w:ascii="Times New Roman" w:hAnsi="Times New Roman" w:hint="default"/>
      </w:rPr>
    </w:lvl>
    <w:lvl w:ilvl="5" w:tplc="F50671E4" w:tentative="1">
      <w:start w:val="1"/>
      <w:numFmt w:val="bullet"/>
      <w:lvlText w:val="-"/>
      <w:lvlJc w:val="left"/>
      <w:pPr>
        <w:tabs>
          <w:tab w:val="num" w:pos="4320"/>
        </w:tabs>
        <w:ind w:left="4320" w:hanging="360"/>
      </w:pPr>
      <w:rPr>
        <w:rFonts w:ascii="Times New Roman" w:hAnsi="Times New Roman" w:hint="default"/>
      </w:rPr>
    </w:lvl>
    <w:lvl w:ilvl="6" w:tplc="B0CC016C" w:tentative="1">
      <w:start w:val="1"/>
      <w:numFmt w:val="bullet"/>
      <w:lvlText w:val="-"/>
      <w:lvlJc w:val="left"/>
      <w:pPr>
        <w:tabs>
          <w:tab w:val="num" w:pos="5040"/>
        </w:tabs>
        <w:ind w:left="5040" w:hanging="360"/>
      </w:pPr>
      <w:rPr>
        <w:rFonts w:ascii="Times New Roman" w:hAnsi="Times New Roman" w:hint="default"/>
      </w:rPr>
    </w:lvl>
    <w:lvl w:ilvl="7" w:tplc="F5E2771A" w:tentative="1">
      <w:start w:val="1"/>
      <w:numFmt w:val="bullet"/>
      <w:lvlText w:val="-"/>
      <w:lvlJc w:val="left"/>
      <w:pPr>
        <w:tabs>
          <w:tab w:val="num" w:pos="5760"/>
        </w:tabs>
        <w:ind w:left="5760" w:hanging="360"/>
      </w:pPr>
      <w:rPr>
        <w:rFonts w:ascii="Times New Roman" w:hAnsi="Times New Roman" w:hint="default"/>
      </w:rPr>
    </w:lvl>
    <w:lvl w:ilvl="8" w:tplc="803C0BF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9C717F0"/>
    <w:multiLevelType w:val="hybridMultilevel"/>
    <w:tmpl w:val="9874492E"/>
    <w:lvl w:ilvl="0" w:tplc="40009EFC">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8" w15:restartNumberingAfterBreak="0">
    <w:nsid w:val="7DAD37A6"/>
    <w:multiLevelType w:val="hybridMultilevel"/>
    <w:tmpl w:val="49CC639A"/>
    <w:lvl w:ilvl="0" w:tplc="AA843F9A">
      <w:start w:val="1"/>
      <w:numFmt w:val="bullet"/>
      <w:lvlText w:val="•"/>
      <w:lvlJc w:val="left"/>
      <w:pPr>
        <w:tabs>
          <w:tab w:val="num" w:pos="720"/>
        </w:tabs>
        <w:ind w:left="720" w:hanging="360"/>
      </w:pPr>
      <w:rPr>
        <w:rFonts w:ascii="Arial" w:hAnsi="Arial" w:hint="default"/>
      </w:rPr>
    </w:lvl>
    <w:lvl w:ilvl="1" w:tplc="7E1ECCAA" w:tentative="1">
      <w:start w:val="1"/>
      <w:numFmt w:val="bullet"/>
      <w:lvlText w:val="•"/>
      <w:lvlJc w:val="left"/>
      <w:pPr>
        <w:tabs>
          <w:tab w:val="num" w:pos="1440"/>
        </w:tabs>
        <w:ind w:left="1440" w:hanging="360"/>
      </w:pPr>
      <w:rPr>
        <w:rFonts w:ascii="Arial" w:hAnsi="Arial" w:hint="default"/>
      </w:rPr>
    </w:lvl>
    <w:lvl w:ilvl="2" w:tplc="21F634AC" w:tentative="1">
      <w:start w:val="1"/>
      <w:numFmt w:val="bullet"/>
      <w:lvlText w:val="•"/>
      <w:lvlJc w:val="left"/>
      <w:pPr>
        <w:tabs>
          <w:tab w:val="num" w:pos="2160"/>
        </w:tabs>
        <w:ind w:left="2160" w:hanging="360"/>
      </w:pPr>
      <w:rPr>
        <w:rFonts w:ascii="Arial" w:hAnsi="Arial" w:hint="default"/>
      </w:rPr>
    </w:lvl>
    <w:lvl w:ilvl="3" w:tplc="FBBE33A2" w:tentative="1">
      <w:start w:val="1"/>
      <w:numFmt w:val="bullet"/>
      <w:lvlText w:val="•"/>
      <w:lvlJc w:val="left"/>
      <w:pPr>
        <w:tabs>
          <w:tab w:val="num" w:pos="2880"/>
        </w:tabs>
        <w:ind w:left="2880" w:hanging="360"/>
      </w:pPr>
      <w:rPr>
        <w:rFonts w:ascii="Arial" w:hAnsi="Arial" w:hint="default"/>
      </w:rPr>
    </w:lvl>
    <w:lvl w:ilvl="4" w:tplc="3440E1EC" w:tentative="1">
      <w:start w:val="1"/>
      <w:numFmt w:val="bullet"/>
      <w:lvlText w:val="•"/>
      <w:lvlJc w:val="left"/>
      <w:pPr>
        <w:tabs>
          <w:tab w:val="num" w:pos="3600"/>
        </w:tabs>
        <w:ind w:left="3600" w:hanging="360"/>
      </w:pPr>
      <w:rPr>
        <w:rFonts w:ascii="Arial" w:hAnsi="Arial" w:hint="default"/>
      </w:rPr>
    </w:lvl>
    <w:lvl w:ilvl="5" w:tplc="BD8C3C1C" w:tentative="1">
      <w:start w:val="1"/>
      <w:numFmt w:val="bullet"/>
      <w:lvlText w:val="•"/>
      <w:lvlJc w:val="left"/>
      <w:pPr>
        <w:tabs>
          <w:tab w:val="num" w:pos="4320"/>
        </w:tabs>
        <w:ind w:left="4320" w:hanging="360"/>
      </w:pPr>
      <w:rPr>
        <w:rFonts w:ascii="Arial" w:hAnsi="Arial" w:hint="default"/>
      </w:rPr>
    </w:lvl>
    <w:lvl w:ilvl="6" w:tplc="7BA6F1BE" w:tentative="1">
      <w:start w:val="1"/>
      <w:numFmt w:val="bullet"/>
      <w:lvlText w:val="•"/>
      <w:lvlJc w:val="left"/>
      <w:pPr>
        <w:tabs>
          <w:tab w:val="num" w:pos="5040"/>
        </w:tabs>
        <w:ind w:left="5040" w:hanging="360"/>
      </w:pPr>
      <w:rPr>
        <w:rFonts w:ascii="Arial" w:hAnsi="Arial" w:hint="default"/>
      </w:rPr>
    </w:lvl>
    <w:lvl w:ilvl="7" w:tplc="C5FE4986" w:tentative="1">
      <w:start w:val="1"/>
      <w:numFmt w:val="bullet"/>
      <w:lvlText w:val="•"/>
      <w:lvlJc w:val="left"/>
      <w:pPr>
        <w:tabs>
          <w:tab w:val="num" w:pos="5760"/>
        </w:tabs>
        <w:ind w:left="5760" w:hanging="360"/>
      </w:pPr>
      <w:rPr>
        <w:rFonts w:ascii="Arial" w:hAnsi="Arial" w:hint="default"/>
      </w:rPr>
    </w:lvl>
    <w:lvl w:ilvl="8" w:tplc="1EE4858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7"/>
  </w:num>
  <w:num w:numId="4">
    <w:abstractNumId w:val="4"/>
  </w:num>
  <w:num w:numId="5">
    <w:abstractNumId w:val="2"/>
  </w:num>
  <w:num w:numId="6">
    <w:abstractNumId w:val="5"/>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21E"/>
    <w:rsid w:val="00005044"/>
    <w:rsid w:val="00005319"/>
    <w:rsid w:val="0001016B"/>
    <w:rsid w:val="000123A0"/>
    <w:rsid w:val="00013DB0"/>
    <w:rsid w:val="0003223C"/>
    <w:rsid w:val="00035D99"/>
    <w:rsid w:val="000371CB"/>
    <w:rsid w:val="00037A26"/>
    <w:rsid w:val="00041E2D"/>
    <w:rsid w:val="00042060"/>
    <w:rsid w:val="00047D01"/>
    <w:rsid w:val="00054147"/>
    <w:rsid w:val="00055EB5"/>
    <w:rsid w:val="000570BA"/>
    <w:rsid w:val="00065D7E"/>
    <w:rsid w:val="0007045C"/>
    <w:rsid w:val="00072F6C"/>
    <w:rsid w:val="0008238C"/>
    <w:rsid w:val="00084E98"/>
    <w:rsid w:val="000853EF"/>
    <w:rsid w:val="000A74E4"/>
    <w:rsid w:val="000B1645"/>
    <w:rsid w:val="000B28A5"/>
    <w:rsid w:val="000B4C86"/>
    <w:rsid w:val="000B5221"/>
    <w:rsid w:val="000C3C9E"/>
    <w:rsid w:val="000D4965"/>
    <w:rsid w:val="000D6FB3"/>
    <w:rsid w:val="000E04E2"/>
    <w:rsid w:val="000E1F96"/>
    <w:rsid w:val="000E2DDD"/>
    <w:rsid w:val="000F03D4"/>
    <w:rsid w:val="000F385E"/>
    <w:rsid w:val="000F543C"/>
    <w:rsid w:val="001029ED"/>
    <w:rsid w:val="001067A8"/>
    <w:rsid w:val="0011487B"/>
    <w:rsid w:val="00121869"/>
    <w:rsid w:val="00131A67"/>
    <w:rsid w:val="00135D73"/>
    <w:rsid w:val="001361DA"/>
    <w:rsid w:val="001575BD"/>
    <w:rsid w:val="001736B2"/>
    <w:rsid w:val="00182D0D"/>
    <w:rsid w:val="001A1092"/>
    <w:rsid w:val="001A3544"/>
    <w:rsid w:val="001B1DD0"/>
    <w:rsid w:val="001C3E74"/>
    <w:rsid w:val="001E675E"/>
    <w:rsid w:val="001F21DA"/>
    <w:rsid w:val="001F6B98"/>
    <w:rsid w:val="00200FD1"/>
    <w:rsid w:val="002014A2"/>
    <w:rsid w:val="00221277"/>
    <w:rsid w:val="0022497C"/>
    <w:rsid w:val="002418B5"/>
    <w:rsid w:val="002451E9"/>
    <w:rsid w:val="00245A7B"/>
    <w:rsid w:val="00255DF2"/>
    <w:rsid w:val="00257D74"/>
    <w:rsid w:val="002703BD"/>
    <w:rsid w:val="002708A0"/>
    <w:rsid w:val="00271855"/>
    <w:rsid w:val="002810DB"/>
    <w:rsid w:val="00281F93"/>
    <w:rsid w:val="00285F34"/>
    <w:rsid w:val="00286D1F"/>
    <w:rsid w:val="00291111"/>
    <w:rsid w:val="00295CDB"/>
    <w:rsid w:val="00296377"/>
    <w:rsid w:val="00297F30"/>
    <w:rsid w:val="002A28B5"/>
    <w:rsid w:val="002A5A84"/>
    <w:rsid w:val="002B5342"/>
    <w:rsid w:val="002B5EBC"/>
    <w:rsid w:val="002B6755"/>
    <w:rsid w:val="002C62F4"/>
    <w:rsid w:val="002C70B6"/>
    <w:rsid w:val="002D0735"/>
    <w:rsid w:val="002D4472"/>
    <w:rsid w:val="002E69CB"/>
    <w:rsid w:val="002E7DB6"/>
    <w:rsid w:val="002F230A"/>
    <w:rsid w:val="003039C8"/>
    <w:rsid w:val="00320C6C"/>
    <w:rsid w:val="00325E2A"/>
    <w:rsid w:val="00331AEE"/>
    <w:rsid w:val="00342026"/>
    <w:rsid w:val="00345D10"/>
    <w:rsid w:val="003544FE"/>
    <w:rsid w:val="00366429"/>
    <w:rsid w:val="00374BEC"/>
    <w:rsid w:val="00376A70"/>
    <w:rsid w:val="003800A0"/>
    <w:rsid w:val="00381860"/>
    <w:rsid w:val="00383354"/>
    <w:rsid w:val="003840FD"/>
    <w:rsid w:val="00384E78"/>
    <w:rsid w:val="0039505A"/>
    <w:rsid w:val="003A2DAF"/>
    <w:rsid w:val="003A6550"/>
    <w:rsid w:val="003A7BD7"/>
    <w:rsid w:val="003B1E9D"/>
    <w:rsid w:val="003B2D3D"/>
    <w:rsid w:val="003B7E0D"/>
    <w:rsid w:val="003C0206"/>
    <w:rsid w:val="003D2451"/>
    <w:rsid w:val="003D4122"/>
    <w:rsid w:val="003D551E"/>
    <w:rsid w:val="003D5FBA"/>
    <w:rsid w:val="003D6564"/>
    <w:rsid w:val="003D7F3A"/>
    <w:rsid w:val="003F3EB4"/>
    <w:rsid w:val="004007D1"/>
    <w:rsid w:val="0040511C"/>
    <w:rsid w:val="00406DAB"/>
    <w:rsid w:val="00421407"/>
    <w:rsid w:val="00421FD1"/>
    <w:rsid w:val="00430C62"/>
    <w:rsid w:val="004332FC"/>
    <w:rsid w:val="00434582"/>
    <w:rsid w:val="00446927"/>
    <w:rsid w:val="0045326E"/>
    <w:rsid w:val="00460149"/>
    <w:rsid w:val="004627D9"/>
    <w:rsid w:val="00471050"/>
    <w:rsid w:val="00476606"/>
    <w:rsid w:val="004808F1"/>
    <w:rsid w:val="004844B1"/>
    <w:rsid w:val="0048794C"/>
    <w:rsid w:val="00496F03"/>
    <w:rsid w:val="004A0C29"/>
    <w:rsid w:val="004A0E74"/>
    <w:rsid w:val="004A3170"/>
    <w:rsid w:val="004A68A5"/>
    <w:rsid w:val="004B106E"/>
    <w:rsid w:val="004B20E3"/>
    <w:rsid w:val="004B61A7"/>
    <w:rsid w:val="004D2761"/>
    <w:rsid w:val="004D3DA9"/>
    <w:rsid w:val="004F08D1"/>
    <w:rsid w:val="005046ED"/>
    <w:rsid w:val="00506EDE"/>
    <w:rsid w:val="0051259D"/>
    <w:rsid w:val="00513042"/>
    <w:rsid w:val="00513201"/>
    <w:rsid w:val="005160BE"/>
    <w:rsid w:val="00517CC0"/>
    <w:rsid w:val="0052532B"/>
    <w:rsid w:val="005437A6"/>
    <w:rsid w:val="00545A1B"/>
    <w:rsid w:val="0055218A"/>
    <w:rsid w:val="005521CB"/>
    <w:rsid w:val="00560394"/>
    <w:rsid w:val="005635BA"/>
    <w:rsid w:val="0056389F"/>
    <w:rsid w:val="0057204D"/>
    <w:rsid w:val="005778B7"/>
    <w:rsid w:val="00580AC2"/>
    <w:rsid w:val="00583DDA"/>
    <w:rsid w:val="00587EA4"/>
    <w:rsid w:val="00595819"/>
    <w:rsid w:val="005A23CE"/>
    <w:rsid w:val="005A2686"/>
    <w:rsid w:val="005A2941"/>
    <w:rsid w:val="005A6403"/>
    <w:rsid w:val="005A6F00"/>
    <w:rsid w:val="005B03CE"/>
    <w:rsid w:val="005C103E"/>
    <w:rsid w:val="005C4078"/>
    <w:rsid w:val="005C6CDB"/>
    <w:rsid w:val="005D6847"/>
    <w:rsid w:val="005E4FF6"/>
    <w:rsid w:val="005F0951"/>
    <w:rsid w:val="005F48C3"/>
    <w:rsid w:val="006018C8"/>
    <w:rsid w:val="006107CA"/>
    <w:rsid w:val="00612B03"/>
    <w:rsid w:val="00620878"/>
    <w:rsid w:val="00621C5D"/>
    <w:rsid w:val="006229A2"/>
    <w:rsid w:val="006265E8"/>
    <w:rsid w:val="0063445F"/>
    <w:rsid w:val="006413BB"/>
    <w:rsid w:val="006447B9"/>
    <w:rsid w:val="006569F3"/>
    <w:rsid w:val="0066058F"/>
    <w:rsid w:val="00672BE8"/>
    <w:rsid w:val="00676091"/>
    <w:rsid w:val="0069267E"/>
    <w:rsid w:val="006B4DAF"/>
    <w:rsid w:val="006C5CA3"/>
    <w:rsid w:val="006D0393"/>
    <w:rsid w:val="006D3D99"/>
    <w:rsid w:val="006D591F"/>
    <w:rsid w:val="006E0D75"/>
    <w:rsid w:val="006E50E9"/>
    <w:rsid w:val="006F69D4"/>
    <w:rsid w:val="00701280"/>
    <w:rsid w:val="00702E41"/>
    <w:rsid w:val="00716E66"/>
    <w:rsid w:val="007333BC"/>
    <w:rsid w:val="00733A5D"/>
    <w:rsid w:val="00740955"/>
    <w:rsid w:val="00745C89"/>
    <w:rsid w:val="00756604"/>
    <w:rsid w:val="00763228"/>
    <w:rsid w:val="0077018F"/>
    <w:rsid w:val="0077111F"/>
    <w:rsid w:val="0077575E"/>
    <w:rsid w:val="00777422"/>
    <w:rsid w:val="007774DA"/>
    <w:rsid w:val="00782D1F"/>
    <w:rsid w:val="00783AF0"/>
    <w:rsid w:val="00787C12"/>
    <w:rsid w:val="007B0EED"/>
    <w:rsid w:val="007C00EC"/>
    <w:rsid w:val="007C1EFC"/>
    <w:rsid w:val="007C7A52"/>
    <w:rsid w:val="007C7EFD"/>
    <w:rsid w:val="007D238C"/>
    <w:rsid w:val="007E1219"/>
    <w:rsid w:val="007E14DE"/>
    <w:rsid w:val="007E36B1"/>
    <w:rsid w:val="007F18B1"/>
    <w:rsid w:val="007F55B7"/>
    <w:rsid w:val="007F5EF5"/>
    <w:rsid w:val="008169B2"/>
    <w:rsid w:val="00817F92"/>
    <w:rsid w:val="00823E60"/>
    <w:rsid w:val="00825E4D"/>
    <w:rsid w:val="00827180"/>
    <w:rsid w:val="008315E7"/>
    <w:rsid w:val="00842D0B"/>
    <w:rsid w:val="008511AE"/>
    <w:rsid w:val="00854A28"/>
    <w:rsid w:val="00855DBE"/>
    <w:rsid w:val="00857A06"/>
    <w:rsid w:val="00862222"/>
    <w:rsid w:val="00865932"/>
    <w:rsid w:val="00866C47"/>
    <w:rsid w:val="00866F82"/>
    <w:rsid w:val="00873AAD"/>
    <w:rsid w:val="00877653"/>
    <w:rsid w:val="0089624B"/>
    <w:rsid w:val="008A2AB2"/>
    <w:rsid w:val="008A332F"/>
    <w:rsid w:val="008B3CF6"/>
    <w:rsid w:val="008C27B2"/>
    <w:rsid w:val="008C3CEF"/>
    <w:rsid w:val="008C6732"/>
    <w:rsid w:val="008D5D0F"/>
    <w:rsid w:val="008E33DB"/>
    <w:rsid w:val="008E3646"/>
    <w:rsid w:val="008E594E"/>
    <w:rsid w:val="008F6B0A"/>
    <w:rsid w:val="009007E5"/>
    <w:rsid w:val="00905ACB"/>
    <w:rsid w:val="009105CC"/>
    <w:rsid w:val="009156EF"/>
    <w:rsid w:val="009203C5"/>
    <w:rsid w:val="00922A70"/>
    <w:rsid w:val="00926377"/>
    <w:rsid w:val="00926804"/>
    <w:rsid w:val="00926B8A"/>
    <w:rsid w:val="009306AD"/>
    <w:rsid w:val="00930F4E"/>
    <w:rsid w:val="00932E9D"/>
    <w:rsid w:val="00942732"/>
    <w:rsid w:val="00945206"/>
    <w:rsid w:val="00945604"/>
    <w:rsid w:val="0096295B"/>
    <w:rsid w:val="00970584"/>
    <w:rsid w:val="00974BD0"/>
    <w:rsid w:val="0097734B"/>
    <w:rsid w:val="009840D6"/>
    <w:rsid w:val="00990F30"/>
    <w:rsid w:val="009A0C5E"/>
    <w:rsid w:val="009A72A6"/>
    <w:rsid w:val="009A7527"/>
    <w:rsid w:val="009B7E9A"/>
    <w:rsid w:val="009D1749"/>
    <w:rsid w:val="009D631C"/>
    <w:rsid w:val="009D7AE8"/>
    <w:rsid w:val="009F2EA8"/>
    <w:rsid w:val="00A1322D"/>
    <w:rsid w:val="00A13867"/>
    <w:rsid w:val="00A24BD1"/>
    <w:rsid w:val="00A5024F"/>
    <w:rsid w:val="00A55376"/>
    <w:rsid w:val="00A56A58"/>
    <w:rsid w:val="00A62D83"/>
    <w:rsid w:val="00A64ADB"/>
    <w:rsid w:val="00A6690D"/>
    <w:rsid w:val="00A717EC"/>
    <w:rsid w:val="00A74C04"/>
    <w:rsid w:val="00A8682B"/>
    <w:rsid w:val="00A877E9"/>
    <w:rsid w:val="00A96CF1"/>
    <w:rsid w:val="00A97425"/>
    <w:rsid w:val="00AA4876"/>
    <w:rsid w:val="00AA787E"/>
    <w:rsid w:val="00AB6F9F"/>
    <w:rsid w:val="00AC50E7"/>
    <w:rsid w:val="00AD2BDF"/>
    <w:rsid w:val="00AD2F02"/>
    <w:rsid w:val="00AE1FA4"/>
    <w:rsid w:val="00AE3B0E"/>
    <w:rsid w:val="00AE3D89"/>
    <w:rsid w:val="00AE7533"/>
    <w:rsid w:val="00AF1280"/>
    <w:rsid w:val="00B06056"/>
    <w:rsid w:val="00B14DF6"/>
    <w:rsid w:val="00B169EA"/>
    <w:rsid w:val="00B258E3"/>
    <w:rsid w:val="00B40E1D"/>
    <w:rsid w:val="00B427BD"/>
    <w:rsid w:val="00B444C1"/>
    <w:rsid w:val="00B450F8"/>
    <w:rsid w:val="00B568F4"/>
    <w:rsid w:val="00B57A40"/>
    <w:rsid w:val="00B62D74"/>
    <w:rsid w:val="00B637B6"/>
    <w:rsid w:val="00B67097"/>
    <w:rsid w:val="00B70525"/>
    <w:rsid w:val="00B7496C"/>
    <w:rsid w:val="00B822DC"/>
    <w:rsid w:val="00B926BD"/>
    <w:rsid w:val="00B955E2"/>
    <w:rsid w:val="00BC2679"/>
    <w:rsid w:val="00BC4C36"/>
    <w:rsid w:val="00BC4D4B"/>
    <w:rsid w:val="00BD7F31"/>
    <w:rsid w:val="00BE0125"/>
    <w:rsid w:val="00BE48F4"/>
    <w:rsid w:val="00BE53BA"/>
    <w:rsid w:val="00BE6451"/>
    <w:rsid w:val="00C065B8"/>
    <w:rsid w:val="00C06FA3"/>
    <w:rsid w:val="00C21099"/>
    <w:rsid w:val="00C33E6A"/>
    <w:rsid w:val="00C356DB"/>
    <w:rsid w:val="00C46549"/>
    <w:rsid w:val="00C51CF8"/>
    <w:rsid w:val="00C60920"/>
    <w:rsid w:val="00C6303D"/>
    <w:rsid w:val="00C63EC9"/>
    <w:rsid w:val="00C67948"/>
    <w:rsid w:val="00C70A4E"/>
    <w:rsid w:val="00C74198"/>
    <w:rsid w:val="00C943FD"/>
    <w:rsid w:val="00C9477B"/>
    <w:rsid w:val="00C95370"/>
    <w:rsid w:val="00CA721E"/>
    <w:rsid w:val="00CB11A1"/>
    <w:rsid w:val="00CB2B53"/>
    <w:rsid w:val="00CB75FF"/>
    <w:rsid w:val="00CB7B65"/>
    <w:rsid w:val="00CC61F6"/>
    <w:rsid w:val="00CD6D08"/>
    <w:rsid w:val="00CD7D56"/>
    <w:rsid w:val="00CE552D"/>
    <w:rsid w:val="00CF0605"/>
    <w:rsid w:val="00CF5C9C"/>
    <w:rsid w:val="00D038ED"/>
    <w:rsid w:val="00D26C78"/>
    <w:rsid w:val="00D347C3"/>
    <w:rsid w:val="00D35B84"/>
    <w:rsid w:val="00D35C4B"/>
    <w:rsid w:val="00D36D25"/>
    <w:rsid w:val="00D45869"/>
    <w:rsid w:val="00D56A2E"/>
    <w:rsid w:val="00D602DF"/>
    <w:rsid w:val="00D65D9C"/>
    <w:rsid w:val="00D74330"/>
    <w:rsid w:val="00D85EE5"/>
    <w:rsid w:val="00D86C74"/>
    <w:rsid w:val="00D90CA3"/>
    <w:rsid w:val="00D92660"/>
    <w:rsid w:val="00D93AAA"/>
    <w:rsid w:val="00D9599C"/>
    <w:rsid w:val="00DA1A15"/>
    <w:rsid w:val="00DB585A"/>
    <w:rsid w:val="00DB71AF"/>
    <w:rsid w:val="00DD23D2"/>
    <w:rsid w:val="00DD7817"/>
    <w:rsid w:val="00DE375E"/>
    <w:rsid w:val="00DF1F7F"/>
    <w:rsid w:val="00DF3140"/>
    <w:rsid w:val="00DF39C9"/>
    <w:rsid w:val="00DF3BBC"/>
    <w:rsid w:val="00E01D14"/>
    <w:rsid w:val="00E107B4"/>
    <w:rsid w:val="00E11BE6"/>
    <w:rsid w:val="00E204F2"/>
    <w:rsid w:val="00E2351F"/>
    <w:rsid w:val="00E3056A"/>
    <w:rsid w:val="00E34853"/>
    <w:rsid w:val="00E37CB6"/>
    <w:rsid w:val="00E45395"/>
    <w:rsid w:val="00E46A30"/>
    <w:rsid w:val="00E5139B"/>
    <w:rsid w:val="00E55205"/>
    <w:rsid w:val="00E66E14"/>
    <w:rsid w:val="00E74DFB"/>
    <w:rsid w:val="00E8142C"/>
    <w:rsid w:val="00E83DD4"/>
    <w:rsid w:val="00E92DCC"/>
    <w:rsid w:val="00E9307F"/>
    <w:rsid w:val="00E95FEA"/>
    <w:rsid w:val="00EA2B3E"/>
    <w:rsid w:val="00EA3552"/>
    <w:rsid w:val="00EB1662"/>
    <w:rsid w:val="00EB2918"/>
    <w:rsid w:val="00EB7FB7"/>
    <w:rsid w:val="00EC147F"/>
    <w:rsid w:val="00ED38B4"/>
    <w:rsid w:val="00ED7044"/>
    <w:rsid w:val="00ED778E"/>
    <w:rsid w:val="00ED7981"/>
    <w:rsid w:val="00EE2148"/>
    <w:rsid w:val="00EE3335"/>
    <w:rsid w:val="00F02985"/>
    <w:rsid w:val="00F063B0"/>
    <w:rsid w:val="00F07D96"/>
    <w:rsid w:val="00F26609"/>
    <w:rsid w:val="00F279C0"/>
    <w:rsid w:val="00F35710"/>
    <w:rsid w:val="00F514E0"/>
    <w:rsid w:val="00F72EB8"/>
    <w:rsid w:val="00F83982"/>
    <w:rsid w:val="00F83CC5"/>
    <w:rsid w:val="00FA32CA"/>
    <w:rsid w:val="00FA54BF"/>
    <w:rsid w:val="00FB417F"/>
    <w:rsid w:val="00FC217A"/>
    <w:rsid w:val="00FC242B"/>
    <w:rsid w:val="00FE773E"/>
    <w:rsid w:val="00FF4BB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EAB2"/>
  <w15:docId w15:val="{6ADD4427-056C-456C-8223-6E941448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21E"/>
  </w:style>
  <w:style w:type="paragraph" w:styleId="Heading1">
    <w:name w:val="heading 1"/>
    <w:basedOn w:val="Normal"/>
    <w:next w:val="Normal"/>
    <w:link w:val="Heading1Char"/>
    <w:uiPriority w:val="9"/>
    <w:qFormat/>
    <w:rsid w:val="009007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721E"/>
    <w:pPr>
      <w:spacing w:after="0" w:line="240" w:lineRule="auto"/>
    </w:pPr>
  </w:style>
  <w:style w:type="character" w:styleId="Hyperlink">
    <w:name w:val="Hyperlink"/>
    <w:basedOn w:val="DefaultParagraphFont"/>
    <w:uiPriority w:val="99"/>
    <w:unhideWhenUsed/>
    <w:rsid w:val="00CA721E"/>
    <w:rPr>
      <w:color w:val="0000FF" w:themeColor="hyperlink"/>
      <w:u w:val="single"/>
    </w:rPr>
  </w:style>
  <w:style w:type="paragraph" w:customStyle="1" w:styleId="prastasis1">
    <w:name w:val="Įprastasis1"/>
    <w:basedOn w:val="Normal"/>
    <w:rsid w:val="00271855"/>
    <w:pPr>
      <w:spacing w:after="0" w:line="240" w:lineRule="atLeast"/>
    </w:pPr>
    <w:rPr>
      <w:rFonts w:ascii="Arial" w:eastAsia="Times New Roman" w:hAnsi="Arial" w:cs="Arial"/>
      <w:sz w:val="24"/>
      <w:szCs w:val="24"/>
    </w:rPr>
  </w:style>
  <w:style w:type="character" w:customStyle="1" w:styleId="normalchar1">
    <w:name w:val="normal__char1"/>
    <w:basedOn w:val="DefaultParagraphFont"/>
    <w:rsid w:val="00271855"/>
    <w:rPr>
      <w:rFonts w:ascii="Arial" w:hAnsi="Arial" w:cs="Arial"/>
      <w:sz w:val="24"/>
      <w:szCs w:val="24"/>
    </w:rPr>
  </w:style>
  <w:style w:type="paragraph" w:styleId="ListParagraph">
    <w:name w:val="List Paragraph"/>
    <w:basedOn w:val="Normal"/>
    <w:uiPriority w:val="34"/>
    <w:qFormat/>
    <w:rsid w:val="00345D10"/>
    <w:pPr>
      <w:ind w:left="720"/>
      <w:contextualSpacing/>
    </w:pPr>
  </w:style>
  <w:style w:type="character" w:customStyle="1" w:styleId="Heading1Char">
    <w:name w:val="Heading 1 Char"/>
    <w:basedOn w:val="DefaultParagraphFont"/>
    <w:link w:val="Heading1"/>
    <w:uiPriority w:val="9"/>
    <w:rsid w:val="009007E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123A0"/>
    <w:pPr>
      <w:tabs>
        <w:tab w:val="center" w:pos="4819"/>
        <w:tab w:val="right" w:pos="9638"/>
      </w:tabs>
      <w:spacing w:after="0" w:line="240" w:lineRule="auto"/>
    </w:pPr>
  </w:style>
  <w:style w:type="character" w:customStyle="1" w:styleId="HeaderChar">
    <w:name w:val="Header Char"/>
    <w:basedOn w:val="DefaultParagraphFont"/>
    <w:link w:val="Header"/>
    <w:uiPriority w:val="99"/>
    <w:rsid w:val="000123A0"/>
  </w:style>
  <w:style w:type="paragraph" w:styleId="Footer">
    <w:name w:val="footer"/>
    <w:basedOn w:val="Normal"/>
    <w:link w:val="FooterChar"/>
    <w:uiPriority w:val="99"/>
    <w:unhideWhenUsed/>
    <w:rsid w:val="000123A0"/>
    <w:pPr>
      <w:tabs>
        <w:tab w:val="center" w:pos="4819"/>
        <w:tab w:val="right" w:pos="9638"/>
      </w:tabs>
      <w:spacing w:after="0" w:line="240" w:lineRule="auto"/>
    </w:pPr>
  </w:style>
  <w:style w:type="character" w:customStyle="1" w:styleId="FooterChar">
    <w:name w:val="Footer Char"/>
    <w:basedOn w:val="DefaultParagraphFont"/>
    <w:link w:val="Footer"/>
    <w:uiPriority w:val="99"/>
    <w:rsid w:val="000123A0"/>
  </w:style>
  <w:style w:type="paragraph" w:styleId="BalloonText">
    <w:name w:val="Balloon Text"/>
    <w:basedOn w:val="Normal"/>
    <w:link w:val="BalloonTextChar"/>
    <w:uiPriority w:val="99"/>
    <w:semiHidden/>
    <w:unhideWhenUsed/>
    <w:rsid w:val="001F6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B98"/>
    <w:rPr>
      <w:rFonts w:ascii="Tahoma" w:hAnsi="Tahoma" w:cs="Tahoma"/>
      <w:sz w:val="16"/>
      <w:szCs w:val="16"/>
    </w:rPr>
  </w:style>
  <w:style w:type="character" w:styleId="CommentReference">
    <w:name w:val="annotation reference"/>
    <w:basedOn w:val="DefaultParagraphFont"/>
    <w:uiPriority w:val="99"/>
    <w:semiHidden/>
    <w:unhideWhenUsed/>
    <w:rsid w:val="001F6B98"/>
    <w:rPr>
      <w:sz w:val="16"/>
      <w:szCs w:val="16"/>
    </w:rPr>
  </w:style>
  <w:style w:type="paragraph" w:styleId="CommentText">
    <w:name w:val="annotation text"/>
    <w:basedOn w:val="Normal"/>
    <w:link w:val="CommentTextChar"/>
    <w:uiPriority w:val="99"/>
    <w:semiHidden/>
    <w:unhideWhenUsed/>
    <w:rsid w:val="001F6B98"/>
    <w:pPr>
      <w:spacing w:line="240" w:lineRule="auto"/>
    </w:pPr>
    <w:rPr>
      <w:sz w:val="20"/>
      <w:szCs w:val="20"/>
    </w:rPr>
  </w:style>
  <w:style w:type="character" w:customStyle="1" w:styleId="CommentTextChar">
    <w:name w:val="Comment Text Char"/>
    <w:basedOn w:val="DefaultParagraphFont"/>
    <w:link w:val="CommentText"/>
    <w:uiPriority w:val="99"/>
    <w:semiHidden/>
    <w:rsid w:val="001F6B98"/>
    <w:rPr>
      <w:sz w:val="20"/>
      <w:szCs w:val="20"/>
    </w:rPr>
  </w:style>
  <w:style w:type="paragraph" w:styleId="CommentSubject">
    <w:name w:val="annotation subject"/>
    <w:basedOn w:val="CommentText"/>
    <w:next w:val="CommentText"/>
    <w:link w:val="CommentSubjectChar"/>
    <w:uiPriority w:val="99"/>
    <w:semiHidden/>
    <w:unhideWhenUsed/>
    <w:rsid w:val="001F6B98"/>
    <w:rPr>
      <w:b/>
      <w:bCs/>
    </w:rPr>
  </w:style>
  <w:style w:type="character" w:customStyle="1" w:styleId="CommentSubjectChar">
    <w:name w:val="Comment Subject Char"/>
    <w:basedOn w:val="CommentTextChar"/>
    <w:link w:val="CommentSubject"/>
    <w:uiPriority w:val="99"/>
    <w:semiHidden/>
    <w:rsid w:val="001F6B98"/>
    <w:rPr>
      <w:b/>
      <w:bCs/>
      <w:sz w:val="20"/>
      <w:szCs w:val="20"/>
    </w:rPr>
  </w:style>
  <w:style w:type="character" w:customStyle="1" w:styleId="st1">
    <w:name w:val="st1"/>
    <w:basedOn w:val="DefaultParagraphFont"/>
    <w:rsid w:val="00B955E2"/>
  </w:style>
  <w:style w:type="paragraph" w:styleId="BodyTextIndent2">
    <w:name w:val="Body Text Indent 2"/>
    <w:basedOn w:val="Normal"/>
    <w:link w:val="BodyTextIndent2Char"/>
    <w:rsid w:val="000F543C"/>
    <w:pPr>
      <w:spacing w:after="0" w:line="240" w:lineRule="auto"/>
      <w:ind w:firstLine="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0F543C"/>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74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2633">
      <w:bodyDiv w:val="1"/>
      <w:marLeft w:val="0"/>
      <w:marRight w:val="0"/>
      <w:marTop w:val="0"/>
      <w:marBottom w:val="0"/>
      <w:divBdr>
        <w:top w:val="none" w:sz="0" w:space="0" w:color="auto"/>
        <w:left w:val="none" w:sz="0" w:space="0" w:color="auto"/>
        <w:bottom w:val="none" w:sz="0" w:space="0" w:color="auto"/>
        <w:right w:val="none" w:sz="0" w:space="0" w:color="auto"/>
      </w:divBdr>
    </w:div>
    <w:div w:id="1261254427">
      <w:bodyDiv w:val="1"/>
      <w:marLeft w:val="0"/>
      <w:marRight w:val="0"/>
      <w:marTop w:val="0"/>
      <w:marBottom w:val="0"/>
      <w:divBdr>
        <w:top w:val="none" w:sz="0" w:space="0" w:color="auto"/>
        <w:left w:val="none" w:sz="0" w:space="0" w:color="auto"/>
        <w:bottom w:val="none" w:sz="0" w:space="0" w:color="auto"/>
        <w:right w:val="none" w:sz="0" w:space="0" w:color="auto"/>
      </w:divBdr>
    </w:div>
    <w:div w:id="1327172751">
      <w:bodyDiv w:val="1"/>
      <w:marLeft w:val="0"/>
      <w:marRight w:val="0"/>
      <w:marTop w:val="0"/>
      <w:marBottom w:val="0"/>
      <w:divBdr>
        <w:top w:val="none" w:sz="0" w:space="0" w:color="auto"/>
        <w:left w:val="none" w:sz="0" w:space="0" w:color="auto"/>
        <w:bottom w:val="none" w:sz="0" w:space="0" w:color="auto"/>
        <w:right w:val="none" w:sz="0" w:space="0" w:color="auto"/>
      </w:divBdr>
    </w:div>
    <w:div w:id="1358315291">
      <w:bodyDiv w:val="1"/>
      <w:marLeft w:val="0"/>
      <w:marRight w:val="0"/>
      <w:marTop w:val="0"/>
      <w:marBottom w:val="0"/>
      <w:divBdr>
        <w:top w:val="none" w:sz="0" w:space="0" w:color="auto"/>
        <w:left w:val="none" w:sz="0" w:space="0" w:color="auto"/>
        <w:bottom w:val="none" w:sz="0" w:space="0" w:color="auto"/>
        <w:right w:val="none" w:sz="0" w:space="0" w:color="auto"/>
      </w:divBdr>
      <w:divsChild>
        <w:div w:id="806356564">
          <w:marLeft w:val="547"/>
          <w:marRight w:val="0"/>
          <w:marTop w:val="72"/>
          <w:marBottom w:val="0"/>
          <w:divBdr>
            <w:top w:val="none" w:sz="0" w:space="0" w:color="auto"/>
            <w:left w:val="none" w:sz="0" w:space="0" w:color="auto"/>
            <w:bottom w:val="none" w:sz="0" w:space="0" w:color="auto"/>
            <w:right w:val="none" w:sz="0" w:space="0" w:color="auto"/>
          </w:divBdr>
        </w:div>
      </w:divsChild>
    </w:div>
    <w:div w:id="1653482770">
      <w:bodyDiv w:val="1"/>
      <w:marLeft w:val="0"/>
      <w:marRight w:val="0"/>
      <w:marTop w:val="0"/>
      <w:marBottom w:val="0"/>
      <w:divBdr>
        <w:top w:val="none" w:sz="0" w:space="0" w:color="auto"/>
        <w:left w:val="none" w:sz="0" w:space="0" w:color="auto"/>
        <w:bottom w:val="none" w:sz="0" w:space="0" w:color="auto"/>
        <w:right w:val="none" w:sz="0" w:space="0" w:color="auto"/>
      </w:divBdr>
    </w:div>
    <w:div w:id="1666588846">
      <w:bodyDiv w:val="1"/>
      <w:marLeft w:val="0"/>
      <w:marRight w:val="0"/>
      <w:marTop w:val="0"/>
      <w:marBottom w:val="0"/>
      <w:divBdr>
        <w:top w:val="none" w:sz="0" w:space="0" w:color="auto"/>
        <w:left w:val="none" w:sz="0" w:space="0" w:color="auto"/>
        <w:bottom w:val="none" w:sz="0" w:space="0" w:color="auto"/>
        <w:right w:val="none" w:sz="0" w:space="0" w:color="auto"/>
      </w:divBdr>
      <w:divsChild>
        <w:div w:id="938803930">
          <w:marLeft w:val="547"/>
          <w:marRight w:val="0"/>
          <w:marTop w:val="130"/>
          <w:marBottom w:val="0"/>
          <w:divBdr>
            <w:top w:val="none" w:sz="0" w:space="0" w:color="auto"/>
            <w:left w:val="none" w:sz="0" w:space="0" w:color="auto"/>
            <w:bottom w:val="none" w:sz="0" w:space="0" w:color="auto"/>
            <w:right w:val="none" w:sz="0" w:space="0" w:color="auto"/>
          </w:divBdr>
        </w:div>
      </w:divsChild>
    </w:div>
    <w:div w:id="1743872101">
      <w:bodyDiv w:val="1"/>
      <w:marLeft w:val="0"/>
      <w:marRight w:val="0"/>
      <w:marTop w:val="0"/>
      <w:marBottom w:val="0"/>
      <w:divBdr>
        <w:top w:val="none" w:sz="0" w:space="0" w:color="auto"/>
        <w:left w:val="none" w:sz="0" w:space="0" w:color="auto"/>
        <w:bottom w:val="none" w:sz="0" w:space="0" w:color="auto"/>
        <w:right w:val="none" w:sz="0" w:space="0" w:color="auto"/>
      </w:divBdr>
    </w:div>
    <w:div w:id="2070497239">
      <w:bodyDiv w:val="1"/>
      <w:marLeft w:val="0"/>
      <w:marRight w:val="0"/>
      <w:marTop w:val="0"/>
      <w:marBottom w:val="0"/>
      <w:divBdr>
        <w:top w:val="none" w:sz="0" w:space="0" w:color="auto"/>
        <w:left w:val="none" w:sz="0" w:space="0" w:color="auto"/>
        <w:bottom w:val="none" w:sz="0" w:space="0" w:color="auto"/>
        <w:right w:val="none" w:sz="0" w:space="0" w:color="auto"/>
      </w:divBdr>
      <w:divsChild>
        <w:div w:id="16482">
          <w:marLeft w:val="0"/>
          <w:marRight w:val="0"/>
          <w:marTop w:val="0"/>
          <w:marBottom w:val="0"/>
          <w:divBdr>
            <w:top w:val="none" w:sz="0" w:space="0" w:color="auto"/>
            <w:left w:val="none" w:sz="0" w:space="0" w:color="auto"/>
            <w:bottom w:val="none" w:sz="0" w:space="0" w:color="auto"/>
            <w:right w:val="none" w:sz="0" w:space="0" w:color="auto"/>
          </w:divBdr>
          <w:divsChild>
            <w:div w:id="1680964183">
              <w:marLeft w:val="0"/>
              <w:marRight w:val="0"/>
              <w:marTop w:val="0"/>
              <w:marBottom w:val="0"/>
              <w:divBdr>
                <w:top w:val="none" w:sz="0" w:space="0" w:color="auto"/>
                <w:left w:val="none" w:sz="0" w:space="0" w:color="auto"/>
                <w:bottom w:val="none" w:sz="0" w:space="0" w:color="auto"/>
                <w:right w:val="none" w:sz="0" w:space="0" w:color="auto"/>
              </w:divBdr>
              <w:divsChild>
                <w:div w:id="1963995906">
                  <w:marLeft w:val="0"/>
                  <w:marRight w:val="0"/>
                  <w:marTop w:val="0"/>
                  <w:marBottom w:val="0"/>
                  <w:divBdr>
                    <w:top w:val="none" w:sz="0" w:space="0" w:color="auto"/>
                    <w:left w:val="none" w:sz="0" w:space="0" w:color="auto"/>
                    <w:bottom w:val="none" w:sz="0" w:space="0" w:color="auto"/>
                    <w:right w:val="none" w:sz="0" w:space="0" w:color="auto"/>
                  </w:divBdr>
                  <w:divsChild>
                    <w:div w:id="588654935">
                      <w:marLeft w:val="1"/>
                      <w:marRight w:val="1"/>
                      <w:marTop w:val="0"/>
                      <w:marBottom w:val="0"/>
                      <w:divBdr>
                        <w:top w:val="none" w:sz="0" w:space="0" w:color="auto"/>
                        <w:left w:val="none" w:sz="0" w:space="0" w:color="auto"/>
                        <w:bottom w:val="none" w:sz="0" w:space="0" w:color="auto"/>
                        <w:right w:val="none" w:sz="0" w:space="0" w:color="auto"/>
                      </w:divBdr>
                      <w:divsChild>
                        <w:div w:id="52626146">
                          <w:marLeft w:val="0"/>
                          <w:marRight w:val="0"/>
                          <w:marTop w:val="0"/>
                          <w:marBottom w:val="0"/>
                          <w:divBdr>
                            <w:top w:val="none" w:sz="0" w:space="0" w:color="auto"/>
                            <w:left w:val="none" w:sz="0" w:space="0" w:color="auto"/>
                            <w:bottom w:val="none" w:sz="0" w:space="0" w:color="auto"/>
                            <w:right w:val="none" w:sz="0" w:space="0" w:color="auto"/>
                          </w:divBdr>
                          <w:divsChild>
                            <w:div w:id="62534409">
                              <w:marLeft w:val="0"/>
                              <w:marRight w:val="0"/>
                              <w:marTop w:val="0"/>
                              <w:marBottom w:val="360"/>
                              <w:divBdr>
                                <w:top w:val="none" w:sz="0" w:space="0" w:color="auto"/>
                                <w:left w:val="none" w:sz="0" w:space="0" w:color="auto"/>
                                <w:bottom w:val="none" w:sz="0" w:space="0" w:color="auto"/>
                                <w:right w:val="none" w:sz="0" w:space="0" w:color="auto"/>
                              </w:divBdr>
                              <w:divsChild>
                                <w:div w:id="230360091">
                                  <w:marLeft w:val="0"/>
                                  <w:marRight w:val="0"/>
                                  <w:marTop w:val="0"/>
                                  <w:marBottom w:val="0"/>
                                  <w:divBdr>
                                    <w:top w:val="none" w:sz="0" w:space="0" w:color="auto"/>
                                    <w:left w:val="none" w:sz="0" w:space="0" w:color="auto"/>
                                    <w:bottom w:val="none" w:sz="0" w:space="0" w:color="auto"/>
                                    <w:right w:val="none" w:sz="0" w:space="0" w:color="auto"/>
                                  </w:divBdr>
                                  <w:divsChild>
                                    <w:div w:id="1394163313">
                                      <w:marLeft w:val="0"/>
                                      <w:marRight w:val="0"/>
                                      <w:marTop w:val="0"/>
                                      <w:marBottom w:val="0"/>
                                      <w:divBdr>
                                        <w:top w:val="none" w:sz="0" w:space="0" w:color="auto"/>
                                        <w:left w:val="none" w:sz="0" w:space="0" w:color="auto"/>
                                        <w:bottom w:val="none" w:sz="0" w:space="0" w:color="auto"/>
                                        <w:right w:val="none" w:sz="0" w:space="0" w:color="auto"/>
                                      </w:divBdr>
                                      <w:divsChild>
                                        <w:div w:id="2141267699">
                                          <w:marLeft w:val="0"/>
                                          <w:marRight w:val="0"/>
                                          <w:marTop w:val="0"/>
                                          <w:marBottom w:val="0"/>
                                          <w:divBdr>
                                            <w:top w:val="none" w:sz="0" w:space="0" w:color="auto"/>
                                            <w:left w:val="none" w:sz="0" w:space="0" w:color="auto"/>
                                            <w:bottom w:val="none" w:sz="0" w:space="0" w:color="auto"/>
                                            <w:right w:val="none" w:sz="0" w:space="0" w:color="auto"/>
                                          </w:divBdr>
                                          <w:divsChild>
                                            <w:div w:id="249392949">
                                              <w:marLeft w:val="0"/>
                                              <w:marRight w:val="0"/>
                                              <w:marTop w:val="0"/>
                                              <w:marBottom w:val="0"/>
                                              <w:divBdr>
                                                <w:top w:val="none" w:sz="0" w:space="0" w:color="auto"/>
                                                <w:left w:val="none" w:sz="0" w:space="0" w:color="auto"/>
                                                <w:bottom w:val="none" w:sz="0" w:space="0" w:color="auto"/>
                                                <w:right w:val="none" w:sz="0" w:space="0" w:color="auto"/>
                                              </w:divBdr>
                                              <w:divsChild>
                                                <w:div w:id="169955791">
                                                  <w:marLeft w:val="0"/>
                                                  <w:marRight w:val="0"/>
                                                  <w:marTop w:val="0"/>
                                                  <w:marBottom w:val="0"/>
                                                  <w:divBdr>
                                                    <w:top w:val="none" w:sz="0" w:space="0" w:color="auto"/>
                                                    <w:left w:val="none" w:sz="0" w:space="0" w:color="auto"/>
                                                    <w:bottom w:val="none" w:sz="0" w:space="0" w:color="auto"/>
                                                    <w:right w:val="none" w:sz="0" w:space="0" w:color="auto"/>
                                                  </w:divBdr>
                                                  <w:divsChild>
                                                    <w:div w:id="521944736">
                                                      <w:marLeft w:val="0"/>
                                                      <w:marRight w:val="0"/>
                                                      <w:marTop w:val="0"/>
                                                      <w:marBottom w:val="0"/>
                                                      <w:divBdr>
                                                        <w:top w:val="none" w:sz="0" w:space="0" w:color="auto"/>
                                                        <w:left w:val="none" w:sz="0" w:space="0" w:color="auto"/>
                                                        <w:bottom w:val="none" w:sz="0" w:space="0" w:color="auto"/>
                                                        <w:right w:val="none" w:sz="0" w:space="0" w:color="auto"/>
                                                      </w:divBdr>
                                                      <w:divsChild>
                                                        <w:div w:id="717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urgita.jakeviciute@enmin.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76FCD5CEE1A4A4D8D57E86EF8752C76" ma:contentTypeVersion="12" ma:contentTypeDescription="Kurkite naują dokumentą." ma:contentTypeScope="" ma:versionID="9146678b5c16ed69f46b6a91d630c2c1">
  <xsd:schema xmlns:xsd="http://www.w3.org/2001/XMLSchema" xmlns:xs="http://www.w3.org/2001/XMLSchema" xmlns:p="http://schemas.microsoft.com/office/2006/metadata/properties" xmlns:ns2="cf4b1dea-bd80-47d6-af8f-0294d868b856" xmlns:ns3="7fa92c66-5639-40bc-b575-13926003356c" targetNamespace="http://schemas.microsoft.com/office/2006/metadata/properties" ma:root="true" ma:fieldsID="a1bc20d81e2b15fb32036376c370e8e3" ns2:_="" ns3:_="">
    <xsd:import namespace="cf4b1dea-bd80-47d6-af8f-0294d868b856"/>
    <xsd:import namespace="7fa92c66-5639-40bc-b575-1392600335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b1dea-bd80-47d6-af8f-0294d868b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a92c66-5639-40bc-b575-13926003356c"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B89B6-79F5-4FAF-BA6B-84AD7822D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E0E3C8-4093-4AD4-8DAB-3FB1AC933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b1dea-bd80-47d6-af8f-0294d868b856"/>
    <ds:schemaRef ds:uri="7fa92c66-5639-40bc-b575-139260033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AF0F14-9CD6-455E-9ED7-786132F191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5526</Words>
  <Characters>3151</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Tauras Rutkūnas</dc:creator>
  <cp:lastModifiedBy>Jurgita Jakeviciute</cp:lastModifiedBy>
  <cp:revision>3</cp:revision>
  <cp:lastPrinted>2014-10-14T07:56:00Z</cp:lastPrinted>
  <dcterms:created xsi:type="dcterms:W3CDTF">2021-11-25T13:33:00Z</dcterms:created>
  <dcterms:modified xsi:type="dcterms:W3CDTF">2021-11-25T15:01:00Z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0x010100576FCD5CEE1A4A4D8D57E86EF8752C76</vt:lpwstr>
  </property>
</Properties>
</file>