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6D95" w14:textId="77777777" w:rsidR="007D49C7" w:rsidRDefault="007D49C7" w:rsidP="009F67EB">
      <w:p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2021–2027 M. </w:t>
      </w:r>
      <w:r w:rsidR="009C73C2" w:rsidRPr="009F67EB">
        <w:rPr>
          <w:rFonts w:ascii="Times New Roman" w:hAnsi="Times New Roman" w:cs="Times New Roman"/>
          <w:b/>
          <w:sz w:val="24"/>
          <w:szCs w:val="24"/>
          <w:lang w:val="lt-LT"/>
        </w:rPr>
        <w:t xml:space="preserve">URBACT </w:t>
      </w:r>
      <w:r w:rsidR="00AF6305" w:rsidRPr="009F67EB">
        <w:rPr>
          <w:rFonts w:ascii="Times New Roman" w:hAnsi="Times New Roman" w:cs="Times New Roman"/>
          <w:b/>
          <w:sz w:val="24"/>
          <w:szCs w:val="24"/>
          <w:lang w:val="lt-LT"/>
        </w:rPr>
        <w:t>IV</w:t>
      </w:r>
      <w:r w:rsidR="009F67EB" w:rsidRPr="009F67EB">
        <w:rPr>
          <w:rFonts w:ascii="Times New Roman" w:hAnsi="Times New Roman" w:cs="Times New Roman"/>
          <w:b/>
          <w:sz w:val="24"/>
          <w:szCs w:val="24"/>
          <w:lang w:val="lt-LT"/>
        </w:rPr>
        <w:t xml:space="preserve"> PROGRAMOS</w:t>
      </w:r>
    </w:p>
    <w:p w14:paraId="5038DC8A" w14:textId="0704F1FE" w:rsidR="009C73C2" w:rsidRPr="009C73C2" w:rsidRDefault="009C73C2" w:rsidP="009F67EB">
      <w:pPr>
        <w:spacing w:after="0" w:line="360" w:lineRule="auto"/>
        <w:jc w:val="center"/>
        <w:rPr>
          <w:rFonts w:ascii="Times New Roman" w:hAnsi="Times New Roman" w:cs="Times New Roman"/>
          <w:b/>
          <w:sz w:val="24"/>
          <w:szCs w:val="24"/>
          <w:lang w:val="lt-LT"/>
        </w:rPr>
      </w:pPr>
      <w:r w:rsidRPr="009F67EB">
        <w:rPr>
          <w:rFonts w:ascii="Times New Roman" w:hAnsi="Times New Roman" w:cs="Times New Roman"/>
          <w:b/>
          <w:sz w:val="24"/>
          <w:szCs w:val="24"/>
          <w:lang w:val="lt-LT"/>
        </w:rPr>
        <w:t>SANTRAUKA</w:t>
      </w:r>
    </w:p>
    <w:p w14:paraId="30716FC7" w14:textId="77777777" w:rsidR="009C73C2" w:rsidRPr="009C73C2" w:rsidRDefault="009C73C2" w:rsidP="006237A9">
      <w:pPr>
        <w:spacing w:after="0" w:line="360" w:lineRule="auto"/>
        <w:rPr>
          <w:lang w:val="lt-LT"/>
        </w:rPr>
      </w:pPr>
    </w:p>
    <w:p w14:paraId="0AD9F060" w14:textId="4B844B79" w:rsidR="00BF2F1E" w:rsidRDefault="009C73C2" w:rsidP="0092675E">
      <w:pPr>
        <w:spacing w:after="0" w:line="360" w:lineRule="auto"/>
        <w:ind w:firstLine="709"/>
        <w:jc w:val="both"/>
        <w:rPr>
          <w:rFonts w:ascii="Times New Roman" w:hAnsi="Times New Roman" w:cs="Times New Roman"/>
          <w:sz w:val="24"/>
          <w:szCs w:val="24"/>
          <w:lang w:val="lt-LT"/>
        </w:rPr>
      </w:pPr>
      <w:r w:rsidRPr="00310950">
        <w:rPr>
          <w:rFonts w:ascii="Times New Roman" w:hAnsi="Times New Roman" w:cs="Times New Roman"/>
          <w:sz w:val="24"/>
          <w:szCs w:val="24"/>
          <w:lang w:val="lt-LT"/>
        </w:rPr>
        <w:t xml:space="preserve">Europos teritorinio bendradarbiavimo tikslo </w:t>
      </w:r>
      <w:r w:rsidR="007D49C7" w:rsidRPr="00EF7948">
        <w:rPr>
          <w:rFonts w:ascii="Times New Roman" w:hAnsi="Times New Roman" w:cs="Times New Roman"/>
          <w:sz w:val="24"/>
          <w:szCs w:val="24"/>
          <w:lang w:val="lt-LT"/>
        </w:rPr>
        <w:t>URBACT IV</w:t>
      </w:r>
      <w:r w:rsidR="007D49C7" w:rsidRPr="00310950">
        <w:rPr>
          <w:rFonts w:ascii="Times New Roman" w:hAnsi="Times New Roman" w:cs="Times New Roman"/>
          <w:sz w:val="24"/>
          <w:szCs w:val="24"/>
          <w:lang w:val="lt-LT"/>
        </w:rPr>
        <w:t xml:space="preserve"> </w:t>
      </w:r>
      <w:r w:rsidRPr="00310950">
        <w:rPr>
          <w:rFonts w:ascii="Times New Roman" w:hAnsi="Times New Roman" w:cs="Times New Roman"/>
          <w:sz w:val="24"/>
          <w:szCs w:val="24"/>
          <w:lang w:val="lt-LT"/>
        </w:rPr>
        <w:t xml:space="preserve">programa </w:t>
      </w:r>
      <w:r w:rsidRPr="00EF7948">
        <w:rPr>
          <w:rFonts w:ascii="Times New Roman" w:hAnsi="Times New Roman" w:cs="Times New Roman"/>
          <w:sz w:val="24"/>
          <w:szCs w:val="24"/>
          <w:lang w:val="lt-LT"/>
        </w:rPr>
        <w:t>20</w:t>
      </w:r>
      <w:r w:rsidR="00AF6305" w:rsidRPr="00EF7948">
        <w:rPr>
          <w:rFonts w:ascii="Times New Roman" w:hAnsi="Times New Roman" w:cs="Times New Roman"/>
          <w:sz w:val="24"/>
          <w:szCs w:val="24"/>
          <w:lang w:val="lt-LT"/>
        </w:rPr>
        <w:t>21–2027</w:t>
      </w:r>
      <w:r w:rsidRPr="00EF7948">
        <w:rPr>
          <w:rFonts w:ascii="Times New Roman" w:hAnsi="Times New Roman" w:cs="Times New Roman"/>
          <w:sz w:val="24"/>
          <w:szCs w:val="24"/>
          <w:lang w:val="lt-LT"/>
        </w:rPr>
        <w:t xml:space="preserve"> metų laikota</w:t>
      </w:r>
      <w:r w:rsidRPr="00310950">
        <w:rPr>
          <w:rFonts w:ascii="Times New Roman" w:hAnsi="Times New Roman" w:cs="Times New Roman"/>
          <w:sz w:val="24"/>
          <w:szCs w:val="24"/>
          <w:lang w:val="lt-LT"/>
        </w:rPr>
        <w:t>rpiu skatins patirties ir žinių sklaidą tarp miestų ir kitų valdžios lygmenų.</w:t>
      </w:r>
    </w:p>
    <w:p w14:paraId="65E74680" w14:textId="7A65C32F" w:rsidR="006237A9" w:rsidRDefault="006237A9" w:rsidP="0092675E">
      <w:pPr>
        <w:pStyle w:val="NormalWeb"/>
        <w:spacing w:before="0" w:beforeAutospacing="0" w:after="0" w:afterAutospacing="0" w:line="360" w:lineRule="auto"/>
        <w:ind w:firstLine="709"/>
        <w:jc w:val="both"/>
      </w:pPr>
      <w:r w:rsidRPr="007D49C7">
        <w:rPr>
          <w:rStyle w:val="Strong"/>
        </w:rPr>
        <w:t>URBACT</w:t>
      </w:r>
      <w:r w:rsidRPr="007D49C7">
        <w:t xml:space="preserve"> </w:t>
      </w:r>
      <w:r w:rsidR="00604200" w:rsidRPr="007D49C7">
        <w:rPr>
          <w:b/>
          <w:bCs/>
        </w:rPr>
        <w:t xml:space="preserve">IV </w:t>
      </w:r>
      <w:r w:rsidRPr="007D49C7">
        <w:rPr>
          <w:rStyle w:val="Strong"/>
          <w:bCs w:val="0"/>
        </w:rPr>
        <w:t>p</w:t>
      </w:r>
      <w:r>
        <w:rPr>
          <w:rStyle w:val="Strong"/>
        </w:rPr>
        <w:t xml:space="preserve">rogramos tikslas </w:t>
      </w:r>
      <w:r>
        <w:t>– skatinti tvarų miestų bendradarbiavimą, gerinti miestų politiką ir gerinti sanglaudos politikos efektyvumo skatinimą miestuose.</w:t>
      </w:r>
    </w:p>
    <w:p w14:paraId="74887C1B" w14:textId="0A487B39" w:rsidR="00BF2F1E" w:rsidRPr="00BF2F1E" w:rsidRDefault="00BF2F1E" w:rsidP="0092675E">
      <w:pPr>
        <w:spacing w:after="0" w:line="360" w:lineRule="auto"/>
        <w:ind w:firstLine="709"/>
        <w:jc w:val="both"/>
        <w:rPr>
          <w:rFonts w:ascii="Times New Roman" w:hAnsi="Times New Roman" w:cs="Times New Roman"/>
          <w:sz w:val="24"/>
          <w:szCs w:val="24"/>
          <w:lang w:val="lt-LT"/>
        </w:rPr>
      </w:pPr>
      <w:r w:rsidRPr="00BF2F1E">
        <w:rPr>
          <w:rFonts w:ascii="Times New Roman" w:hAnsi="Times New Roman" w:cs="Times New Roman"/>
          <w:sz w:val="24"/>
          <w:szCs w:val="24"/>
          <w:lang w:val="lt-LT"/>
        </w:rPr>
        <w:t>URBACT IV</w:t>
      </w:r>
      <w:r w:rsidR="009C73C2" w:rsidRPr="00BF2F1E">
        <w:rPr>
          <w:rFonts w:ascii="Times New Roman" w:hAnsi="Times New Roman" w:cs="Times New Roman"/>
          <w:sz w:val="24"/>
          <w:szCs w:val="24"/>
          <w:lang w:val="lt-LT"/>
        </w:rPr>
        <w:t xml:space="preserve"> </w:t>
      </w:r>
      <w:r w:rsidRPr="00BF2F1E">
        <w:rPr>
          <w:rFonts w:ascii="Times New Roman" w:hAnsi="Times New Roman" w:cs="Times New Roman"/>
          <w:sz w:val="24"/>
          <w:szCs w:val="24"/>
          <w:lang w:val="lt-LT"/>
        </w:rPr>
        <w:t>p</w:t>
      </w:r>
      <w:r w:rsidR="001012C1" w:rsidRPr="00BF2F1E">
        <w:rPr>
          <w:rFonts w:ascii="Times New Roman" w:hAnsi="Times New Roman" w:cs="Times New Roman"/>
          <w:sz w:val="24"/>
          <w:szCs w:val="24"/>
          <w:lang w:val="lt-LT"/>
        </w:rPr>
        <w:t xml:space="preserve">rograma </w:t>
      </w:r>
      <w:r w:rsidRPr="00BF2F1E">
        <w:rPr>
          <w:rFonts w:ascii="Times New Roman" w:hAnsi="Times New Roman" w:cs="Times New Roman"/>
          <w:sz w:val="24"/>
          <w:szCs w:val="24"/>
          <w:lang w:val="lt-LT"/>
        </w:rPr>
        <w:t xml:space="preserve">koordinuotai papildys veiksmus, kurių imamasi pagal </w:t>
      </w:r>
      <w:r w:rsidR="001012C1" w:rsidRPr="00BF2F1E">
        <w:rPr>
          <w:rFonts w:ascii="Times New Roman" w:hAnsi="Times New Roman" w:cs="Times New Roman"/>
          <w:sz w:val="24"/>
          <w:szCs w:val="24"/>
          <w:lang w:val="lt-LT"/>
        </w:rPr>
        <w:t xml:space="preserve">Europos </w:t>
      </w:r>
      <w:r w:rsidRPr="00BF2F1E">
        <w:rPr>
          <w:rFonts w:ascii="Times New Roman" w:hAnsi="Times New Roman" w:cs="Times New Roman"/>
          <w:sz w:val="24"/>
          <w:szCs w:val="24"/>
          <w:lang w:val="lt-LT"/>
        </w:rPr>
        <w:t xml:space="preserve">miestų iniciatyvą vadovaujantis </w:t>
      </w:r>
      <w:r w:rsidR="00BF6EA3">
        <w:rPr>
          <w:rFonts w:ascii="Times New Roman" w:hAnsi="Times New Roman" w:cs="Times New Roman"/>
          <w:sz w:val="24"/>
          <w:szCs w:val="24"/>
          <w:lang w:val="lt-LT"/>
        </w:rPr>
        <w:t>R</w:t>
      </w:r>
      <w:r w:rsidR="001012C1" w:rsidRPr="00BF2F1E">
        <w:rPr>
          <w:rFonts w:ascii="Times New Roman" w:hAnsi="Times New Roman" w:cs="Times New Roman"/>
          <w:sz w:val="24"/>
          <w:szCs w:val="24"/>
          <w:lang w:val="lt-LT"/>
        </w:rPr>
        <w:t xml:space="preserve">eglamento </w:t>
      </w:r>
      <w:r w:rsidR="00BF6EA3" w:rsidRPr="00BF2F1E">
        <w:rPr>
          <w:rFonts w:ascii="Times New Roman" w:hAnsi="Times New Roman" w:cs="Times New Roman"/>
          <w:sz w:val="24"/>
          <w:szCs w:val="24"/>
        </w:rPr>
        <w:t>(ES) 2021/105</w:t>
      </w:r>
      <w:r w:rsidR="00BF6EA3">
        <w:rPr>
          <w:rFonts w:ascii="Times New Roman" w:hAnsi="Times New Roman" w:cs="Times New Roman"/>
          <w:sz w:val="24"/>
          <w:szCs w:val="24"/>
        </w:rPr>
        <w:t>8</w:t>
      </w:r>
      <w:r w:rsidR="001012C1" w:rsidRPr="00BF2F1E">
        <w:rPr>
          <w:rFonts w:ascii="Times New Roman" w:hAnsi="Times New Roman" w:cs="Times New Roman"/>
          <w:color w:val="000000"/>
          <w:sz w:val="24"/>
          <w:szCs w:val="24"/>
          <w:lang w:val="lt-LT"/>
        </w:rPr>
        <w:t xml:space="preserve"> </w:t>
      </w:r>
      <w:r w:rsidRPr="00BF2F1E">
        <w:rPr>
          <w:rFonts w:ascii="Times New Roman" w:hAnsi="Times New Roman" w:cs="Times New Roman"/>
          <w:color w:val="000000"/>
          <w:sz w:val="24"/>
          <w:szCs w:val="24"/>
          <w:lang w:val="lt-LT"/>
        </w:rPr>
        <w:t>12</w:t>
      </w:r>
      <w:r w:rsidR="001012C1" w:rsidRPr="00BF2F1E">
        <w:rPr>
          <w:rFonts w:ascii="Times New Roman" w:hAnsi="Times New Roman" w:cs="Times New Roman"/>
          <w:color w:val="000000"/>
          <w:sz w:val="24"/>
          <w:szCs w:val="24"/>
          <w:lang w:val="lt-LT"/>
        </w:rPr>
        <w:t xml:space="preserve"> straipsnio </w:t>
      </w:r>
      <w:r w:rsidRPr="00BF2F1E">
        <w:rPr>
          <w:rFonts w:ascii="Times New Roman" w:hAnsi="Times New Roman" w:cs="Times New Roman"/>
          <w:color w:val="000000"/>
          <w:sz w:val="24"/>
          <w:szCs w:val="24"/>
          <w:lang w:val="lt-LT"/>
        </w:rPr>
        <w:t>nuostat</w:t>
      </w:r>
      <w:r w:rsidR="00DE0C46">
        <w:rPr>
          <w:rFonts w:ascii="Times New Roman" w:hAnsi="Times New Roman" w:cs="Times New Roman"/>
          <w:color w:val="000000"/>
          <w:sz w:val="24"/>
          <w:szCs w:val="24"/>
          <w:lang w:val="lt-LT"/>
        </w:rPr>
        <w:t>omis</w:t>
      </w:r>
      <w:r w:rsidRPr="00BF2F1E">
        <w:rPr>
          <w:rFonts w:ascii="Times New Roman" w:hAnsi="Times New Roman" w:cs="Times New Roman"/>
          <w:color w:val="000000"/>
          <w:sz w:val="24"/>
          <w:szCs w:val="24"/>
          <w:lang w:val="lt-LT"/>
        </w:rPr>
        <w:t xml:space="preserve">. </w:t>
      </w:r>
      <w:r w:rsidRPr="00BF2F1E">
        <w:rPr>
          <w:rFonts w:ascii="Times New Roman" w:hAnsi="Times New Roman" w:cs="Times New Roman"/>
          <w:sz w:val="24"/>
          <w:szCs w:val="24"/>
          <w:lang w:val="lt-LT"/>
        </w:rPr>
        <w:t>ERPF lėšomis r</w:t>
      </w:r>
      <w:r>
        <w:rPr>
          <w:rFonts w:ascii="Times New Roman" w:hAnsi="Times New Roman" w:cs="Times New Roman"/>
          <w:sz w:val="24"/>
          <w:szCs w:val="24"/>
          <w:lang w:val="lt-LT"/>
        </w:rPr>
        <w:t>emiam</w:t>
      </w:r>
      <w:r w:rsidR="00915DAB">
        <w:rPr>
          <w:rFonts w:ascii="Times New Roman" w:hAnsi="Times New Roman" w:cs="Times New Roman"/>
          <w:sz w:val="24"/>
          <w:szCs w:val="24"/>
          <w:lang w:val="lt-LT"/>
        </w:rPr>
        <w:t>ą</w:t>
      </w:r>
      <w:r>
        <w:rPr>
          <w:rFonts w:ascii="Times New Roman" w:hAnsi="Times New Roman" w:cs="Times New Roman"/>
          <w:sz w:val="24"/>
          <w:szCs w:val="24"/>
          <w:lang w:val="lt-LT"/>
        </w:rPr>
        <w:t xml:space="preserve"> Europos miestų iniciatyvą</w:t>
      </w:r>
      <w:r w:rsidRPr="00BF2F1E">
        <w:rPr>
          <w:rFonts w:ascii="Times New Roman" w:hAnsi="Times New Roman" w:cs="Times New Roman"/>
          <w:sz w:val="24"/>
          <w:szCs w:val="24"/>
          <w:lang w:val="lt-LT"/>
        </w:rPr>
        <w:t xml:space="preserve"> įgyvendina Europos Komisija, taikydama tiesioginį ir netiesioginį valdymą. Ši iniciatyva taikoma visoms miestų teritorijoms, įskaitant miestų funkcines zonas, ir ja remiama E</w:t>
      </w:r>
      <w:r>
        <w:rPr>
          <w:rFonts w:ascii="Times New Roman" w:hAnsi="Times New Roman" w:cs="Times New Roman"/>
          <w:sz w:val="24"/>
          <w:szCs w:val="24"/>
          <w:lang w:val="lt-LT"/>
        </w:rPr>
        <w:t xml:space="preserve">uropos </w:t>
      </w:r>
      <w:r w:rsidRPr="00BF2F1E">
        <w:rPr>
          <w:rFonts w:ascii="Times New Roman" w:hAnsi="Times New Roman" w:cs="Times New Roman"/>
          <w:sz w:val="24"/>
          <w:szCs w:val="24"/>
          <w:lang w:val="lt-LT"/>
        </w:rPr>
        <w:t>S</w:t>
      </w:r>
      <w:r>
        <w:rPr>
          <w:rFonts w:ascii="Times New Roman" w:hAnsi="Times New Roman" w:cs="Times New Roman"/>
          <w:sz w:val="24"/>
          <w:szCs w:val="24"/>
          <w:lang w:val="lt-LT"/>
        </w:rPr>
        <w:t>ąjungos</w:t>
      </w:r>
      <w:r w:rsidRPr="00BF2F1E">
        <w:rPr>
          <w:rFonts w:ascii="Times New Roman" w:hAnsi="Times New Roman" w:cs="Times New Roman"/>
          <w:sz w:val="24"/>
          <w:szCs w:val="24"/>
          <w:lang w:val="lt-LT"/>
        </w:rPr>
        <w:t xml:space="preserve"> </w:t>
      </w:r>
      <w:r w:rsidR="00C03D35" w:rsidRPr="00C03D35">
        <w:rPr>
          <w:rFonts w:ascii="Times New Roman" w:hAnsi="Times New Roman" w:cs="Times New Roman"/>
          <w:sz w:val="24"/>
          <w:szCs w:val="24"/>
          <w:lang w:val="lt-LT"/>
        </w:rPr>
        <w:t xml:space="preserve">(toliau </w:t>
      </w:r>
      <w:r w:rsidR="00C03D35" w:rsidRPr="00C03D35">
        <w:rPr>
          <w:rFonts w:ascii="Times New Roman" w:hAnsi="Times New Roman" w:cs="Times New Roman"/>
          <w:sz w:val="24"/>
          <w:szCs w:val="24"/>
        </w:rPr>
        <w:t>– ES)</w:t>
      </w:r>
      <w:r w:rsidR="00C03D35">
        <w:t xml:space="preserve"> </w:t>
      </w:r>
      <w:r w:rsidRPr="00BF2F1E">
        <w:rPr>
          <w:rFonts w:ascii="Times New Roman" w:hAnsi="Times New Roman" w:cs="Times New Roman"/>
          <w:sz w:val="24"/>
          <w:szCs w:val="24"/>
          <w:lang w:val="lt-LT"/>
        </w:rPr>
        <w:t>miestų darbotvarkė, įskaitant paramą vietos valdžios institucijų dalyvavimui pagal ją plėtojamose teminėse partnerystėse, parengtose pagal ES miestų darbotvarkę.</w:t>
      </w:r>
    </w:p>
    <w:p w14:paraId="330E0F52" w14:textId="77777777" w:rsidR="00BF2F1E" w:rsidRDefault="00BF2F1E" w:rsidP="0092675E">
      <w:pPr>
        <w:pStyle w:val="Default"/>
        <w:spacing w:line="360" w:lineRule="auto"/>
        <w:ind w:firstLine="709"/>
        <w:jc w:val="both"/>
        <w:rPr>
          <w:rFonts w:ascii="Times New Roman" w:hAnsi="Times New Roman" w:cs="Times New Roman"/>
        </w:rPr>
      </w:pPr>
      <w:r w:rsidRPr="00BF2F1E">
        <w:rPr>
          <w:rFonts w:ascii="Times New Roman" w:hAnsi="Times New Roman" w:cs="Times New Roman"/>
        </w:rPr>
        <w:t>Europos miestų iniciatyvos valdymo modelyje dalyvauja valstybės narės, regioninės ir vietos valdžios institucijos ir miestai, ir juo užtikrinamas tinkamas veiksmų koordinavimas ir papildomumas su specialiąja programa, įgyvendinama pagal Reglamento (ES) 2021/1059 3 straipsnio 3 dalies b punktą, skirta tvariai miestų plėtrai.</w:t>
      </w:r>
    </w:p>
    <w:p w14:paraId="3D6E8BD7" w14:textId="33CFB6C6" w:rsidR="006952F0" w:rsidRPr="006952F0" w:rsidRDefault="006952F0" w:rsidP="0092675E">
      <w:pPr>
        <w:pStyle w:val="Default"/>
        <w:spacing w:line="360" w:lineRule="auto"/>
        <w:ind w:firstLine="709"/>
        <w:jc w:val="both"/>
        <w:rPr>
          <w:rFonts w:ascii="Times New Roman" w:hAnsi="Times New Roman" w:cs="Times New Roman"/>
        </w:rPr>
      </w:pPr>
      <w:r>
        <w:rPr>
          <w:rFonts w:ascii="Times New Roman" w:hAnsi="Times New Roman" w:cs="Times New Roman"/>
        </w:rPr>
        <w:t>URBACT IV programa bendradarbiaudama skatins integruotą darnią miestų plėtrą ir taip prisidės prie R</w:t>
      </w:r>
      <w:r w:rsidRPr="00BF2F1E">
        <w:rPr>
          <w:rFonts w:ascii="Times New Roman" w:hAnsi="Times New Roman" w:cs="Times New Roman"/>
        </w:rPr>
        <w:t>eglamento (ES) 2021/10</w:t>
      </w:r>
      <w:r>
        <w:rPr>
          <w:rFonts w:ascii="Times New Roman" w:hAnsi="Times New Roman" w:cs="Times New Roman"/>
        </w:rPr>
        <w:t>60</w:t>
      </w:r>
      <w:r w:rsidRPr="00BF2F1E">
        <w:rPr>
          <w:rFonts w:ascii="Times New Roman" w:hAnsi="Times New Roman" w:cs="Times New Roman"/>
        </w:rPr>
        <w:t xml:space="preserve"> </w:t>
      </w:r>
      <w:r>
        <w:rPr>
          <w:rFonts w:ascii="Times New Roman" w:hAnsi="Times New Roman" w:cs="Times New Roman"/>
        </w:rPr>
        <w:t>5</w:t>
      </w:r>
      <w:r w:rsidRPr="00BF2F1E">
        <w:rPr>
          <w:rFonts w:ascii="Times New Roman" w:hAnsi="Times New Roman" w:cs="Times New Roman"/>
        </w:rPr>
        <w:t xml:space="preserve"> straipsnio</w:t>
      </w:r>
      <w:r>
        <w:rPr>
          <w:rFonts w:ascii="Times New Roman" w:hAnsi="Times New Roman" w:cs="Times New Roman"/>
        </w:rPr>
        <w:t xml:space="preserve"> 5 Politikos</w:t>
      </w:r>
      <w:r w:rsidRPr="006558FF">
        <w:rPr>
          <w:rFonts w:ascii="Times New Roman" w:hAnsi="Times New Roman" w:cs="Times New Roman"/>
        </w:rPr>
        <w:t xml:space="preserve"> tiksl</w:t>
      </w:r>
      <w:r>
        <w:rPr>
          <w:rFonts w:ascii="Times New Roman" w:hAnsi="Times New Roman" w:cs="Times New Roman"/>
        </w:rPr>
        <w:t>o „</w:t>
      </w:r>
      <w:r w:rsidRPr="006952F0">
        <w:rPr>
          <w:rFonts w:ascii="Times New Roman" w:hAnsi="Times New Roman" w:cs="Times New Roman"/>
          <w:i/>
        </w:rPr>
        <w:t>Piliečiams artimesnė Europa, skatinant tvarią ir integruotą visų rūšių vietovių ir vietos iniciatyvų plėtrą</w:t>
      </w:r>
      <w:r>
        <w:rPr>
          <w:rFonts w:ascii="Times New Roman" w:hAnsi="Times New Roman" w:cs="Times New Roman"/>
        </w:rPr>
        <w:t xml:space="preserve">“ įgyvendinimo. URBACT IV gali padėti daugiau miestų stiprinti savo gebėjimus kurti ir įgyvendinti tvarius miestų plėtros planus. </w:t>
      </w:r>
    </w:p>
    <w:p w14:paraId="54F782C8" w14:textId="16BA4B56" w:rsidR="00915DAB" w:rsidRDefault="00915DAB" w:rsidP="0092675E">
      <w:pPr>
        <w:pStyle w:val="NormalWeb"/>
        <w:spacing w:before="0" w:beforeAutospacing="0" w:after="0" w:afterAutospacing="0" w:line="360" w:lineRule="auto"/>
        <w:ind w:firstLine="709"/>
        <w:jc w:val="both"/>
      </w:pPr>
      <w:r w:rsidRPr="007D49C7">
        <w:rPr>
          <w:b/>
        </w:rPr>
        <w:t xml:space="preserve">URBACT </w:t>
      </w:r>
      <w:r w:rsidR="00604200" w:rsidRPr="007D49C7">
        <w:rPr>
          <w:b/>
        </w:rPr>
        <w:t xml:space="preserve">IV </w:t>
      </w:r>
      <w:r w:rsidRPr="007D49C7">
        <w:rPr>
          <w:b/>
        </w:rPr>
        <w:t xml:space="preserve">programos </w:t>
      </w:r>
      <w:r w:rsidRPr="007D49C7">
        <w:rPr>
          <w:rStyle w:val="Strong"/>
        </w:rPr>
        <w:t>teritorija</w:t>
      </w:r>
      <w:r w:rsidRPr="007D49C7">
        <w:t xml:space="preserve"> </w:t>
      </w:r>
      <w:r>
        <w:t>– 27 ES šalys, Norvegija, Šveicarija, 5 pasirengimo narystei pagalbos priemonės šalys (IPA): Serbija, Juodkalnija, šiaurės Makedonija, Bosnija ir Hercegovina ir Albanija.</w:t>
      </w:r>
    </w:p>
    <w:p w14:paraId="36611E08" w14:textId="1532136F" w:rsidR="009F7F3F" w:rsidRDefault="009F7F3F" w:rsidP="0092675E">
      <w:pPr>
        <w:spacing w:after="0" w:line="360" w:lineRule="auto"/>
        <w:ind w:firstLine="709"/>
        <w:jc w:val="both"/>
        <w:rPr>
          <w:rFonts w:ascii="Times New Roman" w:hAnsi="Times New Roman" w:cs="Times New Roman"/>
          <w:sz w:val="24"/>
          <w:szCs w:val="24"/>
          <w:lang w:val="lt-LT"/>
        </w:rPr>
      </w:pPr>
      <w:r>
        <w:rPr>
          <w:rFonts w:ascii="Times New Roman" w:hAnsi="Times New Roman" w:cs="Times New Roman"/>
          <w:b/>
          <w:sz w:val="24"/>
          <w:szCs w:val="24"/>
          <w:lang w:val="lt-LT"/>
        </w:rPr>
        <w:t>Finansavimas</w:t>
      </w:r>
      <w:r w:rsidRPr="009C73C2">
        <w:rPr>
          <w:rFonts w:ascii="Times New Roman" w:hAnsi="Times New Roman" w:cs="Times New Roman"/>
          <w:b/>
          <w:sz w:val="24"/>
          <w:szCs w:val="24"/>
          <w:lang w:val="lt-LT"/>
        </w:rPr>
        <w:t>.</w:t>
      </w:r>
      <w:r>
        <w:rPr>
          <w:rFonts w:ascii="Times New Roman" w:hAnsi="Times New Roman" w:cs="Times New Roman"/>
          <w:sz w:val="24"/>
          <w:szCs w:val="24"/>
          <w:lang w:val="lt-LT"/>
        </w:rPr>
        <w:t xml:space="preserve"> Programa bendrai finansuojama Europos regioninės plėtros fondo lėšomis  (ES paramos suma – 7</w:t>
      </w:r>
      <w:r w:rsidR="000B0BF7">
        <w:rPr>
          <w:rFonts w:ascii="Times New Roman" w:hAnsi="Times New Roman" w:cs="Times New Roman"/>
          <w:sz w:val="24"/>
          <w:szCs w:val="24"/>
          <w:lang w:val="lt-LT"/>
        </w:rPr>
        <w:t>9</w:t>
      </w:r>
      <w:r>
        <w:rPr>
          <w:rFonts w:ascii="Times New Roman" w:hAnsi="Times New Roman" w:cs="Times New Roman"/>
          <w:sz w:val="24"/>
          <w:szCs w:val="24"/>
          <w:lang w:val="lt-LT"/>
        </w:rPr>
        <w:t xml:space="preserve">,769 milijono </w:t>
      </w:r>
      <w:r w:rsidR="00293A7F">
        <w:rPr>
          <w:rFonts w:ascii="Times New Roman" w:hAnsi="Times New Roman" w:cs="Times New Roman"/>
          <w:sz w:val="24"/>
          <w:szCs w:val="24"/>
          <w:lang w:val="lt-LT"/>
        </w:rPr>
        <w:t>EUR</w:t>
      </w:r>
      <w:r>
        <w:rPr>
          <w:rFonts w:ascii="Times New Roman" w:hAnsi="Times New Roman" w:cs="Times New Roman"/>
          <w:sz w:val="24"/>
          <w:szCs w:val="24"/>
          <w:lang w:val="lt-LT"/>
        </w:rPr>
        <w:t xml:space="preserve">). Projektų partneriai iš Lietuvos galės gauti </w:t>
      </w:r>
      <w:r w:rsidRPr="004F172F">
        <w:rPr>
          <w:rFonts w:ascii="Times New Roman" w:hAnsi="Times New Roman" w:cs="Times New Roman"/>
          <w:sz w:val="24"/>
          <w:szCs w:val="24"/>
          <w:lang w:val="lt-LT"/>
        </w:rPr>
        <w:t>iki 80 proc.</w:t>
      </w:r>
      <w:r>
        <w:rPr>
          <w:rFonts w:ascii="Times New Roman" w:hAnsi="Times New Roman" w:cs="Times New Roman"/>
          <w:sz w:val="24"/>
          <w:szCs w:val="24"/>
          <w:lang w:val="lt-LT"/>
        </w:rPr>
        <w:t xml:space="preserve"> paramos nuo visų atitinkamo projekto tinkamų išlaidų. </w:t>
      </w:r>
    </w:p>
    <w:p w14:paraId="7CBBD811" w14:textId="51FBC145" w:rsidR="00732BF0" w:rsidRDefault="009F7F3F" w:rsidP="00732BF0">
      <w:pPr>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 programos bendrų veiklų (įskaitant techninę paramą) finansavimo taip pat prisidės visos programoje dalyvaujančios valstybės bendra </w:t>
      </w:r>
      <w:r w:rsidR="000B0BF7" w:rsidRPr="007A4706">
        <w:rPr>
          <w:rFonts w:ascii="Times New Roman" w:hAnsi="Times New Roman" w:cs="Times New Roman"/>
          <w:sz w:val="24"/>
          <w:szCs w:val="24"/>
          <w:lang w:val="lt-LT"/>
        </w:rPr>
        <w:t>5 908 874</w:t>
      </w:r>
      <w:r w:rsidRPr="007A4706">
        <w:rPr>
          <w:rFonts w:ascii="Times New Roman" w:hAnsi="Times New Roman" w:cs="Times New Roman"/>
          <w:sz w:val="24"/>
          <w:szCs w:val="24"/>
          <w:lang w:val="lt-LT"/>
        </w:rPr>
        <w:t xml:space="preserve"> </w:t>
      </w:r>
      <w:r w:rsidR="00F26203" w:rsidRPr="007A4706">
        <w:rPr>
          <w:rFonts w:ascii="Times New Roman" w:hAnsi="Times New Roman" w:cs="Times New Roman"/>
          <w:sz w:val="24"/>
          <w:szCs w:val="24"/>
          <w:lang w:val="lt-LT"/>
        </w:rPr>
        <w:t>EUR</w:t>
      </w:r>
      <w:r>
        <w:rPr>
          <w:rFonts w:ascii="Times New Roman" w:hAnsi="Times New Roman" w:cs="Times New Roman"/>
          <w:sz w:val="24"/>
          <w:szCs w:val="24"/>
          <w:lang w:val="lt-LT"/>
        </w:rPr>
        <w:t xml:space="preserve"> suma. Ši suma proporcingai padalinta šalims narėms priklausomai nuo gyventojų skaičiaus. </w:t>
      </w:r>
      <w:r w:rsidR="000B0BF7">
        <w:rPr>
          <w:rFonts w:ascii="Times New Roman" w:hAnsi="Times New Roman" w:cs="Times New Roman"/>
          <w:sz w:val="24"/>
          <w:szCs w:val="24"/>
          <w:lang w:val="lt-LT"/>
        </w:rPr>
        <w:t xml:space="preserve">Numatomas </w:t>
      </w:r>
      <w:r>
        <w:rPr>
          <w:rFonts w:ascii="Times New Roman" w:hAnsi="Times New Roman" w:cs="Times New Roman"/>
          <w:sz w:val="24"/>
          <w:szCs w:val="24"/>
          <w:lang w:val="lt-LT"/>
        </w:rPr>
        <w:t xml:space="preserve">Lietuvos indėlis per visą programos </w:t>
      </w:r>
      <w:r w:rsidRPr="007D49C7">
        <w:rPr>
          <w:rFonts w:ascii="Times New Roman" w:hAnsi="Times New Roman" w:cs="Times New Roman"/>
          <w:sz w:val="24"/>
          <w:szCs w:val="24"/>
          <w:lang w:val="lt-LT"/>
        </w:rPr>
        <w:t xml:space="preserve">įgyvendinimo laikotarpį – </w:t>
      </w:r>
      <w:r w:rsidR="00F26203" w:rsidRPr="007D49C7">
        <w:rPr>
          <w:rFonts w:ascii="Times New Roman" w:hAnsi="Times New Roman" w:cs="Times New Roman"/>
          <w:sz w:val="24"/>
          <w:szCs w:val="24"/>
          <w:lang w:val="lt-LT"/>
        </w:rPr>
        <w:t>3</w:t>
      </w:r>
      <w:r w:rsidR="000B0BF7" w:rsidRPr="007D49C7">
        <w:rPr>
          <w:rFonts w:ascii="Times New Roman" w:hAnsi="Times New Roman" w:cs="Times New Roman"/>
          <w:sz w:val="24"/>
          <w:szCs w:val="24"/>
          <w:lang w:val="lt-LT"/>
        </w:rPr>
        <w:t xml:space="preserve">7 tūkst. </w:t>
      </w:r>
      <w:r w:rsidR="002B7EE1" w:rsidRPr="007D49C7">
        <w:rPr>
          <w:rFonts w:ascii="Times New Roman" w:hAnsi="Times New Roman" w:cs="Times New Roman"/>
          <w:sz w:val="24"/>
          <w:szCs w:val="24"/>
          <w:lang w:val="lt-LT"/>
        </w:rPr>
        <w:t>EUR</w:t>
      </w:r>
      <w:r w:rsidR="007D49C7" w:rsidRPr="007D49C7">
        <w:rPr>
          <w:rFonts w:ascii="Times New Roman" w:hAnsi="Times New Roman" w:cs="Times New Roman"/>
          <w:sz w:val="24"/>
          <w:szCs w:val="24"/>
          <w:lang w:val="lt-LT"/>
        </w:rPr>
        <w:t xml:space="preserve"> (</w:t>
      </w:r>
      <w:bookmarkStart w:id="0" w:name="_Hlk86247023"/>
      <w:r w:rsidR="007D49C7" w:rsidRPr="007D49C7">
        <w:rPr>
          <w:rFonts w:ascii="Times New Roman" w:hAnsi="Times New Roman" w:cs="Times New Roman"/>
          <w:sz w:val="24"/>
          <w:szCs w:val="24"/>
          <w:lang w:val="lt-LT"/>
        </w:rPr>
        <w:t>n</w:t>
      </w:r>
      <w:r w:rsidR="00732BF0" w:rsidRPr="007D49C7">
        <w:rPr>
          <w:rFonts w:ascii="Times New Roman" w:hAnsi="Times New Roman" w:cs="Times New Roman"/>
          <w:sz w:val="24"/>
          <w:szCs w:val="24"/>
          <w:lang w:val="lt-LT"/>
        </w:rPr>
        <w:t xml:space="preserve">acionalinio įnašo </w:t>
      </w:r>
      <w:r w:rsidR="007D49C7" w:rsidRPr="007D49C7">
        <w:rPr>
          <w:rFonts w:ascii="Times New Roman" w:hAnsi="Times New Roman" w:cs="Times New Roman"/>
          <w:sz w:val="24"/>
          <w:szCs w:val="24"/>
          <w:lang w:val="lt-LT"/>
        </w:rPr>
        <w:t xml:space="preserve">metiniai </w:t>
      </w:r>
      <w:r w:rsidR="00732BF0" w:rsidRPr="007D49C7">
        <w:rPr>
          <w:rFonts w:ascii="Times New Roman" w:hAnsi="Times New Roman" w:cs="Times New Roman"/>
          <w:sz w:val="24"/>
          <w:szCs w:val="24"/>
          <w:lang w:val="lt-LT"/>
        </w:rPr>
        <w:t>mokėjima</w:t>
      </w:r>
      <w:r w:rsidR="00326289" w:rsidRPr="007D49C7">
        <w:rPr>
          <w:rFonts w:ascii="Times New Roman" w:hAnsi="Times New Roman" w:cs="Times New Roman"/>
          <w:sz w:val="24"/>
          <w:szCs w:val="24"/>
          <w:lang w:val="lt-LT"/>
        </w:rPr>
        <w:t>i</w:t>
      </w:r>
      <w:r w:rsidR="00732BF0" w:rsidRPr="007D49C7">
        <w:rPr>
          <w:rFonts w:ascii="Times New Roman" w:hAnsi="Times New Roman" w:cs="Times New Roman"/>
          <w:sz w:val="24"/>
          <w:szCs w:val="24"/>
        </w:rPr>
        <w:t xml:space="preserve"> </w:t>
      </w:r>
      <w:r w:rsidR="00732BF0" w:rsidRPr="007D49C7">
        <w:rPr>
          <w:rFonts w:ascii="Times New Roman" w:hAnsi="Times New Roman" w:cs="Times New Roman"/>
          <w:sz w:val="24"/>
          <w:szCs w:val="24"/>
          <w:lang w:val="lt-LT"/>
        </w:rPr>
        <w:t>turės būti numatyt</w:t>
      </w:r>
      <w:r w:rsidR="00326289" w:rsidRPr="007D49C7">
        <w:rPr>
          <w:rFonts w:ascii="Times New Roman" w:hAnsi="Times New Roman" w:cs="Times New Roman"/>
          <w:sz w:val="24"/>
          <w:szCs w:val="24"/>
          <w:lang w:val="lt-LT"/>
        </w:rPr>
        <w:t>i</w:t>
      </w:r>
      <w:r w:rsidR="00732BF0" w:rsidRPr="007D49C7">
        <w:rPr>
          <w:rFonts w:ascii="Times New Roman" w:hAnsi="Times New Roman" w:cs="Times New Roman"/>
          <w:sz w:val="24"/>
          <w:szCs w:val="24"/>
          <w:lang w:val="lt-LT"/>
        </w:rPr>
        <w:t xml:space="preserve"> Vidaus reikalų ministerijos asignavimuose</w:t>
      </w:r>
      <w:r w:rsidR="007D49C7" w:rsidRPr="007D49C7">
        <w:rPr>
          <w:rFonts w:ascii="Times New Roman" w:hAnsi="Times New Roman" w:cs="Times New Roman"/>
          <w:sz w:val="24"/>
          <w:szCs w:val="24"/>
          <w:lang w:val="lt-LT"/>
        </w:rPr>
        <w:t>)</w:t>
      </w:r>
      <w:r w:rsidR="00732BF0" w:rsidRPr="007D49C7">
        <w:rPr>
          <w:rFonts w:ascii="Times New Roman" w:hAnsi="Times New Roman" w:cs="Times New Roman"/>
          <w:sz w:val="24"/>
          <w:szCs w:val="24"/>
          <w:lang w:val="lt-LT"/>
        </w:rPr>
        <w:t>.</w:t>
      </w:r>
    </w:p>
    <w:bookmarkEnd w:id="0"/>
    <w:p w14:paraId="485EEA01" w14:textId="4BAA4741" w:rsidR="00915DAB" w:rsidRDefault="00915DAB" w:rsidP="0092675E">
      <w:pPr>
        <w:pStyle w:val="NormalWeb"/>
        <w:spacing w:before="0" w:beforeAutospacing="0" w:after="0" w:afterAutospacing="0" w:line="360" w:lineRule="auto"/>
        <w:ind w:firstLine="709"/>
        <w:jc w:val="both"/>
      </w:pPr>
      <w:r>
        <w:rPr>
          <w:rStyle w:val="Strong"/>
        </w:rPr>
        <w:t xml:space="preserve">URBACT </w:t>
      </w:r>
      <w:r w:rsidR="00604200">
        <w:rPr>
          <w:rStyle w:val="Strong"/>
        </w:rPr>
        <w:t xml:space="preserve">IV </w:t>
      </w:r>
      <w:r>
        <w:rPr>
          <w:rStyle w:val="Strong"/>
        </w:rPr>
        <w:t>program</w:t>
      </w:r>
      <w:r w:rsidR="003515E5">
        <w:rPr>
          <w:rStyle w:val="Strong"/>
        </w:rPr>
        <w:t>a</w:t>
      </w:r>
      <w:r>
        <w:rPr>
          <w:rStyle w:val="Strong"/>
        </w:rPr>
        <w:t xml:space="preserve"> </w:t>
      </w:r>
      <w:r w:rsidR="003515E5">
        <w:rPr>
          <w:rStyle w:val="Strong"/>
        </w:rPr>
        <w:t xml:space="preserve">turi 3 pagrindinius </w:t>
      </w:r>
      <w:r>
        <w:rPr>
          <w:rStyle w:val="Strong"/>
        </w:rPr>
        <w:t>tikslus:</w:t>
      </w:r>
    </w:p>
    <w:p w14:paraId="0869F4AA" w14:textId="0F0DFDFC" w:rsidR="00022C7C" w:rsidRDefault="00915DAB" w:rsidP="007D49C7">
      <w:pPr>
        <w:pStyle w:val="NormalWeb"/>
        <w:spacing w:before="0" w:beforeAutospacing="0" w:after="0" w:afterAutospacing="0" w:line="360" w:lineRule="auto"/>
        <w:ind w:firstLine="709"/>
        <w:jc w:val="both"/>
      </w:pPr>
      <w:r>
        <w:rPr>
          <w:rStyle w:val="Strong"/>
        </w:rPr>
        <w:t>1 T</w:t>
      </w:r>
      <w:r w:rsidR="00022C7C">
        <w:rPr>
          <w:rStyle w:val="Strong"/>
        </w:rPr>
        <w:t>ikslas</w:t>
      </w:r>
      <w:r>
        <w:rPr>
          <w:rStyle w:val="Strong"/>
        </w:rPr>
        <w:t>:</w:t>
      </w:r>
      <w:r>
        <w:t xml:space="preserve"> </w:t>
      </w:r>
      <w:r w:rsidR="00022C7C" w:rsidRPr="00BD39AA">
        <w:rPr>
          <w:i/>
        </w:rPr>
        <w:t>naudoti tarptautinius tinklus, kad pagerinti Europos miestų gebėjimus:</w:t>
      </w:r>
      <w:r w:rsidR="007D49C7">
        <w:rPr>
          <w:i/>
        </w:rPr>
        <w:t xml:space="preserve"> </w:t>
      </w:r>
      <w:r w:rsidR="00022C7C">
        <w:t>kartu kurti ir įgyvendinti integruotus Veiksmų planus, susijusius su bendrais darnaus miesto vystymosi iššūkiais;</w:t>
      </w:r>
      <w:r w:rsidR="007D49C7">
        <w:t xml:space="preserve"> </w:t>
      </w:r>
      <w:r w:rsidR="00022C7C">
        <w:lastRenderedPageBreak/>
        <w:t>perduoti gerąją miesto patirtį;</w:t>
      </w:r>
      <w:r w:rsidR="007D49C7">
        <w:t xml:space="preserve"> </w:t>
      </w:r>
      <w:r w:rsidR="00022C7C">
        <w:t>parengti investicijų planus, skirtus naujoviškų miestų veiksmų elementams atkartoti.</w:t>
      </w:r>
    </w:p>
    <w:p w14:paraId="63DBDEB8" w14:textId="77777777" w:rsidR="00AD619B" w:rsidRDefault="00AD619B" w:rsidP="007D49C7">
      <w:pPr>
        <w:pStyle w:val="NormalWeb"/>
        <w:spacing w:before="0" w:beforeAutospacing="0" w:after="0" w:afterAutospacing="0" w:line="360" w:lineRule="auto"/>
        <w:ind w:left="1069" w:hanging="360"/>
        <w:jc w:val="both"/>
      </w:pPr>
      <w:r>
        <w:t>Šiam tikslui pasiekti bus naudojami</w:t>
      </w:r>
      <w:r w:rsidR="00F23499">
        <w:t>:</w:t>
      </w:r>
      <w:r>
        <w:t xml:space="preserve"> Veiksmų planavimo ir </w:t>
      </w:r>
      <w:r w:rsidRPr="009E4775">
        <w:t>Perdavimo tinklai.</w:t>
      </w:r>
    </w:p>
    <w:p w14:paraId="04FC2532" w14:textId="77777777" w:rsidR="00915DAB" w:rsidRDefault="00022C7C" w:rsidP="0092675E">
      <w:pPr>
        <w:pStyle w:val="NormalWeb"/>
        <w:spacing w:before="0" w:beforeAutospacing="0" w:after="0" w:afterAutospacing="0" w:line="360" w:lineRule="auto"/>
        <w:jc w:val="both"/>
      </w:pPr>
      <w:r>
        <w:tab/>
      </w:r>
      <w:r w:rsidR="00915DAB">
        <w:rPr>
          <w:rStyle w:val="Strong"/>
        </w:rPr>
        <w:t>2 T</w:t>
      </w:r>
      <w:r>
        <w:rPr>
          <w:rStyle w:val="Strong"/>
        </w:rPr>
        <w:t>ikslas</w:t>
      </w:r>
      <w:r w:rsidR="00915DAB">
        <w:rPr>
          <w:rStyle w:val="Strong"/>
        </w:rPr>
        <w:t>:</w:t>
      </w:r>
      <w:r w:rsidR="00915DAB">
        <w:t xml:space="preserve"> </w:t>
      </w:r>
      <w:r w:rsidR="009F7F3F" w:rsidRPr="00BD39AA">
        <w:rPr>
          <w:i/>
        </w:rPr>
        <w:t>gerinti miestų suinteresuotųjų šalių gebėjimus kurti ir įgyvendinti tvarią miestų plėtrą, integruotą ir vietos principu pagrįstą politiką, praktiką ir naujoves.</w:t>
      </w:r>
    </w:p>
    <w:p w14:paraId="582B954D" w14:textId="0EDB2D1E" w:rsidR="00AD619B" w:rsidRDefault="00AD619B" w:rsidP="0092675E">
      <w:pPr>
        <w:pStyle w:val="NormalWeb"/>
        <w:spacing w:before="0" w:beforeAutospacing="0" w:after="0" w:afterAutospacing="0" w:line="360" w:lineRule="auto"/>
        <w:jc w:val="both"/>
      </w:pPr>
      <w:r>
        <w:tab/>
        <w:t xml:space="preserve">Šiam </w:t>
      </w:r>
      <w:r w:rsidR="008D3B90">
        <w:t xml:space="preserve">tikslui pasiekti programos lygmeniu URBACT </w:t>
      </w:r>
      <w:r w:rsidR="00604200">
        <w:t xml:space="preserve">IV </w:t>
      </w:r>
      <w:r w:rsidR="008D3B90">
        <w:t xml:space="preserve">vykdys gebėjimų stiprinimo veiklą, pvz.: URBACT </w:t>
      </w:r>
      <w:r w:rsidR="00604200">
        <w:t xml:space="preserve">IV </w:t>
      </w:r>
      <w:r w:rsidR="008D3B90">
        <w:t>universitetai, nacionalinės mokymo programos ir nuolatinė speciali parama visiems paramos gavėjams. Dalyviai kartu dirbs tobulindami įgūdžius, reikalingus kuriant ir įgyvendinant integruotus darnaus miestų vystymosi veiksmų planus.</w:t>
      </w:r>
      <w:r w:rsidR="00D45326">
        <w:t xml:space="preserve"> Programos lygmens gebėjimų stiprinimą rems tarptautiniai integruoto darnaus miestų vystymosi, žaliosios, skaitmeninės ir lyčių lygybės ekspertai.</w:t>
      </w:r>
    </w:p>
    <w:p w14:paraId="1B0B9646" w14:textId="10AD87B7" w:rsidR="00915DAB" w:rsidRPr="0006680E" w:rsidRDefault="00915DAB" w:rsidP="0092675E">
      <w:pPr>
        <w:pStyle w:val="NormalWeb"/>
        <w:spacing w:before="0" w:beforeAutospacing="0" w:after="0" w:afterAutospacing="0" w:line="360" w:lineRule="auto"/>
        <w:ind w:firstLine="720"/>
        <w:jc w:val="both"/>
        <w:rPr>
          <w:i/>
        </w:rPr>
      </w:pPr>
      <w:r>
        <w:rPr>
          <w:rStyle w:val="Strong"/>
        </w:rPr>
        <w:t>3 T</w:t>
      </w:r>
      <w:r w:rsidR="009F7F3F">
        <w:rPr>
          <w:rStyle w:val="Strong"/>
        </w:rPr>
        <w:t>ikslas</w:t>
      </w:r>
      <w:r>
        <w:rPr>
          <w:rStyle w:val="Strong"/>
        </w:rPr>
        <w:t>:</w:t>
      </w:r>
      <w:r>
        <w:t xml:space="preserve"> </w:t>
      </w:r>
      <w:r w:rsidR="009F7F3F" w:rsidRPr="0006680E">
        <w:rPr>
          <w:i/>
        </w:rPr>
        <w:t xml:space="preserve">užtikrinti, kad URBACT </w:t>
      </w:r>
      <w:r w:rsidR="00604200">
        <w:rPr>
          <w:i/>
        </w:rPr>
        <w:t xml:space="preserve">IV </w:t>
      </w:r>
      <w:r w:rsidR="009F7F3F" w:rsidRPr="0006680E">
        <w:rPr>
          <w:i/>
        </w:rPr>
        <w:t>žinios ir praktika būtų prieinama miesto praktikams ir politikos formuotojams, kad jie galėtų pasinaudoti vietos, regionų, nacionaline ir Europos miestų politika, ypač Europos miestų iniciatyva ir taip prisidėti prie ES miestų Darbotvarkės.</w:t>
      </w:r>
    </w:p>
    <w:p w14:paraId="2690B31A" w14:textId="77777777" w:rsidR="009F7F3F" w:rsidRDefault="003258E5" w:rsidP="0092675E">
      <w:pPr>
        <w:spacing w:after="0" w:line="360" w:lineRule="auto"/>
        <w:ind w:firstLine="709"/>
        <w:jc w:val="both"/>
        <w:rPr>
          <w:rFonts w:ascii="Times New Roman" w:hAnsi="Times New Roman" w:cs="Times New Roman"/>
          <w:sz w:val="24"/>
          <w:szCs w:val="24"/>
          <w:lang w:val="lt-LT"/>
        </w:rPr>
      </w:pPr>
      <w:r w:rsidRPr="003258E5">
        <w:rPr>
          <w:rFonts w:ascii="Times New Roman" w:hAnsi="Times New Roman" w:cs="Times New Roman"/>
          <w:sz w:val="24"/>
          <w:szCs w:val="24"/>
          <w:lang w:val="lt-LT"/>
        </w:rPr>
        <w:t>Šiam tikslui pasiekti</w:t>
      </w:r>
      <w:r>
        <w:rPr>
          <w:rFonts w:ascii="Times New Roman" w:hAnsi="Times New Roman" w:cs="Times New Roman"/>
          <w:sz w:val="24"/>
          <w:szCs w:val="24"/>
          <w:lang w:val="lt-LT"/>
        </w:rPr>
        <w:t xml:space="preserve"> bus naudojami tokie įrankiai kaip:</w:t>
      </w:r>
    </w:p>
    <w:p w14:paraId="1833C4B7" w14:textId="43F32283" w:rsidR="003258E5" w:rsidRDefault="003258E5" w:rsidP="0092675E">
      <w:pPr>
        <w:spacing w:after="0" w:line="360" w:lineRule="auto"/>
        <w:ind w:firstLine="709"/>
        <w:jc w:val="both"/>
        <w:rPr>
          <w:rFonts w:ascii="Times New Roman" w:hAnsi="Times New Roman" w:cs="Times New Roman"/>
          <w:sz w:val="24"/>
          <w:szCs w:val="24"/>
          <w:lang w:val="lt-LT"/>
        </w:rPr>
      </w:pPr>
      <w:r w:rsidRPr="003258E5">
        <w:rPr>
          <w:rFonts w:ascii="Times New Roman" w:hAnsi="Times New Roman" w:cs="Times New Roman"/>
          <w:sz w:val="24"/>
          <w:szCs w:val="24"/>
          <w:lang w:val="lt-LT"/>
        </w:rPr>
        <w:t>–</w:t>
      </w:r>
      <w:r>
        <w:rPr>
          <w:rFonts w:ascii="Times New Roman" w:hAnsi="Times New Roman" w:cs="Times New Roman"/>
          <w:sz w:val="24"/>
          <w:szCs w:val="24"/>
          <w:lang w:val="lt-LT"/>
        </w:rPr>
        <w:t xml:space="preserve"> tematinės bendruomenės, kurios leis miestams susitikti ir keistis URBACT </w:t>
      </w:r>
      <w:r w:rsidR="00604200">
        <w:rPr>
          <w:rFonts w:ascii="Times New Roman" w:hAnsi="Times New Roman" w:cs="Times New Roman"/>
          <w:sz w:val="24"/>
          <w:szCs w:val="24"/>
          <w:lang w:val="lt-LT"/>
        </w:rPr>
        <w:t xml:space="preserve">IV </w:t>
      </w:r>
      <w:r>
        <w:rPr>
          <w:rFonts w:ascii="Times New Roman" w:hAnsi="Times New Roman" w:cs="Times New Roman"/>
          <w:sz w:val="24"/>
          <w:szCs w:val="24"/>
          <w:lang w:val="lt-LT"/>
        </w:rPr>
        <w:t>tinklams aktualiomis temomis. Žinios galės būti transformuojamos dinamiškam naudojimui, tai: konferencijos, teminiai renginia</w:t>
      </w:r>
      <w:r w:rsidR="00FA3468">
        <w:rPr>
          <w:rFonts w:ascii="Times New Roman" w:hAnsi="Times New Roman" w:cs="Times New Roman"/>
          <w:sz w:val="24"/>
          <w:szCs w:val="24"/>
          <w:lang w:val="lt-LT"/>
        </w:rPr>
        <w:t>i</w:t>
      </w:r>
      <w:r>
        <w:rPr>
          <w:rFonts w:ascii="Times New Roman" w:hAnsi="Times New Roman" w:cs="Times New Roman"/>
          <w:sz w:val="24"/>
          <w:szCs w:val="24"/>
          <w:lang w:val="lt-LT"/>
        </w:rPr>
        <w:t>, internetiniai seminarai, politikos laboratorijos arba statinei informacijai: teminiai leidiniai, politikos apžvalgos, atvejų analizė, geroji praktika ir kt.</w:t>
      </w:r>
      <w:r w:rsidR="00FA3468">
        <w:rPr>
          <w:rFonts w:ascii="Times New Roman" w:hAnsi="Times New Roman" w:cs="Times New Roman"/>
          <w:sz w:val="24"/>
          <w:szCs w:val="24"/>
          <w:lang w:val="lt-LT"/>
        </w:rPr>
        <w:t>;</w:t>
      </w:r>
    </w:p>
    <w:p w14:paraId="150E52E9" w14:textId="77777777" w:rsidR="00FA3468" w:rsidRDefault="00FA3468" w:rsidP="0092675E">
      <w:pPr>
        <w:spacing w:after="0" w:line="360" w:lineRule="auto"/>
        <w:ind w:firstLine="709"/>
        <w:jc w:val="both"/>
        <w:rPr>
          <w:rFonts w:ascii="Times New Roman" w:hAnsi="Times New Roman" w:cs="Times New Roman"/>
          <w:sz w:val="24"/>
          <w:szCs w:val="24"/>
          <w:lang w:val="lt-LT"/>
        </w:rPr>
      </w:pPr>
      <w:r w:rsidRPr="003258E5">
        <w:rPr>
          <w:rFonts w:ascii="Times New Roman" w:hAnsi="Times New Roman" w:cs="Times New Roman"/>
          <w:sz w:val="24"/>
          <w:szCs w:val="24"/>
          <w:lang w:val="lt-LT"/>
        </w:rPr>
        <w:t>–</w:t>
      </w:r>
      <w:r>
        <w:rPr>
          <w:rFonts w:ascii="Times New Roman" w:hAnsi="Times New Roman" w:cs="Times New Roman"/>
          <w:sz w:val="24"/>
          <w:szCs w:val="24"/>
          <w:lang w:val="lt-LT"/>
        </w:rPr>
        <w:t xml:space="preserve"> į ES miestų politiką orientuotas keitimasis žiniomis. URBACT IV tikslas </w:t>
      </w:r>
      <w:r w:rsidRPr="003258E5">
        <w:rPr>
          <w:rFonts w:ascii="Times New Roman" w:hAnsi="Times New Roman" w:cs="Times New Roman"/>
          <w:sz w:val="24"/>
          <w:szCs w:val="24"/>
          <w:lang w:val="lt-LT"/>
        </w:rPr>
        <w:t>–</w:t>
      </w:r>
      <w:r>
        <w:rPr>
          <w:rFonts w:ascii="Times New Roman" w:hAnsi="Times New Roman" w:cs="Times New Roman"/>
          <w:sz w:val="24"/>
          <w:szCs w:val="24"/>
          <w:lang w:val="lt-LT"/>
        </w:rPr>
        <w:t xml:space="preserve"> įkvėpti ir informuoti miestų politiką, suteikiant žinių plačiajai Europos miestų bendruomenei;</w:t>
      </w:r>
    </w:p>
    <w:p w14:paraId="618F717C" w14:textId="75785C0A" w:rsidR="00FA3468" w:rsidRDefault="00FA3468" w:rsidP="0092675E">
      <w:pPr>
        <w:spacing w:after="0" w:line="360" w:lineRule="auto"/>
        <w:ind w:firstLine="709"/>
        <w:jc w:val="both"/>
        <w:rPr>
          <w:rFonts w:ascii="Times New Roman" w:hAnsi="Times New Roman" w:cs="Times New Roman"/>
          <w:sz w:val="24"/>
          <w:szCs w:val="24"/>
          <w:lang w:val="lt-LT"/>
        </w:rPr>
      </w:pPr>
      <w:r w:rsidRPr="003258E5">
        <w:rPr>
          <w:rFonts w:ascii="Times New Roman" w:hAnsi="Times New Roman" w:cs="Times New Roman"/>
          <w:sz w:val="24"/>
          <w:szCs w:val="24"/>
          <w:lang w:val="lt-LT"/>
        </w:rPr>
        <w:t>–</w:t>
      </w:r>
      <w:r>
        <w:rPr>
          <w:rFonts w:ascii="Times New Roman" w:hAnsi="Times New Roman" w:cs="Times New Roman"/>
          <w:sz w:val="24"/>
          <w:szCs w:val="24"/>
          <w:lang w:val="lt-LT"/>
        </w:rPr>
        <w:t xml:space="preserve"> suteikiama ekspertų pagalba, skirta kaupti ir valdyti žinias apie darnią miesto plėtrą. URBACT </w:t>
      </w:r>
      <w:r w:rsidR="00604200">
        <w:rPr>
          <w:rFonts w:ascii="Times New Roman" w:hAnsi="Times New Roman" w:cs="Times New Roman"/>
          <w:sz w:val="24"/>
          <w:szCs w:val="24"/>
          <w:lang w:val="lt-LT"/>
        </w:rPr>
        <w:t xml:space="preserve">IV </w:t>
      </w:r>
      <w:r>
        <w:rPr>
          <w:rFonts w:ascii="Times New Roman" w:hAnsi="Times New Roman" w:cs="Times New Roman"/>
          <w:sz w:val="24"/>
          <w:szCs w:val="24"/>
          <w:lang w:val="lt-LT"/>
        </w:rPr>
        <w:t>svetainė veiks kaip žinių centras, suteikiantis atvirą prieigą prie praktinių žinių ir gerosios praktikos, susijusių su teminiais prioritetais;</w:t>
      </w:r>
    </w:p>
    <w:p w14:paraId="57018EC4" w14:textId="475C87C9" w:rsidR="00FA3468" w:rsidRPr="003258E5" w:rsidRDefault="00FA3468" w:rsidP="0092675E">
      <w:pPr>
        <w:spacing w:after="0" w:line="360" w:lineRule="auto"/>
        <w:ind w:firstLine="709"/>
        <w:jc w:val="both"/>
        <w:rPr>
          <w:rFonts w:ascii="Times New Roman" w:hAnsi="Times New Roman" w:cs="Times New Roman"/>
          <w:b/>
          <w:sz w:val="24"/>
          <w:szCs w:val="24"/>
          <w:lang w:val="lt-LT"/>
        </w:rPr>
      </w:pPr>
      <w:r w:rsidRPr="003258E5">
        <w:rPr>
          <w:rFonts w:ascii="Times New Roman" w:hAnsi="Times New Roman" w:cs="Times New Roman"/>
          <w:sz w:val="24"/>
          <w:szCs w:val="24"/>
          <w:lang w:val="lt-LT"/>
        </w:rPr>
        <w:t>–</w:t>
      </w:r>
      <w:r>
        <w:rPr>
          <w:rFonts w:ascii="Times New Roman" w:hAnsi="Times New Roman" w:cs="Times New Roman"/>
          <w:sz w:val="24"/>
          <w:szCs w:val="24"/>
          <w:lang w:val="lt-LT"/>
        </w:rPr>
        <w:t xml:space="preserve"> nacionaliniai URBACT</w:t>
      </w:r>
      <w:r w:rsidR="00604200">
        <w:rPr>
          <w:rFonts w:ascii="Times New Roman" w:hAnsi="Times New Roman" w:cs="Times New Roman"/>
          <w:sz w:val="24"/>
          <w:szCs w:val="24"/>
          <w:lang w:val="lt-LT"/>
        </w:rPr>
        <w:t xml:space="preserve"> IV</w:t>
      </w:r>
      <w:r>
        <w:rPr>
          <w:rFonts w:ascii="Times New Roman" w:hAnsi="Times New Roman" w:cs="Times New Roman"/>
          <w:sz w:val="24"/>
          <w:szCs w:val="24"/>
          <w:lang w:val="lt-LT"/>
        </w:rPr>
        <w:t xml:space="preserve"> informacijos taškai, kurie yra atsakingi už komunikaciją, URBACT </w:t>
      </w:r>
      <w:r w:rsidR="00604200">
        <w:rPr>
          <w:rFonts w:ascii="Times New Roman" w:hAnsi="Times New Roman" w:cs="Times New Roman"/>
          <w:sz w:val="24"/>
          <w:szCs w:val="24"/>
          <w:lang w:val="lt-LT"/>
        </w:rPr>
        <w:t xml:space="preserve">IV </w:t>
      </w:r>
      <w:r>
        <w:rPr>
          <w:rFonts w:ascii="Times New Roman" w:hAnsi="Times New Roman" w:cs="Times New Roman"/>
          <w:sz w:val="24"/>
          <w:szCs w:val="24"/>
          <w:lang w:val="lt-LT"/>
        </w:rPr>
        <w:t xml:space="preserve">veiklos, rezultatų skleidimą nacionaliniu lygmeniu. </w:t>
      </w:r>
    </w:p>
    <w:p w14:paraId="71CEE48B" w14:textId="47817E1E" w:rsidR="009C73C2" w:rsidRDefault="00411180" w:rsidP="0092675E">
      <w:pPr>
        <w:spacing w:after="0" w:line="360" w:lineRule="auto"/>
        <w:ind w:firstLine="709"/>
        <w:jc w:val="both"/>
        <w:rPr>
          <w:rFonts w:ascii="Times New Roman" w:hAnsi="Times New Roman" w:cs="Times New Roman"/>
          <w:sz w:val="24"/>
          <w:szCs w:val="24"/>
          <w:lang w:val="lt-LT"/>
        </w:rPr>
      </w:pPr>
      <w:r w:rsidRPr="00411180">
        <w:rPr>
          <w:rFonts w:ascii="Times New Roman" w:hAnsi="Times New Roman" w:cs="Times New Roman"/>
          <w:b/>
          <w:sz w:val="24"/>
          <w:szCs w:val="24"/>
          <w:lang w:val="lt-LT"/>
        </w:rPr>
        <w:t>Programos valdymo institucijos.</w:t>
      </w:r>
      <w:r w:rsidRPr="00411180">
        <w:rPr>
          <w:rFonts w:ascii="Times New Roman" w:hAnsi="Times New Roman" w:cs="Times New Roman"/>
          <w:sz w:val="24"/>
          <w:szCs w:val="24"/>
          <w:lang w:val="lt-LT"/>
        </w:rPr>
        <w:t xml:space="preserve"> Vadovaujanti </w:t>
      </w:r>
      <w:r w:rsidR="007B386E">
        <w:rPr>
          <w:rFonts w:ascii="Times New Roman" w:hAnsi="Times New Roman" w:cs="Times New Roman"/>
          <w:sz w:val="24"/>
          <w:szCs w:val="24"/>
          <w:lang w:val="lt-LT"/>
        </w:rPr>
        <w:t xml:space="preserve">ir tvirtinančioji </w:t>
      </w:r>
      <w:r w:rsidRPr="00411180">
        <w:rPr>
          <w:rFonts w:ascii="Times New Roman" w:hAnsi="Times New Roman" w:cs="Times New Roman"/>
          <w:sz w:val="24"/>
          <w:szCs w:val="24"/>
          <w:lang w:val="lt-LT"/>
        </w:rPr>
        <w:t>institucija – Prancūzijos Respublikos lygių teritorijų generalinė komisija (</w:t>
      </w:r>
      <w:r w:rsidRPr="00411180">
        <w:rPr>
          <w:rFonts w:ascii="Times New Roman" w:hAnsi="Times New Roman" w:cs="Times New Roman"/>
          <w:i/>
          <w:sz w:val="24"/>
          <w:szCs w:val="24"/>
          <w:lang w:val="lt-LT"/>
        </w:rPr>
        <w:t>pranc. Commissariat Général à l’Egalité des Territoires</w:t>
      </w:r>
      <w:r w:rsidRPr="00411180">
        <w:rPr>
          <w:rFonts w:ascii="Times New Roman" w:hAnsi="Times New Roman" w:cs="Times New Roman"/>
          <w:sz w:val="24"/>
          <w:szCs w:val="24"/>
          <w:lang w:val="lt-LT"/>
        </w:rPr>
        <w:t>), audito institucija – ES bendrai finansuojamų veiksmų kontrolės tarpinstitucinė komisija (</w:t>
      </w:r>
      <w:r w:rsidRPr="00411180">
        <w:rPr>
          <w:rFonts w:ascii="Times New Roman" w:hAnsi="Times New Roman" w:cs="Times New Roman"/>
          <w:i/>
          <w:sz w:val="24"/>
          <w:szCs w:val="24"/>
          <w:lang w:val="lt-LT"/>
        </w:rPr>
        <w:t xml:space="preserve">pranc. </w:t>
      </w:r>
      <w:r w:rsidRPr="00411180">
        <w:rPr>
          <w:rFonts w:ascii="Times New Roman" w:eastAsia="MS Mincho" w:hAnsi="Times New Roman" w:cs="Times New Roman"/>
          <w:bCs/>
          <w:i/>
          <w:sz w:val="24"/>
          <w:szCs w:val="24"/>
          <w:lang w:val="lt-LT" w:eastAsia="ja-JP"/>
        </w:rPr>
        <w:t>Commission Interministérielle de Coordination des Contrôles des Opérations cofinancées par les Fonds Européens</w:t>
      </w:r>
      <w:r w:rsidRPr="00411180">
        <w:rPr>
          <w:rFonts w:ascii="Times New Roman" w:eastAsia="MS Mincho" w:hAnsi="Times New Roman" w:cs="Times New Roman"/>
          <w:bCs/>
          <w:sz w:val="24"/>
          <w:szCs w:val="24"/>
          <w:lang w:val="lt-LT" w:eastAsia="ja-JP"/>
        </w:rPr>
        <w:t>)</w:t>
      </w:r>
      <w:r w:rsidRPr="00411180">
        <w:rPr>
          <w:rFonts w:ascii="Times New Roman" w:hAnsi="Times New Roman" w:cs="Times New Roman"/>
          <w:sz w:val="24"/>
          <w:szCs w:val="24"/>
          <w:lang w:val="lt-LT"/>
        </w:rPr>
        <w:t>. Programos jungtinis sekretoriatas bus Paryžiuje (Prancūzijos Respublika).</w:t>
      </w:r>
    </w:p>
    <w:p w14:paraId="2922A58E" w14:textId="77777777" w:rsidR="009F7F3F" w:rsidRDefault="009F7F3F" w:rsidP="0092675E">
      <w:pPr>
        <w:spacing w:after="0" w:line="360" w:lineRule="auto"/>
        <w:ind w:firstLine="709"/>
        <w:jc w:val="both"/>
        <w:rPr>
          <w:rFonts w:ascii="Times New Roman" w:hAnsi="Times New Roman" w:cs="Times New Roman"/>
          <w:sz w:val="24"/>
          <w:szCs w:val="24"/>
        </w:rPr>
      </w:pPr>
    </w:p>
    <w:p w14:paraId="3135F235" w14:textId="750B9B1B" w:rsidR="00915DAB" w:rsidRPr="00915DAB" w:rsidRDefault="00915DAB" w:rsidP="0092675E">
      <w:pPr>
        <w:spacing w:after="0" w:line="360" w:lineRule="auto"/>
        <w:ind w:firstLine="709"/>
        <w:jc w:val="both"/>
        <w:rPr>
          <w:rFonts w:ascii="Times New Roman" w:hAnsi="Times New Roman" w:cs="Times New Roman"/>
          <w:i/>
          <w:sz w:val="24"/>
          <w:szCs w:val="24"/>
          <w:lang w:val="lt-LT"/>
        </w:rPr>
      </w:pPr>
      <w:proofErr w:type="spellStart"/>
      <w:r w:rsidRPr="00915DAB">
        <w:rPr>
          <w:rFonts w:ascii="Times New Roman" w:hAnsi="Times New Roman" w:cs="Times New Roman"/>
          <w:sz w:val="24"/>
          <w:szCs w:val="24"/>
        </w:rPr>
        <w:t>Plačiau</w:t>
      </w:r>
      <w:proofErr w:type="spellEnd"/>
      <w:r w:rsidRPr="00915DAB">
        <w:rPr>
          <w:rFonts w:ascii="Times New Roman" w:hAnsi="Times New Roman" w:cs="Times New Roman"/>
          <w:sz w:val="24"/>
          <w:szCs w:val="24"/>
        </w:rPr>
        <w:t xml:space="preserve">: </w:t>
      </w:r>
      <w:r w:rsidR="00F761E9" w:rsidRPr="00F761E9">
        <w:rPr>
          <w:rFonts w:ascii="Times New Roman" w:hAnsi="Times New Roman" w:cs="Times New Roman"/>
          <w:i/>
          <w:iCs/>
          <w:sz w:val="24"/>
          <w:szCs w:val="24"/>
        </w:rPr>
        <w:t>https://urbact.eu/urbact-glance</w:t>
      </w:r>
    </w:p>
    <w:sectPr w:rsidR="00915DAB" w:rsidRPr="00915DAB" w:rsidSect="007D49C7">
      <w:headerReference w:type="default" r:id="rId7"/>
      <w:pgSz w:w="12240" w:h="15840"/>
      <w:pgMar w:top="567"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5031" w14:textId="77777777" w:rsidR="0023656C" w:rsidRDefault="0023656C" w:rsidP="007D49C7">
      <w:pPr>
        <w:spacing w:after="0" w:line="240" w:lineRule="auto"/>
      </w:pPr>
      <w:r>
        <w:separator/>
      </w:r>
    </w:p>
  </w:endnote>
  <w:endnote w:type="continuationSeparator" w:id="0">
    <w:p w14:paraId="177CA8F0" w14:textId="77777777" w:rsidR="0023656C" w:rsidRDefault="0023656C" w:rsidP="007D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B50B" w14:textId="77777777" w:rsidR="0023656C" w:rsidRDefault="0023656C" w:rsidP="007D49C7">
      <w:pPr>
        <w:spacing w:after="0" w:line="240" w:lineRule="auto"/>
      </w:pPr>
      <w:r>
        <w:separator/>
      </w:r>
    </w:p>
  </w:footnote>
  <w:footnote w:type="continuationSeparator" w:id="0">
    <w:p w14:paraId="4F20E328" w14:textId="77777777" w:rsidR="0023656C" w:rsidRDefault="0023656C" w:rsidP="007D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015886"/>
      <w:docPartObj>
        <w:docPartGallery w:val="Page Numbers (Top of Page)"/>
        <w:docPartUnique/>
      </w:docPartObj>
    </w:sdtPr>
    <w:sdtEndPr/>
    <w:sdtContent>
      <w:p w14:paraId="798DD3AD" w14:textId="4DD692AF" w:rsidR="007D49C7" w:rsidRDefault="007D49C7">
        <w:pPr>
          <w:pStyle w:val="Header"/>
          <w:jc w:val="center"/>
        </w:pPr>
        <w:r>
          <w:fldChar w:fldCharType="begin"/>
        </w:r>
        <w:r>
          <w:instrText>PAGE   \* MERGEFORMAT</w:instrText>
        </w:r>
        <w:r>
          <w:fldChar w:fldCharType="separate"/>
        </w:r>
        <w:r w:rsidRPr="007D49C7">
          <w:rPr>
            <w:noProof/>
            <w:lang w:val="lt-LT"/>
          </w:rPr>
          <w:t>2</w:t>
        </w:r>
        <w:r>
          <w:fldChar w:fldCharType="end"/>
        </w:r>
      </w:p>
    </w:sdtContent>
  </w:sdt>
  <w:p w14:paraId="3E7DD67C" w14:textId="77777777" w:rsidR="007D49C7" w:rsidRDefault="007D4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47DE7"/>
    <w:multiLevelType w:val="hybridMultilevel"/>
    <w:tmpl w:val="D848ED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B563435"/>
    <w:multiLevelType w:val="hybridMultilevel"/>
    <w:tmpl w:val="21CCFB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C8A7289"/>
    <w:multiLevelType w:val="hybridMultilevel"/>
    <w:tmpl w:val="70C81FBA"/>
    <w:lvl w:ilvl="0" w:tplc="5E80DAB6">
      <w:numFmt w:val="bullet"/>
      <w:lvlText w:val="•"/>
      <w:lvlJc w:val="left"/>
      <w:pPr>
        <w:ind w:left="1068" w:hanging="360"/>
      </w:pPr>
      <w:rPr>
        <w:rFonts w:ascii="Arial" w:eastAsia="SimSun" w:hAnsi="Arial" w:hint="default"/>
      </w:rPr>
    </w:lvl>
    <w:lvl w:ilvl="1" w:tplc="08090003" w:tentative="1">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3" w15:restartNumberingAfterBreak="0">
    <w:nsid w:val="399F5AB5"/>
    <w:multiLevelType w:val="hybridMultilevel"/>
    <w:tmpl w:val="2FB47D1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6D9390C"/>
    <w:multiLevelType w:val="hybridMultilevel"/>
    <w:tmpl w:val="8F10FC30"/>
    <w:lvl w:ilvl="0" w:tplc="5E80DAB6">
      <w:numFmt w:val="bullet"/>
      <w:lvlText w:val="•"/>
      <w:lvlJc w:val="left"/>
      <w:pPr>
        <w:ind w:left="1428" w:hanging="360"/>
      </w:pPr>
      <w:rPr>
        <w:rFonts w:ascii="Arial" w:eastAsia="SimSun"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C2"/>
    <w:rsid w:val="00004DDF"/>
    <w:rsid w:val="00022C7C"/>
    <w:rsid w:val="000602B7"/>
    <w:rsid w:val="0006680E"/>
    <w:rsid w:val="000B0BF7"/>
    <w:rsid w:val="001012C1"/>
    <w:rsid w:val="00236037"/>
    <w:rsid w:val="0023656C"/>
    <w:rsid w:val="002436EB"/>
    <w:rsid w:val="00293A7F"/>
    <w:rsid w:val="002B7EE1"/>
    <w:rsid w:val="002F585C"/>
    <w:rsid w:val="00310950"/>
    <w:rsid w:val="003258E5"/>
    <w:rsid w:val="00326289"/>
    <w:rsid w:val="003515E5"/>
    <w:rsid w:val="00411180"/>
    <w:rsid w:val="004A3760"/>
    <w:rsid w:val="004F172F"/>
    <w:rsid w:val="00604200"/>
    <w:rsid w:val="006237A9"/>
    <w:rsid w:val="006952F0"/>
    <w:rsid w:val="006C0192"/>
    <w:rsid w:val="00732BF0"/>
    <w:rsid w:val="007A4706"/>
    <w:rsid w:val="007B386E"/>
    <w:rsid w:val="007D49C7"/>
    <w:rsid w:val="00887A3E"/>
    <w:rsid w:val="008B1ED0"/>
    <w:rsid w:val="008D3B90"/>
    <w:rsid w:val="00915DAB"/>
    <w:rsid w:val="0092675E"/>
    <w:rsid w:val="009C73C2"/>
    <w:rsid w:val="009E4775"/>
    <w:rsid w:val="009F67EB"/>
    <w:rsid w:val="009F7F3F"/>
    <w:rsid w:val="00A47C3E"/>
    <w:rsid w:val="00A91285"/>
    <w:rsid w:val="00AD619B"/>
    <w:rsid w:val="00AF6305"/>
    <w:rsid w:val="00B132CE"/>
    <w:rsid w:val="00BD39AA"/>
    <w:rsid w:val="00BF2F1E"/>
    <w:rsid w:val="00BF4588"/>
    <w:rsid w:val="00BF6EA3"/>
    <w:rsid w:val="00C03D35"/>
    <w:rsid w:val="00C8405F"/>
    <w:rsid w:val="00D45326"/>
    <w:rsid w:val="00DE0C46"/>
    <w:rsid w:val="00E233AA"/>
    <w:rsid w:val="00EF7948"/>
    <w:rsid w:val="00F03381"/>
    <w:rsid w:val="00F23499"/>
    <w:rsid w:val="00F26203"/>
    <w:rsid w:val="00F761E9"/>
    <w:rsid w:val="00FA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A079"/>
  <w15:docId w15:val="{A7B6F389-BD6B-40AE-8827-69811191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3">
    <w:name w:val="Paragraphe de liste3"/>
    <w:basedOn w:val="Normal"/>
    <w:uiPriority w:val="34"/>
    <w:qFormat/>
    <w:rsid w:val="002436EB"/>
    <w:pPr>
      <w:ind w:left="720"/>
      <w:contextualSpacing/>
    </w:pPr>
    <w:rPr>
      <w:rFonts w:ascii="Calibri" w:eastAsia="Calibri" w:hAnsi="Calibri" w:cs="Times New Roman"/>
      <w:lang w:val="en-GB"/>
    </w:rPr>
  </w:style>
  <w:style w:type="paragraph" w:styleId="ListParagraph">
    <w:name w:val="List Paragraph"/>
    <w:basedOn w:val="Normal"/>
    <w:uiPriority w:val="34"/>
    <w:qFormat/>
    <w:rsid w:val="002436EB"/>
    <w:pPr>
      <w:ind w:left="720"/>
      <w:contextualSpacing/>
    </w:pPr>
    <w:rPr>
      <w:rFonts w:ascii="Calibri" w:eastAsia="Calibri" w:hAnsi="Calibri" w:cs="Times New Roman"/>
      <w:lang w:val="en-GB"/>
    </w:rPr>
  </w:style>
  <w:style w:type="paragraph" w:customStyle="1" w:styleId="Default">
    <w:name w:val="Default"/>
    <w:rsid w:val="00BF2F1E"/>
    <w:pPr>
      <w:autoSpaceDE w:val="0"/>
      <w:autoSpaceDN w:val="0"/>
      <w:adjustRightInd w:val="0"/>
      <w:spacing w:after="0" w:line="240" w:lineRule="auto"/>
    </w:pPr>
    <w:rPr>
      <w:rFonts w:ascii="EUAlbertina" w:hAnsi="EUAlbertina" w:cs="EUAlbertina"/>
      <w:color w:val="000000"/>
      <w:sz w:val="24"/>
      <w:szCs w:val="24"/>
      <w:lang w:val="lt-LT"/>
    </w:rPr>
  </w:style>
  <w:style w:type="paragraph" w:styleId="NormalWeb">
    <w:name w:val="Normal (Web)"/>
    <w:basedOn w:val="Normal"/>
    <w:uiPriority w:val="99"/>
    <w:semiHidden/>
    <w:unhideWhenUsed/>
    <w:rsid w:val="00915DA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915DAB"/>
    <w:rPr>
      <w:b/>
      <w:bCs/>
    </w:rPr>
  </w:style>
  <w:style w:type="character" w:styleId="Hyperlink">
    <w:name w:val="Hyperlink"/>
    <w:basedOn w:val="DefaultParagraphFont"/>
    <w:uiPriority w:val="99"/>
    <w:semiHidden/>
    <w:unhideWhenUsed/>
    <w:rsid w:val="00915DAB"/>
    <w:rPr>
      <w:color w:val="0000FF"/>
      <w:u w:val="single"/>
    </w:rPr>
  </w:style>
  <w:style w:type="paragraph" w:styleId="NoSpacing">
    <w:name w:val="No Spacing"/>
    <w:uiPriority w:val="1"/>
    <w:qFormat/>
    <w:rsid w:val="00732BF0"/>
    <w:pPr>
      <w:spacing w:after="0" w:line="240" w:lineRule="auto"/>
    </w:pPr>
    <w:rPr>
      <w:lang w:val="lt-LT"/>
    </w:rPr>
  </w:style>
  <w:style w:type="paragraph" w:styleId="Header">
    <w:name w:val="header"/>
    <w:basedOn w:val="Normal"/>
    <w:link w:val="HeaderChar"/>
    <w:uiPriority w:val="99"/>
    <w:unhideWhenUsed/>
    <w:rsid w:val="007D49C7"/>
    <w:pPr>
      <w:tabs>
        <w:tab w:val="center" w:pos="4986"/>
        <w:tab w:val="right" w:pos="9972"/>
      </w:tabs>
      <w:spacing w:after="0" w:line="240" w:lineRule="auto"/>
    </w:pPr>
  </w:style>
  <w:style w:type="character" w:customStyle="1" w:styleId="HeaderChar">
    <w:name w:val="Header Char"/>
    <w:basedOn w:val="DefaultParagraphFont"/>
    <w:link w:val="Header"/>
    <w:uiPriority w:val="99"/>
    <w:rsid w:val="007D49C7"/>
  </w:style>
  <w:style w:type="paragraph" w:styleId="Footer">
    <w:name w:val="footer"/>
    <w:basedOn w:val="Normal"/>
    <w:link w:val="FooterChar"/>
    <w:uiPriority w:val="99"/>
    <w:unhideWhenUsed/>
    <w:rsid w:val="007D49C7"/>
    <w:pPr>
      <w:tabs>
        <w:tab w:val="center" w:pos="4986"/>
        <w:tab w:val="right" w:pos="9972"/>
      </w:tabs>
      <w:spacing w:after="0" w:line="240" w:lineRule="auto"/>
    </w:pPr>
  </w:style>
  <w:style w:type="character" w:customStyle="1" w:styleId="FooterChar">
    <w:name w:val="Footer Char"/>
    <w:basedOn w:val="DefaultParagraphFont"/>
    <w:link w:val="Footer"/>
    <w:uiPriority w:val="99"/>
    <w:rsid w:val="007D4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7349">
      <w:bodyDiv w:val="1"/>
      <w:marLeft w:val="0"/>
      <w:marRight w:val="0"/>
      <w:marTop w:val="0"/>
      <w:marBottom w:val="0"/>
      <w:divBdr>
        <w:top w:val="none" w:sz="0" w:space="0" w:color="auto"/>
        <w:left w:val="none" w:sz="0" w:space="0" w:color="auto"/>
        <w:bottom w:val="none" w:sz="0" w:space="0" w:color="auto"/>
        <w:right w:val="none" w:sz="0" w:space="0" w:color="auto"/>
      </w:divBdr>
      <w:divsChild>
        <w:div w:id="257371480">
          <w:marLeft w:val="0"/>
          <w:marRight w:val="0"/>
          <w:marTop w:val="0"/>
          <w:marBottom w:val="0"/>
          <w:divBdr>
            <w:top w:val="none" w:sz="0" w:space="0" w:color="auto"/>
            <w:left w:val="none" w:sz="0" w:space="0" w:color="auto"/>
            <w:bottom w:val="none" w:sz="0" w:space="0" w:color="auto"/>
            <w:right w:val="none" w:sz="0" w:space="0" w:color="auto"/>
          </w:divBdr>
          <w:divsChild>
            <w:div w:id="792093410">
              <w:marLeft w:val="0"/>
              <w:marRight w:val="0"/>
              <w:marTop w:val="0"/>
              <w:marBottom w:val="0"/>
              <w:divBdr>
                <w:top w:val="none" w:sz="0" w:space="0" w:color="auto"/>
                <w:left w:val="none" w:sz="0" w:space="0" w:color="auto"/>
                <w:bottom w:val="none" w:sz="0" w:space="0" w:color="auto"/>
                <w:right w:val="none" w:sz="0" w:space="0" w:color="auto"/>
              </w:divBdr>
              <w:divsChild>
                <w:div w:id="51735037">
                  <w:marLeft w:val="0"/>
                  <w:marRight w:val="0"/>
                  <w:marTop w:val="0"/>
                  <w:marBottom w:val="0"/>
                  <w:divBdr>
                    <w:top w:val="none" w:sz="0" w:space="0" w:color="auto"/>
                    <w:left w:val="none" w:sz="0" w:space="0" w:color="auto"/>
                    <w:bottom w:val="none" w:sz="0" w:space="0" w:color="auto"/>
                    <w:right w:val="none" w:sz="0" w:space="0" w:color="auto"/>
                  </w:divBdr>
                  <w:divsChild>
                    <w:div w:id="1186138743">
                      <w:marLeft w:val="0"/>
                      <w:marRight w:val="0"/>
                      <w:marTop w:val="0"/>
                      <w:marBottom w:val="0"/>
                      <w:divBdr>
                        <w:top w:val="none" w:sz="0" w:space="0" w:color="auto"/>
                        <w:left w:val="none" w:sz="0" w:space="0" w:color="auto"/>
                        <w:bottom w:val="none" w:sz="0" w:space="0" w:color="auto"/>
                        <w:right w:val="none" w:sz="0" w:space="0" w:color="auto"/>
                      </w:divBdr>
                      <w:divsChild>
                        <w:div w:id="470177049">
                          <w:marLeft w:val="0"/>
                          <w:marRight w:val="0"/>
                          <w:marTop w:val="0"/>
                          <w:marBottom w:val="0"/>
                          <w:divBdr>
                            <w:top w:val="none" w:sz="0" w:space="0" w:color="auto"/>
                            <w:left w:val="none" w:sz="0" w:space="0" w:color="auto"/>
                            <w:bottom w:val="none" w:sz="0" w:space="0" w:color="auto"/>
                            <w:right w:val="none" w:sz="0" w:space="0" w:color="auto"/>
                          </w:divBdr>
                          <w:divsChild>
                            <w:div w:id="12423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3444</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Duko</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dc:creator>
  <cp:lastModifiedBy>Aistė Smetonienė</cp:lastModifiedBy>
  <cp:revision>3</cp:revision>
  <dcterms:created xsi:type="dcterms:W3CDTF">2021-11-04T07:41:00Z</dcterms:created>
  <dcterms:modified xsi:type="dcterms:W3CDTF">2021-11-08T12:20:00Z</dcterms:modified>
</cp:coreProperties>
</file>