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43D93" w14:textId="273DE015" w:rsidR="000A7298" w:rsidRPr="006D10F4" w:rsidRDefault="001A5ED2" w:rsidP="00D30BB2">
      <w:pPr>
        <w:spacing w:after="0" w:line="240" w:lineRule="auto"/>
        <w:ind w:left="-993"/>
      </w:pPr>
      <w:r w:rsidRPr="006D10F4">
        <w:rPr>
          <w:noProof/>
          <w:lang w:val="en-US"/>
        </w:rPr>
        <mc:AlternateContent>
          <mc:Choice Requires="wps">
            <w:drawing>
              <wp:anchor distT="0" distB="0" distL="114300" distR="114300" simplePos="0" relativeHeight="251663360" behindDoc="0" locked="0" layoutInCell="1" allowOverlap="1" wp14:anchorId="56C36223" wp14:editId="2EB7E4BD">
                <wp:simplePos x="0" y="0"/>
                <wp:positionH relativeFrom="page">
                  <wp:posOffset>5600700</wp:posOffset>
                </wp:positionH>
                <wp:positionV relativeFrom="page">
                  <wp:posOffset>180975</wp:posOffset>
                </wp:positionV>
                <wp:extent cx="1825625" cy="10306050"/>
                <wp:effectExtent l="0" t="0" r="3175"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5625" cy="10306050"/>
                        </a:xfrm>
                        <a:prstGeom prst="rect">
                          <a:avLst/>
                        </a:prstGeom>
                        <a:solidFill>
                          <a:srgbClr val="1F497D"/>
                        </a:solidFill>
                        <a:ln w="25400" cap="flat" cmpd="sng" algn="ctr">
                          <a:noFill/>
                          <a:prstDash val="solid"/>
                        </a:ln>
                        <a:effectLst/>
                      </wps:spPr>
                      <wps:txbx>
                        <w:txbxContent>
                          <w:p w14:paraId="1794C0ED" w14:textId="31674A3E"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es-ES_tradnl"/>
                              </w:rPr>
                              <w:t>K</w:t>
                            </w:r>
                          </w:p>
                          <w:p w14:paraId="40BA0E34" w14:textId="7A47D156"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es-ES_tradnl"/>
                              </w:rPr>
                              <w:t>E</w:t>
                            </w:r>
                          </w:p>
                          <w:p w14:paraId="3CBFAD05" w14:textId="42AAEE5E"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es-ES_tradnl"/>
                              </w:rPr>
                              <w:t>T</w:t>
                            </w:r>
                          </w:p>
                          <w:p w14:paraId="205D6146" w14:textId="0E9A1582"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es-ES_tradnl"/>
                              </w:rPr>
                              <w:t>V</w:t>
                            </w:r>
                          </w:p>
                          <w:p w14:paraId="396986B5" w14:textId="2275438E"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es-ES_tradnl"/>
                              </w:rPr>
                              <w:t>I</w:t>
                            </w:r>
                          </w:p>
                          <w:p w14:paraId="5CE309D7" w14:textId="492A3C68" w:rsidR="009B3D5D" w:rsidRPr="006D10F4" w:rsidRDefault="006D10F4" w:rsidP="006D10F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es-ES_tradnl"/>
                              </w:rPr>
                              <w:t>R</w:t>
                            </w:r>
                          </w:p>
                          <w:p w14:paraId="0CFD5440" w14:textId="46F407D0"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es-ES_tradnl"/>
                              </w:rPr>
                              <w:t>T</w:t>
                            </w:r>
                          </w:p>
                          <w:p w14:paraId="6D95D83D" w14:textId="1D5711AB"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es-ES_tradnl"/>
                              </w:rPr>
                              <w:t>A</w:t>
                            </w:r>
                          </w:p>
                          <w:p w14:paraId="289596D2" w14:textId="27A1A6E3"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es-ES_tradnl"/>
                              </w:rPr>
                              <w:t>S</w:t>
                            </w:r>
                          </w:p>
                          <w:p w14:paraId="0DC7B71B" w14:textId="3BACCAA0"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es-ES_tradnl"/>
                              </w:rPr>
                              <w:t>I</w:t>
                            </w:r>
                          </w:p>
                          <w:p w14:paraId="41C83EDB" w14:textId="27DC07F7" w:rsidR="009B3D5D" w:rsidRPr="006D10F4" w:rsidRDefault="006D10F4" w:rsidP="000153E4">
                            <w:pPr>
                              <w:spacing w:after="80" w:line="240" w:lineRule="auto"/>
                              <w:jc w:val="center"/>
                              <w:rPr>
                                <w:rFonts w:asciiTheme="minorHAnsi" w:hAnsiTheme="minorHAnsi"/>
                                <w:b/>
                                <w:color w:val="FFFFFF"/>
                                <w:sz w:val="40"/>
                                <w:lang w:val="es-ES_tradnl"/>
                              </w:rPr>
                            </w:pPr>
                            <w:r w:rsidRPr="006D10F4">
                              <w:rPr>
                                <w:rFonts w:asciiTheme="minorHAnsi" w:hAnsiTheme="minorHAnsi"/>
                                <w:b/>
                                <w:color w:val="FFFFFF"/>
                                <w:sz w:val="40"/>
                                <w:lang w:val="es-ES_tradnl"/>
                              </w:rPr>
                              <w:t>S</w:t>
                            </w:r>
                          </w:p>
                          <w:p w14:paraId="10FBD30B" w14:textId="77777777" w:rsidR="006D10F4" w:rsidRPr="006D10F4" w:rsidRDefault="006D10F4" w:rsidP="000153E4">
                            <w:pPr>
                              <w:spacing w:after="80" w:line="240" w:lineRule="auto"/>
                              <w:jc w:val="center"/>
                              <w:rPr>
                                <w:rFonts w:asciiTheme="minorHAnsi" w:hAnsiTheme="minorHAnsi" w:cstheme="minorHAnsi"/>
                                <w:b/>
                                <w:noProof/>
                                <w:color w:val="FFFFFF"/>
                                <w:sz w:val="40"/>
                              </w:rPr>
                            </w:pPr>
                          </w:p>
                          <w:p w14:paraId="3A202C4E" w14:textId="58B29DF1"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it-IT"/>
                              </w:rPr>
                              <w:t>V</w:t>
                            </w:r>
                          </w:p>
                          <w:p w14:paraId="7F507084" w14:textId="69958161"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it-IT"/>
                              </w:rPr>
                              <w:t>E</w:t>
                            </w:r>
                          </w:p>
                          <w:p w14:paraId="4BF98365" w14:textId="0FA97383"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it-IT"/>
                              </w:rPr>
                              <w:t>R</w:t>
                            </w:r>
                          </w:p>
                          <w:p w14:paraId="3E3294E1" w14:textId="213BFC07" w:rsidR="009B3D5D" w:rsidRPr="006D10F4" w:rsidRDefault="006D10F4" w:rsidP="000153E4">
                            <w:pPr>
                              <w:spacing w:after="80" w:line="240" w:lineRule="auto"/>
                              <w:jc w:val="center"/>
                              <w:rPr>
                                <w:rFonts w:asciiTheme="minorHAnsi" w:hAnsiTheme="minorHAnsi" w:cstheme="minorHAnsi"/>
                                <w:b/>
                                <w:color w:val="FFFFFF"/>
                                <w:sz w:val="40"/>
                              </w:rPr>
                            </w:pPr>
                            <w:r w:rsidRPr="006D10F4">
                              <w:rPr>
                                <w:rFonts w:asciiTheme="minorHAnsi" w:hAnsiTheme="minorHAnsi" w:cstheme="minorHAnsi"/>
                                <w:b/>
                                <w:color w:val="FFFFFF"/>
                                <w:sz w:val="40"/>
                              </w:rPr>
                              <w:t>T</w:t>
                            </w:r>
                          </w:p>
                          <w:p w14:paraId="7DE13CAF" w14:textId="7811FF5C" w:rsidR="009B3D5D" w:rsidRPr="006D10F4" w:rsidRDefault="006D10F4" w:rsidP="006D10F4">
                            <w:pPr>
                              <w:spacing w:after="80" w:line="240" w:lineRule="auto"/>
                              <w:jc w:val="center"/>
                              <w:rPr>
                                <w:rFonts w:asciiTheme="minorHAnsi" w:hAnsiTheme="minorHAnsi"/>
                                <w:b/>
                                <w:color w:val="FFFFFF"/>
                                <w:sz w:val="40"/>
                                <w:lang w:val="it-IT"/>
                              </w:rPr>
                            </w:pPr>
                            <w:r w:rsidRPr="006D10F4">
                              <w:rPr>
                                <w:rFonts w:asciiTheme="minorHAnsi" w:hAnsiTheme="minorHAnsi"/>
                                <w:b/>
                                <w:color w:val="FFFFFF"/>
                                <w:sz w:val="40"/>
                                <w:lang w:val="it-IT"/>
                              </w:rPr>
                              <w:t>I</w:t>
                            </w:r>
                          </w:p>
                          <w:p w14:paraId="657E6342" w14:textId="3CB2B7F7" w:rsidR="006D10F4" w:rsidRPr="006D10F4" w:rsidRDefault="006D10F4" w:rsidP="006D10F4">
                            <w:pPr>
                              <w:spacing w:after="80" w:line="240" w:lineRule="auto"/>
                              <w:jc w:val="center"/>
                              <w:rPr>
                                <w:rFonts w:asciiTheme="minorHAnsi" w:hAnsiTheme="minorHAnsi" w:cstheme="minorHAnsi"/>
                                <w:b/>
                                <w:color w:val="FFFFFF"/>
                                <w:sz w:val="40"/>
                              </w:rPr>
                            </w:pPr>
                            <w:r w:rsidRPr="006D10F4">
                              <w:rPr>
                                <w:rFonts w:asciiTheme="minorHAnsi" w:hAnsiTheme="minorHAnsi"/>
                                <w:b/>
                                <w:color w:val="FFFFFF"/>
                                <w:sz w:val="40"/>
                                <w:lang w:val="it-IT"/>
                              </w:rPr>
                              <w:t>N</w:t>
                            </w:r>
                          </w:p>
                          <w:p w14:paraId="44E200E8" w14:textId="06626106" w:rsidR="009B3D5D" w:rsidRPr="006D10F4" w:rsidRDefault="006D10F4" w:rsidP="000153E4">
                            <w:pPr>
                              <w:spacing w:after="80" w:line="240" w:lineRule="auto"/>
                              <w:jc w:val="center"/>
                              <w:rPr>
                                <w:rFonts w:asciiTheme="minorHAnsi" w:hAnsiTheme="minorHAnsi" w:cstheme="minorHAnsi"/>
                                <w:b/>
                                <w:color w:val="FFFFFF"/>
                                <w:sz w:val="40"/>
                              </w:rPr>
                            </w:pPr>
                            <w:r w:rsidRPr="006D10F4">
                              <w:rPr>
                                <w:rFonts w:asciiTheme="minorHAnsi" w:hAnsiTheme="minorHAnsi"/>
                                <w:b/>
                                <w:color w:val="FFFFFF"/>
                                <w:sz w:val="40"/>
                                <w:lang w:val="it-IT"/>
                              </w:rPr>
                              <w:t>I</w:t>
                            </w:r>
                          </w:p>
                          <w:p w14:paraId="2D499D86" w14:textId="7A50FE0D" w:rsidR="009B3D5D" w:rsidRPr="006D10F4" w:rsidRDefault="006D10F4" w:rsidP="000153E4">
                            <w:pPr>
                              <w:spacing w:after="80" w:line="240" w:lineRule="auto"/>
                              <w:jc w:val="center"/>
                              <w:rPr>
                                <w:rFonts w:asciiTheme="minorHAnsi" w:hAnsiTheme="minorHAnsi" w:cstheme="minorHAnsi"/>
                                <w:b/>
                                <w:color w:val="FFFFFF"/>
                                <w:sz w:val="40"/>
                              </w:rPr>
                            </w:pPr>
                            <w:r w:rsidRPr="006D10F4">
                              <w:rPr>
                                <w:rFonts w:asciiTheme="minorHAnsi" w:hAnsiTheme="minorHAnsi"/>
                                <w:b/>
                                <w:color w:val="FFFFFF"/>
                                <w:sz w:val="40"/>
                                <w:lang w:val="it-IT"/>
                              </w:rPr>
                              <w:t>M</w:t>
                            </w:r>
                          </w:p>
                          <w:p w14:paraId="7C2CDDF7" w14:textId="3178884F" w:rsidR="009B3D5D" w:rsidRPr="006D10F4" w:rsidRDefault="006D10F4" w:rsidP="000153E4">
                            <w:pPr>
                              <w:spacing w:after="80" w:line="240" w:lineRule="auto"/>
                              <w:jc w:val="center"/>
                              <w:rPr>
                                <w:rFonts w:asciiTheme="minorHAnsi" w:hAnsiTheme="minorHAnsi"/>
                                <w:b/>
                                <w:color w:val="FFFFFF"/>
                                <w:sz w:val="40"/>
                                <w:lang w:val="it-IT"/>
                              </w:rPr>
                            </w:pPr>
                            <w:r w:rsidRPr="006D10F4">
                              <w:rPr>
                                <w:rFonts w:asciiTheme="minorHAnsi" w:hAnsiTheme="minorHAnsi"/>
                                <w:b/>
                                <w:color w:val="FFFFFF"/>
                                <w:sz w:val="40"/>
                                <w:lang w:val="it-IT"/>
                              </w:rPr>
                              <w:t>O</w:t>
                            </w:r>
                          </w:p>
                          <w:p w14:paraId="7BF2ECEF" w14:textId="77777777" w:rsidR="006D10F4" w:rsidRPr="006D10F4" w:rsidRDefault="006D10F4" w:rsidP="000153E4">
                            <w:pPr>
                              <w:spacing w:after="80" w:line="240" w:lineRule="auto"/>
                              <w:jc w:val="center"/>
                              <w:rPr>
                                <w:rFonts w:asciiTheme="minorHAnsi" w:hAnsiTheme="minorHAnsi" w:cstheme="minorHAnsi"/>
                                <w:b/>
                                <w:color w:val="FFFFFF"/>
                                <w:sz w:val="40"/>
                              </w:rPr>
                            </w:pPr>
                          </w:p>
                          <w:p w14:paraId="604C4716" w14:textId="021F3162" w:rsidR="009B3D5D" w:rsidRPr="006D10F4" w:rsidRDefault="006D10F4" w:rsidP="000153E4">
                            <w:pPr>
                              <w:spacing w:after="80" w:line="240" w:lineRule="auto"/>
                              <w:jc w:val="center"/>
                              <w:rPr>
                                <w:rFonts w:asciiTheme="minorHAnsi" w:hAnsiTheme="minorHAnsi" w:cstheme="minorHAnsi"/>
                                <w:b/>
                                <w:color w:val="FFFFFF"/>
                                <w:sz w:val="40"/>
                              </w:rPr>
                            </w:pPr>
                            <w:r w:rsidRPr="006D10F4">
                              <w:rPr>
                                <w:rFonts w:asciiTheme="minorHAnsi" w:hAnsiTheme="minorHAnsi"/>
                                <w:b/>
                                <w:color w:val="FFFFFF"/>
                                <w:sz w:val="40"/>
                                <w:lang w:val="it-IT"/>
                              </w:rPr>
                              <w:t>E</w:t>
                            </w:r>
                          </w:p>
                          <w:p w14:paraId="695008A8" w14:textId="45FD59D4" w:rsidR="009B3D5D" w:rsidRPr="006D10F4" w:rsidRDefault="006D10F4" w:rsidP="000153E4">
                            <w:pPr>
                              <w:spacing w:after="80" w:line="240" w:lineRule="auto"/>
                              <w:jc w:val="center"/>
                              <w:rPr>
                                <w:rFonts w:asciiTheme="minorHAnsi" w:hAnsiTheme="minorHAnsi"/>
                                <w:b/>
                                <w:color w:val="FFFFFF"/>
                                <w:sz w:val="40"/>
                                <w:lang w:val="it-IT"/>
                              </w:rPr>
                            </w:pPr>
                            <w:r w:rsidRPr="006D10F4">
                              <w:rPr>
                                <w:rFonts w:asciiTheme="minorHAnsi" w:hAnsiTheme="minorHAnsi"/>
                                <w:b/>
                                <w:color w:val="FFFFFF"/>
                                <w:sz w:val="40"/>
                                <w:lang w:val="it-IT"/>
                              </w:rPr>
                              <w:t>T</w:t>
                            </w:r>
                          </w:p>
                          <w:p w14:paraId="236BE790" w14:textId="6403EC29" w:rsidR="006D10F4" w:rsidRPr="006D10F4" w:rsidRDefault="006D10F4" w:rsidP="000153E4">
                            <w:pPr>
                              <w:spacing w:after="80" w:line="240" w:lineRule="auto"/>
                              <w:jc w:val="center"/>
                              <w:rPr>
                                <w:rFonts w:asciiTheme="minorHAnsi" w:hAnsiTheme="minorHAnsi"/>
                                <w:b/>
                                <w:color w:val="FFFFFF"/>
                                <w:sz w:val="40"/>
                                <w:lang w:val="it-IT"/>
                              </w:rPr>
                            </w:pPr>
                            <w:r w:rsidRPr="006D10F4">
                              <w:rPr>
                                <w:rFonts w:asciiTheme="minorHAnsi" w:hAnsiTheme="minorHAnsi"/>
                                <w:b/>
                                <w:color w:val="FFFFFF"/>
                                <w:sz w:val="40"/>
                                <w:lang w:val="it-IT"/>
                              </w:rPr>
                              <w:t>A</w:t>
                            </w:r>
                          </w:p>
                          <w:p w14:paraId="7D9F516E" w14:textId="43640C59" w:rsidR="006D10F4" w:rsidRPr="006D10F4" w:rsidRDefault="006D10F4" w:rsidP="000153E4">
                            <w:pPr>
                              <w:spacing w:after="80" w:line="240" w:lineRule="auto"/>
                              <w:jc w:val="center"/>
                              <w:rPr>
                                <w:rFonts w:asciiTheme="minorHAnsi" w:hAnsiTheme="minorHAnsi"/>
                                <w:b/>
                                <w:color w:val="FFFFFF"/>
                                <w:sz w:val="40"/>
                                <w:lang w:val="it-IT"/>
                              </w:rPr>
                            </w:pPr>
                            <w:r w:rsidRPr="006D10F4">
                              <w:rPr>
                                <w:rFonts w:asciiTheme="minorHAnsi" w:hAnsiTheme="minorHAnsi"/>
                                <w:b/>
                                <w:color w:val="FFFFFF"/>
                                <w:sz w:val="40"/>
                                <w:lang w:val="it-IT"/>
                              </w:rPr>
                              <w:t>P</w:t>
                            </w:r>
                          </w:p>
                          <w:p w14:paraId="0587BCD6" w14:textId="110386F4" w:rsidR="006D10F4" w:rsidRPr="006D10F4" w:rsidRDefault="006D10F4" w:rsidP="000153E4">
                            <w:pPr>
                              <w:spacing w:after="80" w:line="240" w:lineRule="auto"/>
                              <w:jc w:val="center"/>
                              <w:rPr>
                                <w:rFonts w:asciiTheme="minorHAnsi" w:hAnsiTheme="minorHAnsi"/>
                                <w:b/>
                                <w:color w:val="FFFFFF"/>
                                <w:sz w:val="40"/>
                                <w:lang w:val="it-IT"/>
                              </w:rPr>
                            </w:pPr>
                            <w:r w:rsidRPr="006D10F4">
                              <w:rPr>
                                <w:rFonts w:asciiTheme="minorHAnsi" w:hAnsiTheme="minorHAnsi"/>
                                <w:b/>
                                <w:color w:val="FFFFFF"/>
                                <w:sz w:val="40"/>
                                <w:lang w:val="it-IT"/>
                              </w:rPr>
                              <w:t>A</w:t>
                            </w:r>
                          </w:p>
                          <w:p w14:paraId="703A8B6B" w14:textId="4F5CF483" w:rsidR="006D10F4" w:rsidRPr="006D10F4" w:rsidRDefault="006D10F4" w:rsidP="000153E4">
                            <w:pPr>
                              <w:spacing w:after="80" w:line="240" w:lineRule="auto"/>
                              <w:jc w:val="center"/>
                              <w:rPr>
                                <w:rFonts w:asciiTheme="minorHAnsi" w:hAnsiTheme="minorHAnsi" w:cstheme="minorHAnsi"/>
                                <w:b/>
                                <w:color w:val="FFFFFF"/>
                                <w:sz w:val="32"/>
                              </w:rPr>
                            </w:pPr>
                            <w:r w:rsidRPr="006D10F4">
                              <w:rPr>
                                <w:rFonts w:asciiTheme="minorHAnsi" w:hAnsiTheme="minorHAnsi"/>
                                <w:b/>
                                <w:color w:val="FFFFFF"/>
                                <w:sz w:val="40"/>
                                <w:lang w:val="it-IT"/>
                              </w:rPr>
                              <w:t>S</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C36223" id="Rectangle 48" o:spid="_x0000_s1026" style="position:absolute;left:0;text-align:left;margin-left:441pt;margin-top:14.25pt;width:143.75pt;height:81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jM2XbwIAANsEAAAOAAAAZHJzL2Uyb0RvYy54bWysVEtv2zAMvg/YfxB0X+1kSZsZdYqgQYYB QRu0HXpmZPmByaImKbG7Xz9KdvraTsMuAilSfHz8qMurvlXsKK1rUOd8cpZyJrXAotFVzr8/bD4t OHMedAEKtcz5k3T8avnxw2VnMjnFGlUhLaMg2mWdyXntvcmSxIlatuDO0EhNxhJtC55UWyWFhY6i tyqZpul50qEtjEUhnaPb9WDkyxi/LKXwt2XppGcq51Sbj6eN5z6cyfISssqCqRsxlgH/UEULjaak z6HW4IEdbPNHqLYRFh2W/kxgm2BZNkLGHqibSfqum/sajIy9EDjOPMPk/l9YcXPcWdYUOZ/RpDS0 NKM7Qg10pSSjOwKoMy4jv3uzs6FFZ7YofjgyJG8sQXGjT1/aNvhSg6yPaD89oy17zwRdThbT+fl0 zpkg2yT9nJ6n8ziQBLLTe2Od/yqxZUHIuaXKIsxw3DofKoDs5BJLQ9UUm0apqNhqf60sOwLNfrKZ fblYh27oiXvtpjTrcj6dz1LihwDiYKnAk9gaQsXpijNQFZFbeBtzawwZKNKQew2uHnLEsGMKpYNd RgaOpb7gEyTf73uKEcQ9Fk80BIsDO50Rm4ba3YLzO7BERyqMVszf0lEqpGpxlDir0f76233wJ5aQ lbOO6E2d/DyAlZypb5r4Q+AvFmEhojabX0xJsW9M+9cmfWivMeBI62xEFMMDr05iabF9pF1chbxk Ai0o+4DaqFz7YfFom4VcraIbbYEBv9X3RoTgJ1Af+kewZpy6J8bc4GkZIHs3/ME3vNS4Ongsm8iM F2RHotIGxemP2x5W9LUevV7+pOVvAAAA//8DAFBLAwQUAAYACAAAACEAtMGznuMAAAAMAQAADwAA AGRycy9kb3ducmV2LnhtbEyPwU7DMBBE70j8g7VI3KiTSAkmxKkQKqJciloQUm9OvE0iYjuK3Tbk 69me4DajHc2+KZaT6dkJR985KyFeRMDQ1k53tpHw+fFyJ4D5oKxWvbMo4Qc9LMvrq0Ll2p3tFk+7 0DAqsT5XEtoQhpxzX7dolF+4AS3dDm40KpAdG65HdaZy0/MkijJuVGfpQ6sGfG6x/t4djYTVfq02 r+/NelPNX2I73+/nw+pNytub6ekRWMAp/IXhgk/oUBJT5Y5We9ZLECKhLUFCIlJgl0CcPZCqSGVp nAIvC/5/RPkLAAD//wMAUEsBAi0AFAAGAAgAAAAhALaDOJL+AAAA4QEAABMAAAAAAAAAAAAAAAAA AAAAAFtDb250ZW50X1R5cGVzXS54bWxQSwECLQAUAAYACAAAACEAOP0h/9YAAACUAQAACwAAAAAA AAAAAAAAAAAvAQAAX3JlbHMvLnJlbHNQSwECLQAUAAYACAAAACEA+4zNl28CAADbBAAADgAAAAAA AAAAAAAAAAAuAgAAZHJzL2Uyb0RvYy54bWxQSwECLQAUAAYACAAAACEAtMGznuMAAAAMAQAADwAA AAAAAAAAAAAAAADJBAAAZHJzL2Rvd25yZXYueG1sUEsFBgAAAAAEAAQA8wAAANkFAAAAAA== " fillcolor="#1f497d" stroked="f" strokeweight="2pt">
                <v:textbox inset="14.4pt,,14.4pt">
                  <w:txbxContent>
                    <w:p w14:paraId="1794C0ED" w14:textId="31674A3E"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es-ES_tradnl"/>
                        </w:rPr>
                        <w:t>K</w:t>
                      </w:r>
                    </w:p>
                    <w:p w14:paraId="40BA0E34" w14:textId="7A47D156"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es-ES_tradnl"/>
                        </w:rPr>
                        <w:t>E</w:t>
                      </w:r>
                    </w:p>
                    <w:p w14:paraId="3CBFAD05" w14:textId="42AAEE5E"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es-ES_tradnl"/>
                        </w:rPr>
                        <w:t>T</w:t>
                      </w:r>
                    </w:p>
                    <w:p w14:paraId="205D6146" w14:textId="0E9A1582"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es-ES_tradnl"/>
                        </w:rPr>
                        <w:t>V</w:t>
                      </w:r>
                    </w:p>
                    <w:p w14:paraId="396986B5" w14:textId="2275438E"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es-ES_tradnl"/>
                        </w:rPr>
                        <w:t>I</w:t>
                      </w:r>
                    </w:p>
                    <w:p w14:paraId="5CE309D7" w14:textId="492A3C68" w:rsidR="009B3D5D" w:rsidRPr="006D10F4" w:rsidRDefault="006D10F4" w:rsidP="006D10F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es-ES_tradnl"/>
                        </w:rPr>
                        <w:t>R</w:t>
                      </w:r>
                    </w:p>
                    <w:p w14:paraId="0CFD5440" w14:textId="46F407D0"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es-ES_tradnl"/>
                        </w:rPr>
                        <w:t>T</w:t>
                      </w:r>
                    </w:p>
                    <w:p w14:paraId="6D95D83D" w14:textId="1D5711AB"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es-ES_tradnl"/>
                        </w:rPr>
                        <w:t>A</w:t>
                      </w:r>
                    </w:p>
                    <w:p w14:paraId="289596D2" w14:textId="27A1A6E3"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es-ES_tradnl"/>
                        </w:rPr>
                        <w:t>S</w:t>
                      </w:r>
                    </w:p>
                    <w:p w14:paraId="0DC7B71B" w14:textId="3BACCAA0"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es-ES_tradnl"/>
                        </w:rPr>
                        <w:t>I</w:t>
                      </w:r>
                    </w:p>
                    <w:p w14:paraId="41C83EDB" w14:textId="27DC07F7" w:rsidR="009B3D5D" w:rsidRPr="006D10F4" w:rsidRDefault="006D10F4" w:rsidP="000153E4">
                      <w:pPr>
                        <w:spacing w:after="80" w:line="240" w:lineRule="auto"/>
                        <w:jc w:val="center"/>
                        <w:rPr>
                          <w:rFonts w:asciiTheme="minorHAnsi" w:hAnsiTheme="minorHAnsi"/>
                          <w:b/>
                          <w:color w:val="FFFFFF"/>
                          <w:sz w:val="40"/>
                          <w:lang w:val="es-ES_tradnl"/>
                        </w:rPr>
                      </w:pPr>
                      <w:r w:rsidRPr="006D10F4">
                        <w:rPr>
                          <w:rFonts w:asciiTheme="minorHAnsi" w:hAnsiTheme="minorHAnsi"/>
                          <w:b/>
                          <w:color w:val="FFFFFF"/>
                          <w:sz w:val="40"/>
                          <w:lang w:val="es-ES_tradnl"/>
                        </w:rPr>
                        <w:t>S</w:t>
                      </w:r>
                    </w:p>
                    <w:p w14:paraId="10FBD30B" w14:textId="77777777" w:rsidR="006D10F4" w:rsidRPr="006D10F4" w:rsidRDefault="006D10F4" w:rsidP="000153E4">
                      <w:pPr>
                        <w:spacing w:after="80" w:line="240" w:lineRule="auto"/>
                        <w:jc w:val="center"/>
                        <w:rPr>
                          <w:rFonts w:asciiTheme="minorHAnsi" w:hAnsiTheme="minorHAnsi" w:cstheme="minorHAnsi"/>
                          <w:b/>
                          <w:noProof/>
                          <w:color w:val="FFFFFF"/>
                          <w:sz w:val="40"/>
                        </w:rPr>
                      </w:pPr>
                    </w:p>
                    <w:p w14:paraId="3A202C4E" w14:textId="58B29DF1"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it-IT"/>
                        </w:rPr>
                        <w:t>V</w:t>
                      </w:r>
                    </w:p>
                    <w:p w14:paraId="7F507084" w14:textId="69958161"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it-IT"/>
                        </w:rPr>
                        <w:t>E</w:t>
                      </w:r>
                    </w:p>
                    <w:p w14:paraId="4BF98365" w14:textId="0FA97383" w:rsidR="009B3D5D" w:rsidRPr="006D10F4" w:rsidRDefault="006D10F4" w:rsidP="000153E4">
                      <w:pPr>
                        <w:spacing w:after="80" w:line="240" w:lineRule="auto"/>
                        <w:jc w:val="center"/>
                        <w:rPr>
                          <w:rFonts w:asciiTheme="minorHAnsi" w:hAnsiTheme="minorHAnsi" w:cstheme="minorHAnsi"/>
                          <w:b/>
                          <w:noProof/>
                          <w:color w:val="FFFFFF"/>
                          <w:sz w:val="40"/>
                        </w:rPr>
                      </w:pPr>
                      <w:r w:rsidRPr="006D10F4">
                        <w:rPr>
                          <w:rFonts w:asciiTheme="minorHAnsi" w:hAnsiTheme="minorHAnsi"/>
                          <w:b/>
                          <w:color w:val="FFFFFF"/>
                          <w:sz w:val="40"/>
                          <w:lang w:val="it-IT"/>
                        </w:rPr>
                        <w:t>R</w:t>
                      </w:r>
                    </w:p>
                    <w:p w14:paraId="3E3294E1" w14:textId="213BFC07" w:rsidR="009B3D5D" w:rsidRPr="006D10F4" w:rsidRDefault="006D10F4" w:rsidP="000153E4">
                      <w:pPr>
                        <w:spacing w:after="80" w:line="240" w:lineRule="auto"/>
                        <w:jc w:val="center"/>
                        <w:rPr>
                          <w:rFonts w:asciiTheme="minorHAnsi" w:hAnsiTheme="minorHAnsi" w:cstheme="minorHAnsi"/>
                          <w:b/>
                          <w:color w:val="FFFFFF"/>
                          <w:sz w:val="40"/>
                        </w:rPr>
                      </w:pPr>
                      <w:r w:rsidRPr="006D10F4">
                        <w:rPr>
                          <w:rFonts w:asciiTheme="minorHAnsi" w:hAnsiTheme="minorHAnsi" w:cstheme="minorHAnsi"/>
                          <w:b/>
                          <w:color w:val="FFFFFF"/>
                          <w:sz w:val="40"/>
                        </w:rPr>
                        <w:t>T</w:t>
                      </w:r>
                    </w:p>
                    <w:p w14:paraId="7DE13CAF" w14:textId="7811FF5C" w:rsidR="009B3D5D" w:rsidRPr="006D10F4" w:rsidRDefault="006D10F4" w:rsidP="006D10F4">
                      <w:pPr>
                        <w:spacing w:after="80" w:line="240" w:lineRule="auto"/>
                        <w:jc w:val="center"/>
                        <w:rPr>
                          <w:rFonts w:asciiTheme="minorHAnsi" w:hAnsiTheme="minorHAnsi"/>
                          <w:b/>
                          <w:color w:val="FFFFFF"/>
                          <w:sz w:val="40"/>
                          <w:lang w:val="it-IT"/>
                        </w:rPr>
                      </w:pPr>
                      <w:r w:rsidRPr="006D10F4">
                        <w:rPr>
                          <w:rFonts w:asciiTheme="minorHAnsi" w:hAnsiTheme="minorHAnsi"/>
                          <w:b/>
                          <w:color w:val="FFFFFF"/>
                          <w:sz w:val="40"/>
                          <w:lang w:val="it-IT"/>
                        </w:rPr>
                        <w:t>I</w:t>
                      </w:r>
                    </w:p>
                    <w:p w14:paraId="657E6342" w14:textId="3CB2B7F7" w:rsidR="006D10F4" w:rsidRPr="006D10F4" w:rsidRDefault="006D10F4" w:rsidP="006D10F4">
                      <w:pPr>
                        <w:spacing w:after="80" w:line="240" w:lineRule="auto"/>
                        <w:jc w:val="center"/>
                        <w:rPr>
                          <w:rFonts w:asciiTheme="minorHAnsi" w:hAnsiTheme="minorHAnsi" w:cstheme="minorHAnsi"/>
                          <w:b/>
                          <w:color w:val="FFFFFF"/>
                          <w:sz w:val="40"/>
                        </w:rPr>
                      </w:pPr>
                      <w:r w:rsidRPr="006D10F4">
                        <w:rPr>
                          <w:rFonts w:asciiTheme="minorHAnsi" w:hAnsiTheme="minorHAnsi"/>
                          <w:b/>
                          <w:color w:val="FFFFFF"/>
                          <w:sz w:val="40"/>
                          <w:lang w:val="it-IT"/>
                        </w:rPr>
                        <w:t>N</w:t>
                      </w:r>
                    </w:p>
                    <w:p w14:paraId="44E200E8" w14:textId="06626106" w:rsidR="009B3D5D" w:rsidRPr="006D10F4" w:rsidRDefault="006D10F4" w:rsidP="000153E4">
                      <w:pPr>
                        <w:spacing w:after="80" w:line="240" w:lineRule="auto"/>
                        <w:jc w:val="center"/>
                        <w:rPr>
                          <w:rFonts w:asciiTheme="minorHAnsi" w:hAnsiTheme="minorHAnsi" w:cstheme="minorHAnsi"/>
                          <w:b/>
                          <w:color w:val="FFFFFF"/>
                          <w:sz w:val="40"/>
                        </w:rPr>
                      </w:pPr>
                      <w:r w:rsidRPr="006D10F4">
                        <w:rPr>
                          <w:rFonts w:asciiTheme="minorHAnsi" w:hAnsiTheme="minorHAnsi"/>
                          <w:b/>
                          <w:color w:val="FFFFFF"/>
                          <w:sz w:val="40"/>
                          <w:lang w:val="it-IT"/>
                        </w:rPr>
                        <w:t>I</w:t>
                      </w:r>
                    </w:p>
                    <w:p w14:paraId="2D499D86" w14:textId="7A50FE0D" w:rsidR="009B3D5D" w:rsidRPr="006D10F4" w:rsidRDefault="006D10F4" w:rsidP="000153E4">
                      <w:pPr>
                        <w:spacing w:after="80" w:line="240" w:lineRule="auto"/>
                        <w:jc w:val="center"/>
                        <w:rPr>
                          <w:rFonts w:asciiTheme="minorHAnsi" w:hAnsiTheme="minorHAnsi" w:cstheme="minorHAnsi"/>
                          <w:b/>
                          <w:color w:val="FFFFFF"/>
                          <w:sz w:val="40"/>
                        </w:rPr>
                      </w:pPr>
                      <w:r w:rsidRPr="006D10F4">
                        <w:rPr>
                          <w:rFonts w:asciiTheme="minorHAnsi" w:hAnsiTheme="minorHAnsi"/>
                          <w:b/>
                          <w:color w:val="FFFFFF"/>
                          <w:sz w:val="40"/>
                          <w:lang w:val="it-IT"/>
                        </w:rPr>
                        <w:t>M</w:t>
                      </w:r>
                    </w:p>
                    <w:p w14:paraId="7C2CDDF7" w14:textId="3178884F" w:rsidR="009B3D5D" w:rsidRPr="006D10F4" w:rsidRDefault="006D10F4" w:rsidP="000153E4">
                      <w:pPr>
                        <w:spacing w:after="80" w:line="240" w:lineRule="auto"/>
                        <w:jc w:val="center"/>
                        <w:rPr>
                          <w:rFonts w:asciiTheme="minorHAnsi" w:hAnsiTheme="minorHAnsi"/>
                          <w:b/>
                          <w:color w:val="FFFFFF"/>
                          <w:sz w:val="40"/>
                          <w:lang w:val="it-IT"/>
                        </w:rPr>
                      </w:pPr>
                      <w:r w:rsidRPr="006D10F4">
                        <w:rPr>
                          <w:rFonts w:asciiTheme="minorHAnsi" w:hAnsiTheme="minorHAnsi"/>
                          <w:b/>
                          <w:color w:val="FFFFFF"/>
                          <w:sz w:val="40"/>
                          <w:lang w:val="it-IT"/>
                        </w:rPr>
                        <w:t>O</w:t>
                      </w:r>
                    </w:p>
                    <w:p w14:paraId="7BF2ECEF" w14:textId="77777777" w:rsidR="006D10F4" w:rsidRPr="006D10F4" w:rsidRDefault="006D10F4" w:rsidP="000153E4">
                      <w:pPr>
                        <w:spacing w:after="80" w:line="240" w:lineRule="auto"/>
                        <w:jc w:val="center"/>
                        <w:rPr>
                          <w:rFonts w:asciiTheme="minorHAnsi" w:hAnsiTheme="minorHAnsi" w:cstheme="minorHAnsi"/>
                          <w:b/>
                          <w:color w:val="FFFFFF"/>
                          <w:sz w:val="40"/>
                        </w:rPr>
                      </w:pPr>
                    </w:p>
                    <w:p w14:paraId="604C4716" w14:textId="021F3162" w:rsidR="009B3D5D" w:rsidRPr="006D10F4" w:rsidRDefault="006D10F4" w:rsidP="000153E4">
                      <w:pPr>
                        <w:spacing w:after="80" w:line="240" w:lineRule="auto"/>
                        <w:jc w:val="center"/>
                        <w:rPr>
                          <w:rFonts w:asciiTheme="minorHAnsi" w:hAnsiTheme="minorHAnsi" w:cstheme="minorHAnsi"/>
                          <w:b/>
                          <w:color w:val="FFFFFF"/>
                          <w:sz w:val="40"/>
                        </w:rPr>
                      </w:pPr>
                      <w:r w:rsidRPr="006D10F4">
                        <w:rPr>
                          <w:rFonts w:asciiTheme="minorHAnsi" w:hAnsiTheme="minorHAnsi"/>
                          <w:b/>
                          <w:color w:val="FFFFFF"/>
                          <w:sz w:val="40"/>
                          <w:lang w:val="it-IT"/>
                        </w:rPr>
                        <w:t>E</w:t>
                      </w:r>
                    </w:p>
                    <w:p w14:paraId="695008A8" w14:textId="45FD59D4" w:rsidR="009B3D5D" w:rsidRPr="006D10F4" w:rsidRDefault="006D10F4" w:rsidP="000153E4">
                      <w:pPr>
                        <w:spacing w:after="80" w:line="240" w:lineRule="auto"/>
                        <w:jc w:val="center"/>
                        <w:rPr>
                          <w:rFonts w:asciiTheme="minorHAnsi" w:hAnsiTheme="minorHAnsi"/>
                          <w:b/>
                          <w:color w:val="FFFFFF"/>
                          <w:sz w:val="40"/>
                          <w:lang w:val="it-IT"/>
                        </w:rPr>
                      </w:pPr>
                      <w:r w:rsidRPr="006D10F4">
                        <w:rPr>
                          <w:rFonts w:asciiTheme="minorHAnsi" w:hAnsiTheme="minorHAnsi"/>
                          <w:b/>
                          <w:color w:val="FFFFFF"/>
                          <w:sz w:val="40"/>
                          <w:lang w:val="it-IT"/>
                        </w:rPr>
                        <w:t>T</w:t>
                      </w:r>
                    </w:p>
                    <w:p w14:paraId="236BE790" w14:textId="6403EC29" w:rsidR="006D10F4" w:rsidRPr="006D10F4" w:rsidRDefault="006D10F4" w:rsidP="000153E4">
                      <w:pPr>
                        <w:spacing w:after="80" w:line="240" w:lineRule="auto"/>
                        <w:jc w:val="center"/>
                        <w:rPr>
                          <w:rFonts w:asciiTheme="minorHAnsi" w:hAnsiTheme="minorHAnsi"/>
                          <w:b/>
                          <w:color w:val="FFFFFF"/>
                          <w:sz w:val="40"/>
                          <w:lang w:val="it-IT"/>
                        </w:rPr>
                      </w:pPr>
                      <w:r w:rsidRPr="006D10F4">
                        <w:rPr>
                          <w:rFonts w:asciiTheme="minorHAnsi" w:hAnsiTheme="minorHAnsi"/>
                          <w:b/>
                          <w:color w:val="FFFFFF"/>
                          <w:sz w:val="40"/>
                          <w:lang w:val="it-IT"/>
                        </w:rPr>
                        <w:t>A</w:t>
                      </w:r>
                    </w:p>
                    <w:p w14:paraId="7D9F516E" w14:textId="43640C59" w:rsidR="006D10F4" w:rsidRPr="006D10F4" w:rsidRDefault="006D10F4" w:rsidP="000153E4">
                      <w:pPr>
                        <w:spacing w:after="80" w:line="240" w:lineRule="auto"/>
                        <w:jc w:val="center"/>
                        <w:rPr>
                          <w:rFonts w:asciiTheme="minorHAnsi" w:hAnsiTheme="minorHAnsi"/>
                          <w:b/>
                          <w:color w:val="FFFFFF"/>
                          <w:sz w:val="40"/>
                          <w:lang w:val="it-IT"/>
                        </w:rPr>
                      </w:pPr>
                      <w:r w:rsidRPr="006D10F4">
                        <w:rPr>
                          <w:rFonts w:asciiTheme="minorHAnsi" w:hAnsiTheme="minorHAnsi"/>
                          <w:b/>
                          <w:color w:val="FFFFFF"/>
                          <w:sz w:val="40"/>
                          <w:lang w:val="it-IT"/>
                        </w:rPr>
                        <w:t>P</w:t>
                      </w:r>
                    </w:p>
                    <w:p w14:paraId="0587BCD6" w14:textId="110386F4" w:rsidR="006D10F4" w:rsidRPr="006D10F4" w:rsidRDefault="006D10F4" w:rsidP="000153E4">
                      <w:pPr>
                        <w:spacing w:after="80" w:line="240" w:lineRule="auto"/>
                        <w:jc w:val="center"/>
                        <w:rPr>
                          <w:rFonts w:asciiTheme="minorHAnsi" w:hAnsiTheme="minorHAnsi"/>
                          <w:b/>
                          <w:color w:val="FFFFFF"/>
                          <w:sz w:val="40"/>
                          <w:lang w:val="it-IT"/>
                        </w:rPr>
                      </w:pPr>
                      <w:r w:rsidRPr="006D10F4">
                        <w:rPr>
                          <w:rFonts w:asciiTheme="minorHAnsi" w:hAnsiTheme="minorHAnsi"/>
                          <w:b/>
                          <w:color w:val="FFFFFF"/>
                          <w:sz w:val="40"/>
                          <w:lang w:val="it-IT"/>
                        </w:rPr>
                        <w:t>A</w:t>
                      </w:r>
                    </w:p>
                    <w:p w14:paraId="703A8B6B" w14:textId="4F5CF483" w:rsidR="006D10F4" w:rsidRPr="006D10F4" w:rsidRDefault="006D10F4" w:rsidP="000153E4">
                      <w:pPr>
                        <w:spacing w:after="80" w:line="240" w:lineRule="auto"/>
                        <w:jc w:val="center"/>
                        <w:rPr>
                          <w:rFonts w:asciiTheme="minorHAnsi" w:hAnsiTheme="minorHAnsi" w:cstheme="minorHAnsi"/>
                          <w:b/>
                          <w:color w:val="FFFFFF"/>
                          <w:sz w:val="32"/>
                        </w:rPr>
                      </w:pPr>
                      <w:r w:rsidRPr="006D10F4">
                        <w:rPr>
                          <w:rFonts w:asciiTheme="minorHAnsi" w:hAnsiTheme="minorHAnsi"/>
                          <w:b/>
                          <w:color w:val="FFFFFF"/>
                          <w:sz w:val="40"/>
                          <w:lang w:val="it-IT"/>
                        </w:rPr>
                        <w:t>S</w:t>
                      </w:r>
                    </w:p>
                  </w:txbxContent>
                </v:textbox>
                <w10:wrap anchorx="page" anchory="page"/>
              </v:rect>
            </w:pict>
          </mc:Fallback>
        </mc:AlternateContent>
      </w:r>
      <w:r w:rsidRPr="006D10F4">
        <w:rPr>
          <w:noProof/>
          <w:lang w:val="en-US"/>
        </w:rPr>
        <w:drawing>
          <wp:anchor distT="0" distB="0" distL="114300" distR="114300" simplePos="0" relativeHeight="251665408" behindDoc="0" locked="0" layoutInCell="1" allowOverlap="1" wp14:anchorId="3863BD6C" wp14:editId="4C22D129">
            <wp:simplePos x="0" y="0"/>
            <wp:positionH relativeFrom="column">
              <wp:posOffset>-100330</wp:posOffset>
            </wp:positionH>
            <wp:positionV relativeFrom="paragraph">
              <wp:posOffset>635</wp:posOffset>
            </wp:positionV>
            <wp:extent cx="4591685" cy="1609725"/>
            <wp:effectExtent l="0" t="0" r="0" b="0"/>
            <wp:wrapNone/>
            <wp:docPr id="5" name="Picture 5" descr="C:\Users\pincemaille\Pictures\COE-logo-and-GRECO-450px.png"/>
            <wp:cNvGraphicFramePr/>
            <a:graphic xmlns:a="http://schemas.openxmlformats.org/drawingml/2006/main">
              <a:graphicData uri="http://schemas.openxmlformats.org/drawingml/2006/picture">
                <pic:pic xmlns:pic="http://schemas.openxmlformats.org/drawingml/2006/picture">
                  <pic:nvPicPr>
                    <pic:cNvPr id="1" name="Picture 1" descr="C:\Users\pincemaille\Pictures\COE-logo-and-GRECO-450px.pn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1685" cy="160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AE9A6" w14:textId="2D6217F5" w:rsidR="000A7298" w:rsidRPr="006D10F4" w:rsidRDefault="00D30BB2" w:rsidP="00D30BB2">
      <w:pPr>
        <w:spacing w:after="0" w:line="240" w:lineRule="auto"/>
        <w:rPr>
          <w:rFonts w:ascii="Verdana" w:hAnsi="Verdana"/>
          <w:sz w:val="20"/>
          <w:szCs w:val="24"/>
        </w:rPr>
        <w:sectPr w:rsidR="000A7298" w:rsidRPr="006D10F4" w:rsidSect="00E374B3">
          <w:footerReference w:type="even" r:id="rId13"/>
          <w:footerReference w:type="default" r:id="rId14"/>
          <w:footerReference w:type="first" r:id="rId15"/>
          <w:pgSz w:w="11880" w:h="17040" w:code="9"/>
          <w:pgMar w:top="284" w:right="1418" w:bottom="899" w:left="1418" w:header="567" w:footer="290" w:gutter="0"/>
          <w:cols w:space="720"/>
          <w:titlePg/>
        </w:sectPr>
      </w:pPr>
      <w:r w:rsidRPr="006D10F4">
        <w:rPr>
          <w:noProof/>
          <w:lang w:val="en-US"/>
        </w:rPr>
        <mc:AlternateContent>
          <mc:Choice Requires="wps">
            <w:drawing>
              <wp:anchor distT="0" distB="0" distL="114300" distR="114300" simplePos="0" relativeHeight="251661312" behindDoc="0" locked="0" layoutInCell="1" allowOverlap="1" wp14:anchorId="1CCD45D9" wp14:editId="09FD4E8E">
                <wp:simplePos x="0" y="0"/>
                <wp:positionH relativeFrom="page">
                  <wp:posOffset>171450</wp:posOffset>
                </wp:positionH>
                <wp:positionV relativeFrom="page">
                  <wp:posOffset>1676400</wp:posOffset>
                </wp:positionV>
                <wp:extent cx="5307965" cy="8105775"/>
                <wp:effectExtent l="0" t="0" r="6985" b="9525"/>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7965" cy="8105775"/>
                        </a:xfrm>
                        <a:prstGeom prst="rect">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DC86E57" w14:textId="5EE6CA8C" w:rsidR="009B3D5D" w:rsidRPr="007E5A21" w:rsidRDefault="006D10F4" w:rsidP="00E374B3">
                            <w:pPr>
                              <w:tabs>
                                <w:tab w:val="right" w:pos="7088"/>
                              </w:tabs>
                              <w:spacing w:after="0"/>
                              <w:ind w:right="397" w:firstLine="567"/>
                              <w:rPr>
                                <w:color w:val="FFFFFF" w:themeColor="background1"/>
                              </w:rPr>
                            </w:pPr>
                            <w:r>
                              <w:rPr>
                                <w:color w:val="FFFFFF" w:themeColor="background1"/>
                                <w:lang w:eastAsia="ja-JP"/>
                              </w:rPr>
                              <w:t xml:space="preserve"> </w:t>
                            </w:r>
                            <w:r w:rsidR="00A37DAE">
                              <w:rPr>
                                <w:color w:val="FFFFFF" w:themeColor="background1"/>
                                <w:lang w:val="en-US" w:eastAsia="ja-JP"/>
                              </w:rPr>
                              <w:t>2021</w:t>
                            </w:r>
                            <w:r>
                              <w:rPr>
                                <w:color w:val="FFFFFF" w:themeColor="background1"/>
                                <w:lang w:val="en-US" w:eastAsia="ja-JP"/>
                              </w:rPr>
                              <w:t> m. kovo 25 d.</w:t>
                            </w:r>
                            <w:r w:rsidR="00A37DAE">
                              <w:rPr>
                                <w:color w:val="FFFFFF" w:themeColor="background1"/>
                                <w:lang w:val="en-US" w:eastAsia="ja-JP"/>
                              </w:rPr>
                              <w:tab/>
                            </w:r>
                            <w:r>
                              <w:rPr>
                                <w:color w:val="FFFFFF" w:themeColor="background1"/>
                                <w:lang w:val="en-US" w:eastAsia="ja-JP"/>
                              </w:rPr>
                              <w:t>Konfidencialu</w:t>
                            </w:r>
                          </w:p>
                          <w:p w14:paraId="6D3DF83D" w14:textId="2FC2F4AE" w:rsidR="009B3D5D" w:rsidRDefault="00171619" w:rsidP="00060930">
                            <w:pPr>
                              <w:tabs>
                                <w:tab w:val="left" w:pos="567"/>
                                <w:tab w:val="right" w:pos="7088"/>
                              </w:tabs>
                              <w:spacing w:after="0"/>
                              <w:ind w:right="397"/>
                              <w:rPr>
                                <w:color w:val="FFFFFF" w:themeColor="background1"/>
                              </w:rPr>
                            </w:pPr>
                            <w:r>
                              <w:rPr>
                                <w:color w:val="FFFFFF" w:themeColor="background1"/>
                                <w:lang w:val="en-US" w:eastAsia="ja-JP"/>
                              </w:rPr>
                              <w:tab/>
                            </w:r>
                            <w:r>
                              <w:rPr>
                                <w:color w:val="FFFFFF" w:themeColor="background1"/>
                                <w:lang w:val="en-US" w:eastAsia="ja-JP"/>
                              </w:rPr>
                              <w:tab/>
                            </w:r>
                            <w:r>
                              <w:rPr>
                                <w:color w:val="FFFFFF" w:themeColor="background1"/>
                              </w:rPr>
                              <w:t>GrecoRC4(2021)2</w:t>
                            </w:r>
                          </w:p>
                          <w:p w14:paraId="516E96B5" w14:textId="5C417EBC" w:rsidR="00D40F4B" w:rsidRPr="001A5ED2" w:rsidRDefault="00D40F4B" w:rsidP="00060930">
                            <w:pPr>
                              <w:tabs>
                                <w:tab w:val="left" w:pos="567"/>
                                <w:tab w:val="right" w:pos="7088"/>
                              </w:tabs>
                              <w:ind w:right="397"/>
                              <w:rPr>
                                <w:color w:val="FFFFFF" w:themeColor="background1"/>
                              </w:rPr>
                            </w:pPr>
                          </w:p>
                          <w:p w14:paraId="46077285" w14:textId="0D7DBDB8" w:rsidR="009B3D5D" w:rsidRDefault="009B3D5D" w:rsidP="004D6A2C">
                            <w:pPr>
                              <w:tabs>
                                <w:tab w:val="right" w:pos="7088"/>
                              </w:tabs>
                              <w:ind w:right="397"/>
                              <w:jc w:val="right"/>
                            </w:pPr>
                          </w:p>
                          <w:p w14:paraId="74CB14E7" w14:textId="77777777" w:rsidR="008D7E52" w:rsidRPr="008D7E52" w:rsidRDefault="008D7E52" w:rsidP="008D7E52"/>
                          <w:p w14:paraId="26C12E1C" w14:textId="0A1C82CF" w:rsidR="009B3D5D" w:rsidRPr="008E182E" w:rsidRDefault="006D10F4" w:rsidP="004D6A2C">
                            <w:pPr>
                              <w:pStyle w:val="Pavadinimas"/>
                              <w:pBdr>
                                <w:bottom w:val="none" w:sz="0" w:space="0" w:color="auto"/>
                              </w:pBdr>
                              <w:tabs>
                                <w:tab w:val="right" w:pos="7088"/>
                              </w:tabs>
                              <w:ind w:right="397"/>
                              <w:jc w:val="right"/>
                              <w:rPr>
                                <w:rFonts w:ascii="Calibri" w:hAnsi="Calibri" w:cs="Calibri"/>
                                <w:caps/>
                                <w:color w:val="FFFFFF"/>
                                <w:spacing w:val="0"/>
                                <w:kern w:val="0"/>
                                <w:szCs w:val="72"/>
                              </w:rPr>
                            </w:pPr>
                            <w:r>
                              <w:rPr>
                                <w:rFonts w:ascii="Calibri" w:hAnsi="Calibri"/>
                                <w:b/>
                                <w:caps/>
                                <w:color w:val="FFFFFF"/>
                                <w:sz w:val="40"/>
                                <w:szCs w:val="40"/>
                              </w:rPr>
                              <w:t>KETVIRTASIS VERTINIMO ETAPAS</w:t>
                            </w:r>
                          </w:p>
                          <w:p w14:paraId="5C12C12F" w14:textId="77777777" w:rsidR="009B3D5D" w:rsidRPr="008E182E" w:rsidRDefault="009B3D5D" w:rsidP="004D6A2C">
                            <w:pPr>
                              <w:tabs>
                                <w:tab w:val="right" w:pos="7088"/>
                              </w:tabs>
                              <w:ind w:left="720" w:right="397"/>
                              <w:jc w:val="right"/>
                              <w:rPr>
                                <w:rFonts w:cs="Calibri"/>
                                <w:color w:val="FFFFFF"/>
                              </w:rPr>
                            </w:pPr>
                          </w:p>
                          <w:p w14:paraId="292BC20D" w14:textId="5A47F14D" w:rsidR="001A5ED2" w:rsidRPr="008E182E" w:rsidRDefault="006D10F4" w:rsidP="001A5ED2">
                            <w:pPr>
                              <w:spacing w:before="240"/>
                              <w:ind w:left="284" w:right="412"/>
                              <w:jc w:val="right"/>
                              <w:rPr>
                                <w:rFonts w:cs="Calibri"/>
                                <w:color w:val="FFFFFF"/>
                                <w:sz w:val="32"/>
                                <w:szCs w:val="21"/>
                              </w:rPr>
                            </w:pPr>
                            <w:r>
                              <w:rPr>
                                <w:color w:val="FFFFFF"/>
                                <w:sz w:val="32"/>
                                <w:szCs w:val="21"/>
                              </w:rPr>
                              <w:t>Parlamento narių, teisėjų ir prokurorų korupcijos prevencija</w:t>
                            </w:r>
                            <w:r w:rsidR="001A5ED2">
                              <w:rPr>
                                <w:color w:val="FFFFFF"/>
                                <w:sz w:val="32"/>
                                <w:szCs w:val="21"/>
                              </w:rPr>
                              <w:t xml:space="preserve"> </w:t>
                            </w:r>
                          </w:p>
                          <w:p w14:paraId="3EF4B898" w14:textId="52EDEEDA" w:rsidR="008869C0" w:rsidRDefault="008869C0" w:rsidP="001A5ED2">
                            <w:pPr>
                              <w:ind w:left="567" w:right="412"/>
                              <w:jc w:val="right"/>
                              <w:rPr>
                                <w:rFonts w:cs="Calibri"/>
                                <w:b/>
                                <w:color w:val="FFFFFF"/>
                                <w:sz w:val="40"/>
                                <w:szCs w:val="52"/>
                              </w:rPr>
                            </w:pPr>
                          </w:p>
                          <w:p w14:paraId="0CF11137" w14:textId="49CCC586" w:rsidR="00A62FFC" w:rsidRPr="00A62FFC" w:rsidRDefault="00A62FFC" w:rsidP="00A62FFC">
                            <w:pPr>
                              <w:pStyle w:val="Pavadinimas"/>
                              <w:pBdr>
                                <w:bottom w:val="none" w:sz="0" w:space="0" w:color="auto"/>
                              </w:pBdr>
                              <w:tabs>
                                <w:tab w:val="right" w:pos="7088"/>
                              </w:tabs>
                              <w:ind w:right="397"/>
                              <w:jc w:val="right"/>
                              <w:rPr>
                                <w:rFonts w:ascii="Calibri" w:hAnsi="Calibri" w:cs="Calibri"/>
                                <w:b/>
                                <w:caps/>
                                <w:color w:val="FFFFFF"/>
                                <w:sz w:val="40"/>
                                <w:szCs w:val="40"/>
                              </w:rPr>
                            </w:pPr>
                          </w:p>
                          <w:p w14:paraId="6B072207" w14:textId="77777777" w:rsidR="006D10F4" w:rsidRDefault="006D10F4" w:rsidP="001A5ED2">
                            <w:pPr>
                              <w:spacing w:before="240"/>
                              <w:ind w:left="567" w:right="412"/>
                              <w:jc w:val="right"/>
                              <w:rPr>
                                <w:b/>
                                <w:color w:val="FFFFFF"/>
                                <w:sz w:val="40"/>
                                <w:szCs w:val="52"/>
                              </w:rPr>
                            </w:pPr>
                            <w:r>
                              <w:rPr>
                                <w:b/>
                                <w:color w:val="FFFFFF"/>
                                <w:sz w:val="40"/>
                                <w:szCs w:val="52"/>
                              </w:rPr>
                              <w:t>ANTROSIOS REKOMENDACIJŲ</w:t>
                            </w:r>
                          </w:p>
                          <w:p w14:paraId="4BC65F7D" w14:textId="4D395E50" w:rsidR="001A5ED2" w:rsidRPr="008E182E" w:rsidRDefault="006D10F4" w:rsidP="001A5ED2">
                            <w:pPr>
                              <w:spacing w:before="240"/>
                              <w:ind w:left="567" w:right="412"/>
                              <w:jc w:val="right"/>
                              <w:rPr>
                                <w:rFonts w:cs="Calibri"/>
                                <w:b/>
                                <w:color w:val="FFFFFF"/>
                                <w:sz w:val="40"/>
                                <w:szCs w:val="52"/>
                              </w:rPr>
                            </w:pPr>
                            <w:r>
                              <w:rPr>
                                <w:b/>
                                <w:color w:val="FFFFFF"/>
                                <w:sz w:val="40"/>
                                <w:szCs w:val="52"/>
                              </w:rPr>
                              <w:t>ĮGYVENDINIMO ATASKAITOS PRIEDAS</w:t>
                            </w:r>
                          </w:p>
                          <w:p w14:paraId="4CF528D7" w14:textId="4A2A30A4" w:rsidR="00CA1325" w:rsidRPr="00ED558F" w:rsidRDefault="00CA1325" w:rsidP="00CA1325">
                            <w:pPr>
                              <w:spacing w:before="240"/>
                              <w:ind w:left="1008" w:right="412"/>
                              <w:jc w:val="right"/>
                              <w:rPr>
                                <w:rFonts w:cs="Calibri"/>
                                <w:b/>
                                <w:color w:val="FFFFFF"/>
                                <w:sz w:val="40"/>
                                <w:szCs w:val="52"/>
                              </w:rPr>
                            </w:pPr>
                            <w:r>
                              <w:rPr>
                                <w:b/>
                                <w:color w:val="FFFFFF"/>
                                <w:sz w:val="40"/>
                                <w:szCs w:val="52"/>
                              </w:rPr>
                              <w:t>LI</w:t>
                            </w:r>
                            <w:r w:rsidR="006D10F4">
                              <w:rPr>
                                <w:b/>
                                <w:color w:val="FFFFFF"/>
                                <w:sz w:val="40"/>
                                <w:szCs w:val="52"/>
                              </w:rPr>
                              <w:t>ETUVA</w:t>
                            </w:r>
                          </w:p>
                          <w:p w14:paraId="742C967F" w14:textId="77777777" w:rsidR="005273C8" w:rsidRDefault="005273C8" w:rsidP="00650E39">
                            <w:pPr>
                              <w:tabs>
                                <w:tab w:val="right" w:pos="7088"/>
                              </w:tabs>
                              <w:ind w:left="1008" w:right="397"/>
                              <w:jc w:val="right"/>
                              <w:rPr>
                                <w:rFonts w:cs="Calibri"/>
                                <w:color w:val="FFFFFF"/>
                              </w:rPr>
                            </w:pPr>
                          </w:p>
                          <w:p w14:paraId="6D967088" w14:textId="77777777" w:rsidR="005273C8" w:rsidRDefault="005273C8" w:rsidP="00650E39">
                            <w:pPr>
                              <w:tabs>
                                <w:tab w:val="right" w:pos="7088"/>
                              </w:tabs>
                              <w:ind w:left="1008" w:right="397"/>
                              <w:jc w:val="right"/>
                              <w:rPr>
                                <w:rFonts w:cs="Calibri"/>
                                <w:color w:val="FFFFFF"/>
                              </w:rPr>
                            </w:pPr>
                          </w:p>
                          <w:p w14:paraId="3F680EE9" w14:textId="3B0EE284" w:rsidR="009B3D5D" w:rsidRDefault="006D10F4" w:rsidP="00650E39">
                            <w:pPr>
                              <w:tabs>
                                <w:tab w:val="right" w:pos="7088"/>
                              </w:tabs>
                              <w:spacing w:before="240"/>
                              <w:ind w:left="1008" w:right="397"/>
                              <w:jc w:val="right"/>
                              <w:rPr>
                                <w:rFonts w:cs="Calibri"/>
                                <w:color w:val="FFFFFF"/>
                              </w:rPr>
                            </w:pPr>
                            <w:r>
                              <w:rPr>
                                <w:color w:val="FFFFFF"/>
                              </w:rPr>
                              <w:t xml:space="preserve">Priimta 87-ajame </w:t>
                            </w:r>
                            <w:r w:rsidR="00D15D8F">
                              <w:rPr>
                                <w:color w:val="FFFFFF"/>
                              </w:rPr>
                              <w:t xml:space="preserve">GRECO </w:t>
                            </w:r>
                            <w:r>
                              <w:rPr>
                                <w:color w:val="FFFFFF"/>
                              </w:rPr>
                              <w:t>plenariniame posėdyje</w:t>
                            </w:r>
                            <w:r w:rsidR="00D15D8F">
                              <w:rPr>
                                <w:color w:val="FFFFFF"/>
                              </w:rPr>
                              <w:br/>
                              <w:t>(Strasb</w:t>
                            </w:r>
                            <w:r>
                              <w:rPr>
                                <w:color w:val="FFFFFF"/>
                              </w:rPr>
                              <w:t>ūras</w:t>
                            </w:r>
                            <w:r w:rsidR="00D15D8F">
                              <w:rPr>
                                <w:color w:val="FFFFFF"/>
                              </w:rPr>
                              <w:t xml:space="preserve">, </w:t>
                            </w:r>
                            <w:r>
                              <w:rPr>
                                <w:color w:val="FFFFFF"/>
                              </w:rPr>
                              <w:t xml:space="preserve">2021 m. kovo </w:t>
                            </w:r>
                            <w:r w:rsidR="00D15D8F">
                              <w:rPr>
                                <w:color w:val="FFFFFF"/>
                              </w:rPr>
                              <w:t>22</w:t>
                            </w:r>
                            <w:r>
                              <w:rPr>
                                <w:color w:val="FFFFFF"/>
                              </w:rPr>
                              <w:t>–</w:t>
                            </w:r>
                            <w:r w:rsidR="00D15D8F">
                              <w:rPr>
                                <w:color w:val="FFFFFF"/>
                              </w:rPr>
                              <w:t>25</w:t>
                            </w:r>
                            <w:r>
                              <w:rPr>
                                <w:color w:val="FFFFFF"/>
                              </w:rPr>
                              <w:t> d.</w:t>
                            </w:r>
                            <w:r w:rsidR="00D15D8F">
                              <w:rPr>
                                <w:color w:val="FFFFFF"/>
                              </w:rPr>
                              <w:t>)</w:t>
                            </w:r>
                          </w:p>
                        </w:txbxContent>
                      </wps:txbx>
                      <wps:bodyPr rot="0" vert="horz" wrap="square" lIns="274320" tIns="914400" rIns="2743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D45D9" id="Rectangle 47" o:spid="_x0000_s1027" style="position:absolute;margin-left:13.5pt;margin-top:132pt;width:417.95pt;height:638.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1Dv/gEAANsDAAAOAAAAZHJzL2Uyb0RvYy54bWysU8GO0zAQvSPxD5bvNEmbbrtR0xVsVYS0 wIqFD3AcJ7FwPMZ2m5SvZ+y0ZRduiIvl8Ty/mfc83tyNvSJHYZ0EXdJsllIiNIda6rak377u36wp cZ7pminQoqQn4ejd9vWrzWAKMYcOVC0sQRLtisGUtPPeFEnieCd65mZghMZkA7ZnHkPbJrVlA7L3 Kpmn6U0ygK2NBS6cw9PdlKTbyN80gvvPTeOEJ6qk2JuPq41rFdZku2FFa5npJD+3wf6hi55JjUWv VDvmGTlY+RdVL7kFB42fcegTaBrJRdSAarL0DzVPHTMiakFznLna5P4fLf90fLRE1iVdUKJZj0/0 BU1julWC5Kvgz2BcgbAn82iDQmcegH93mEheZELgEEOq4SPUyMMOHqInY2P7cBPVkjFaf7paL0ZP OB4uF+nq9mZJCcfcOkuXq9UyFE9YcblurPPvBfQkbEpqsc1Iz44Pzk/QCyT2CUrWe6lUDGxb3StL jgznIN+vs3e7M7t7DlM6gDWEaxNjOIk6g7TJCz9WY3Qsu7hTQX1C4Ram8cLvgJsO7E9KBhytkrof B2YFJeqDxrebr/LFPAxjjG6zPE8xsi9yVYzy5SoAmebIVlJ/2d77aYQPxsq2w2JZdELDW/S8kdGN 8B5TY2cFOEHRz/O0hxF9HkfU7z+5/QUAAP//AwBQSwMEFAAGAAgAAAAhAMLZsRjiAAAACwEAAA8A AABkcnMvZG93bnJldi54bWxMj0FPwzAMhe9I/IfISNxYStV1pWs6oUlcECA2htBuXpO1FY1Tmmzr /j3mxE629Z6ev1csRtuJoxl860jB/SQCYahyuqVawebj6S4D4QOSxs6RUXA2Hhbl9VWBuXYnWpnj OtSCQ8jnqKAJoc+l9FVjLPqJ6w2xtneDxcDnUEs94InDbSfjKEqlxZb4Q4O9WTam+l4frIKXVmPI tqtk8/65p9evn/PzGy6Vur0ZH+cgghnDvxn+8BkdSmbauQNpLzoF8YyrBJ5pwgsbsjR+ALFj5zSJ piDLQl52KH8BAAD//wMAUEsBAi0AFAAGAAgAAAAhALaDOJL+AAAA4QEAABMAAAAAAAAAAAAAAAAA AAAAAFtDb250ZW50X1R5cGVzXS54bWxQSwECLQAUAAYACAAAACEAOP0h/9YAAACUAQAACwAAAAAA AAAAAAAAAAAvAQAAX3JlbHMvLnJlbHNQSwECLQAUAAYACAAAACEAuP9Q7/4BAADbAwAADgAAAAAA AAAAAAAAAAAuAgAAZHJzL2Uyb0RvYy54bWxQSwECLQAUAAYACAAAACEAwtmxGOIAAAALAQAADwAA AAAAAAAAAAAAAABYBAAAZHJzL2Rvd25yZXYueG1sUEsFBgAAAAAEAAQA8wAAAGcFAAAAAA== " fillcolor="#4f81bd" stroked="f" strokeweight="2pt">
                <v:path arrowok="t"/>
                <v:textbox inset="21.6pt,1in,21.6pt">
                  <w:txbxContent>
                    <w:p w14:paraId="5DC86E57" w14:textId="5EE6CA8C" w:rsidR="009B3D5D" w:rsidRPr="007E5A21" w:rsidRDefault="006D10F4" w:rsidP="00E374B3">
                      <w:pPr>
                        <w:tabs>
                          <w:tab w:val="right" w:pos="7088"/>
                        </w:tabs>
                        <w:spacing w:after="0"/>
                        <w:ind w:right="397" w:firstLine="567"/>
                        <w:rPr>
                          <w:color w:val="FFFFFF" w:themeColor="background1"/>
                        </w:rPr>
                      </w:pPr>
                      <w:r>
                        <w:rPr>
                          <w:color w:val="FFFFFF" w:themeColor="background1"/>
                          <w:lang w:eastAsia="ja-JP"/>
                        </w:rPr>
                        <w:t xml:space="preserve"> </w:t>
                      </w:r>
                      <w:r w:rsidR="00A37DAE">
                        <w:rPr>
                          <w:color w:val="FFFFFF" w:themeColor="background1"/>
                          <w:lang w:val="en-US" w:eastAsia="ja-JP"/>
                        </w:rPr>
                        <w:t>2021</w:t>
                      </w:r>
                      <w:r>
                        <w:rPr>
                          <w:color w:val="FFFFFF" w:themeColor="background1"/>
                          <w:lang w:val="en-US" w:eastAsia="ja-JP"/>
                        </w:rPr>
                        <w:t> m. kovo 25 d.</w:t>
                      </w:r>
                      <w:r w:rsidR="00A37DAE">
                        <w:rPr>
                          <w:color w:val="FFFFFF" w:themeColor="background1"/>
                          <w:lang w:val="en-US" w:eastAsia="ja-JP"/>
                        </w:rPr>
                        <w:tab/>
                      </w:r>
                      <w:r>
                        <w:rPr>
                          <w:color w:val="FFFFFF" w:themeColor="background1"/>
                          <w:lang w:val="en-US" w:eastAsia="ja-JP"/>
                        </w:rPr>
                        <w:t>Konfidencialu</w:t>
                      </w:r>
                    </w:p>
                    <w:p w14:paraId="6D3DF83D" w14:textId="2FC2F4AE" w:rsidR="009B3D5D" w:rsidRDefault="00171619" w:rsidP="00060930">
                      <w:pPr>
                        <w:tabs>
                          <w:tab w:val="left" w:pos="567"/>
                          <w:tab w:val="right" w:pos="7088"/>
                        </w:tabs>
                        <w:spacing w:after="0"/>
                        <w:ind w:right="397"/>
                        <w:rPr>
                          <w:color w:val="FFFFFF" w:themeColor="background1"/>
                        </w:rPr>
                      </w:pPr>
                      <w:r>
                        <w:rPr>
                          <w:color w:val="FFFFFF" w:themeColor="background1"/>
                          <w:lang w:val="en-US" w:eastAsia="ja-JP"/>
                        </w:rPr>
                        <w:tab/>
                      </w:r>
                      <w:r>
                        <w:rPr>
                          <w:color w:val="FFFFFF" w:themeColor="background1"/>
                          <w:lang w:val="en-US" w:eastAsia="ja-JP"/>
                        </w:rPr>
                        <w:tab/>
                      </w:r>
                      <w:r>
                        <w:rPr>
                          <w:color w:val="FFFFFF" w:themeColor="background1"/>
                        </w:rPr>
                        <w:t>GrecoRC4(2021)2</w:t>
                      </w:r>
                    </w:p>
                    <w:p w14:paraId="516E96B5" w14:textId="5C417EBC" w:rsidR="00D40F4B" w:rsidRPr="001A5ED2" w:rsidRDefault="00D40F4B" w:rsidP="00060930">
                      <w:pPr>
                        <w:tabs>
                          <w:tab w:val="left" w:pos="567"/>
                          <w:tab w:val="right" w:pos="7088"/>
                        </w:tabs>
                        <w:ind w:right="397"/>
                        <w:rPr>
                          <w:color w:val="FFFFFF" w:themeColor="background1"/>
                        </w:rPr>
                      </w:pPr>
                    </w:p>
                    <w:p w14:paraId="46077285" w14:textId="0D7DBDB8" w:rsidR="009B3D5D" w:rsidRDefault="009B3D5D" w:rsidP="004D6A2C">
                      <w:pPr>
                        <w:tabs>
                          <w:tab w:val="right" w:pos="7088"/>
                        </w:tabs>
                        <w:ind w:right="397"/>
                        <w:jc w:val="right"/>
                      </w:pPr>
                    </w:p>
                    <w:p w14:paraId="74CB14E7" w14:textId="77777777" w:rsidR="008D7E52" w:rsidRPr="008D7E52" w:rsidRDefault="008D7E52" w:rsidP="008D7E52"/>
                    <w:p w14:paraId="26C12E1C" w14:textId="0A1C82CF" w:rsidR="009B3D5D" w:rsidRPr="008E182E" w:rsidRDefault="006D10F4" w:rsidP="004D6A2C">
                      <w:pPr>
                        <w:pStyle w:val="Pavadinimas"/>
                        <w:pBdr>
                          <w:bottom w:val="none" w:sz="0" w:space="0" w:color="auto"/>
                        </w:pBdr>
                        <w:tabs>
                          <w:tab w:val="right" w:pos="7088"/>
                        </w:tabs>
                        <w:ind w:right="397"/>
                        <w:jc w:val="right"/>
                        <w:rPr>
                          <w:rFonts w:ascii="Calibri" w:hAnsi="Calibri" w:cs="Calibri"/>
                          <w:caps/>
                          <w:color w:val="FFFFFF"/>
                          <w:spacing w:val="0"/>
                          <w:kern w:val="0"/>
                          <w:szCs w:val="72"/>
                        </w:rPr>
                      </w:pPr>
                      <w:r>
                        <w:rPr>
                          <w:rFonts w:ascii="Calibri" w:hAnsi="Calibri"/>
                          <w:b/>
                          <w:caps/>
                          <w:color w:val="FFFFFF"/>
                          <w:sz w:val="40"/>
                          <w:szCs w:val="40"/>
                        </w:rPr>
                        <w:t>KETVIRTASIS VERTINIMO ETAPAS</w:t>
                      </w:r>
                    </w:p>
                    <w:p w14:paraId="5C12C12F" w14:textId="77777777" w:rsidR="009B3D5D" w:rsidRPr="008E182E" w:rsidRDefault="009B3D5D" w:rsidP="004D6A2C">
                      <w:pPr>
                        <w:tabs>
                          <w:tab w:val="right" w:pos="7088"/>
                        </w:tabs>
                        <w:ind w:left="720" w:right="397"/>
                        <w:jc w:val="right"/>
                        <w:rPr>
                          <w:rFonts w:cs="Calibri"/>
                          <w:color w:val="FFFFFF"/>
                        </w:rPr>
                      </w:pPr>
                    </w:p>
                    <w:p w14:paraId="292BC20D" w14:textId="5A47F14D" w:rsidR="001A5ED2" w:rsidRPr="008E182E" w:rsidRDefault="006D10F4" w:rsidP="001A5ED2">
                      <w:pPr>
                        <w:spacing w:before="240"/>
                        <w:ind w:left="284" w:right="412"/>
                        <w:jc w:val="right"/>
                        <w:rPr>
                          <w:rFonts w:cs="Calibri"/>
                          <w:color w:val="FFFFFF"/>
                          <w:sz w:val="32"/>
                          <w:szCs w:val="21"/>
                        </w:rPr>
                      </w:pPr>
                      <w:r>
                        <w:rPr>
                          <w:color w:val="FFFFFF"/>
                          <w:sz w:val="32"/>
                          <w:szCs w:val="21"/>
                        </w:rPr>
                        <w:t>Parlamento narių, teisėjų ir prokurorų korupcijos prevencija</w:t>
                      </w:r>
                      <w:r w:rsidR="001A5ED2">
                        <w:rPr>
                          <w:color w:val="FFFFFF"/>
                          <w:sz w:val="32"/>
                          <w:szCs w:val="21"/>
                        </w:rPr>
                        <w:t xml:space="preserve"> </w:t>
                      </w:r>
                    </w:p>
                    <w:p w14:paraId="3EF4B898" w14:textId="52EDEEDA" w:rsidR="008869C0" w:rsidRDefault="008869C0" w:rsidP="001A5ED2">
                      <w:pPr>
                        <w:ind w:left="567" w:right="412"/>
                        <w:jc w:val="right"/>
                        <w:rPr>
                          <w:rFonts w:cs="Calibri"/>
                          <w:b/>
                          <w:color w:val="FFFFFF"/>
                          <w:sz w:val="40"/>
                          <w:szCs w:val="52"/>
                        </w:rPr>
                      </w:pPr>
                    </w:p>
                    <w:p w14:paraId="0CF11137" w14:textId="49CCC586" w:rsidR="00A62FFC" w:rsidRPr="00A62FFC" w:rsidRDefault="00A62FFC" w:rsidP="00A62FFC">
                      <w:pPr>
                        <w:pStyle w:val="Pavadinimas"/>
                        <w:pBdr>
                          <w:bottom w:val="none" w:sz="0" w:space="0" w:color="auto"/>
                        </w:pBdr>
                        <w:tabs>
                          <w:tab w:val="right" w:pos="7088"/>
                        </w:tabs>
                        <w:ind w:right="397"/>
                        <w:jc w:val="right"/>
                        <w:rPr>
                          <w:rFonts w:ascii="Calibri" w:hAnsi="Calibri" w:cs="Calibri"/>
                          <w:b/>
                          <w:caps/>
                          <w:color w:val="FFFFFF"/>
                          <w:sz w:val="40"/>
                          <w:szCs w:val="40"/>
                        </w:rPr>
                      </w:pPr>
                    </w:p>
                    <w:p w14:paraId="6B072207" w14:textId="77777777" w:rsidR="006D10F4" w:rsidRDefault="006D10F4" w:rsidP="001A5ED2">
                      <w:pPr>
                        <w:spacing w:before="240"/>
                        <w:ind w:left="567" w:right="412"/>
                        <w:jc w:val="right"/>
                        <w:rPr>
                          <w:b/>
                          <w:color w:val="FFFFFF"/>
                          <w:sz w:val="40"/>
                          <w:szCs w:val="52"/>
                        </w:rPr>
                      </w:pPr>
                      <w:r>
                        <w:rPr>
                          <w:b/>
                          <w:color w:val="FFFFFF"/>
                          <w:sz w:val="40"/>
                          <w:szCs w:val="52"/>
                        </w:rPr>
                        <w:t>ANTROSIOS REKOMENDACIJŲ</w:t>
                      </w:r>
                    </w:p>
                    <w:p w14:paraId="4BC65F7D" w14:textId="4D395E50" w:rsidR="001A5ED2" w:rsidRPr="008E182E" w:rsidRDefault="006D10F4" w:rsidP="001A5ED2">
                      <w:pPr>
                        <w:spacing w:before="240"/>
                        <w:ind w:left="567" w:right="412"/>
                        <w:jc w:val="right"/>
                        <w:rPr>
                          <w:rFonts w:cs="Calibri"/>
                          <w:b/>
                          <w:color w:val="FFFFFF"/>
                          <w:sz w:val="40"/>
                          <w:szCs w:val="52"/>
                        </w:rPr>
                      </w:pPr>
                      <w:r>
                        <w:rPr>
                          <w:b/>
                          <w:color w:val="FFFFFF"/>
                          <w:sz w:val="40"/>
                          <w:szCs w:val="52"/>
                        </w:rPr>
                        <w:t>ĮGYVENDINIMO ATASKAITOS PRIEDAS</w:t>
                      </w:r>
                    </w:p>
                    <w:p w14:paraId="4CF528D7" w14:textId="4A2A30A4" w:rsidR="00CA1325" w:rsidRPr="00ED558F" w:rsidRDefault="00CA1325" w:rsidP="00CA1325">
                      <w:pPr>
                        <w:spacing w:before="240"/>
                        <w:ind w:left="1008" w:right="412"/>
                        <w:jc w:val="right"/>
                        <w:rPr>
                          <w:rFonts w:cs="Calibri"/>
                          <w:b/>
                          <w:color w:val="FFFFFF"/>
                          <w:sz w:val="40"/>
                          <w:szCs w:val="52"/>
                        </w:rPr>
                      </w:pPr>
                      <w:r>
                        <w:rPr>
                          <w:b/>
                          <w:color w:val="FFFFFF"/>
                          <w:sz w:val="40"/>
                          <w:szCs w:val="52"/>
                        </w:rPr>
                        <w:t>LI</w:t>
                      </w:r>
                      <w:r w:rsidR="006D10F4">
                        <w:rPr>
                          <w:b/>
                          <w:color w:val="FFFFFF"/>
                          <w:sz w:val="40"/>
                          <w:szCs w:val="52"/>
                        </w:rPr>
                        <w:t>ETUVA</w:t>
                      </w:r>
                    </w:p>
                    <w:p w14:paraId="742C967F" w14:textId="77777777" w:rsidR="005273C8" w:rsidRDefault="005273C8" w:rsidP="00650E39">
                      <w:pPr>
                        <w:tabs>
                          <w:tab w:val="right" w:pos="7088"/>
                        </w:tabs>
                        <w:ind w:left="1008" w:right="397"/>
                        <w:jc w:val="right"/>
                        <w:rPr>
                          <w:rFonts w:cs="Calibri"/>
                          <w:color w:val="FFFFFF"/>
                        </w:rPr>
                      </w:pPr>
                    </w:p>
                    <w:p w14:paraId="6D967088" w14:textId="77777777" w:rsidR="005273C8" w:rsidRDefault="005273C8" w:rsidP="00650E39">
                      <w:pPr>
                        <w:tabs>
                          <w:tab w:val="right" w:pos="7088"/>
                        </w:tabs>
                        <w:ind w:left="1008" w:right="397"/>
                        <w:jc w:val="right"/>
                        <w:rPr>
                          <w:rFonts w:cs="Calibri"/>
                          <w:color w:val="FFFFFF"/>
                        </w:rPr>
                      </w:pPr>
                    </w:p>
                    <w:p w14:paraId="3F680EE9" w14:textId="3B0EE284" w:rsidR="009B3D5D" w:rsidRDefault="006D10F4" w:rsidP="00650E39">
                      <w:pPr>
                        <w:tabs>
                          <w:tab w:val="right" w:pos="7088"/>
                        </w:tabs>
                        <w:spacing w:before="240"/>
                        <w:ind w:left="1008" w:right="397"/>
                        <w:jc w:val="right"/>
                        <w:rPr>
                          <w:rFonts w:cs="Calibri"/>
                          <w:color w:val="FFFFFF"/>
                        </w:rPr>
                      </w:pPr>
                      <w:r>
                        <w:rPr>
                          <w:color w:val="FFFFFF"/>
                        </w:rPr>
                        <w:t xml:space="preserve">Priimta 87-ajame </w:t>
                      </w:r>
                      <w:r w:rsidR="00D15D8F">
                        <w:rPr>
                          <w:color w:val="FFFFFF"/>
                        </w:rPr>
                        <w:t xml:space="preserve">GRECO </w:t>
                      </w:r>
                      <w:r>
                        <w:rPr>
                          <w:color w:val="FFFFFF"/>
                        </w:rPr>
                        <w:t>plenariniame posėdyje</w:t>
                      </w:r>
                      <w:r w:rsidR="00D15D8F">
                        <w:rPr>
                          <w:color w:val="FFFFFF"/>
                        </w:rPr>
                        <w:br/>
                        <w:t>(Strasb</w:t>
                      </w:r>
                      <w:r>
                        <w:rPr>
                          <w:color w:val="FFFFFF"/>
                        </w:rPr>
                        <w:t>ūras</w:t>
                      </w:r>
                      <w:r w:rsidR="00D15D8F">
                        <w:rPr>
                          <w:color w:val="FFFFFF"/>
                        </w:rPr>
                        <w:t xml:space="preserve">, </w:t>
                      </w:r>
                      <w:r>
                        <w:rPr>
                          <w:color w:val="FFFFFF"/>
                        </w:rPr>
                        <w:t xml:space="preserve">2021 m. kovo </w:t>
                      </w:r>
                      <w:r w:rsidR="00D15D8F">
                        <w:rPr>
                          <w:color w:val="FFFFFF"/>
                        </w:rPr>
                        <w:t>22</w:t>
                      </w:r>
                      <w:r>
                        <w:rPr>
                          <w:color w:val="FFFFFF"/>
                        </w:rPr>
                        <w:t>–</w:t>
                      </w:r>
                      <w:r w:rsidR="00D15D8F">
                        <w:rPr>
                          <w:color w:val="FFFFFF"/>
                        </w:rPr>
                        <w:t>25</w:t>
                      </w:r>
                      <w:r>
                        <w:rPr>
                          <w:color w:val="FFFFFF"/>
                        </w:rPr>
                        <w:t> d.</w:t>
                      </w:r>
                      <w:r w:rsidR="00D15D8F">
                        <w:rPr>
                          <w:color w:val="FFFFFF"/>
                        </w:rPr>
                        <w:t>)</w:t>
                      </w:r>
                    </w:p>
                  </w:txbxContent>
                </v:textbox>
                <w10:wrap anchorx="page" anchory="page"/>
              </v:rect>
            </w:pict>
          </mc:Fallback>
        </mc:AlternateContent>
      </w:r>
      <w:r w:rsidRPr="006D10F4">
        <w:br w:type="page"/>
      </w:r>
    </w:p>
    <w:p w14:paraId="5ED25673" w14:textId="77777777" w:rsidR="005F07BA" w:rsidRPr="006D10F4" w:rsidRDefault="005F07BA" w:rsidP="000153E4">
      <w:pPr>
        <w:tabs>
          <w:tab w:val="left" w:pos="567"/>
        </w:tabs>
        <w:spacing w:after="0" w:line="240" w:lineRule="auto"/>
        <w:jc w:val="both"/>
        <w:rPr>
          <w:rFonts w:ascii="Verdana" w:hAnsi="Verdana" w:cstheme="minorHAnsi"/>
          <w:b/>
          <w:bCs/>
          <w:sz w:val="20"/>
          <w:szCs w:val="20"/>
        </w:rPr>
      </w:pPr>
      <w:r w:rsidRPr="006D10F4">
        <w:rPr>
          <w:rFonts w:ascii="Verdana" w:hAnsi="Verdana"/>
          <w:b/>
          <w:bCs/>
          <w:sz w:val="20"/>
          <w:szCs w:val="20"/>
        </w:rPr>
        <w:lastRenderedPageBreak/>
        <w:t>I.</w:t>
      </w:r>
      <w:r w:rsidRPr="006D10F4">
        <w:rPr>
          <w:rFonts w:ascii="Verdana" w:hAnsi="Verdana"/>
          <w:b/>
          <w:bCs/>
          <w:sz w:val="20"/>
          <w:szCs w:val="20"/>
        </w:rPr>
        <w:tab/>
      </w:r>
      <w:r w:rsidRPr="006D10F4">
        <w:rPr>
          <w:rFonts w:ascii="Verdana" w:hAnsi="Verdana"/>
          <w:b/>
          <w:bCs/>
          <w:sz w:val="20"/>
          <w:szCs w:val="20"/>
          <w:u w:val="single"/>
        </w:rPr>
        <w:t>ĮVADAS</w:t>
      </w:r>
    </w:p>
    <w:p w14:paraId="464B6F1D" w14:textId="77777777" w:rsidR="005F07BA" w:rsidRPr="006D10F4" w:rsidRDefault="005F07BA" w:rsidP="000153E4">
      <w:pPr>
        <w:tabs>
          <w:tab w:val="left" w:pos="567"/>
        </w:tabs>
        <w:spacing w:after="0" w:line="240" w:lineRule="auto"/>
        <w:contextualSpacing/>
        <w:jc w:val="both"/>
        <w:rPr>
          <w:rFonts w:ascii="Verdana" w:hAnsi="Verdana" w:cstheme="minorHAnsi"/>
          <w:sz w:val="20"/>
          <w:szCs w:val="20"/>
        </w:rPr>
      </w:pPr>
    </w:p>
    <w:p w14:paraId="56F2969B" w14:textId="452B693D" w:rsidR="00650E39" w:rsidRPr="006D10F4" w:rsidRDefault="00650E39" w:rsidP="00650E39">
      <w:pPr>
        <w:numPr>
          <w:ilvl w:val="0"/>
          <w:numId w:val="14"/>
        </w:numPr>
        <w:tabs>
          <w:tab w:val="left" w:pos="567"/>
        </w:tabs>
        <w:spacing w:after="0" w:line="240" w:lineRule="auto"/>
        <w:contextualSpacing/>
        <w:jc w:val="both"/>
        <w:rPr>
          <w:rFonts w:ascii="Verdana" w:hAnsi="Verdana" w:cstheme="minorHAnsi"/>
          <w:sz w:val="20"/>
          <w:szCs w:val="20"/>
        </w:rPr>
      </w:pPr>
      <w:r w:rsidRPr="006D10F4">
        <w:rPr>
          <w:rFonts w:ascii="Verdana" w:hAnsi="Verdana"/>
          <w:sz w:val="20"/>
          <w:szCs w:val="20"/>
        </w:rPr>
        <w:t xml:space="preserve">Antrosios rekomendacijų įgyvendinimo ataskaitos priede vertinamos priemonės, kurių Lietuvos valdžios institucijos ėmėsi įgyvendindamos rekomendacijas, pateiktas Lietuvos ketvirtojo vertinimo etapo ataskaitoje (žr. 2 punktą) „Parlamento narių, teisėjų ir prokurorų korupcijos prevencija“. </w:t>
      </w:r>
    </w:p>
    <w:p w14:paraId="3388A7CE" w14:textId="77777777" w:rsidR="00650E39" w:rsidRPr="006D10F4" w:rsidRDefault="00650E39" w:rsidP="00650E39">
      <w:pPr>
        <w:spacing w:after="0" w:line="240" w:lineRule="auto"/>
        <w:ind w:left="567"/>
        <w:contextualSpacing/>
        <w:jc w:val="both"/>
        <w:rPr>
          <w:rFonts w:ascii="Verdana" w:hAnsi="Verdana" w:cstheme="minorHAnsi"/>
          <w:sz w:val="20"/>
          <w:szCs w:val="20"/>
        </w:rPr>
      </w:pPr>
    </w:p>
    <w:p w14:paraId="12DE4EBF" w14:textId="2D71100B" w:rsidR="004B6059" w:rsidRPr="006D10F4" w:rsidRDefault="00650E39" w:rsidP="001F53D0">
      <w:pPr>
        <w:numPr>
          <w:ilvl w:val="0"/>
          <w:numId w:val="14"/>
        </w:numPr>
        <w:spacing w:after="0" w:line="240" w:lineRule="auto"/>
        <w:contextualSpacing/>
        <w:jc w:val="both"/>
        <w:rPr>
          <w:rFonts w:ascii="Verdana" w:hAnsi="Verdana" w:cstheme="minorHAnsi"/>
          <w:sz w:val="20"/>
          <w:szCs w:val="20"/>
        </w:rPr>
      </w:pPr>
      <w:r w:rsidRPr="006D10F4">
        <w:rPr>
          <w:rFonts w:ascii="Verdana" w:hAnsi="Verdana"/>
          <w:sz w:val="20"/>
          <w:szCs w:val="20"/>
          <w:u w:val="single"/>
        </w:rPr>
        <w:t>Lietuvos ketvirtojo vertinimo etapo ataskaita</w:t>
      </w:r>
      <w:r w:rsidRPr="006D10F4">
        <w:rPr>
          <w:rFonts w:ascii="Verdana" w:hAnsi="Verdana"/>
          <w:sz w:val="20"/>
          <w:szCs w:val="20"/>
        </w:rPr>
        <w:t xml:space="preserve"> priimta 66-ajame GRECO plenariniame posėdyje (2014 m. gruodžio 12 d.) ir, Lietuvai davus sutikimą, paskelbta 2015 m. vasario 11 d. </w:t>
      </w:r>
      <w:hyperlink r:id="rId16" w:history="1">
        <w:r w:rsidRPr="006D10F4">
          <w:rPr>
            <w:rStyle w:val="Hipersaitas"/>
            <w:rFonts w:ascii="Verdana" w:hAnsi="Verdana"/>
            <w:sz w:val="20"/>
            <w:szCs w:val="20"/>
            <w:u w:val="none"/>
          </w:rPr>
          <w:t>(Greco Eval IV Rep (2014) 5E)</w:t>
        </w:r>
      </w:hyperlink>
      <w:r w:rsidRPr="006D10F4">
        <w:rPr>
          <w:rFonts w:ascii="Verdana" w:hAnsi="Verdana"/>
          <w:sz w:val="20"/>
          <w:szCs w:val="20"/>
        </w:rPr>
        <w:t>.</w:t>
      </w:r>
    </w:p>
    <w:p w14:paraId="757FC0D6" w14:textId="77777777" w:rsidR="004B6059" w:rsidRPr="006D10F4" w:rsidRDefault="004B6059" w:rsidP="00C13034">
      <w:pPr>
        <w:pStyle w:val="Sraopastraipa"/>
        <w:rPr>
          <w:rFonts w:cstheme="minorHAnsi"/>
          <w:szCs w:val="20"/>
          <w:lang w:val="en-GB"/>
        </w:rPr>
      </w:pPr>
    </w:p>
    <w:p w14:paraId="52382022" w14:textId="65814964" w:rsidR="004B6059" w:rsidRPr="006D10F4" w:rsidRDefault="00650E39" w:rsidP="001F53D0">
      <w:pPr>
        <w:numPr>
          <w:ilvl w:val="0"/>
          <w:numId w:val="14"/>
        </w:numPr>
        <w:spacing w:after="0" w:line="240" w:lineRule="auto"/>
        <w:contextualSpacing/>
        <w:jc w:val="both"/>
        <w:rPr>
          <w:rFonts w:ascii="Verdana" w:hAnsi="Verdana" w:cstheme="minorHAnsi"/>
          <w:sz w:val="20"/>
          <w:szCs w:val="20"/>
        </w:rPr>
      </w:pPr>
      <w:r w:rsidRPr="006D10F4">
        <w:rPr>
          <w:rFonts w:ascii="Verdana" w:hAnsi="Verdana"/>
          <w:sz w:val="20"/>
          <w:szCs w:val="20"/>
          <w:u w:val="single"/>
        </w:rPr>
        <w:t>Rekomendacijų įgyvendinimo ataskaita</w:t>
      </w:r>
      <w:r w:rsidRPr="006D10F4">
        <w:rPr>
          <w:rFonts w:ascii="Verdana" w:hAnsi="Verdana"/>
          <w:sz w:val="20"/>
          <w:szCs w:val="20"/>
        </w:rPr>
        <w:t xml:space="preserve"> priimta 75-ajame plenariniame posėdyje (2017 m. kovo 24 d.) ir, Lietuvai davus sutikimą, paskelbta 2017 m. balandžio 24 d. (</w:t>
      </w:r>
      <w:hyperlink r:id="rId17" w:history="1">
        <w:r w:rsidRPr="006D10F4">
          <w:rPr>
            <w:rStyle w:val="Hipersaitas"/>
            <w:rFonts w:ascii="Verdana" w:hAnsi="Verdana"/>
            <w:sz w:val="20"/>
            <w:szCs w:val="20"/>
          </w:rPr>
          <w:t>GrecoRC4(2017)3</w:t>
        </w:r>
      </w:hyperlink>
      <w:r w:rsidRPr="006D10F4">
        <w:rPr>
          <w:rFonts w:ascii="Verdana" w:hAnsi="Verdana"/>
          <w:sz w:val="20"/>
          <w:szCs w:val="20"/>
        </w:rPr>
        <w:t xml:space="preserve">). </w:t>
      </w:r>
    </w:p>
    <w:p w14:paraId="4E3597CF" w14:textId="77777777" w:rsidR="004B6059" w:rsidRPr="006D10F4" w:rsidRDefault="004B6059" w:rsidP="00C13034">
      <w:pPr>
        <w:pStyle w:val="Sraopastraipa"/>
        <w:rPr>
          <w:rFonts w:cstheme="minorHAnsi"/>
          <w:szCs w:val="20"/>
          <w:lang w:val="en-GB"/>
        </w:rPr>
      </w:pPr>
    </w:p>
    <w:p w14:paraId="007E50F2" w14:textId="67D47C40" w:rsidR="00650E39" w:rsidRPr="006D10F4" w:rsidRDefault="008B7C00" w:rsidP="0068704C">
      <w:pPr>
        <w:numPr>
          <w:ilvl w:val="0"/>
          <w:numId w:val="14"/>
        </w:numPr>
        <w:spacing w:after="0" w:line="240" w:lineRule="auto"/>
        <w:contextualSpacing/>
        <w:jc w:val="both"/>
        <w:rPr>
          <w:rFonts w:ascii="Verdana" w:hAnsi="Verdana" w:cstheme="minorHAnsi"/>
          <w:sz w:val="20"/>
          <w:szCs w:val="20"/>
        </w:rPr>
      </w:pPr>
      <w:r w:rsidRPr="006D10F4">
        <w:rPr>
          <w:rFonts w:ascii="Verdana" w:hAnsi="Verdana"/>
          <w:sz w:val="20"/>
          <w:szCs w:val="20"/>
          <w:u w:val="single"/>
        </w:rPr>
        <w:t>Antroji rekomendacijų įgyvendinimo ataskaita</w:t>
      </w:r>
      <w:r w:rsidRPr="006D10F4">
        <w:rPr>
          <w:rFonts w:ascii="Verdana" w:hAnsi="Verdana"/>
          <w:sz w:val="20"/>
          <w:szCs w:val="20"/>
        </w:rPr>
        <w:t xml:space="preserve"> </w:t>
      </w:r>
      <w:hyperlink r:id="rId18" w:history="1">
        <w:r w:rsidRPr="006D10F4">
          <w:rPr>
            <w:rStyle w:val="Hipersaitas"/>
            <w:rFonts w:ascii="Verdana" w:hAnsi="Verdana"/>
            <w:sz w:val="20"/>
            <w:szCs w:val="20"/>
          </w:rPr>
          <w:t>(GrecoRC4(2019)18</w:t>
        </w:r>
      </w:hyperlink>
      <w:r w:rsidRPr="006D10F4">
        <w:rPr>
          <w:rFonts w:ascii="Verdana" w:hAnsi="Verdana"/>
          <w:sz w:val="20"/>
          <w:szCs w:val="20"/>
        </w:rPr>
        <w:t xml:space="preserve">) priimta 83-iajame plenariniame posėdyje (2019 m. birželio 21 d.) ir, Lietuvai davus sutikimą, paskelbta 2019 m. rugpjūčio 26 d. Kaip ir reikalaujama pagal GRECO darbo tvarkos taisykles, Lietuvos valdžios institucijos pateikė ataskaitą ir papildomą informaciją dėl veiksmų, kurių imtasi neįgyvendintoms rekomendacijoms įgyvendinti. Ši ataskaita gauta 2020 m. spalio 5 d. ir kartu su vėliau pateikta informacija buvo naudojama kaip pagrindas rengiant šį </w:t>
      </w:r>
      <w:r w:rsidR="00A17B7C">
        <w:rPr>
          <w:rFonts w:ascii="Verdana" w:hAnsi="Verdana"/>
          <w:sz w:val="20"/>
          <w:szCs w:val="20"/>
        </w:rPr>
        <w:t>a</w:t>
      </w:r>
      <w:r w:rsidRPr="00A17B7C">
        <w:rPr>
          <w:rFonts w:ascii="Verdana" w:hAnsi="Verdana"/>
          <w:sz w:val="20"/>
          <w:szCs w:val="20"/>
        </w:rPr>
        <w:t>ntrosios</w:t>
      </w:r>
      <w:r w:rsidRPr="006D10F4">
        <w:rPr>
          <w:rFonts w:ascii="Verdana" w:hAnsi="Verdana"/>
          <w:sz w:val="20"/>
          <w:szCs w:val="20"/>
        </w:rPr>
        <w:t xml:space="preserve"> rekomendacijų įgyvendinimo ataskaitos priedą.</w:t>
      </w:r>
    </w:p>
    <w:p w14:paraId="08F40B5D" w14:textId="77777777" w:rsidR="00B43E33" w:rsidRPr="002828D2" w:rsidRDefault="00B43E33" w:rsidP="00B43E33">
      <w:pPr>
        <w:pStyle w:val="Sraopastraipa"/>
        <w:rPr>
          <w:rFonts w:cstheme="minorHAnsi"/>
          <w:szCs w:val="20"/>
        </w:rPr>
      </w:pPr>
    </w:p>
    <w:p w14:paraId="20A95773" w14:textId="2D3957C1" w:rsidR="00650E39" w:rsidRPr="006D10F4" w:rsidRDefault="00BD6F7D" w:rsidP="00C94670">
      <w:pPr>
        <w:numPr>
          <w:ilvl w:val="0"/>
          <w:numId w:val="14"/>
        </w:numPr>
        <w:spacing w:after="0" w:line="240" w:lineRule="auto"/>
        <w:contextualSpacing/>
        <w:jc w:val="both"/>
        <w:rPr>
          <w:rFonts w:ascii="Verdana" w:hAnsi="Verdana" w:cstheme="minorHAnsi"/>
          <w:sz w:val="20"/>
          <w:szCs w:val="20"/>
        </w:rPr>
      </w:pPr>
      <w:r w:rsidRPr="006D10F4">
        <w:rPr>
          <w:rFonts w:ascii="Verdana" w:hAnsi="Verdana"/>
          <w:sz w:val="20"/>
          <w:szCs w:val="20"/>
        </w:rPr>
        <w:t xml:space="preserve">GRECO pasirinko Ukrainą ir Čekijos Respubliką, kad jos atitikties procedūrai paskirtų pranešėjus (atitinkamai parlamento nariams ir teisminėms institucijoms). Paskirtieji pranešėjai: Nacionalinės kovos su korupcija politikos tarybos narys Mykhaylo BUROMENSKIY iš Ukrainos ir Teisingumo ministro jaunesnioji pavaduotoja, atsakinga už tarptautinius reikalus, Helena KLIMA LIŠUCHOVÁ iš Čekijos Respublikos. Šį </w:t>
      </w:r>
      <w:r w:rsidR="00A17B7C">
        <w:rPr>
          <w:rFonts w:ascii="Verdana" w:hAnsi="Verdana"/>
          <w:sz w:val="20"/>
          <w:szCs w:val="20"/>
        </w:rPr>
        <w:t>a</w:t>
      </w:r>
      <w:r w:rsidRPr="006D10F4">
        <w:rPr>
          <w:rFonts w:ascii="Verdana" w:hAnsi="Verdana"/>
          <w:sz w:val="20"/>
          <w:szCs w:val="20"/>
        </w:rPr>
        <w:t>ntrosios rekomendacijų įgyvendinimo ataskaitos priedą jiems padėjo parengti GRECO sekretoriatas.</w:t>
      </w:r>
    </w:p>
    <w:p w14:paraId="1B8CA827" w14:textId="77777777" w:rsidR="00650E39" w:rsidRPr="006D10F4" w:rsidRDefault="00650E39" w:rsidP="00650E39">
      <w:pPr>
        <w:tabs>
          <w:tab w:val="left" w:pos="567"/>
        </w:tabs>
        <w:spacing w:after="0" w:line="240" w:lineRule="auto"/>
        <w:contextualSpacing/>
        <w:jc w:val="both"/>
        <w:rPr>
          <w:rFonts w:ascii="Verdana" w:hAnsi="Verdana" w:cstheme="minorHAnsi"/>
          <w:sz w:val="20"/>
          <w:szCs w:val="20"/>
        </w:rPr>
      </w:pPr>
    </w:p>
    <w:p w14:paraId="7E1B9DAE" w14:textId="77777777" w:rsidR="00650E39" w:rsidRPr="006D10F4" w:rsidRDefault="00650E39" w:rsidP="00650E39">
      <w:pPr>
        <w:tabs>
          <w:tab w:val="left" w:pos="567"/>
        </w:tabs>
        <w:spacing w:after="0" w:line="240" w:lineRule="auto"/>
        <w:contextualSpacing/>
        <w:jc w:val="both"/>
        <w:rPr>
          <w:rFonts w:ascii="Verdana" w:hAnsi="Verdana" w:cstheme="minorHAnsi"/>
          <w:b/>
          <w:bCs/>
          <w:sz w:val="20"/>
          <w:szCs w:val="20"/>
        </w:rPr>
      </w:pPr>
      <w:r w:rsidRPr="006D10F4">
        <w:rPr>
          <w:rFonts w:ascii="Verdana" w:hAnsi="Verdana"/>
          <w:b/>
          <w:bCs/>
          <w:sz w:val="20"/>
          <w:szCs w:val="20"/>
        </w:rPr>
        <w:t>II.</w:t>
      </w:r>
      <w:r w:rsidRPr="006D10F4">
        <w:rPr>
          <w:rFonts w:ascii="Verdana" w:hAnsi="Verdana"/>
          <w:b/>
          <w:bCs/>
          <w:sz w:val="20"/>
          <w:szCs w:val="20"/>
        </w:rPr>
        <w:tab/>
      </w:r>
      <w:r w:rsidRPr="006D10F4">
        <w:rPr>
          <w:rFonts w:ascii="Verdana" w:hAnsi="Verdana"/>
          <w:b/>
          <w:bCs/>
          <w:sz w:val="20"/>
          <w:szCs w:val="20"/>
          <w:u w:val="single"/>
        </w:rPr>
        <w:t>ANALIZĖ</w:t>
      </w:r>
    </w:p>
    <w:p w14:paraId="047D214A" w14:textId="77777777" w:rsidR="00650E39" w:rsidRPr="006D10F4" w:rsidRDefault="00650E39" w:rsidP="00650E39">
      <w:pPr>
        <w:tabs>
          <w:tab w:val="left" w:pos="567"/>
        </w:tabs>
        <w:spacing w:after="0" w:line="240" w:lineRule="auto"/>
        <w:contextualSpacing/>
        <w:jc w:val="both"/>
        <w:rPr>
          <w:rFonts w:ascii="Verdana" w:hAnsi="Verdana" w:cstheme="minorHAnsi"/>
          <w:sz w:val="20"/>
          <w:szCs w:val="20"/>
        </w:rPr>
      </w:pPr>
    </w:p>
    <w:p w14:paraId="4F72B7C6" w14:textId="6AA4832D" w:rsidR="00BD6F7D" w:rsidRPr="006D10F4" w:rsidRDefault="00650E39" w:rsidP="004132B4">
      <w:pPr>
        <w:pStyle w:val="Sraopastraipa"/>
        <w:numPr>
          <w:ilvl w:val="0"/>
          <w:numId w:val="14"/>
        </w:numPr>
        <w:rPr>
          <w:rFonts w:eastAsia="Calibri" w:cstheme="minorHAnsi"/>
          <w:szCs w:val="20"/>
        </w:rPr>
      </w:pPr>
      <w:r w:rsidRPr="006D10F4">
        <w:t>Primenama, kad GRECO ketvirtojo vertinimo etapo ataskaitoje pateikė 11 rekomendacijų Lietuvai. Rekomendacijų įgyvendinimo ataskaitoje GRECO padarė išvadą, kad vi, viii ir ix rekomendacijos įgyvendintos tinkamai. i–v ir xi rekomendacijos yra iš dalies įgyvendintos. vii ir x rekomendacijos yra neįgyvendintos. Antrojoje rekomendacijų įgyvendinimo atskaitoje GRECO padarė išvadą, kad tinkamai įgyvendintos arba į kurias buvo reaguota tinkamu būdu yra ii, vi, viii, ix, x ir xi rekomendacijos, o i, iii, iv, v ir vii rekomendacijos įgyvendintos iš dalies. Toliau nurodomos penkios iš dalies įgyvendintos arba neįgyvendintos rekomendacijos.</w:t>
      </w:r>
    </w:p>
    <w:p w14:paraId="7F0100FD" w14:textId="77777777" w:rsidR="00650E39" w:rsidRPr="006D10F4" w:rsidRDefault="00650E39" w:rsidP="00BD099D">
      <w:pPr>
        <w:tabs>
          <w:tab w:val="left" w:pos="567"/>
        </w:tabs>
        <w:spacing w:after="0" w:line="240" w:lineRule="auto"/>
        <w:ind w:left="567"/>
        <w:contextualSpacing/>
        <w:jc w:val="both"/>
        <w:rPr>
          <w:rFonts w:ascii="Verdana" w:hAnsi="Verdana" w:cstheme="minorHAnsi"/>
          <w:sz w:val="20"/>
          <w:szCs w:val="20"/>
        </w:rPr>
      </w:pPr>
    </w:p>
    <w:p w14:paraId="648FF6D9" w14:textId="77777777" w:rsidR="00650E39" w:rsidRPr="006D10F4" w:rsidRDefault="00650E39" w:rsidP="00650E39">
      <w:pPr>
        <w:tabs>
          <w:tab w:val="left" w:pos="567"/>
        </w:tabs>
        <w:spacing w:after="0" w:line="240" w:lineRule="auto"/>
        <w:contextualSpacing/>
        <w:jc w:val="both"/>
        <w:rPr>
          <w:rFonts w:ascii="Verdana" w:hAnsi="Verdana" w:cstheme="minorHAnsi"/>
          <w:b/>
          <w:bCs/>
          <w:i/>
          <w:sz w:val="20"/>
          <w:szCs w:val="20"/>
        </w:rPr>
      </w:pPr>
      <w:r w:rsidRPr="006D10F4">
        <w:rPr>
          <w:rFonts w:ascii="Verdana" w:hAnsi="Verdana"/>
          <w:i/>
          <w:sz w:val="20"/>
          <w:szCs w:val="20"/>
        </w:rPr>
        <w:t>Seimo narių korupcijos prevencija</w:t>
      </w:r>
    </w:p>
    <w:p w14:paraId="01FDD64D" w14:textId="77777777" w:rsidR="00B701B7" w:rsidRPr="006D10F4" w:rsidRDefault="00B701B7" w:rsidP="00BD099D">
      <w:pPr>
        <w:tabs>
          <w:tab w:val="left" w:pos="567"/>
        </w:tabs>
        <w:contextualSpacing/>
        <w:rPr>
          <w:rFonts w:cstheme="minorHAnsi"/>
          <w:b/>
          <w:bCs/>
          <w:szCs w:val="20"/>
        </w:rPr>
      </w:pPr>
    </w:p>
    <w:p w14:paraId="0212F7EE" w14:textId="77777777" w:rsidR="00650E39" w:rsidRPr="006D10F4" w:rsidRDefault="00650E39" w:rsidP="00650E39">
      <w:pPr>
        <w:tabs>
          <w:tab w:val="left" w:pos="567"/>
        </w:tabs>
        <w:spacing w:after="0" w:line="240" w:lineRule="auto"/>
        <w:contextualSpacing/>
        <w:jc w:val="both"/>
        <w:rPr>
          <w:rFonts w:ascii="Verdana" w:hAnsi="Verdana" w:cstheme="minorHAnsi"/>
          <w:b/>
          <w:bCs/>
          <w:sz w:val="20"/>
          <w:szCs w:val="20"/>
        </w:rPr>
      </w:pPr>
      <w:r w:rsidRPr="006D10F4">
        <w:rPr>
          <w:rFonts w:ascii="Verdana" w:hAnsi="Verdana"/>
          <w:b/>
          <w:bCs/>
          <w:sz w:val="20"/>
          <w:szCs w:val="20"/>
        </w:rPr>
        <w:tab/>
        <w:t>i rekomendacija.</w:t>
      </w:r>
    </w:p>
    <w:p w14:paraId="2CBE2288" w14:textId="77777777" w:rsidR="00650E39" w:rsidRPr="006D10F4" w:rsidRDefault="00650E39" w:rsidP="00650E39">
      <w:pPr>
        <w:tabs>
          <w:tab w:val="left" w:pos="567"/>
        </w:tabs>
        <w:spacing w:after="0" w:line="240" w:lineRule="auto"/>
        <w:contextualSpacing/>
        <w:jc w:val="both"/>
        <w:rPr>
          <w:rFonts w:ascii="Verdana" w:hAnsi="Verdana" w:cstheme="minorHAnsi"/>
          <w:b/>
          <w:bCs/>
          <w:sz w:val="20"/>
          <w:szCs w:val="20"/>
        </w:rPr>
      </w:pPr>
    </w:p>
    <w:p w14:paraId="153F874F" w14:textId="5DAF816F" w:rsidR="00650E39" w:rsidRPr="006D10F4" w:rsidRDefault="00650E39" w:rsidP="00061B4F">
      <w:pPr>
        <w:pStyle w:val="Sraopastraipa"/>
        <w:numPr>
          <w:ilvl w:val="0"/>
          <w:numId w:val="14"/>
        </w:numPr>
        <w:tabs>
          <w:tab w:val="left" w:pos="567"/>
        </w:tabs>
        <w:contextualSpacing/>
        <w:rPr>
          <w:rFonts w:cstheme="minorHAnsi"/>
          <w:i/>
          <w:iCs/>
          <w:szCs w:val="20"/>
        </w:rPr>
      </w:pPr>
      <w:r w:rsidRPr="006D10F4">
        <w:rPr>
          <w:i/>
          <w:iCs/>
          <w:szCs w:val="20"/>
        </w:rPr>
        <w:t xml:space="preserve">GRECO rekomendavo, </w:t>
      </w:r>
      <w:r w:rsidRPr="006D10F4">
        <w:rPr>
          <w:rStyle w:val="Antrat2Diagrama"/>
          <w:i/>
          <w:u w:val="none"/>
        </w:rPr>
        <w:t xml:space="preserve">kad Vyriausiosios tarnybinės etikos komisijos (toliau – VTEK) iniciatyva būtų stiprinamas bendradarbiavimas veiklos lygmeniu tarp </w:t>
      </w:r>
      <w:bookmarkStart w:id="0" w:name="_Hlk61374506"/>
      <w:r w:rsidRPr="006D10F4">
        <w:rPr>
          <w:rStyle w:val="Antrat2Diagrama"/>
          <w:i/>
          <w:u w:val="none"/>
        </w:rPr>
        <w:t>institucijų, kurios prižiūri, kaip Seimo nariai, teisėjai ir prokurorai laikosi</w:t>
      </w:r>
      <w:bookmarkEnd w:id="0"/>
      <w:r w:rsidR="00A17B7C">
        <w:rPr>
          <w:rStyle w:val="Antrat2Diagrama"/>
          <w:i/>
          <w:u w:val="none"/>
        </w:rPr>
        <w:t xml:space="preserve"> </w:t>
      </w:r>
      <w:r w:rsidRPr="006D10F4">
        <w:rPr>
          <w:rStyle w:val="Antrat2Diagrama"/>
          <w:i/>
          <w:u w:val="none"/>
        </w:rPr>
        <w:t>elgesio, interesų konfliktų ir panašių taisyklių</w:t>
      </w:r>
      <w:r w:rsidRPr="006D10F4">
        <w:rPr>
          <w:i/>
          <w:iCs/>
          <w:szCs w:val="20"/>
        </w:rPr>
        <w:t>.</w:t>
      </w:r>
    </w:p>
    <w:p w14:paraId="41368D9C" w14:textId="77777777" w:rsidR="002567BC" w:rsidRPr="006D10F4" w:rsidRDefault="002567BC" w:rsidP="000346DF">
      <w:pPr>
        <w:spacing w:after="0" w:line="240" w:lineRule="auto"/>
        <w:ind w:left="567"/>
        <w:contextualSpacing/>
        <w:jc w:val="both"/>
        <w:rPr>
          <w:rFonts w:ascii="Verdana" w:hAnsi="Verdana" w:cstheme="minorHAnsi"/>
          <w:i/>
          <w:iCs/>
          <w:sz w:val="20"/>
          <w:szCs w:val="20"/>
        </w:rPr>
      </w:pPr>
    </w:p>
    <w:p w14:paraId="4A5D1BEB" w14:textId="1E243F8D" w:rsidR="00777D06" w:rsidRPr="006D10F4" w:rsidRDefault="00AA1E62" w:rsidP="00777D06">
      <w:pPr>
        <w:pStyle w:val="Sraopastraipa"/>
        <w:numPr>
          <w:ilvl w:val="0"/>
          <w:numId w:val="14"/>
        </w:numPr>
        <w:rPr>
          <w:rFonts w:eastAsia="Calibri" w:cstheme="minorHAnsi"/>
          <w:iCs/>
          <w:szCs w:val="20"/>
        </w:rPr>
      </w:pPr>
      <w:r w:rsidRPr="006D10F4">
        <w:rPr>
          <w:szCs w:val="20"/>
          <w:u w:val="single"/>
        </w:rPr>
        <w:t>Primenama</w:t>
      </w:r>
      <w:r w:rsidRPr="006D10F4">
        <w:t xml:space="preserve">, kad antrojoje rekomendacijų įgyvendinimo ataskaitoje ši rekomendacija buvo įvertinta kaip įgyvendinta iš dalies. Konkrečiau, GRECO pažymėjo, kad kai kuriose srityse (teisės aktų analizė kovos su korupcija požiūriu, kandidatų į kai kurias valstybinės tarnybos pareigas patikra) pastebėtas </w:t>
      </w:r>
      <w:r w:rsidRPr="006D10F4">
        <w:lastRenderedPageBreak/>
        <w:t>konstruktyvus VTEK ir institucijų, atsakingų už Seimo narių, teisėjų ir prokurorų atsparumo korupcijai priežiūrą, bendradarbiavimas. Tačiau etikos ir interesų konfliktų srit</w:t>
      </w:r>
      <w:r w:rsidR="00AC72EE">
        <w:t>yse</w:t>
      </w:r>
      <w:r w:rsidRPr="006D10F4">
        <w:t xml:space="preserve"> situacija buvo kitokia. Ypač rekomenduojama reguliariai ir plačiai bendrauti veiklos lygmeniu tarp šalių ir gauti daugiau paramos iš VTEK. </w:t>
      </w:r>
    </w:p>
    <w:p w14:paraId="019D1F41" w14:textId="77777777" w:rsidR="00BD099D" w:rsidRPr="006D10F4" w:rsidRDefault="00BD099D" w:rsidP="00BD099D">
      <w:pPr>
        <w:spacing w:after="0" w:line="240" w:lineRule="auto"/>
        <w:contextualSpacing/>
        <w:jc w:val="both"/>
        <w:rPr>
          <w:rFonts w:ascii="Verdana" w:hAnsi="Verdana" w:cstheme="minorHAnsi"/>
          <w:bCs/>
          <w:sz w:val="20"/>
          <w:szCs w:val="20"/>
        </w:rPr>
      </w:pPr>
    </w:p>
    <w:p w14:paraId="44CBF0E1" w14:textId="40FDB3FA" w:rsidR="00DE5670" w:rsidRPr="006D10F4" w:rsidRDefault="00947DCD" w:rsidP="00964071">
      <w:pPr>
        <w:numPr>
          <w:ilvl w:val="0"/>
          <w:numId w:val="14"/>
        </w:numPr>
        <w:tabs>
          <w:tab w:val="left" w:pos="567"/>
        </w:tabs>
        <w:spacing w:after="0" w:line="240" w:lineRule="auto"/>
        <w:contextualSpacing/>
        <w:jc w:val="both"/>
        <w:rPr>
          <w:rFonts w:cstheme="minorHAnsi"/>
          <w:bCs/>
          <w:szCs w:val="20"/>
        </w:rPr>
      </w:pPr>
      <w:r w:rsidRPr="006D10F4">
        <w:rPr>
          <w:rFonts w:ascii="Verdana" w:hAnsi="Verdana"/>
          <w:bCs/>
          <w:sz w:val="20"/>
          <w:szCs w:val="20"/>
          <w:u w:val="single"/>
        </w:rPr>
        <w:t>Lietuvos valdžios institucijos</w:t>
      </w:r>
      <w:r w:rsidRPr="006D10F4">
        <w:rPr>
          <w:rFonts w:ascii="Verdana" w:hAnsi="Verdana"/>
          <w:bCs/>
          <w:sz w:val="20"/>
          <w:szCs w:val="20"/>
        </w:rPr>
        <w:t xml:space="preserve"> nurodo, kad Teisėjų tarybos darbo grupė, įskaitant VTEK atstovus, sukurta siekiant stiprinti kovos su korupcija iniciatyvas teisminėse institucijose ir vystyti bendradarbiavimą su atitinkamomis institucijomis, nuo 2019 m. kovo mėn. </w:t>
      </w:r>
      <w:r w:rsidR="00AC72EE">
        <w:rPr>
          <w:rFonts w:ascii="Verdana" w:hAnsi="Verdana"/>
          <w:bCs/>
          <w:sz w:val="20"/>
          <w:szCs w:val="20"/>
        </w:rPr>
        <w:t>surengė</w:t>
      </w:r>
      <w:r w:rsidRPr="006D10F4">
        <w:rPr>
          <w:rFonts w:ascii="Verdana" w:hAnsi="Verdana"/>
          <w:bCs/>
          <w:sz w:val="20"/>
          <w:szCs w:val="20"/>
        </w:rPr>
        <w:t xml:space="preserve"> keturis posėdžius, kuriuose aptarė teismų sektoriaus atitikties užtikrinimo pareigūnų klausimą, deklaracijų stebėsenos procesą ir interesų konfliktų valdymą. 2020 m. suorganizuoti du teismų pirmininkų mokymo kursai privačių interesų atskleidimo tema ir suplanuoti veiksmingo interesų konfliktų valdymo mokymai. </w:t>
      </w:r>
    </w:p>
    <w:p w14:paraId="5EE4CF70" w14:textId="77777777" w:rsidR="00DE5670" w:rsidRPr="002828D2" w:rsidRDefault="00DE5670" w:rsidP="00FD66EB">
      <w:pPr>
        <w:pStyle w:val="Sraopastraipa"/>
        <w:rPr>
          <w:rFonts w:cstheme="minorHAnsi"/>
          <w:bCs/>
          <w:szCs w:val="20"/>
        </w:rPr>
      </w:pPr>
    </w:p>
    <w:p w14:paraId="0193A439" w14:textId="4D27A241" w:rsidR="00C04EFC" w:rsidRPr="006D10F4" w:rsidRDefault="00937101" w:rsidP="00964071">
      <w:pPr>
        <w:numPr>
          <w:ilvl w:val="0"/>
          <w:numId w:val="14"/>
        </w:numPr>
        <w:tabs>
          <w:tab w:val="left" w:pos="567"/>
        </w:tabs>
        <w:spacing w:after="0" w:line="240" w:lineRule="auto"/>
        <w:contextualSpacing/>
        <w:jc w:val="both"/>
        <w:rPr>
          <w:rFonts w:cstheme="minorHAnsi"/>
          <w:bCs/>
          <w:szCs w:val="20"/>
        </w:rPr>
      </w:pPr>
      <w:r w:rsidRPr="006D10F4">
        <w:rPr>
          <w:rFonts w:ascii="Verdana" w:hAnsi="Verdana"/>
          <w:bCs/>
          <w:sz w:val="20"/>
          <w:szCs w:val="20"/>
        </w:rPr>
        <w:t>Valdžios institucijos taip pat nurodo, kad nuo 2021 m. sausio 4 d., vadovaujantis Viešųjų ir privačių interesų derinimo valstybinėje tarnyboje įstatymu (toliau – VPIDVTĮ) ir Nacionaline kovos su korupcija programa, VTEK iniciatyva pradėjo veikti privačių interesų registras (PINREG), kuriuo siekiama užtikrinti efektyvesnį ir greitesnį privačių interesų deklaravimo procesą, užkirsti kelią korupcijos pasireiškimui bei plitimui ir užtikrinti skaidrumą viešajame sektoriuje. Supaprastinta duomenų įvedimo tvarka. Sistema generuoja deklaracijas, naudodama duomenis iš nacionalinių duomenų bazių, todėl šias iš anksto užpildytas deklaracijas telieka patikrinti ir pateikti. PINREG automatiškai išsiunčia priminimus, kada reikia deklaruoti ar pataisyti duomenis. VTEK gali kontroliuoti ir analizuoti duomenų kokybę. Ši sistema taip pat leidžia kreiptis pagalbos į VTEK. VTEK ir Nacionalinė teismų administracija pasirašė susitarimą sujungti informacines sistemas</w:t>
      </w:r>
      <w:r w:rsidRPr="006D10F4">
        <w:rPr>
          <w:rFonts w:ascii="Verdana" w:hAnsi="Verdana"/>
          <w:sz w:val="20"/>
          <w:szCs w:val="20"/>
        </w:rPr>
        <w:t>, siekiant pagerinti galimų interesų konfliktų valdymą</w:t>
      </w:r>
      <w:r w:rsidR="00B07F7B">
        <w:rPr>
          <w:rFonts w:ascii="Verdana" w:hAnsi="Verdana"/>
          <w:sz w:val="20"/>
          <w:szCs w:val="20"/>
        </w:rPr>
        <w:t xml:space="preserve"> teismuose</w:t>
      </w:r>
      <w:r w:rsidRPr="006D10F4">
        <w:rPr>
          <w:rFonts w:ascii="Verdana" w:hAnsi="Verdana"/>
          <w:bCs/>
          <w:sz w:val="20"/>
          <w:szCs w:val="20"/>
        </w:rPr>
        <w:t xml:space="preserve">. Šiuo metu daugiau nei 150 000 asmenų turi pareigą deklaruoti interesus. </w:t>
      </w:r>
    </w:p>
    <w:p w14:paraId="180FD82E" w14:textId="77777777" w:rsidR="00C04EFC" w:rsidRPr="006D10F4" w:rsidRDefault="00C04EFC" w:rsidP="00C04EFC">
      <w:pPr>
        <w:pStyle w:val="Sraopastraipa"/>
        <w:rPr>
          <w:rFonts w:cstheme="minorHAnsi"/>
          <w:bCs/>
          <w:szCs w:val="20"/>
          <w:lang w:val="en-GB"/>
        </w:rPr>
      </w:pPr>
    </w:p>
    <w:p w14:paraId="03C4A901" w14:textId="46AB1F89" w:rsidR="00BD099D" w:rsidRPr="006D10F4" w:rsidRDefault="00C04EFC" w:rsidP="00BD099D">
      <w:pPr>
        <w:numPr>
          <w:ilvl w:val="0"/>
          <w:numId w:val="14"/>
        </w:numPr>
        <w:tabs>
          <w:tab w:val="left" w:pos="567"/>
        </w:tabs>
        <w:spacing w:after="0" w:line="240" w:lineRule="auto"/>
        <w:contextualSpacing/>
        <w:jc w:val="both"/>
        <w:rPr>
          <w:rFonts w:cstheme="minorHAnsi"/>
          <w:bCs/>
          <w:szCs w:val="20"/>
        </w:rPr>
      </w:pPr>
      <w:r w:rsidRPr="006D10F4">
        <w:rPr>
          <w:rFonts w:ascii="Verdana" w:hAnsi="Verdana"/>
          <w:bCs/>
          <w:sz w:val="20"/>
          <w:szCs w:val="20"/>
          <w:u w:val="single"/>
        </w:rPr>
        <w:t>Lietuvos valdžios institucijos</w:t>
      </w:r>
      <w:r w:rsidRPr="006D10F4">
        <w:rPr>
          <w:rFonts w:ascii="Verdana" w:hAnsi="Verdana"/>
          <w:bCs/>
          <w:sz w:val="20"/>
          <w:szCs w:val="20"/>
        </w:rPr>
        <w:t xml:space="preserve"> taip pat pabrėžia, kad 2020 m. sausio mėn. VTEK atstovai susitiko su Seimo Etikos ir procedūrų komisijos nariais ir aptarė bendradarbiavimą, naujas VPIDVTĮ ir Lobistinės veiklos įstatymo nuostatas, Seimo narių ir darbuotojų mokymą šių įstatymų taikymo </w:t>
      </w:r>
      <w:r w:rsidR="00B07F7B">
        <w:rPr>
          <w:rFonts w:ascii="Verdana" w:hAnsi="Verdana"/>
          <w:bCs/>
          <w:sz w:val="20"/>
          <w:szCs w:val="20"/>
        </w:rPr>
        <w:t>klausimais</w:t>
      </w:r>
      <w:r w:rsidRPr="006D10F4">
        <w:rPr>
          <w:rFonts w:ascii="Verdana" w:hAnsi="Verdana"/>
          <w:bCs/>
          <w:sz w:val="20"/>
          <w:szCs w:val="20"/>
        </w:rPr>
        <w:t xml:space="preserve">, taip pat GRECO rekomendacijų įgyvendinimą. Be to, VTEK parengė praktines rekomendacijas renkamiems valstybės institucijų pareigūnams, valstybės tarnautojams ir kitiems asmenims, dalyvaujantiems rengiant teisės aktų projektus ir administracinius sprendimus, </w:t>
      </w:r>
      <w:r w:rsidR="00A17B7C">
        <w:rPr>
          <w:rFonts w:ascii="Verdana" w:hAnsi="Verdana"/>
          <w:bCs/>
          <w:sz w:val="20"/>
          <w:szCs w:val="20"/>
        </w:rPr>
        <w:t>dėl jų sąveikos su lobistais.</w:t>
      </w:r>
    </w:p>
    <w:p w14:paraId="0D05C950" w14:textId="77777777" w:rsidR="008C7C03" w:rsidRPr="006D10F4" w:rsidRDefault="008C7C03" w:rsidP="00BD099D">
      <w:pPr>
        <w:tabs>
          <w:tab w:val="left" w:pos="567"/>
        </w:tabs>
        <w:spacing w:after="0" w:line="240" w:lineRule="auto"/>
        <w:contextualSpacing/>
        <w:jc w:val="both"/>
        <w:rPr>
          <w:rFonts w:cstheme="minorHAnsi"/>
          <w:bCs/>
          <w:szCs w:val="20"/>
        </w:rPr>
      </w:pPr>
    </w:p>
    <w:p w14:paraId="13AEC19D" w14:textId="0B0B9B33" w:rsidR="002351BC" w:rsidRPr="006D10F4" w:rsidRDefault="00650E39" w:rsidP="002351BC">
      <w:pPr>
        <w:numPr>
          <w:ilvl w:val="0"/>
          <w:numId w:val="14"/>
        </w:numPr>
        <w:tabs>
          <w:tab w:val="left" w:pos="567"/>
        </w:tabs>
        <w:spacing w:after="0" w:line="240" w:lineRule="auto"/>
        <w:contextualSpacing/>
        <w:jc w:val="both"/>
        <w:rPr>
          <w:rFonts w:cstheme="minorHAnsi"/>
          <w:bCs/>
          <w:szCs w:val="20"/>
        </w:rPr>
      </w:pPr>
      <w:r w:rsidRPr="006D10F4">
        <w:rPr>
          <w:rFonts w:ascii="Verdana" w:hAnsi="Verdana"/>
          <w:bCs/>
          <w:sz w:val="20"/>
          <w:szCs w:val="20"/>
          <w:u w:val="single"/>
        </w:rPr>
        <w:t>GRECO</w:t>
      </w:r>
      <w:r w:rsidRPr="006D10F4">
        <w:rPr>
          <w:rFonts w:ascii="Verdana" w:hAnsi="Verdana"/>
          <w:bCs/>
          <w:sz w:val="20"/>
          <w:szCs w:val="20"/>
        </w:rPr>
        <w:t xml:space="preserve"> atkreipia dėmesį į naujas VTEK iniciatyvas, skirtas stiprinti bendradarbiavimą tiek tarp VTEK ir teisminių institucijų, tiek tarp VTEK ir Seimo, ir susijusias su atsparumo korupcijai priemonėmis, privačių interesų deklaracijomis ir jų stebėsena.</w:t>
      </w:r>
      <w:bookmarkStart w:id="1" w:name="_Hlk61593636"/>
      <w:r w:rsidRPr="006D10F4">
        <w:rPr>
          <w:rFonts w:ascii="Verdana" w:hAnsi="Verdana"/>
          <w:bCs/>
          <w:sz w:val="20"/>
          <w:szCs w:val="20"/>
        </w:rPr>
        <w:t xml:space="preserve"> Šios iniciatyvos apima iš anksto užpildytas deklaracijas, remiantis duomenimis iš įvairių kitų registrų, VTEK parengtas praktines Seimo nariams ir valstybės tarnautojams skirtas rekomendacijas dėl jų sąveikos su lobistais, taip pat tolesnius mokymus. Reguliarus bendravimas aptariant visiems rūpimus klausimus leidžia taikyti bendrą požiūrį.</w:t>
      </w:r>
      <w:bookmarkEnd w:id="1"/>
      <w:r w:rsidRPr="006D10F4">
        <w:rPr>
          <w:rFonts w:ascii="Verdana" w:hAnsi="Verdana"/>
          <w:bCs/>
          <w:sz w:val="20"/>
          <w:szCs w:val="20"/>
        </w:rPr>
        <w:t xml:space="preserve"> Šios iniciatyvos padeda spręsti rekomendacijoje išdėstytus GRECO rūpimus klausimus dėl galimų interesų konfliktų ir ryšių su lobistais valdymo. GRECO ragina Lietuvos valdžios institucijas tęsti bendradarbiavimą tarp VTEK ir institucijų, atsakingų už Seimo narių, teisėjų ir prokurorų antikorupcinio elgesio taisyklių laikymosi priežiūrą, atsižvelgiant į esminę valdžių atskyrimo svarbą ir kitų valdžios institucijų rodomą pa</w:t>
      </w:r>
      <w:r w:rsidR="00A17B7C">
        <w:rPr>
          <w:rFonts w:ascii="Verdana" w:hAnsi="Verdana"/>
          <w:bCs/>
          <w:sz w:val="20"/>
          <w:szCs w:val="20"/>
        </w:rPr>
        <w:t>garbą teismų nepriklausomumui.</w:t>
      </w:r>
    </w:p>
    <w:p w14:paraId="3246682F" w14:textId="77777777" w:rsidR="00650E39" w:rsidRPr="006D10F4" w:rsidRDefault="002351BC" w:rsidP="002351BC">
      <w:pPr>
        <w:tabs>
          <w:tab w:val="left" w:pos="567"/>
        </w:tabs>
        <w:spacing w:after="0" w:line="240" w:lineRule="auto"/>
        <w:contextualSpacing/>
        <w:jc w:val="both"/>
        <w:rPr>
          <w:rFonts w:cstheme="minorHAnsi"/>
          <w:bCs/>
          <w:szCs w:val="20"/>
        </w:rPr>
      </w:pPr>
      <w:r w:rsidRPr="006D10F4">
        <w:t xml:space="preserve"> </w:t>
      </w:r>
    </w:p>
    <w:p w14:paraId="5217A17C" w14:textId="057AB3A1" w:rsidR="00D33633" w:rsidRPr="006D10F4" w:rsidRDefault="00286D95" w:rsidP="00650E39">
      <w:pPr>
        <w:numPr>
          <w:ilvl w:val="0"/>
          <w:numId w:val="14"/>
        </w:numPr>
        <w:tabs>
          <w:tab w:val="left" w:pos="567"/>
        </w:tabs>
        <w:spacing w:after="0" w:line="240" w:lineRule="auto"/>
        <w:contextualSpacing/>
        <w:jc w:val="both"/>
        <w:rPr>
          <w:rFonts w:ascii="Verdana" w:hAnsi="Verdana" w:cstheme="minorHAnsi"/>
          <w:bCs/>
          <w:sz w:val="20"/>
          <w:szCs w:val="20"/>
        </w:rPr>
      </w:pPr>
      <w:r w:rsidRPr="006D10F4">
        <w:rPr>
          <w:rFonts w:ascii="Verdana" w:hAnsi="Verdana"/>
          <w:bCs/>
          <w:sz w:val="20"/>
          <w:szCs w:val="20"/>
          <w:u w:val="single"/>
        </w:rPr>
        <w:t>GRECO daro išvadą, kad į i rekomendaciją buvo reaguota tinkamu būdu.</w:t>
      </w:r>
    </w:p>
    <w:p w14:paraId="6F9B0266" w14:textId="77777777" w:rsidR="00D33633" w:rsidRPr="002828D2" w:rsidRDefault="00D33633" w:rsidP="00D33633">
      <w:pPr>
        <w:pStyle w:val="Sraopastraipa"/>
        <w:rPr>
          <w:rFonts w:cstheme="minorHAnsi"/>
          <w:bCs/>
          <w:szCs w:val="20"/>
          <w:u w:val="single"/>
        </w:rPr>
      </w:pPr>
    </w:p>
    <w:p w14:paraId="28B7FE3D" w14:textId="77777777" w:rsidR="00D33633" w:rsidRPr="006D10F4" w:rsidRDefault="00B26F30" w:rsidP="00B26F30">
      <w:pPr>
        <w:spacing w:after="0" w:line="240" w:lineRule="auto"/>
        <w:ind w:left="567"/>
        <w:contextualSpacing/>
        <w:jc w:val="both"/>
        <w:rPr>
          <w:rFonts w:ascii="Verdana" w:hAnsi="Verdana" w:cstheme="minorHAnsi"/>
          <w:bCs/>
          <w:sz w:val="20"/>
          <w:szCs w:val="20"/>
        </w:rPr>
      </w:pPr>
      <w:r w:rsidRPr="006D10F4">
        <w:rPr>
          <w:rFonts w:ascii="Verdana" w:hAnsi="Verdana"/>
          <w:b/>
          <w:bCs/>
          <w:sz w:val="20"/>
          <w:szCs w:val="20"/>
        </w:rPr>
        <w:t>iii rekomendacija.</w:t>
      </w:r>
    </w:p>
    <w:p w14:paraId="35A13550" w14:textId="77777777" w:rsidR="00B26F30" w:rsidRPr="006D10F4" w:rsidRDefault="00B26F30" w:rsidP="00B26F30">
      <w:pPr>
        <w:spacing w:after="0" w:line="240" w:lineRule="auto"/>
        <w:ind w:left="567"/>
        <w:contextualSpacing/>
        <w:jc w:val="both"/>
        <w:rPr>
          <w:rFonts w:ascii="Verdana" w:hAnsi="Verdana" w:cstheme="minorHAnsi"/>
          <w:bCs/>
          <w:sz w:val="20"/>
          <w:szCs w:val="20"/>
        </w:rPr>
      </w:pPr>
    </w:p>
    <w:p w14:paraId="4EBDDE4E" w14:textId="5CBB3F9D" w:rsidR="0020226B" w:rsidRPr="006D10F4" w:rsidRDefault="00143B21" w:rsidP="00143B21">
      <w:pPr>
        <w:numPr>
          <w:ilvl w:val="0"/>
          <w:numId w:val="14"/>
        </w:numPr>
        <w:tabs>
          <w:tab w:val="left" w:pos="567"/>
        </w:tabs>
        <w:spacing w:after="0" w:line="240" w:lineRule="auto"/>
        <w:contextualSpacing/>
        <w:jc w:val="both"/>
        <w:rPr>
          <w:rFonts w:ascii="Verdana" w:hAnsi="Verdana" w:cstheme="minorHAnsi"/>
          <w:bCs/>
          <w:sz w:val="20"/>
          <w:szCs w:val="20"/>
        </w:rPr>
      </w:pPr>
      <w:r w:rsidRPr="006D10F4">
        <w:rPr>
          <w:rFonts w:ascii="Verdana" w:hAnsi="Verdana"/>
          <w:bCs/>
          <w:i/>
          <w:sz w:val="20"/>
          <w:szCs w:val="20"/>
        </w:rPr>
        <w:lastRenderedPageBreak/>
        <w:t>GRECO rekomendavo įtvirtinti Seimo narių santykių su lobistais ir trečiosiomis šalimis, siekiančiomis daryti įtaką įstatymų leidybos procesui, taisykles.</w:t>
      </w:r>
    </w:p>
    <w:p w14:paraId="16844FF1" w14:textId="77777777" w:rsidR="00354A45" w:rsidRPr="006D10F4" w:rsidRDefault="00354A45" w:rsidP="00C13034">
      <w:pPr>
        <w:spacing w:after="0" w:line="240" w:lineRule="auto"/>
        <w:ind w:left="567"/>
        <w:contextualSpacing/>
        <w:jc w:val="both"/>
        <w:rPr>
          <w:rFonts w:ascii="Verdana" w:hAnsi="Verdana" w:cstheme="minorHAnsi"/>
          <w:bCs/>
          <w:sz w:val="20"/>
          <w:szCs w:val="20"/>
        </w:rPr>
      </w:pPr>
    </w:p>
    <w:p w14:paraId="4DEF6972" w14:textId="77777777" w:rsidR="000C4494" w:rsidRPr="006D10F4" w:rsidRDefault="00C672B3" w:rsidP="000C4494">
      <w:pPr>
        <w:pStyle w:val="Sraopastraipa"/>
        <w:numPr>
          <w:ilvl w:val="0"/>
          <w:numId w:val="14"/>
        </w:numPr>
        <w:rPr>
          <w:rFonts w:eastAsia="Calibri" w:cstheme="minorHAnsi"/>
          <w:bCs/>
          <w:szCs w:val="20"/>
        </w:rPr>
      </w:pPr>
      <w:r w:rsidRPr="006D10F4">
        <w:rPr>
          <w:bCs/>
          <w:szCs w:val="20"/>
          <w:u w:val="single"/>
        </w:rPr>
        <w:t>Primenama</w:t>
      </w:r>
      <w:r w:rsidRPr="006D10F4">
        <w:t xml:space="preserve">, kad antrojoje rekomendacijų įgyvendinimo ataskaitoje ši rekomendacija buvo įvertinta kaip įgyvendinta iš dalies. GRECO palankiai vertino būsimą naujojo Lobistinės veiklos įstatymo įsigaliojimą, tačiau priminė savo rekomendaciją nustatyti praktines taisykles, kaip organizuoti Seimo narių ryšius su trečiosiomis šalimis, siekiančiomis daryti įtaką įstatymų leidybos procesui. </w:t>
      </w:r>
    </w:p>
    <w:p w14:paraId="74AD22B6" w14:textId="77777777" w:rsidR="000C4494" w:rsidRPr="006D10F4" w:rsidRDefault="000C4494" w:rsidP="000C4494">
      <w:pPr>
        <w:pStyle w:val="Sraopastraipa"/>
        <w:rPr>
          <w:rFonts w:cstheme="minorHAnsi"/>
          <w:bCs/>
          <w:szCs w:val="20"/>
          <w:u w:val="single"/>
        </w:rPr>
      </w:pPr>
    </w:p>
    <w:p w14:paraId="07EF8DFA" w14:textId="3C817843" w:rsidR="00B625C6" w:rsidRPr="006D10F4" w:rsidRDefault="0034672A" w:rsidP="000C4494">
      <w:pPr>
        <w:pStyle w:val="Sraopastraipa"/>
        <w:numPr>
          <w:ilvl w:val="0"/>
          <w:numId w:val="14"/>
        </w:numPr>
        <w:rPr>
          <w:rFonts w:eastAsia="Calibri" w:cstheme="minorHAnsi"/>
          <w:bCs/>
          <w:szCs w:val="20"/>
        </w:rPr>
      </w:pPr>
      <w:r w:rsidRPr="006D10F4">
        <w:rPr>
          <w:bCs/>
          <w:szCs w:val="20"/>
          <w:u w:val="single"/>
        </w:rPr>
        <w:t>Lietuvos valdžios institucijos</w:t>
      </w:r>
      <w:r w:rsidRPr="006D10F4">
        <w:t xml:space="preserve"> patvirtina, kad naujasis Lobistinės veiklos įstatymas, įsigaliojęs 2021 m. sausio 1 d., nustato pareigą Seimo nariams VTEK elektroniniu būdu per Skaidrių teisėkūros procesų informacinę sistemą (SKAIDRIS) deklaruoti lobistinę veiklą, vykdomą teisėkūros procese (įskaitant biudžeto klausimais) ne vėliau kaip per septynias dienas nuo konkrečios lobistinės veiklos pradžios. Šis įstatymas taip pat įpareigoja Seimo narius viešai skelbti savo darbotvarkes Seimo interneto svetainėse. Valdžios institucijos taip pat pabrėžia, kad VTEK surengė daugiau nei 10 mokymo kursų lobistinės veiklos tema valstybinėms institucijoms (ministerijoms ir Seimo nariams) ir privačiam sektoriui, taip pat parengė internetinius išteklius (SKAIDRIS sistema)</w:t>
      </w:r>
      <w:r w:rsidR="000606EE" w:rsidRPr="006D10F4">
        <w:rPr>
          <w:rStyle w:val="Puslapioinaosnuoroda"/>
          <w:bCs/>
          <w:szCs w:val="20"/>
        </w:rPr>
        <w:footnoteReference w:id="1"/>
      </w:r>
      <w:r w:rsidRPr="006D10F4">
        <w:t>, skirtus lobistinei veiklai deklaruoti. Be to, 2020 m. gruodį priimtos rekomendacijos dėl lobistinės veiklos ir įtakos teisėkūros procesui, kurias VTEK paskelbė savo interneto svetainėje</w:t>
      </w:r>
      <w:r w:rsidR="006B1E69" w:rsidRPr="006D10F4">
        <w:rPr>
          <w:rStyle w:val="Puslapioinaosnuoroda"/>
          <w:bCs/>
          <w:szCs w:val="20"/>
        </w:rPr>
        <w:footnoteReference w:id="2"/>
      </w:r>
      <w:r w:rsidRPr="006D10F4">
        <w:t xml:space="preserve">. Jos skirtos tiek Seimo nariams, tiek lobistams. </w:t>
      </w:r>
    </w:p>
    <w:p w14:paraId="46F7A517" w14:textId="77777777" w:rsidR="000C4494" w:rsidRPr="006D10F4" w:rsidRDefault="000C4494" w:rsidP="000C4494">
      <w:pPr>
        <w:spacing w:after="0" w:line="240" w:lineRule="auto"/>
        <w:ind w:left="567"/>
        <w:contextualSpacing/>
        <w:jc w:val="both"/>
        <w:rPr>
          <w:rFonts w:cstheme="minorHAnsi"/>
          <w:bCs/>
          <w:szCs w:val="20"/>
        </w:rPr>
      </w:pPr>
    </w:p>
    <w:p w14:paraId="0C265C7B" w14:textId="1AB25871" w:rsidR="0020226B" w:rsidRPr="006D10F4" w:rsidRDefault="00B625C6" w:rsidP="0020226B">
      <w:pPr>
        <w:numPr>
          <w:ilvl w:val="0"/>
          <w:numId w:val="14"/>
        </w:numPr>
        <w:tabs>
          <w:tab w:val="left" w:pos="567"/>
        </w:tabs>
        <w:spacing w:after="0" w:line="240" w:lineRule="auto"/>
        <w:contextualSpacing/>
        <w:jc w:val="both"/>
        <w:rPr>
          <w:rFonts w:cstheme="minorHAnsi"/>
          <w:bCs/>
          <w:szCs w:val="20"/>
        </w:rPr>
      </w:pPr>
      <w:r w:rsidRPr="006D10F4">
        <w:rPr>
          <w:rFonts w:ascii="Verdana" w:hAnsi="Verdana"/>
          <w:bCs/>
          <w:sz w:val="20"/>
          <w:szCs w:val="20"/>
          <w:u w:val="single"/>
        </w:rPr>
        <w:t>GRECO</w:t>
      </w:r>
      <w:r w:rsidRPr="006D10F4">
        <w:rPr>
          <w:rFonts w:ascii="Verdana" w:hAnsi="Verdana"/>
          <w:bCs/>
          <w:sz w:val="20"/>
          <w:szCs w:val="20"/>
        </w:rPr>
        <w:t xml:space="preserve"> palankiai vertina tai, kad įsigaliojo naujas Lobistinės veiklos įstatymas ir kad VTEK vykdo konkrečią veiklą, skirtą padėti jį įgyvendinti. GRECO taip pat džiaugiasi, kad priimtos rekomendacijos dėl Seimo narių ir lobistų sąveikos. Tai sutampa su šios rekomendacijos siekiu. </w:t>
      </w:r>
    </w:p>
    <w:p w14:paraId="36B6980D" w14:textId="77777777" w:rsidR="00B625C6" w:rsidRPr="006D10F4" w:rsidRDefault="0020226B" w:rsidP="0020226B">
      <w:pPr>
        <w:tabs>
          <w:tab w:val="left" w:pos="567"/>
        </w:tabs>
        <w:spacing w:after="0" w:line="240" w:lineRule="auto"/>
        <w:contextualSpacing/>
        <w:jc w:val="both"/>
        <w:rPr>
          <w:rFonts w:cstheme="minorHAnsi"/>
          <w:bCs/>
          <w:szCs w:val="20"/>
        </w:rPr>
      </w:pPr>
      <w:r w:rsidRPr="006D10F4">
        <w:t xml:space="preserve"> </w:t>
      </w:r>
    </w:p>
    <w:p w14:paraId="15F3FB80" w14:textId="7ADE7764" w:rsidR="00B625C6" w:rsidRPr="006D10F4" w:rsidRDefault="00B625C6" w:rsidP="00B625C6">
      <w:pPr>
        <w:numPr>
          <w:ilvl w:val="0"/>
          <w:numId w:val="14"/>
        </w:numPr>
        <w:tabs>
          <w:tab w:val="left" w:pos="567"/>
        </w:tabs>
        <w:spacing w:after="0" w:line="240" w:lineRule="auto"/>
        <w:contextualSpacing/>
        <w:jc w:val="both"/>
        <w:rPr>
          <w:rFonts w:ascii="Verdana" w:hAnsi="Verdana" w:cstheme="minorHAnsi"/>
          <w:bCs/>
          <w:sz w:val="20"/>
          <w:szCs w:val="20"/>
        </w:rPr>
      </w:pPr>
      <w:r w:rsidRPr="006D10F4">
        <w:rPr>
          <w:rFonts w:ascii="Verdana" w:hAnsi="Verdana"/>
          <w:bCs/>
          <w:sz w:val="20"/>
          <w:szCs w:val="20"/>
          <w:u w:val="single"/>
        </w:rPr>
        <w:t>GRECO daro išvadą, kad iii rekomendacija įgyvendinta tinkamai</w:t>
      </w:r>
      <w:r w:rsidRPr="006D10F4">
        <w:rPr>
          <w:rFonts w:ascii="Verdana" w:hAnsi="Verdana"/>
          <w:bCs/>
          <w:sz w:val="20"/>
          <w:szCs w:val="20"/>
        </w:rPr>
        <w:t xml:space="preserve">. </w:t>
      </w:r>
    </w:p>
    <w:p w14:paraId="3AC81C81" w14:textId="77777777" w:rsidR="00E473AB" w:rsidRPr="006D10F4" w:rsidRDefault="00E473AB" w:rsidP="00781889">
      <w:pPr>
        <w:pStyle w:val="Sraopastraipa"/>
        <w:rPr>
          <w:rFonts w:cstheme="minorHAnsi"/>
          <w:b/>
          <w:bCs/>
          <w:szCs w:val="20"/>
        </w:rPr>
      </w:pPr>
    </w:p>
    <w:p w14:paraId="51F2652A" w14:textId="77777777" w:rsidR="00FC02D2" w:rsidRPr="006D10F4" w:rsidRDefault="00FC02D2" w:rsidP="00AD3142">
      <w:pPr>
        <w:spacing w:after="0" w:line="240" w:lineRule="auto"/>
        <w:ind w:firstLine="567"/>
        <w:rPr>
          <w:rFonts w:ascii="Verdana" w:hAnsi="Verdana" w:cstheme="minorHAnsi"/>
          <w:bCs/>
          <w:sz w:val="20"/>
          <w:szCs w:val="20"/>
        </w:rPr>
      </w:pPr>
      <w:r w:rsidRPr="006D10F4">
        <w:rPr>
          <w:rFonts w:ascii="Verdana" w:hAnsi="Verdana"/>
          <w:b/>
          <w:bCs/>
          <w:sz w:val="20"/>
          <w:szCs w:val="20"/>
        </w:rPr>
        <w:t>iv rekomendacija.</w:t>
      </w:r>
    </w:p>
    <w:p w14:paraId="5B1FE9E0" w14:textId="77777777" w:rsidR="00B625C6" w:rsidRPr="006D10F4" w:rsidRDefault="00B625C6" w:rsidP="00B625C6">
      <w:pPr>
        <w:tabs>
          <w:tab w:val="left" w:pos="567"/>
        </w:tabs>
        <w:spacing w:after="0" w:line="240" w:lineRule="auto"/>
        <w:contextualSpacing/>
        <w:jc w:val="both"/>
        <w:rPr>
          <w:rFonts w:ascii="Verdana" w:hAnsi="Verdana" w:cstheme="minorHAnsi"/>
          <w:bCs/>
          <w:sz w:val="20"/>
          <w:szCs w:val="20"/>
        </w:rPr>
      </w:pPr>
    </w:p>
    <w:p w14:paraId="725C2C9C" w14:textId="1EC12AA7" w:rsidR="00F66C1A" w:rsidRPr="006D10F4" w:rsidRDefault="00FC02D2" w:rsidP="005810DE">
      <w:pPr>
        <w:numPr>
          <w:ilvl w:val="0"/>
          <w:numId w:val="14"/>
        </w:numPr>
        <w:tabs>
          <w:tab w:val="left" w:pos="567"/>
        </w:tabs>
        <w:spacing w:after="0" w:line="240" w:lineRule="auto"/>
        <w:contextualSpacing/>
        <w:jc w:val="both"/>
        <w:rPr>
          <w:rStyle w:val="Antrat2Diagrama"/>
          <w:rFonts w:cstheme="minorHAnsi"/>
          <w:i/>
          <w:iCs/>
          <w:spacing w:val="0"/>
          <w:u w:val="none"/>
        </w:rPr>
      </w:pPr>
      <w:r w:rsidRPr="006D10F4">
        <w:rPr>
          <w:rFonts w:ascii="Verdana" w:hAnsi="Verdana"/>
          <w:i/>
          <w:sz w:val="20"/>
          <w:szCs w:val="20"/>
        </w:rPr>
        <w:t>GRECO rekomendavo</w:t>
      </w:r>
      <w:r w:rsidRPr="006D10F4">
        <w:rPr>
          <w:rFonts w:ascii="Verdana" w:hAnsi="Verdana"/>
          <w:bCs/>
          <w:i/>
          <w:sz w:val="20"/>
          <w:szCs w:val="20"/>
        </w:rPr>
        <w:t xml:space="preserve"> </w:t>
      </w:r>
      <w:r w:rsidRPr="006D10F4">
        <w:rPr>
          <w:rStyle w:val="Antrat2Diagrama"/>
          <w:i/>
          <w:u w:val="none"/>
        </w:rPr>
        <w:t>imtis reikiamų priemonių užtikrinti veiksmingą Seimo narių privačių interesų deklaravimo ir kitų elgesio taisyklių vykdymo priežiūrą.</w:t>
      </w:r>
    </w:p>
    <w:p w14:paraId="55284EA3" w14:textId="77777777" w:rsidR="0020226B" w:rsidRPr="006D10F4" w:rsidRDefault="0020226B" w:rsidP="0020226B">
      <w:pPr>
        <w:tabs>
          <w:tab w:val="left" w:pos="567"/>
        </w:tabs>
        <w:spacing w:after="0" w:line="240" w:lineRule="auto"/>
        <w:ind w:left="567"/>
        <w:contextualSpacing/>
        <w:jc w:val="both"/>
        <w:rPr>
          <w:rFonts w:ascii="Verdana" w:hAnsi="Verdana" w:cstheme="minorHAnsi"/>
          <w:i/>
          <w:iCs/>
          <w:sz w:val="20"/>
          <w:szCs w:val="20"/>
        </w:rPr>
      </w:pPr>
    </w:p>
    <w:p w14:paraId="7E9A196B" w14:textId="5B8A41A1" w:rsidR="00C672B3" w:rsidRPr="006D10F4" w:rsidRDefault="00C672B3" w:rsidP="00C672B3">
      <w:pPr>
        <w:pStyle w:val="Sraopastraipa"/>
        <w:numPr>
          <w:ilvl w:val="0"/>
          <w:numId w:val="14"/>
        </w:numPr>
        <w:rPr>
          <w:rFonts w:eastAsia="Calibri" w:cstheme="minorHAnsi"/>
          <w:bCs/>
          <w:szCs w:val="20"/>
        </w:rPr>
      </w:pPr>
      <w:r w:rsidRPr="006D10F4">
        <w:rPr>
          <w:bCs/>
          <w:szCs w:val="20"/>
          <w:u w:val="single"/>
        </w:rPr>
        <w:t>Primenama</w:t>
      </w:r>
      <w:r w:rsidRPr="006D10F4">
        <w:t xml:space="preserve">, kad antrojoje rekomendacijų įgyvendinimo ataskaitoje ši rekomendacija buvo įvertinta kaip įgyvendinta iš dalies, nes informacijos, kurią pateikė </w:t>
      </w:r>
      <w:bookmarkStart w:id="2" w:name="_Hlk61431071"/>
      <w:r w:rsidRPr="006D10F4">
        <w:t xml:space="preserve">Seimo </w:t>
      </w:r>
      <w:r w:rsidR="00B07F7B">
        <w:t>E</w:t>
      </w:r>
      <w:r w:rsidRPr="006D10F4">
        <w:t xml:space="preserve">tikos ir procedūrų komisija </w:t>
      </w:r>
      <w:bookmarkEnd w:id="2"/>
      <w:r w:rsidRPr="006D10F4">
        <w:t>bei VTEK, nepakako veiksmingai priežiūrai užtikrinti.</w:t>
      </w:r>
    </w:p>
    <w:p w14:paraId="28CBAE15" w14:textId="77777777" w:rsidR="00C672B3" w:rsidRPr="006D10F4" w:rsidRDefault="00C672B3" w:rsidP="00C672B3">
      <w:pPr>
        <w:tabs>
          <w:tab w:val="left" w:pos="567"/>
        </w:tabs>
        <w:spacing w:after="0" w:line="240" w:lineRule="auto"/>
        <w:ind w:left="567"/>
        <w:contextualSpacing/>
        <w:jc w:val="both"/>
        <w:rPr>
          <w:rFonts w:cstheme="minorHAnsi"/>
          <w:bCs/>
          <w:szCs w:val="20"/>
        </w:rPr>
      </w:pPr>
    </w:p>
    <w:p w14:paraId="10C8EF58" w14:textId="02FDF0B3" w:rsidR="00D53204" w:rsidRPr="006D10F4" w:rsidRDefault="000F760E" w:rsidP="00AD7191">
      <w:pPr>
        <w:pStyle w:val="Sraopastraipa"/>
        <w:numPr>
          <w:ilvl w:val="0"/>
          <w:numId w:val="14"/>
        </w:numPr>
        <w:rPr>
          <w:rFonts w:cstheme="minorHAnsi"/>
          <w:bCs/>
          <w:szCs w:val="20"/>
        </w:rPr>
      </w:pPr>
      <w:r w:rsidRPr="006D10F4">
        <w:rPr>
          <w:bCs/>
          <w:szCs w:val="20"/>
          <w:u w:val="single"/>
        </w:rPr>
        <w:t>Lietuvos valdžios institucijos</w:t>
      </w:r>
      <w:r w:rsidRPr="006D10F4">
        <w:t xml:space="preserve"> praneša, kad naujasis Viešųjų ir privačių interesų derinimo įstatymas, įsigaliojęs 2021 m. sausio 1 d., įpareigoja Seimo narius pateikti privačių interesų deklaracijas per vieną mėnesį po jų išrinkimo ir paskyrimo. Jose deklaruojami konkretūs privatūs interesai ir jos viešai skelbiamos VTEK svetainėje. Seimo narių privačių interesų deklaravimo vidaus kontrolę vykdo Seimo Etikos ir procedūrų komisija, kurios nariai, vadovaujantis naująja įstatymo redakcija, turi prieigą prie VTEK privačių interesų deklaracijų apdorojimo informacinės sistemos. Remiantis Valstybės politikų elgesio kodeksu, ši Komisija gali imtis administracinių veiksmų, jei pažeidžiamos taisyklės, pavyzdžiui, ji gali reikalauti, kad Seimo nariai ištaisytų pažeidimus arba viešai atsiprašytų. Šiurkščiai pažeidus Viešųjų ir privačių interesų derinimo įstatymą (</w:t>
      </w:r>
      <w:r w:rsidR="002828D2">
        <w:t xml:space="preserve">įskaitant </w:t>
      </w:r>
      <w:r w:rsidRPr="006D10F4">
        <w:t>kai Seimo nariui jau buvo pateiktos preliminarios rašytinės rekomendacijos, pakartotinai pažeidus įstatymą arba esant interesų konfliktui), pagal Administracinių nusižengimų kodeksą gali būti skiriam</w:t>
      </w:r>
      <w:r w:rsidR="002828D2">
        <w:t>os</w:t>
      </w:r>
      <w:r w:rsidRPr="006D10F4">
        <w:t xml:space="preserve"> </w:t>
      </w:r>
      <w:r w:rsidRPr="006D10F4">
        <w:lastRenderedPageBreak/>
        <w:t>administracinė</w:t>
      </w:r>
      <w:r w:rsidR="002828D2">
        <w:t>s</w:t>
      </w:r>
      <w:r w:rsidRPr="006D10F4">
        <w:t xml:space="preserve"> baud</w:t>
      </w:r>
      <w:r w:rsidR="002828D2">
        <w:t>os</w:t>
      </w:r>
      <w:r w:rsidRPr="006D10F4">
        <w:t xml:space="preserve">. Be to, VTEK sudarė Privačių interesų registrą, kuris pradėjo veikti 2021 m. sausio 1 d. (žr. 10 punktą). Jis turėtų padidinti deklaracijų stebėsenos veiksmingumą, nes atliekamas kryžminis duomenų iš įvairių registrų patikrinimas. Naujasis registras taip pat automatiškai nustato tuos asmenis, kurie turi pareigą deklaruoti savo privačius interesus, prireikus primena jiems pateikti deklaraciją ir nustato galimus interesų konfliktus. VTEK ir Seimo Etikos ir procedūrų komisija susitarė bendradarbiauti ir nuo 2021 m. sausio mėn. jau surengti </w:t>
      </w:r>
      <w:r w:rsidR="00B07F7B">
        <w:t xml:space="preserve">du </w:t>
      </w:r>
      <w:r w:rsidRPr="006D10F4">
        <w:t>Seimo nariams ir susijusiems darbuotojams skirti nuotolinio mokymo kursai naujų teisės ak</w:t>
      </w:r>
      <w:r w:rsidR="00A17B7C">
        <w:t>tų įgyvendinimo klausimais.</w:t>
      </w:r>
    </w:p>
    <w:p w14:paraId="0792B9AC" w14:textId="77777777" w:rsidR="0020226B" w:rsidRPr="006D10F4" w:rsidRDefault="0020226B" w:rsidP="0020226B">
      <w:pPr>
        <w:spacing w:after="0" w:line="240" w:lineRule="auto"/>
        <w:ind w:left="567"/>
        <w:contextualSpacing/>
        <w:jc w:val="both"/>
        <w:rPr>
          <w:rFonts w:cstheme="minorHAnsi"/>
          <w:bCs/>
          <w:szCs w:val="20"/>
        </w:rPr>
      </w:pPr>
    </w:p>
    <w:p w14:paraId="22E99F87" w14:textId="2686CC8A" w:rsidR="000D2627" w:rsidRPr="006D10F4" w:rsidRDefault="00DA400A" w:rsidP="00D85D48">
      <w:pPr>
        <w:numPr>
          <w:ilvl w:val="0"/>
          <w:numId w:val="14"/>
        </w:numPr>
        <w:spacing w:after="0" w:line="240" w:lineRule="auto"/>
        <w:contextualSpacing/>
        <w:jc w:val="both"/>
        <w:rPr>
          <w:rFonts w:cstheme="minorHAnsi"/>
          <w:bCs/>
          <w:szCs w:val="20"/>
          <w:u w:val="single"/>
        </w:rPr>
      </w:pPr>
      <w:r w:rsidRPr="006D10F4">
        <w:rPr>
          <w:rFonts w:ascii="Verdana" w:hAnsi="Verdana"/>
          <w:bCs/>
          <w:sz w:val="20"/>
          <w:szCs w:val="20"/>
          <w:u w:val="single"/>
        </w:rPr>
        <w:t>GRECO</w:t>
      </w:r>
      <w:r w:rsidRPr="006D10F4">
        <w:rPr>
          <w:rFonts w:ascii="Verdana" w:hAnsi="Verdana"/>
          <w:bCs/>
          <w:sz w:val="20"/>
          <w:szCs w:val="20"/>
        </w:rPr>
        <w:t xml:space="preserve"> atkreipia dėmesį, </w:t>
      </w:r>
      <w:bookmarkStart w:id="3" w:name="_Hlk61595213"/>
      <w:r w:rsidRPr="006D10F4">
        <w:rPr>
          <w:rFonts w:ascii="Verdana" w:hAnsi="Verdana"/>
          <w:bCs/>
          <w:sz w:val="20"/>
          <w:szCs w:val="20"/>
        </w:rPr>
        <w:t>kad nauji teisės aktai nustato Seimo narių privačių interesų deklaracijų teikimą ir atskleidimą, taip pat vykdymo užtikrinimo taisykles, ir kad speci</w:t>
      </w:r>
      <w:r w:rsidR="00B07F7B">
        <w:rPr>
          <w:rFonts w:ascii="Verdana" w:hAnsi="Verdana"/>
          <w:bCs/>
          <w:sz w:val="20"/>
          <w:szCs w:val="20"/>
        </w:rPr>
        <w:t>alus</w:t>
      </w:r>
      <w:r w:rsidRPr="006D10F4">
        <w:rPr>
          <w:rFonts w:ascii="Verdana" w:hAnsi="Verdana"/>
          <w:bCs/>
          <w:sz w:val="20"/>
          <w:szCs w:val="20"/>
        </w:rPr>
        <w:t xml:space="preserve"> registras padidins tokių deklaracijų stebėsenos veiksmingumą bei padės užtikrinti veiksmingesnę atitinkamų privačių interesų deklaravimo taisyklių priežiūrą ir vykdymą. GRECO taip pat atkreipia dėmesį į tai, kad organizuojami specialūs Seimo narių ir susijusių darbuotojų mokymai, kaip naudotis naująja deklaravimo sistema. Be to, naujoji sistema leidžia nuodugniai patikrinti deklaracijas, nes atliekamas kryžminis duomenų iš įvairių registrų patikrinimas ir šiame procese dalyvauja VTEK. </w:t>
      </w:r>
    </w:p>
    <w:bookmarkEnd w:id="3"/>
    <w:p w14:paraId="7799BFAD" w14:textId="77777777" w:rsidR="0020226B" w:rsidRPr="006D10F4" w:rsidRDefault="0020226B" w:rsidP="0020226B">
      <w:pPr>
        <w:spacing w:after="0" w:line="240" w:lineRule="auto"/>
        <w:contextualSpacing/>
        <w:jc w:val="both"/>
        <w:rPr>
          <w:rFonts w:cstheme="minorHAnsi"/>
          <w:bCs/>
          <w:szCs w:val="20"/>
          <w:u w:val="single"/>
        </w:rPr>
      </w:pPr>
    </w:p>
    <w:p w14:paraId="605B548B" w14:textId="35450E7D" w:rsidR="006341DD" w:rsidRPr="006D10F4" w:rsidRDefault="00371057" w:rsidP="00E57F3F">
      <w:pPr>
        <w:numPr>
          <w:ilvl w:val="0"/>
          <w:numId w:val="14"/>
        </w:numPr>
        <w:spacing w:after="0" w:line="240" w:lineRule="auto"/>
        <w:contextualSpacing/>
        <w:jc w:val="both"/>
        <w:rPr>
          <w:rFonts w:ascii="Verdana" w:hAnsi="Verdana" w:cstheme="minorHAnsi"/>
          <w:bCs/>
          <w:sz w:val="20"/>
          <w:szCs w:val="20"/>
        </w:rPr>
      </w:pPr>
      <w:r w:rsidRPr="006D10F4">
        <w:rPr>
          <w:rFonts w:ascii="Verdana" w:hAnsi="Verdana"/>
          <w:bCs/>
          <w:sz w:val="20"/>
          <w:szCs w:val="20"/>
          <w:u w:val="single"/>
        </w:rPr>
        <w:t>GRECO daro išvadą, kad iv rekomendacija įgyvendinta tinkamai.</w:t>
      </w:r>
    </w:p>
    <w:p w14:paraId="2AC74CB6" w14:textId="77777777" w:rsidR="00650E39" w:rsidRPr="006D10F4" w:rsidRDefault="00650E39" w:rsidP="00650E39">
      <w:pPr>
        <w:tabs>
          <w:tab w:val="left" w:pos="567"/>
        </w:tabs>
        <w:spacing w:after="0" w:line="240" w:lineRule="auto"/>
        <w:contextualSpacing/>
        <w:jc w:val="both"/>
        <w:rPr>
          <w:rFonts w:ascii="Verdana" w:hAnsi="Verdana" w:cstheme="minorHAnsi"/>
          <w:b/>
          <w:bCs/>
          <w:sz w:val="20"/>
          <w:szCs w:val="20"/>
        </w:rPr>
      </w:pPr>
    </w:p>
    <w:p w14:paraId="3AD6B164" w14:textId="77777777" w:rsidR="00650E39" w:rsidRPr="006D10F4" w:rsidRDefault="00371057" w:rsidP="00650E39">
      <w:pPr>
        <w:tabs>
          <w:tab w:val="left" w:pos="567"/>
        </w:tabs>
        <w:spacing w:after="0" w:line="240" w:lineRule="auto"/>
        <w:contextualSpacing/>
        <w:jc w:val="both"/>
        <w:rPr>
          <w:rFonts w:ascii="Verdana" w:hAnsi="Verdana" w:cstheme="minorHAnsi"/>
          <w:b/>
          <w:bCs/>
          <w:sz w:val="20"/>
          <w:szCs w:val="20"/>
        </w:rPr>
      </w:pPr>
      <w:r w:rsidRPr="006D10F4">
        <w:rPr>
          <w:rFonts w:ascii="Verdana" w:hAnsi="Verdana"/>
          <w:b/>
          <w:bCs/>
          <w:sz w:val="20"/>
          <w:szCs w:val="20"/>
        </w:rPr>
        <w:tab/>
        <w:t>v rekomendacija.</w:t>
      </w:r>
    </w:p>
    <w:p w14:paraId="596029E9" w14:textId="77777777" w:rsidR="00650E39" w:rsidRPr="006D10F4" w:rsidRDefault="00650E39" w:rsidP="00650E39">
      <w:pPr>
        <w:tabs>
          <w:tab w:val="left" w:pos="567"/>
        </w:tabs>
        <w:spacing w:after="0" w:line="240" w:lineRule="auto"/>
        <w:contextualSpacing/>
        <w:jc w:val="both"/>
        <w:rPr>
          <w:rFonts w:ascii="Verdana" w:hAnsi="Verdana" w:cstheme="minorHAnsi"/>
          <w:b/>
          <w:bCs/>
          <w:sz w:val="20"/>
          <w:szCs w:val="20"/>
        </w:rPr>
      </w:pPr>
    </w:p>
    <w:p w14:paraId="5934AEA7" w14:textId="77777777" w:rsidR="00650E39" w:rsidRPr="006D10F4" w:rsidRDefault="00650E39" w:rsidP="008658A6">
      <w:pPr>
        <w:numPr>
          <w:ilvl w:val="0"/>
          <w:numId w:val="14"/>
        </w:numPr>
        <w:tabs>
          <w:tab w:val="left" w:pos="567"/>
        </w:tabs>
        <w:spacing w:after="0" w:line="240" w:lineRule="auto"/>
        <w:contextualSpacing/>
        <w:jc w:val="both"/>
        <w:rPr>
          <w:rStyle w:val="Antrat2Diagrama"/>
          <w:rFonts w:cstheme="minorHAnsi"/>
          <w:b/>
          <w:bCs/>
          <w:spacing w:val="0"/>
          <w:u w:val="none"/>
        </w:rPr>
      </w:pPr>
      <w:r w:rsidRPr="006D10F4">
        <w:rPr>
          <w:rFonts w:ascii="Verdana" w:hAnsi="Verdana"/>
          <w:i/>
          <w:iCs/>
          <w:sz w:val="20"/>
          <w:szCs w:val="20"/>
        </w:rPr>
        <w:t xml:space="preserve">GRECO rekomendavo </w:t>
      </w:r>
      <w:r w:rsidRPr="006D10F4">
        <w:rPr>
          <w:rStyle w:val="Antrat2Diagrama"/>
          <w:i/>
          <w:u w:val="none"/>
        </w:rPr>
        <w:t xml:space="preserve">sukurti veiksmingus vidaus mechanizmus, </w:t>
      </w:r>
      <w:bookmarkStart w:id="4" w:name="_Hlk61444028"/>
      <w:r w:rsidRPr="006D10F4">
        <w:rPr>
          <w:rStyle w:val="Antrat2Diagrama"/>
          <w:i/>
          <w:u w:val="none"/>
        </w:rPr>
        <w:t>kurie skatintų, didintų informuotumą, ir taip užtikrintų Seimo atsparumą korupcijai tiek institucijos lygmeniu (mokymas, diskusijos institucijoje su parlamentine veikla susijusiais etikos klausimais), tiek ir individualiai (konfidencialus konsultavimas).</w:t>
      </w:r>
    </w:p>
    <w:bookmarkEnd w:id="4"/>
    <w:p w14:paraId="551D22CB" w14:textId="77777777" w:rsidR="00D150BF" w:rsidRPr="006D10F4" w:rsidRDefault="00D150BF" w:rsidP="00D150BF">
      <w:pPr>
        <w:tabs>
          <w:tab w:val="left" w:pos="567"/>
        </w:tabs>
        <w:spacing w:after="0" w:line="240" w:lineRule="auto"/>
        <w:ind w:left="567"/>
        <w:contextualSpacing/>
        <w:jc w:val="both"/>
        <w:rPr>
          <w:rFonts w:ascii="Verdana" w:hAnsi="Verdana" w:cstheme="minorHAnsi"/>
          <w:b/>
          <w:bCs/>
          <w:sz w:val="20"/>
          <w:szCs w:val="20"/>
        </w:rPr>
      </w:pPr>
    </w:p>
    <w:p w14:paraId="407D9727" w14:textId="6C435B77" w:rsidR="00CC4E07" w:rsidRPr="006D10F4" w:rsidRDefault="00CC4E07" w:rsidP="00CC4E07">
      <w:pPr>
        <w:pStyle w:val="Sraopastraipa"/>
        <w:numPr>
          <w:ilvl w:val="0"/>
          <w:numId w:val="14"/>
        </w:numPr>
        <w:rPr>
          <w:rFonts w:eastAsia="Calibri" w:cstheme="minorHAnsi"/>
          <w:szCs w:val="20"/>
        </w:rPr>
      </w:pPr>
      <w:r w:rsidRPr="006D10F4">
        <w:rPr>
          <w:szCs w:val="20"/>
          <w:u w:val="single"/>
        </w:rPr>
        <w:t>Primenama</w:t>
      </w:r>
      <w:r w:rsidRPr="006D10F4">
        <w:t xml:space="preserve">, kad antrojoje rekomendacijų įgyvendinimo ataskaitoje ši rekomendacija buvo įvertinta kaip įgyvendinta iš dalies. Įstatymo projektas, kuris iš dalies keičia Seimo statutą, tada nebuvo priimtas, taip pat nebuvo sukurti vidaus mechanizmai, kurie skatintų atsparumą korupcijai ir pan. </w:t>
      </w:r>
    </w:p>
    <w:p w14:paraId="1D630904" w14:textId="77777777" w:rsidR="00D150BF" w:rsidRPr="006D10F4" w:rsidRDefault="00D150BF" w:rsidP="002C0F25">
      <w:pPr>
        <w:spacing w:after="0" w:line="240" w:lineRule="auto"/>
        <w:ind w:left="567"/>
        <w:contextualSpacing/>
        <w:jc w:val="both"/>
        <w:rPr>
          <w:rFonts w:ascii="Verdana" w:hAnsi="Verdana" w:cstheme="minorHAnsi"/>
          <w:i/>
          <w:sz w:val="20"/>
          <w:lang w:eastAsia="fr-FR"/>
        </w:rPr>
      </w:pPr>
    </w:p>
    <w:p w14:paraId="7B5D9D64" w14:textId="5E87D1A6" w:rsidR="00822D60" w:rsidRPr="006D10F4" w:rsidRDefault="002C0F25" w:rsidP="00012DC6">
      <w:pPr>
        <w:numPr>
          <w:ilvl w:val="0"/>
          <w:numId w:val="14"/>
        </w:numPr>
        <w:spacing w:after="0" w:line="240" w:lineRule="auto"/>
        <w:contextualSpacing/>
        <w:jc w:val="both"/>
        <w:rPr>
          <w:rFonts w:cstheme="minorHAnsi"/>
          <w:i/>
        </w:rPr>
      </w:pPr>
      <w:r w:rsidRPr="006D10F4">
        <w:rPr>
          <w:rFonts w:ascii="Verdana" w:hAnsi="Verdana"/>
          <w:sz w:val="20"/>
          <w:u w:val="single"/>
        </w:rPr>
        <w:t>Lietuvos valdžios institucijos</w:t>
      </w:r>
      <w:r w:rsidRPr="006D10F4">
        <w:rPr>
          <w:rFonts w:ascii="Verdana" w:hAnsi="Verdana"/>
          <w:sz w:val="20"/>
        </w:rPr>
        <w:t xml:space="preserve"> praneša, kad Seimas dar nesvarstė Seimo statuto pataisų projekto, kurį pasiūlė Etikos ir procedūrų komisija. Jos taip pat pabrėžia, kad Komisija reguliariai teikia individualias konsultacijas parlamentarams, taip pat konsultuoja Seimo komisijas tokiais klausimais kaip privačių interesų deklaravimas, parlamentarams skirtų lėšų naudojimas ir kitais su parlamentine veikla susijusiais klausimais. Komisija informuoja Seimą apie pagrindinius spr</w:t>
      </w:r>
      <w:r w:rsidR="00A17B7C">
        <w:rPr>
          <w:rFonts w:ascii="Verdana" w:hAnsi="Verdana"/>
          <w:sz w:val="20"/>
        </w:rPr>
        <w:t>endimus ir rekomendacijas.</w:t>
      </w:r>
    </w:p>
    <w:p w14:paraId="419E3B25" w14:textId="77777777" w:rsidR="001A2CA1" w:rsidRPr="006D10F4" w:rsidRDefault="001A2CA1" w:rsidP="001A2CA1">
      <w:pPr>
        <w:pStyle w:val="Sraopastraipa"/>
        <w:rPr>
          <w:rFonts w:cstheme="minorHAnsi"/>
          <w:i/>
          <w:lang w:val="en-GB" w:eastAsia="fr-FR"/>
        </w:rPr>
      </w:pPr>
    </w:p>
    <w:p w14:paraId="535F1BBC" w14:textId="180EE496" w:rsidR="00934548" w:rsidRPr="006D10F4" w:rsidRDefault="001A2CA1" w:rsidP="00934548">
      <w:pPr>
        <w:pStyle w:val="Sraopastraipa"/>
        <w:numPr>
          <w:ilvl w:val="0"/>
          <w:numId w:val="14"/>
        </w:numPr>
        <w:rPr>
          <w:rFonts w:eastAsia="Calibri" w:cstheme="minorHAnsi"/>
          <w:szCs w:val="22"/>
        </w:rPr>
      </w:pPr>
      <w:r w:rsidRPr="006D10F4">
        <w:rPr>
          <w:u w:val="single"/>
        </w:rPr>
        <w:t>GRECO</w:t>
      </w:r>
      <w:r w:rsidRPr="006D10F4">
        <w:t xml:space="preserve"> pripažįsta aktyvų Seimo Etikos ir procedūrų komisijos vaidmenį teikiant individualias ir bendras rekomendacijas parlamentarams su atsparumu korupcijai susijusiais klausimais ir teikiant ataskaitas apie šią veiklą. Tačiau GRECO pažymi, kad Seimas dar neperžiūrėjo savo statuto ir nenustatė aiškių taisyklių, kaip skatinti, didinti informuotumą ir taip užtikrinti Seimo narių atsparumą korupcijai tiek institucijos lygmeniu, tiek individualiai.</w:t>
      </w:r>
    </w:p>
    <w:p w14:paraId="516BF558" w14:textId="77777777" w:rsidR="00D150BF" w:rsidRPr="006D10F4" w:rsidRDefault="00D150BF" w:rsidP="00D150BF">
      <w:pPr>
        <w:spacing w:after="0" w:line="240" w:lineRule="auto"/>
        <w:contextualSpacing/>
        <w:jc w:val="both"/>
        <w:rPr>
          <w:rFonts w:cstheme="minorHAnsi"/>
          <w:i/>
          <w:lang w:eastAsia="fr-FR"/>
        </w:rPr>
      </w:pPr>
    </w:p>
    <w:p w14:paraId="40CBD425" w14:textId="2693E64B" w:rsidR="00650E39" w:rsidRPr="006D10F4" w:rsidRDefault="009B3D5D" w:rsidP="00650E39">
      <w:pPr>
        <w:numPr>
          <w:ilvl w:val="0"/>
          <w:numId w:val="14"/>
        </w:numPr>
        <w:tabs>
          <w:tab w:val="left" w:pos="567"/>
        </w:tabs>
        <w:spacing w:after="0" w:line="240" w:lineRule="auto"/>
        <w:contextualSpacing/>
        <w:jc w:val="both"/>
        <w:rPr>
          <w:rFonts w:ascii="Verdana" w:hAnsi="Verdana" w:cstheme="minorHAnsi"/>
          <w:i/>
          <w:sz w:val="20"/>
          <w:u w:val="single"/>
        </w:rPr>
      </w:pPr>
      <w:r w:rsidRPr="006D10F4">
        <w:rPr>
          <w:rFonts w:ascii="Verdana" w:hAnsi="Verdana"/>
          <w:sz w:val="20"/>
          <w:u w:val="single"/>
        </w:rPr>
        <w:t>GRECO daro išvadą, kad v rekomendacija lieka iš dalies įgyvendinta.</w:t>
      </w:r>
    </w:p>
    <w:p w14:paraId="66965559" w14:textId="77777777" w:rsidR="002F7034" w:rsidRPr="006D10F4" w:rsidRDefault="002F7034" w:rsidP="00650E39">
      <w:pPr>
        <w:tabs>
          <w:tab w:val="left" w:pos="567"/>
        </w:tabs>
        <w:spacing w:after="0" w:line="240" w:lineRule="auto"/>
        <w:contextualSpacing/>
        <w:jc w:val="both"/>
        <w:rPr>
          <w:rFonts w:ascii="Verdana" w:hAnsi="Verdana" w:cstheme="minorHAnsi"/>
          <w:b/>
          <w:bCs/>
          <w:sz w:val="20"/>
          <w:szCs w:val="20"/>
          <w:u w:val="single"/>
        </w:rPr>
      </w:pPr>
    </w:p>
    <w:p w14:paraId="3055233B" w14:textId="77777777" w:rsidR="00D150BF" w:rsidRPr="006D10F4" w:rsidRDefault="00D150BF" w:rsidP="00D150BF">
      <w:pPr>
        <w:spacing w:after="0" w:line="240" w:lineRule="auto"/>
        <w:jc w:val="both"/>
        <w:rPr>
          <w:rFonts w:ascii="Verdana" w:hAnsi="Verdana"/>
          <w:i/>
          <w:sz w:val="20"/>
          <w:szCs w:val="20"/>
        </w:rPr>
      </w:pPr>
      <w:r w:rsidRPr="006D10F4">
        <w:rPr>
          <w:rFonts w:ascii="Verdana" w:hAnsi="Verdana"/>
          <w:i/>
          <w:sz w:val="20"/>
          <w:szCs w:val="20"/>
        </w:rPr>
        <w:t xml:space="preserve">Teisėjų korupcijos prevencija </w:t>
      </w:r>
    </w:p>
    <w:p w14:paraId="4D35577D" w14:textId="77777777" w:rsidR="00D150BF" w:rsidRPr="006D10F4" w:rsidRDefault="00D150BF" w:rsidP="00650E39">
      <w:pPr>
        <w:tabs>
          <w:tab w:val="left" w:pos="567"/>
        </w:tabs>
        <w:spacing w:after="0" w:line="240" w:lineRule="auto"/>
        <w:contextualSpacing/>
        <w:jc w:val="both"/>
        <w:rPr>
          <w:rFonts w:ascii="Verdana" w:hAnsi="Verdana" w:cstheme="minorHAnsi"/>
          <w:b/>
          <w:bCs/>
          <w:sz w:val="20"/>
          <w:szCs w:val="20"/>
          <w:u w:val="single"/>
        </w:rPr>
      </w:pPr>
    </w:p>
    <w:p w14:paraId="126A3413" w14:textId="77777777" w:rsidR="000137C1" w:rsidRPr="006D10F4" w:rsidRDefault="00AF1970" w:rsidP="000137C1">
      <w:pPr>
        <w:tabs>
          <w:tab w:val="left" w:pos="567"/>
        </w:tabs>
        <w:spacing w:after="0" w:line="240" w:lineRule="auto"/>
        <w:contextualSpacing/>
        <w:jc w:val="both"/>
        <w:rPr>
          <w:rFonts w:ascii="Verdana" w:hAnsi="Verdana" w:cstheme="minorHAnsi"/>
          <w:b/>
          <w:bCs/>
          <w:sz w:val="20"/>
          <w:szCs w:val="20"/>
        </w:rPr>
      </w:pPr>
      <w:r w:rsidRPr="006D10F4">
        <w:rPr>
          <w:rFonts w:ascii="Verdana" w:hAnsi="Verdana"/>
          <w:b/>
          <w:bCs/>
          <w:sz w:val="20"/>
          <w:szCs w:val="20"/>
        </w:rPr>
        <w:tab/>
        <w:t>vii rekomendacija.</w:t>
      </w:r>
    </w:p>
    <w:p w14:paraId="0F5C7254" w14:textId="77777777" w:rsidR="000137C1" w:rsidRPr="006D10F4" w:rsidRDefault="000137C1" w:rsidP="000137C1">
      <w:pPr>
        <w:tabs>
          <w:tab w:val="left" w:pos="567"/>
        </w:tabs>
        <w:spacing w:after="0" w:line="240" w:lineRule="auto"/>
        <w:contextualSpacing/>
        <w:jc w:val="both"/>
        <w:rPr>
          <w:rFonts w:ascii="Verdana" w:hAnsi="Verdana" w:cstheme="minorHAnsi"/>
          <w:b/>
          <w:bCs/>
          <w:sz w:val="20"/>
          <w:szCs w:val="20"/>
        </w:rPr>
      </w:pPr>
    </w:p>
    <w:p w14:paraId="689AC78C" w14:textId="77777777" w:rsidR="00D150BF" w:rsidRPr="006D10F4" w:rsidRDefault="00AF1970" w:rsidP="00D150BF">
      <w:pPr>
        <w:numPr>
          <w:ilvl w:val="0"/>
          <w:numId w:val="14"/>
        </w:numPr>
        <w:spacing w:after="0" w:line="240" w:lineRule="auto"/>
        <w:contextualSpacing/>
        <w:jc w:val="both"/>
        <w:rPr>
          <w:rFonts w:ascii="Verdana" w:hAnsi="Verdana" w:cstheme="minorHAnsi"/>
          <w:i/>
          <w:sz w:val="20"/>
          <w:szCs w:val="20"/>
        </w:rPr>
      </w:pPr>
      <w:r w:rsidRPr="006D10F4">
        <w:rPr>
          <w:rFonts w:ascii="Verdana" w:hAnsi="Verdana"/>
          <w:i/>
          <w:iCs/>
          <w:sz w:val="20"/>
          <w:szCs w:val="20"/>
        </w:rPr>
        <w:t xml:space="preserve">GRECO rekomendavo: </w:t>
      </w:r>
      <w:r w:rsidRPr="006D10F4">
        <w:rPr>
          <w:rStyle w:val="Antrat2Diagrama"/>
          <w:i/>
          <w:u w:val="none"/>
        </w:rPr>
        <w:t xml:space="preserve">i) peržiūrėti Kandidatų į teisėjus atrankos komisijos narių skyrimo tvarką, siekiant sustiprinti jų nepriklausomumą ir konsoliduoti komisijos </w:t>
      </w:r>
      <w:r w:rsidRPr="006D10F4">
        <w:rPr>
          <w:rStyle w:val="Antrat2Diagrama"/>
          <w:i/>
          <w:u w:val="none"/>
        </w:rPr>
        <w:lastRenderedPageBreak/>
        <w:t>sprendimų skundimo tvarką; ir ii) Teisėjų tarybai skirti didesnį vaidmenį atrenkant teisėjus.</w:t>
      </w:r>
    </w:p>
    <w:p w14:paraId="14E62732" w14:textId="77777777" w:rsidR="000137C1" w:rsidRPr="006D10F4" w:rsidRDefault="000137C1" w:rsidP="00650E39">
      <w:pPr>
        <w:tabs>
          <w:tab w:val="left" w:pos="567"/>
        </w:tabs>
        <w:spacing w:after="0" w:line="240" w:lineRule="auto"/>
        <w:contextualSpacing/>
        <w:jc w:val="both"/>
        <w:rPr>
          <w:rFonts w:ascii="Verdana" w:hAnsi="Verdana" w:cstheme="minorHAnsi"/>
          <w:b/>
          <w:bCs/>
          <w:sz w:val="20"/>
          <w:szCs w:val="20"/>
          <w:u w:val="single"/>
        </w:rPr>
      </w:pPr>
    </w:p>
    <w:p w14:paraId="1B11C1CA" w14:textId="356FA790" w:rsidR="00AA6259" w:rsidRPr="006D10F4" w:rsidRDefault="00AA6259" w:rsidP="00845574">
      <w:pPr>
        <w:pStyle w:val="Sraopastraipa"/>
        <w:numPr>
          <w:ilvl w:val="0"/>
          <w:numId w:val="14"/>
        </w:numPr>
        <w:rPr>
          <w:rFonts w:eastAsia="Calibri" w:cstheme="minorHAnsi"/>
          <w:szCs w:val="20"/>
        </w:rPr>
      </w:pPr>
      <w:r w:rsidRPr="006D10F4">
        <w:rPr>
          <w:szCs w:val="20"/>
          <w:u w:val="single"/>
        </w:rPr>
        <w:t>Primenama</w:t>
      </w:r>
      <w:r w:rsidRPr="006D10F4">
        <w:t xml:space="preserve">, kad antrojoje rekomendacijų įgyvendinimo ataskaitoje ši rekomendacija buvo įvertinta kaip įgyvendinta iš dalies. Kalbant apie pirmąją rekomendacijos dalį, GRECO sutinka, kad siūloma nauja Atrankos komisijos sudėtis (septyni nariai, iš kurių tris skiria Teisėjų taryba, o keturi yra visuomenės atstovai) atitinka rekomendacijos CM/Rec(2010)12 nuostatas. Taip pat sutinkama, kad apskųsti Atrankos komisijos sprendimą būtų galima tik procedūriniais pagrindais. Vertinant antrąją rekomendacijos dalį, palankiai vertinama tai, kad pataisų projekte numatytas svarbesnis Teisėjų tarybos vaidmuo atrenkant teisėjus: skiriant tris Atrankos komisijos narius, tvirtinant kandidatų atrankos kriterijus, derinant su Prezidentu Komisijos darbo tvarkos taisykles ir Prezidentui kreipiantis į tarybą patarimo dėl kandidato, kuris bus paskirtas. Tačiau nebuvo visiškai aišku, kokia apimtimi valdžios institucijos atsižvelgė į GRECO išreikštą susirūpinimą dėl to, kad Prezidentas gali paskirti kandidatą nenurodydamas priežasčių. Be to, pataisų projektas vis dar buvo svarstomas. </w:t>
      </w:r>
    </w:p>
    <w:p w14:paraId="5CF8F47B" w14:textId="77777777" w:rsidR="00852CE0" w:rsidRPr="006D10F4" w:rsidRDefault="00852CE0" w:rsidP="00371057">
      <w:pPr>
        <w:spacing w:after="0" w:line="240" w:lineRule="auto"/>
        <w:ind w:left="567"/>
        <w:contextualSpacing/>
        <w:jc w:val="both"/>
        <w:rPr>
          <w:rFonts w:ascii="Verdana" w:hAnsi="Verdana" w:cstheme="minorHAnsi"/>
          <w:i/>
          <w:sz w:val="20"/>
          <w:lang w:eastAsia="fr-FR"/>
        </w:rPr>
      </w:pPr>
    </w:p>
    <w:p w14:paraId="5E7DB287" w14:textId="04900963" w:rsidR="00C44309" w:rsidRPr="006D10F4" w:rsidRDefault="001769DD" w:rsidP="00677080">
      <w:pPr>
        <w:numPr>
          <w:ilvl w:val="0"/>
          <w:numId w:val="14"/>
        </w:numPr>
        <w:spacing w:after="0" w:line="240" w:lineRule="auto"/>
        <w:contextualSpacing/>
        <w:jc w:val="both"/>
        <w:rPr>
          <w:rFonts w:cstheme="minorHAnsi"/>
          <w:u w:val="single"/>
        </w:rPr>
      </w:pPr>
      <w:r w:rsidRPr="006D10F4">
        <w:rPr>
          <w:rFonts w:ascii="Verdana" w:hAnsi="Verdana"/>
          <w:sz w:val="20"/>
          <w:u w:val="single"/>
        </w:rPr>
        <w:t>Lietuvos valdžios institucijos</w:t>
      </w:r>
      <w:r w:rsidRPr="006D10F4">
        <w:rPr>
          <w:rFonts w:ascii="Verdana" w:hAnsi="Verdana"/>
          <w:sz w:val="20"/>
        </w:rPr>
        <w:t xml:space="preserve"> praneša, kad Teismų įstatymo pataisos priimtos 2019 m. liepos 16 d. ir jo</w:t>
      </w:r>
      <w:r w:rsidR="003856B6">
        <w:rPr>
          <w:rFonts w:ascii="Verdana" w:hAnsi="Verdana"/>
          <w:sz w:val="20"/>
        </w:rPr>
        <w:t>mis nustatyta</w:t>
      </w:r>
      <w:r w:rsidRPr="006D10F4">
        <w:rPr>
          <w:rFonts w:ascii="Verdana" w:hAnsi="Verdana"/>
          <w:sz w:val="20"/>
        </w:rPr>
        <w:t xml:space="preserve"> nauj</w:t>
      </w:r>
      <w:r w:rsidR="003856B6">
        <w:rPr>
          <w:rFonts w:ascii="Verdana" w:hAnsi="Verdana"/>
          <w:sz w:val="20"/>
        </w:rPr>
        <w:t>a</w:t>
      </w:r>
      <w:r w:rsidRPr="006D10F4">
        <w:rPr>
          <w:rFonts w:ascii="Verdana" w:hAnsi="Verdana"/>
          <w:sz w:val="20"/>
        </w:rPr>
        <w:t xml:space="preserve"> Atrankos komisijos sudėt</w:t>
      </w:r>
      <w:r w:rsidR="003856B6">
        <w:rPr>
          <w:rFonts w:ascii="Verdana" w:hAnsi="Verdana"/>
          <w:sz w:val="20"/>
        </w:rPr>
        <w:t>is bei</w:t>
      </w:r>
      <w:r w:rsidRPr="006D10F4">
        <w:rPr>
          <w:rFonts w:ascii="Verdana" w:hAnsi="Verdana"/>
          <w:sz w:val="20"/>
        </w:rPr>
        <w:t xml:space="preserve"> didesn</w:t>
      </w:r>
      <w:r w:rsidR="003856B6">
        <w:rPr>
          <w:rFonts w:ascii="Verdana" w:hAnsi="Verdana"/>
          <w:sz w:val="20"/>
        </w:rPr>
        <w:t>is</w:t>
      </w:r>
      <w:r w:rsidRPr="006D10F4">
        <w:rPr>
          <w:rFonts w:ascii="Verdana" w:hAnsi="Verdana"/>
          <w:sz w:val="20"/>
        </w:rPr>
        <w:t xml:space="preserve"> Teisėjų tarybos vaidm</w:t>
      </w:r>
      <w:r w:rsidR="003856B6">
        <w:rPr>
          <w:rFonts w:ascii="Verdana" w:hAnsi="Verdana"/>
          <w:sz w:val="20"/>
        </w:rPr>
        <w:t>uo</w:t>
      </w:r>
      <w:r w:rsidRPr="006D10F4">
        <w:rPr>
          <w:rFonts w:ascii="Verdana" w:hAnsi="Verdana"/>
          <w:sz w:val="20"/>
        </w:rPr>
        <w:t xml:space="preserve"> skiriant teisėjus, kaip minėta 30 punkte. Institucijos pabrėžia, kad šios naujosios nuostatos įsigaliojo ir jau buvo praktiškai pritaikytos skiriant naujus teisėjus. Taip pat jos nurodo papildomas nuostatas (iš Teismų įstatymo, Teisėjų tarybos darbo reglamento, Pretendentų į teisėjus atrankos komisijos darbo tvarkos taisyklių aprašo), patvirtinančias, kad Respublikos Prezidentas negali paskirti kandidato nenurodydamas priežasčių ar neaptardamas kandidatūros su Teisėjų taryba. </w:t>
      </w:r>
    </w:p>
    <w:p w14:paraId="40E6B934" w14:textId="77777777" w:rsidR="00C44309" w:rsidRPr="002828D2" w:rsidRDefault="00C44309" w:rsidP="002262BF">
      <w:pPr>
        <w:pStyle w:val="Sraopastraipa"/>
        <w:rPr>
          <w:rFonts w:cstheme="minorHAnsi"/>
          <w:u w:val="single"/>
          <w:lang w:eastAsia="fr-FR"/>
        </w:rPr>
      </w:pPr>
    </w:p>
    <w:p w14:paraId="7C4AE45C" w14:textId="5AB594B8" w:rsidR="002262BF" w:rsidRPr="006D10F4" w:rsidRDefault="006A71D6" w:rsidP="0081419D">
      <w:pPr>
        <w:numPr>
          <w:ilvl w:val="0"/>
          <w:numId w:val="14"/>
        </w:numPr>
        <w:spacing w:after="0" w:line="240" w:lineRule="auto"/>
        <w:contextualSpacing/>
        <w:jc w:val="both"/>
        <w:rPr>
          <w:rFonts w:cstheme="minorHAnsi"/>
          <w:u w:val="single"/>
        </w:rPr>
      </w:pPr>
      <w:r w:rsidRPr="006D10F4">
        <w:rPr>
          <w:rFonts w:ascii="Verdana" w:hAnsi="Verdana"/>
          <w:sz w:val="20"/>
          <w:u w:val="single"/>
        </w:rPr>
        <w:t>GRECO</w:t>
      </w:r>
      <w:r w:rsidRPr="006D10F4">
        <w:rPr>
          <w:rFonts w:ascii="Verdana" w:hAnsi="Verdana"/>
          <w:sz w:val="20"/>
        </w:rPr>
        <w:t xml:space="preserve"> palankiai vertina tai, kad įsigaliojo Teismų įstatymo pataisos, kuriomis nustatyta nauja Atrankos komisijos sudėtis, o Teisėjui tarybai suteiktas svarbesnis vaidmuo skiriant teisėjus. Ypač atkreipiamas dėmesys į tai, kad Respublikos Prezidentas nebegali priimti sprendimo dėl teisėjų paskyrimo, paaukštinimo, perkėlimo ar atleidimo nenurodęs priežasčių ir negavęs Teisėjų tarybos pritarimo. </w:t>
      </w:r>
    </w:p>
    <w:p w14:paraId="6027A052" w14:textId="77777777" w:rsidR="00D150BF" w:rsidRPr="006D10F4" w:rsidRDefault="00D150BF" w:rsidP="00D150BF">
      <w:pPr>
        <w:spacing w:after="0" w:line="240" w:lineRule="auto"/>
        <w:contextualSpacing/>
        <w:jc w:val="both"/>
        <w:rPr>
          <w:rFonts w:cstheme="minorHAnsi"/>
          <w:u w:val="single"/>
          <w:lang w:eastAsia="fr-FR"/>
        </w:rPr>
      </w:pPr>
    </w:p>
    <w:p w14:paraId="6B3E5037" w14:textId="7BE1C67A" w:rsidR="004A41FD" w:rsidRPr="006D10F4" w:rsidRDefault="002262BF" w:rsidP="002262BF">
      <w:pPr>
        <w:numPr>
          <w:ilvl w:val="0"/>
          <w:numId w:val="14"/>
        </w:numPr>
        <w:spacing w:after="0" w:line="240" w:lineRule="auto"/>
        <w:contextualSpacing/>
        <w:jc w:val="both"/>
        <w:rPr>
          <w:rFonts w:ascii="Verdana" w:hAnsi="Verdana" w:cstheme="minorHAnsi"/>
          <w:i/>
          <w:sz w:val="20"/>
          <w:szCs w:val="20"/>
        </w:rPr>
      </w:pPr>
      <w:r w:rsidRPr="006D10F4">
        <w:rPr>
          <w:rFonts w:ascii="Verdana" w:hAnsi="Verdana"/>
          <w:sz w:val="20"/>
          <w:szCs w:val="20"/>
          <w:u w:val="single"/>
        </w:rPr>
        <w:t>GRECO daro išvadą, kad vii rekomendacija įgyvendinta tinkamai.</w:t>
      </w:r>
    </w:p>
    <w:p w14:paraId="41D3157C" w14:textId="13ED3F9E" w:rsidR="00B23D6E" w:rsidRPr="006D10F4" w:rsidRDefault="00B23D6E" w:rsidP="00650E39">
      <w:pPr>
        <w:tabs>
          <w:tab w:val="left" w:pos="567"/>
        </w:tabs>
        <w:spacing w:after="0" w:line="240" w:lineRule="auto"/>
        <w:contextualSpacing/>
        <w:jc w:val="both"/>
        <w:rPr>
          <w:rFonts w:cstheme="minorHAnsi"/>
          <w:lang w:eastAsia="fr-FR"/>
        </w:rPr>
      </w:pPr>
    </w:p>
    <w:p w14:paraId="59EC0F6F" w14:textId="77777777" w:rsidR="00650E39" w:rsidRPr="006D10F4" w:rsidRDefault="00650E39" w:rsidP="00650E39">
      <w:pPr>
        <w:tabs>
          <w:tab w:val="left" w:pos="567"/>
        </w:tabs>
        <w:spacing w:after="0" w:line="240" w:lineRule="auto"/>
        <w:contextualSpacing/>
        <w:jc w:val="both"/>
        <w:rPr>
          <w:rFonts w:ascii="Verdana" w:hAnsi="Verdana" w:cstheme="minorHAnsi"/>
          <w:b/>
          <w:sz w:val="20"/>
          <w:szCs w:val="20"/>
          <w:u w:val="single"/>
        </w:rPr>
      </w:pPr>
      <w:r w:rsidRPr="006D10F4">
        <w:rPr>
          <w:rFonts w:ascii="Verdana" w:hAnsi="Verdana"/>
          <w:b/>
          <w:sz w:val="20"/>
          <w:szCs w:val="20"/>
        </w:rPr>
        <w:t>III.</w:t>
      </w:r>
      <w:r w:rsidRPr="006D10F4">
        <w:rPr>
          <w:rFonts w:ascii="Verdana" w:hAnsi="Verdana"/>
          <w:b/>
          <w:sz w:val="20"/>
          <w:szCs w:val="20"/>
        </w:rPr>
        <w:tab/>
      </w:r>
      <w:r w:rsidRPr="006D10F4">
        <w:rPr>
          <w:rFonts w:ascii="Verdana" w:hAnsi="Verdana"/>
          <w:b/>
          <w:sz w:val="20"/>
          <w:szCs w:val="20"/>
          <w:u w:val="single"/>
        </w:rPr>
        <w:t>IŠVADOS</w:t>
      </w:r>
    </w:p>
    <w:p w14:paraId="501909E9" w14:textId="77777777" w:rsidR="00650E39" w:rsidRPr="006D10F4" w:rsidRDefault="00650E39" w:rsidP="00650E39">
      <w:pPr>
        <w:tabs>
          <w:tab w:val="left" w:pos="567"/>
        </w:tabs>
        <w:spacing w:after="0" w:line="240" w:lineRule="auto"/>
        <w:contextualSpacing/>
        <w:jc w:val="both"/>
        <w:rPr>
          <w:rFonts w:ascii="Verdana" w:hAnsi="Verdana" w:cstheme="minorHAnsi"/>
          <w:b/>
          <w:sz w:val="20"/>
          <w:szCs w:val="20"/>
          <w:u w:val="single"/>
        </w:rPr>
      </w:pPr>
    </w:p>
    <w:p w14:paraId="2DFF674F" w14:textId="52B2ADB6" w:rsidR="005F1F3B" w:rsidRPr="006D10F4" w:rsidRDefault="00650E39" w:rsidP="005F1F3B">
      <w:pPr>
        <w:pStyle w:val="question"/>
        <w:numPr>
          <w:ilvl w:val="0"/>
          <w:numId w:val="14"/>
        </w:numPr>
        <w:contextualSpacing/>
        <w:rPr>
          <w:rFonts w:ascii="Verdana" w:hAnsi="Verdana" w:cstheme="minorHAnsi"/>
          <w:sz w:val="20"/>
        </w:rPr>
      </w:pPr>
      <w:r w:rsidRPr="006D10F4">
        <w:rPr>
          <w:rFonts w:ascii="Verdana" w:hAnsi="Verdana"/>
          <w:b/>
          <w:sz w:val="20"/>
        </w:rPr>
        <w:t xml:space="preserve">Dėl šių priežasčių GRECO daro išvadą, kad Lietuva tinkamai įgyvendino arba reagavo tinkamu būdu į dešimt iš vienuolikos rekomendacijų, pateiktų Lietuvos ketvirtojo vertinimo etapo ataskaitoje. </w:t>
      </w:r>
      <w:r w:rsidRPr="006D10F4">
        <w:rPr>
          <w:rFonts w:ascii="Verdana" w:hAnsi="Verdana"/>
          <w:sz w:val="20"/>
        </w:rPr>
        <w:t xml:space="preserve">Likusi rekomendacija yra iš dalies įgyvendinta. </w:t>
      </w:r>
    </w:p>
    <w:p w14:paraId="2C8201D2" w14:textId="3A2B0955" w:rsidR="00650E39" w:rsidRPr="006D10F4" w:rsidRDefault="00650E39" w:rsidP="006024DB">
      <w:pPr>
        <w:pStyle w:val="question"/>
        <w:numPr>
          <w:ilvl w:val="0"/>
          <w:numId w:val="0"/>
        </w:numPr>
        <w:tabs>
          <w:tab w:val="left" w:pos="567"/>
        </w:tabs>
        <w:contextualSpacing/>
        <w:rPr>
          <w:rFonts w:ascii="Verdana" w:hAnsi="Verdana" w:cstheme="minorHAnsi"/>
          <w:sz w:val="20"/>
        </w:rPr>
      </w:pPr>
    </w:p>
    <w:p w14:paraId="128C8FF6" w14:textId="1B82C604" w:rsidR="00650E39" w:rsidRPr="006D10F4" w:rsidRDefault="005F1F3B" w:rsidP="005F1F3B">
      <w:pPr>
        <w:pStyle w:val="question"/>
        <w:numPr>
          <w:ilvl w:val="0"/>
          <w:numId w:val="14"/>
        </w:numPr>
        <w:contextualSpacing/>
        <w:rPr>
          <w:rFonts w:ascii="Verdana" w:hAnsi="Verdana" w:cstheme="minorHAnsi"/>
          <w:sz w:val="20"/>
        </w:rPr>
      </w:pPr>
      <w:r w:rsidRPr="006D10F4">
        <w:rPr>
          <w:rFonts w:ascii="Verdana" w:hAnsi="Verdana"/>
          <w:sz w:val="20"/>
        </w:rPr>
        <w:t xml:space="preserve">Konkrečiau, tinkamai įgyvendintos arba į kurias buvo reaguota tinkamu būdu yra i–iv ir vi–xi rekomendacijos. </w:t>
      </w:r>
      <w:bookmarkStart w:id="5" w:name="_Hlk61597051"/>
      <w:r w:rsidRPr="006D10F4">
        <w:rPr>
          <w:rFonts w:ascii="Verdana" w:hAnsi="Verdana"/>
          <w:sz w:val="20"/>
        </w:rPr>
        <w:t xml:space="preserve">v </w:t>
      </w:r>
      <w:bookmarkEnd w:id="5"/>
      <w:r w:rsidRPr="006D10F4">
        <w:rPr>
          <w:rFonts w:ascii="Verdana" w:hAnsi="Verdana"/>
          <w:sz w:val="20"/>
        </w:rPr>
        <w:t xml:space="preserve">rekomendacija yra iš dalies įgyvendinta. </w:t>
      </w:r>
    </w:p>
    <w:p w14:paraId="646638C8" w14:textId="77777777" w:rsidR="004B06DC" w:rsidRPr="002828D2" w:rsidRDefault="004B06DC" w:rsidP="004B06DC">
      <w:pPr>
        <w:pStyle w:val="Sraopastraipa"/>
        <w:rPr>
          <w:rFonts w:cstheme="minorHAnsi"/>
        </w:rPr>
      </w:pPr>
    </w:p>
    <w:p w14:paraId="4F5AA4D7" w14:textId="4539A97C" w:rsidR="00ED3A7B" w:rsidRPr="006D10F4" w:rsidRDefault="004B06DC" w:rsidP="00ED3A7B">
      <w:pPr>
        <w:pStyle w:val="question"/>
        <w:numPr>
          <w:ilvl w:val="0"/>
          <w:numId w:val="14"/>
        </w:numPr>
        <w:contextualSpacing/>
        <w:rPr>
          <w:rFonts w:ascii="Verdana" w:hAnsi="Verdana" w:cstheme="minorHAnsi"/>
          <w:sz w:val="20"/>
        </w:rPr>
      </w:pPr>
      <w:r w:rsidRPr="006D10F4">
        <w:rPr>
          <w:rFonts w:ascii="Verdana" w:hAnsi="Verdana"/>
          <w:sz w:val="20"/>
        </w:rPr>
        <w:t xml:space="preserve">Kalbant apie </w:t>
      </w:r>
      <w:r w:rsidRPr="006D10F4">
        <w:rPr>
          <w:rFonts w:ascii="Verdana" w:hAnsi="Verdana"/>
          <w:sz w:val="20"/>
          <w:u w:val="single"/>
        </w:rPr>
        <w:t>visas nagrinėtas kategorijas</w:t>
      </w:r>
      <w:r w:rsidRPr="006D10F4">
        <w:rPr>
          <w:rFonts w:ascii="Verdana" w:hAnsi="Verdana"/>
          <w:sz w:val="20"/>
        </w:rPr>
        <w:t>, struktūrinis bendradarbiavimas veiklos lygmeniu tarp Vyriausiosios tarnybinės etikos komisijos ir priežiūros institucijų, atsakingų už korupcijos prevenciją tarp parlamentarų, teisėjų ir prokurorų, buvo labai sustiprintas atsparumo korupcijai priemonių, privačių interesų deklaracijų ir jų stebėsenos atžvilgiu.</w:t>
      </w:r>
      <w:r w:rsidRPr="006D10F4">
        <w:rPr>
          <w:rFonts w:ascii="Verdana" w:hAnsi="Verdana"/>
          <w:bCs/>
          <w:sz w:val="20"/>
        </w:rPr>
        <w:t xml:space="preserve"> GRECO nori pabrėžti tokio bendradarbiavimo svarbą teisėjų nepriklausomumui.</w:t>
      </w:r>
    </w:p>
    <w:p w14:paraId="63729A8E" w14:textId="77777777" w:rsidR="00ED3A7B" w:rsidRPr="006D10F4" w:rsidRDefault="00ED3A7B" w:rsidP="00ED3A7B">
      <w:pPr>
        <w:pStyle w:val="Sraopastraipa"/>
        <w:rPr>
          <w:rFonts w:cstheme="minorHAnsi"/>
          <w:lang w:val="en-GB"/>
        </w:rPr>
      </w:pPr>
    </w:p>
    <w:p w14:paraId="5FD35D63" w14:textId="24C4D257" w:rsidR="00967F19" w:rsidRPr="006D10F4" w:rsidRDefault="00ED3A7B" w:rsidP="00ED3A7B">
      <w:pPr>
        <w:pStyle w:val="question"/>
        <w:numPr>
          <w:ilvl w:val="0"/>
          <w:numId w:val="14"/>
        </w:numPr>
        <w:contextualSpacing/>
        <w:rPr>
          <w:rFonts w:ascii="Verdana" w:hAnsi="Verdana" w:cstheme="minorHAnsi"/>
          <w:sz w:val="20"/>
        </w:rPr>
      </w:pPr>
      <w:r w:rsidRPr="006D10F4">
        <w:rPr>
          <w:rFonts w:ascii="Verdana" w:hAnsi="Verdana"/>
          <w:sz w:val="20"/>
          <w:u w:val="single"/>
        </w:rPr>
        <w:t>Seimo narių</w:t>
      </w:r>
      <w:r w:rsidRPr="006D10F4">
        <w:rPr>
          <w:rFonts w:ascii="Verdana" w:hAnsi="Verdana"/>
          <w:sz w:val="20"/>
        </w:rPr>
        <w:t xml:space="preserve"> korupcijos prevencijos srityje padaryta pažanga pradėjus tiesiogiai transliuoti Seimo komitetų posėdžius ir skelbti jų darbotvarkes, darbo dokumentus ir išvadas. Taip pat sveikintina tai, kad siekiama gerinti lobistinės veiklos reglamentavimą priėmus naują Lobistinės veiklos įstatymą ir atitinkamas Seimo </w:t>
      </w:r>
      <w:r w:rsidRPr="006D10F4">
        <w:rPr>
          <w:rFonts w:ascii="Verdana" w:hAnsi="Verdana"/>
          <w:sz w:val="20"/>
        </w:rPr>
        <w:lastRenderedPageBreak/>
        <w:t>narių sąveikos su lobistais taisykles bei rekomendacijas. Nauji teisės aktai nustato parlamentarų privačių interesų deklaracijų teikimo ir viešinimo organizavimą; taip pat sukurtas specialus registras, didinantis tokių deklaracijų stebėsenos veiksmingumą. Organizuojami specialūs Seimo narių ir susijusių darbuotojų mokymai, kaip naudotis naująja deklaravimo sistema. Sukurti vidaus mechanizmai, kur</w:t>
      </w:r>
      <w:r w:rsidR="003856B6">
        <w:rPr>
          <w:rFonts w:ascii="Verdana" w:hAnsi="Verdana"/>
          <w:sz w:val="20"/>
        </w:rPr>
        <w:t>i</w:t>
      </w:r>
      <w:r w:rsidRPr="006D10F4">
        <w:rPr>
          <w:rFonts w:ascii="Verdana" w:hAnsi="Verdana"/>
          <w:sz w:val="20"/>
        </w:rPr>
        <w:t>e skatina, didina parlamentarų informuotumą ir juos moko privačių interesų deklaravimo klausimais. Ryžtingesnės priemonės turėtų būti taikomos ir kitoms Seimo narių elgesio taisyklėms.</w:t>
      </w:r>
    </w:p>
    <w:p w14:paraId="1D465D53" w14:textId="77777777" w:rsidR="004B06DC" w:rsidRPr="006D10F4" w:rsidRDefault="004B06DC" w:rsidP="00D42061">
      <w:pPr>
        <w:pStyle w:val="question"/>
        <w:numPr>
          <w:ilvl w:val="0"/>
          <w:numId w:val="0"/>
        </w:numPr>
        <w:ind w:left="567"/>
        <w:contextualSpacing/>
        <w:rPr>
          <w:rFonts w:ascii="Verdana" w:hAnsi="Verdana" w:cstheme="minorHAnsi"/>
          <w:sz w:val="20"/>
        </w:rPr>
      </w:pPr>
    </w:p>
    <w:p w14:paraId="46E2B8E3" w14:textId="4731874A" w:rsidR="004B06DC" w:rsidRPr="006D10F4" w:rsidRDefault="004B06DC" w:rsidP="00546F2E">
      <w:pPr>
        <w:pStyle w:val="question"/>
        <w:numPr>
          <w:ilvl w:val="0"/>
          <w:numId w:val="14"/>
        </w:numPr>
        <w:contextualSpacing/>
        <w:rPr>
          <w:rFonts w:ascii="Verdana" w:hAnsi="Verdana" w:cstheme="minorHAnsi"/>
          <w:sz w:val="20"/>
        </w:rPr>
      </w:pPr>
      <w:r w:rsidRPr="006D10F4">
        <w:rPr>
          <w:rFonts w:ascii="Verdana" w:hAnsi="Verdana"/>
          <w:sz w:val="20"/>
          <w:u w:val="single"/>
        </w:rPr>
        <w:t>Teisėjų korupcijos prevencijos srityje</w:t>
      </w:r>
      <w:r w:rsidRPr="006D10F4">
        <w:rPr>
          <w:rFonts w:ascii="Verdana" w:hAnsi="Verdana"/>
          <w:sz w:val="20"/>
        </w:rPr>
        <w:t xml:space="preserve"> įsigaliojo Teismų įstatymo pataisos, kuriomis pakeistas </w:t>
      </w:r>
      <w:r w:rsidR="002645BD">
        <w:rPr>
          <w:rFonts w:ascii="Verdana" w:hAnsi="Verdana"/>
          <w:sz w:val="20"/>
        </w:rPr>
        <w:t>Kandidatų</w:t>
      </w:r>
      <w:r w:rsidRPr="006D10F4">
        <w:rPr>
          <w:rFonts w:ascii="Verdana" w:hAnsi="Verdana"/>
          <w:sz w:val="20"/>
        </w:rPr>
        <w:t xml:space="preserve"> į teisėjus atrankos komisijos narių skyrimas, peržiūrėta Komisijos sprendimų dėl procedūrinių priežasčių apskundimo tvarka ir Teisėjų tarybai suteiktas didesnis vaidmuo teisėjų atrankos procedūroje. </w:t>
      </w:r>
      <w:r w:rsidRPr="006D10F4">
        <w:rPr>
          <w:rFonts w:ascii="Verdana" w:hAnsi="Verdana"/>
          <w:sz w:val="20"/>
          <w:u w:val="single"/>
        </w:rPr>
        <w:t>Prokurorų korupcijos prevencijos klausimu</w:t>
      </w:r>
      <w:r w:rsidRPr="006D10F4">
        <w:rPr>
          <w:rFonts w:ascii="Verdana" w:hAnsi="Verdana"/>
          <w:sz w:val="20"/>
        </w:rPr>
        <w:t xml:space="preserve"> pakeitus prokurorų skyrimo nuostatus, </w:t>
      </w:r>
      <w:r w:rsidR="002645BD">
        <w:rPr>
          <w:rFonts w:ascii="Verdana" w:hAnsi="Verdana"/>
          <w:sz w:val="20"/>
        </w:rPr>
        <w:t xml:space="preserve">tinkamu būdu buvo suteiktas </w:t>
      </w:r>
      <w:r w:rsidRPr="006D10F4">
        <w:rPr>
          <w:rFonts w:ascii="Verdana" w:hAnsi="Verdana"/>
          <w:sz w:val="20"/>
        </w:rPr>
        <w:t xml:space="preserve">didesnis vaidmuo prokurorų atrankos komisijoms. Be to, pradėjus rengti reguliarius mokymus apie interesų konfliktus bei etinius klausimus ir suteikus Prokurorų etikos komisijai galimybę teikti patarimus, tinkamai išspręsti prokurorų informuotumo didinimo ir korupcijos mažinimo klausimai. </w:t>
      </w:r>
    </w:p>
    <w:p w14:paraId="12B27A7A" w14:textId="77777777" w:rsidR="001A5ED2" w:rsidRPr="006D10F4" w:rsidRDefault="001A5ED2" w:rsidP="001A5ED2">
      <w:pPr>
        <w:pStyle w:val="question"/>
        <w:numPr>
          <w:ilvl w:val="0"/>
          <w:numId w:val="0"/>
        </w:numPr>
        <w:tabs>
          <w:tab w:val="left" w:pos="567"/>
        </w:tabs>
        <w:contextualSpacing/>
        <w:rPr>
          <w:rFonts w:ascii="Verdana" w:hAnsi="Verdana" w:cstheme="minorHAnsi"/>
          <w:sz w:val="20"/>
        </w:rPr>
      </w:pPr>
    </w:p>
    <w:p w14:paraId="0C24B901" w14:textId="76C9042A" w:rsidR="0014422E" w:rsidRPr="006D10F4" w:rsidRDefault="003473F7" w:rsidP="0014422E">
      <w:pPr>
        <w:pStyle w:val="Sraopastraipa"/>
        <w:numPr>
          <w:ilvl w:val="0"/>
          <w:numId w:val="14"/>
        </w:numPr>
        <w:rPr>
          <w:szCs w:val="23"/>
        </w:rPr>
      </w:pPr>
      <w:r w:rsidRPr="006D10F4">
        <w:t xml:space="preserve">Lietuva padarė didelę pažangą įgyvendindama </w:t>
      </w:r>
      <w:r w:rsidRPr="003856B6">
        <w:t>ketvirtojo</w:t>
      </w:r>
      <w:r w:rsidRPr="006D10F4">
        <w:t xml:space="preserve"> vertinimo etapo ataskaitoje pateiktas rekomendacijas. Šios antrosios rekomendacijų įgyvendinimo ataskaitos priėmimas užbaigia Lietuvos ketvirtojo vertinimo etapo atitikties procedūrą. Tačiau Lietuvos valdžios institucijos gali pageidauti pranešti GRECO apie tolesnius pokyčius, susijusius su neįgyvendintos v rekomendacijos įgyvendinimu.</w:t>
      </w:r>
    </w:p>
    <w:p w14:paraId="11AA19AE" w14:textId="77777777" w:rsidR="00546F2E" w:rsidRPr="002828D2" w:rsidRDefault="00546F2E" w:rsidP="00546F2E">
      <w:pPr>
        <w:pStyle w:val="Sraopastraipa"/>
        <w:rPr>
          <w:rFonts w:cstheme="minorHAnsi"/>
        </w:rPr>
      </w:pPr>
    </w:p>
    <w:p w14:paraId="7DC70885" w14:textId="4374900F" w:rsidR="005F1F3B" w:rsidRPr="006D10F4" w:rsidRDefault="005F1F3B" w:rsidP="005F1F3B">
      <w:pPr>
        <w:pStyle w:val="question"/>
        <w:numPr>
          <w:ilvl w:val="0"/>
          <w:numId w:val="14"/>
        </w:numPr>
        <w:tabs>
          <w:tab w:val="left" w:pos="567"/>
        </w:tabs>
        <w:contextualSpacing/>
        <w:rPr>
          <w:rFonts w:ascii="Verdana" w:hAnsi="Verdana" w:cstheme="minorHAnsi"/>
          <w:sz w:val="20"/>
        </w:rPr>
      </w:pPr>
      <w:r w:rsidRPr="006D10F4">
        <w:rPr>
          <w:rFonts w:ascii="Verdana" w:hAnsi="Verdana"/>
          <w:sz w:val="20"/>
        </w:rPr>
        <w:t>Galiausiai, GRECO kviečia Lietuvos valdžios institucijas kuo greičiau leisti paskelbti šį priedą, išversti jį į šalies kalbą ir vertimą paskelbti.</w:t>
      </w:r>
    </w:p>
    <w:p w14:paraId="74D9F0CF" w14:textId="40D9BB58" w:rsidR="005F1F3B" w:rsidRPr="006D10F4" w:rsidRDefault="005F1F3B" w:rsidP="001A5ED2">
      <w:pPr>
        <w:pStyle w:val="question"/>
        <w:numPr>
          <w:ilvl w:val="0"/>
          <w:numId w:val="0"/>
        </w:numPr>
        <w:ind w:left="567"/>
        <w:contextualSpacing/>
        <w:rPr>
          <w:rFonts w:ascii="Verdana" w:hAnsi="Verdana" w:cstheme="minorHAnsi"/>
          <w:sz w:val="20"/>
        </w:rPr>
      </w:pPr>
    </w:p>
    <w:p w14:paraId="16CC5449" w14:textId="25991BAA" w:rsidR="000A7298" w:rsidRPr="006D10F4" w:rsidRDefault="000A7298" w:rsidP="005F1F3B">
      <w:pPr>
        <w:pStyle w:val="question"/>
        <w:numPr>
          <w:ilvl w:val="0"/>
          <w:numId w:val="0"/>
        </w:numPr>
        <w:contextualSpacing/>
        <w:rPr>
          <w:rFonts w:ascii="Verdana" w:hAnsi="Verdana" w:cstheme="minorHAnsi"/>
          <w:sz w:val="20"/>
        </w:rPr>
      </w:pPr>
    </w:p>
    <w:sectPr w:rsidR="000A7298" w:rsidRPr="006D10F4" w:rsidSect="00754224">
      <w:footerReference w:type="even" r:id="rId19"/>
      <w:footerReference w:type="default" r:id="rId20"/>
      <w:footerReference w:type="first" r:id="rId21"/>
      <w:pgSz w:w="11907" w:h="16840" w:code="9"/>
      <w:pgMar w:top="1418" w:right="1418" w:bottom="1418" w:left="1418" w:header="68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62636" w14:textId="77777777" w:rsidR="00EF6B40" w:rsidRDefault="00EF6B40" w:rsidP="00C95296">
      <w:pPr>
        <w:spacing w:after="0" w:line="240" w:lineRule="auto"/>
      </w:pPr>
      <w:r>
        <w:separator/>
      </w:r>
    </w:p>
  </w:endnote>
  <w:endnote w:type="continuationSeparator" w:id="0">
    <w:p w14:paraId="419BF135" w14:textId="77777777" w:rsidR="00EF6B40" w:rsidRDefault="00EF6B40" w:rsidP="00C95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OpenSymbol">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MS Mincho"/>
    <w:charset w:val="80"/>
    <w:family w:val="auto"/>
    <w:pitch w:val="variable"/>
  </w:font>
  <w:font w:name="Lohit Hindi">
    <w:altName w:val="Times New Roman"/>
    <w:charset w:val="80"/>
    <w:family w:val="auto"/>
    <w:pitch w:val="variable"/>
  </w:font>
  <w:font w:name="Trebuchet MS">
    <w:panose1 w:val="020B0603020202020204"/>
    <w:charset w:val="BA"/>
    <w:family w:val="swiss"/>
    <w:pitch w:val="variable"/>
    <w:sig w:usb0="000006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A614A" w14:textId="77777777" w:rsidR="009B3D5D" w:rsidRDefault="009B3D5D" w:rsidP="00C9529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38</w:t>
    </w:r>
    <w:r>
      <w:rPr>
        <w:rStyle w:val="Puslapionumeris"/>
      </w:rPr>
      <w:fldChar w:fldCharType="end"/>
    </w:r>
  </w:p>
  <w:p w14:paraId="27331FDD" w14:textId="77777777" w:rsidR="009B3D5D" w:rsidRDefault="009B3D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9825A" w14:textId="77777777" w:rsidR="009B3D5D" w:rsidRPr="00AE010F" w:rsidRDefault="009B3D5D" w:rsidP="00C95296">
    <w:pPr>
      <w:pStyle w:val="Porat"/>
      <w:framePr w:wrap="around" w:vAnchor="text" w:hAnchor="margin" w:xAlign="center" w:y="1"/>
      <w:rPr>
        <w:rStyle w:val="Puslapionumeris"/>
        <w:rFonts w:ascii="Verdana" w:hAnsi="Verdana" w:cstheme="minorHAnsi"/>
      </w:rPr>
    </w:pPr>
    <w:r w:rsidRPr="00AE010F">
      <w:rPr>
        <w:rStyle w:val="Puslapionumeris"/>
        <w:rFonts w:ascii="Verdana" w:hAnsi="Verdana" w:cstheme="minorHAnsi"/>
      </w:rPr>
      <w:fldChar w:fldCharType="begin"/>
    </w:r>
    <w:r w:rsidRPr="00AE010F">
      <w:rPr>
        <w:rStyle w:val="Puslapionumeris"/>
        <w:rFonts w:ascii="Verdana" w:hAnsi="Verdana" w:cstheme="minorHAnsi"/>
      </w:rPr>
      <w:instrText xml:space="preserve">PAGE  </w:instrText>
    </w:r>
    <w:r w:rsidRPr="00AE010F">
      <w:rPr>
        <w:rStyle w:val="Puslapionumeris"/>
        <w:rFonts w:ascii="Verdana" w:hAnsi="Verdana" w:cstheme="minorHAnsi"/>
      </w:rPr>
      <w:fldChar w:fldCharType="separate"/>
    </w:r>
    <w:r>
      <w:rPr>
        <w:rStyle w:val="Puslapionumeris"/>
        <w:rFonts w:ascii="Verdana" w:hAnsi="Verdana" w:cstheme="minorHAnsi"/>
      </w:rPr>
      <w:t>2</w:t>
    </w:r>
    <w:r w:rsidRPr="00AE010F">
      <w:rPr>
        <w:rStyle w:val="Puslapionumeris"/>
        <w:rFonts w:ascii="Verdana" w:hAnsi="Verdana" w:cstheme="minorHAnsi"/>
      </w:rPr>
      <w:fldChar w:fldCharType="end"/>
    </w:r>
  </w:p>
  <w:p w14:paraId="0F3AB2B4" w14:textId="77777777" w:rsidR="009B3D5D" w:rsidRDefault="009B3D5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364" w:type="dxa"/>
      <w:tblInd w:w="-1026" w:type="dxa"/>
      <w:tblBorders>
        <w:top w:val="single" w:sz="4" w:space="0" w:color="auto"/>
      </w:tblBorders>
      <w:tblLook w:val="04A0" w:firstRow="1" w:lastRow="0" w:firstColumn="1" w:lastColumn="0" w:noHBand="0" w:noVBand="1"/>
    </w:tblPr>
    <w:tblGrid>
      <w:gridCol w:w="2835"/>
      <w:gridCol w:w="2835"/>
      <w:gridCol w:w="2694"/>
    </w:tblGrid>
    <w:tr w:rsidR="009B3D5D" w:rsidRPr="006D10F4" w14:paraId="5EC61811" w14:textId="77777777" w:rsidTr="00957609">
      <w:tc>
        <w:tcPr>
          <w:tcW w:w="2835" w:type="dxa"/>
          <w:tcBorders>
            <w:top w:val="single" w:sz="4" w:space="0" w:color="auto"/>
            <w:left w:val="nil"/>
            <w:bottom w:val="nil"/>
            <w:right w:val="nil"/>
          </w:tcBorders>
          <w:vAlign w:val="center"/>
          <w:hideMark/>
        </w:tcPr>
        <w:p w14:paraId="782BAB73" w14:textId="163BDE5F" w:rsidR="009B3D5D" w:rsidRPr="006D10F4" w:rsidRDefault="009B3D5D" w:rsidP="00AE5D3D">
          <w:pPr>
            <w:tabs>
              <w:tab w:val="center" w:pos="4320"/>
              <w:tab w:val="right" w:pos="8640"/>
            </w:tabs>
            <w:spacing w:before="120" w:after="0" w:line="240" w:lineRule="auto"/>
            <w:rPr>
              <w:rFonts w:asciiTheme="minorHAnsi" w:hAnsiTheme="minorHAnsi" w:cstheme="minorHAnsi"/>
              <w:sz w:val="16"/>
              <w:szCs w:val="14"/>
            </w:rPr>
          </w:pPr>
          <w:r w:rsidRPr="006D10F4">
            <w:rPr>
              <w:rFonts w:asciiTheme="minorHAnsi" w:hAnsiTheme="minorHAnsi"/>
              <w:sz w:val="16"/>
              <w:szCs w:val="14"/>
            </w:rPr>
            <w:t xml:space="preserve">GRECO </w:t>
          </w:r>
          <w:r w:rsidR="006D10F4" w:rsidRPr="006D10F4">
            <w:rPr>
              <w:rFonts w:asciiTheme="minorHAnsi" w:hAnsiTheme="minorHAnsi"/>
              <w:sz w:val="16"/>
              <w:szCs w:val="14"/>
            </w:rPr>
            <w:t>sekretoriatas</w:t>
          </w:r>
        </w:p>
        <w:p w14:paraId="3E5D5CA1" w14:textId="09F30519" w:rsidR="009B3D5D" w:rsidRPr="006D10F4" w:rsidRDefault="009B3D5D" w:rsidP="00AE5D3D">
          <w:pPr>
            <w:tabs>
              <w:tab w:val="center" w:pos="4320"/>
              <w:tab w:val="right" w:pos="8640"/>
            </w:tabs>
            <w:spacing w:after="0" w:line="240" w:lineRule="auto"/>
            <w:rPr>
              <w:rFonts w:asciiTheme="minorHAnsi" w:hAnsiTheme="minorHAnsi" w:cstheme="minorHAnsi"/>
              <w:sz w:val="16"/>
              <w:szCs w:val="14"/>
            </w:rPr>
          </w:pPr>
          <w:r w:rsidRPr="006D10F4">
            <w:rPr>
              <w:rFonts w:asciiTheme="minorHAnsi" w:hAnsiTheme="minorHAnsi"/>
              <w:sz w:val="16"/>
              <w:szCs w:val="14"/>
            </w:rPr>
            <w:t>Europ</w:t>
          </w:r>
          <w:r w:rsidR="006D10F4" w:rsidRPr="006D10F4">
            <w:rPr>
              <w:rFonts w:asciiTheme="minorHAnsi" w:hAnsiTheme="minorHAnsi"/>
              <w:sz w:val="16"/>
              <w:szCs w:val="14"/>
            </w:rPr>
            <w:t>os Taryba</w:t>
          </w:r>
        </w:p>
        <w:p w14:paraId="1EB75E16" w14:textId="44588A27" w:rsidR="009B3D5D" w:rsidRPr="006D10F4" w:rsidRDefault="009B3D5D" w:rsidP="00D060F3">
          <w:pPr>
            <w:tabs>
              <w:tab w:val="center" w:pos="4320"/>
              <w:tab w:val="right" w:pos="8640"/>
            </w:tabs>
            <w:spacing w:after="0" w:line="240" w:lineRule="auto"/>
            <w:rPr>
              <w:rFonts w:asciiTheme="minorHAnsi" w:hAnsiTheme="minorHAnsi" w:cstheme="minorHAnsi"/>
              <w:sz w:val="16"/>
              <w:szCs w:val="14"/>
            </w:rPr>
          </w:pPr>
          <w:r w:rsidRPr="006D10F4">
            <w:rPr>
              <w:rFonts w:asciiTheme="minorHAnsi" w:hAnsiTheme="minorHAnsi"/>
              <w:sz w:val="16"/>
              <w:szCs w:val="14"/>
            </w:rPr>
            <w:t>F-67075 Strasb</w:t>
          </w:r>
          <w:r w:rsidR="006D10F4" w:rsidRPr="006D10F4">
            <w:rPr>
              <w:rFonts w:asciiTheme="minorHAnsi" w:hAnsiTheme="minorHAnsi"/>
              <w:sz w:val="16"/>
              <w:szCs w:val="14"/>
            </w:rPr>
            <w:t>ūras</w:t>
          </w:r>
          <w:r w:rsidRPr="006D10F4">
            <w:rPr>
              <w:rFonts w:asciiTheme="minorHAnsi" w:hAnsiTheme="minorHAnsi"/>
              <w:sz w:val="16"/>
              <w:szCs w:val="14"/>
            </w:rPr>
            <w:t xml:space="preserve"> Cedex</w:t>
          </w:r>
        </w:p>
        <w:p w14:paraId="7BA14469" w14:textId="77777777" w:rsidR="009B3D5D" w:rsidRPr="006D10F4" w:rsidRDefault="009B3D5D" w:rsidP="00D060F3">
          <w:pPr>
            <w:tabs>
              <w:tab w:val="center" w:pos="4320"/>
              <w:tab w:val="right" w:pos="8640"/>
            </w:tabs>
            <w:spacing w:after="0" w:line="240" w:lineRule="auto"/>
            <w:rPr>
              <w:rFonts w:asciiTheme="minorHAnsi" w:hAnsiTheme="minorHAnsi" w:cstheme="minorHAnsi"/>
              <w:sz w:val="16"/>
              <w:szCs w:val="14"/>
            </w:rPr>
          </w:pPr>
          <w:r w:rsidRPr="006D10F4">
            <w:rPr>
              <w:rFonts w:asciiTheme="minorHAnsi" w:hAnsiTheme="minorHAnsi"/>
              <w:sz w:val="16"/>
              <w:szCs w:val="14"/>
            </w:rPr>
            <w:sym w:font="Wingdings" w:char="F028"/>
          </w:r>
          <w:r w:rsidRPr="006D10F4">
            <w:rPr>
              <w:rFonts w:asciiTheme="minorHAnsi" w:hAnsiTheme="minorHAnsi"/>
              <w:sz w:val="16"/>
              <w:szCs w:val="14"/>
            </w:rPr>
            <w:t xml:space="preserve"> +33 3 88 41 20 00</w:t>
          </w:r>
        </w:p>
      </w:tc>
      <w:tc>
        <w:tcPr>
          <w:tcW w:w="2835" w:type="dxa"/>
          <w:tcBorders>
            <w:top w:val="single" w:sz="4" w:space="0" w:color="auto"/>
            <w:left w:val="nil"/>
            <w:bottom w:val="nil"/>
            <w:right w:val="nil"/>
          </w:tcBorders>
          <w:vAlign w:val="center"/>
          <w:hideMark/>
        </w:tcPr>
        <w:p w14:paraId="74CA68DA" w14:textId="77777777" w:rsidR="009B3D5D" w:rsidRPr="006D10F4" w:rsidRDefault="00EF6B40" w:rsidP="00AE5D3D">
          <w:pPr>
            <w:tabs>
              <w:tab w:val="center" w:pos="4320"/>
              <w:tab w:val="right" w:pos="8640"/>
            </w:tabs>
            <w:spacing w:after="0" w:line="240" w:lineRule="auto"/>
            <w:ind w:firstLine="39"/>
            <w:jc w:val="center"/>
            <w:rPr>
              <w:rFonts w:asciiTheme="minorHAnsi" w:hAnsiTheme="minorHAnsi" w:cstheme="minorHAnsi"/>
              <w:color w:val="0000FF"/>
              <w:sz w:val="16"/>
              <w:szCs w:val="14"/>
            </w:rPr>
          </w:pPr>
          <w:hyperlink r:id="rId1" w:history="1">
            <w:r w:rsidR="000C6456" w:rsidRPr="006D10F4">
              <w:rPr>
                <w:rStyle w:val="Hipersaitas"/>
                <w:rFonts w:asciiTheme="minorHAnsi" w:hAnsiTheme="minorHAnsi"/>
                <w:sz w:val="24"/>
                <w:szCs w:val="14"/>
              </w:rPr>
              <w:t>www.coe.int/greco</w:t>
            </w:r>
          </w:hyperlink>
        </w:p>
      </w:tc>
      <w:tc>
        <w:tcPr>
          <w:tcW w:w="2694" w:type="dxa"/>
          <w:tcBorders>
            <w:top w:val="single" w:sz="4" w:space="0" w:color="auto"/>
            <w:left w:val="nil"/>
            <w:bottom w:val="nil"/>
            <w:right w:val="nil"/>
          </w:tcBorders>
          <w:vAlign w:val="center"/>
          <w:hideMark/>
        </w:tcPr>
        <w:p w14:paraId="14256504" w14:textId="368E4770" w:rsidR="009B3D5D" w:rsidRPr="006D10F4" w:rsidRDefault="006D10F4" w:rsidP="00AE5D3D">
          <w:pPr>
            <w:tabs>
              <w:tab w:val="center" w:pos="4320"/>
              <w:tab w:val="right" w:pos="8640"/>
            </w:tabs>
            <w:spacing w:before="120" w:after="0" w:line="240" w:lineRule="auto"/>
            <w:jc w:val="right"/>
            <w:rPr>
              <w:rFonts w:asciiTheme="minorHAnsi" w:hAnsiTheme="minorHAnsi" w:cstheme="minorHAnsi"/>
              <w:sz w:val="16"/>
              <w:szCs w:val="14"/>
            </w:rPr>
          </w:pPr>
          <w:r w:rsidRPr="006D10F4">
            <w:rPr>
              <w:rFonts w:asciiTheme="minorHAnsi" w:hAnsiTheme="minorHAnsi"/>
              <w:sz w:val="16"/>
              <w:szCs w:val="14"/>
            </w:rPr>
            <w:t>Žmogaus teisių ir teisės viršenybės</w:t>
          </w:r>
        </w:p>
        <w:p w14:paraId="79A0FAA1" w14:textId="00677D14" w:rsidR="009B3D5D" w:rsidRPr="006D10F4" w:rsidRDefault="006D10F4" w:rsidP="00AE5D3D">
          <w:pPr>
            <w:tabs>
              <w:tab w:val="center" w:pos="4320"/>
              <w:tab w:val="right" w:pos="8640"/>
            </w:tabs>
            <w:spacing w:after="0" w:line="240" w:lineRule="auto"/>
            <w:jc w:val="right"/>
            <w:rPr>
              <w:rFonts w:asciiTheme="minorHAnsi" w:hAnsiTheme="minorHAnsi" w:cstheme="minorHAnsi"/>
              <w:sz w:val="16"/>
              <w:szCs w:val="14"/>
            </w:rPr>
          </w:pPr>
          <w:r w:rsidRPr="006D10F4">
            <w:rPr>
              <w:rFonts w:asciiTheme="minorHAnsi" w:hAnsiTheme="minorHAnsi"/>
              <w:sz w:val="16"/>
              <w:szCs w:val="14"/>
            </w:rPr>
            <w:t>generalinio direktorato</w:t>
          </w:r>
        </w:p>
        <w:p w14:paraId="2FBBEAD3" w14:textId="4C0C4CA7" w:rsidR="009B3D5D" w:rsidRPr="006D10F4" w:rsidRDefault="009B3D5D" w:rsidP="00AE5D3D">
          <w:pPr>
            <w:tabs>
              <w:tab w:val="center" w:pos="4320"/>
              <w:tab w:val="right" w:pos="8640"/>
            </w:tabs>
            <w:spacing w:after="0" w:line="240" w:lineRule="auto"/>
            <w:jc w:val="right"/>
            <w:rPr>
              <w:rFonts w:asciiTheme="minorHAnsi" w:hAnsiTheme="minorHAnsi" w:cstheme="minorHAnsi"/>
              <w:sz w:val="16"/>
              <w:szCs w:val="14"/>
            </w:rPr>
          </w:pPr>
          <w:r w:rsidRPr="006D10F4">
            <w:rPr>
              <w:rFonts w:asciiTheme="minorHAnsi" w:hAnsiTheme="minorHAnsi"/>
              <w:sz w:val="16"/>
              <w:szCs w:val="14"/>
            </w:rPr>
            <w:t>Informa</w:t>
          </w:r>
          <w:r w:rsidR="006D10F4" w:rsidRPr="006D10F4">
            <w:rPr>
              <w:rFonts w:asciiTheme="minorHAnsi" w:hAnsiTheme="minorHAnsi"/>
              <w:sz w:val="16"/>
              <w:szCs w:val="14"/>
            </w:rPr>
            <w:t>cinės visuomenės ir veiksmų</w:t>
          </w:r>
        </w:p>
        <w:p w14:paraId="572C6FB3" w14:textId="6F508A9D" w:rsidR="009B3D5D" w:rsidRPr="006D10F4" w:rsidRDefault="006D10F4" w:rsidP="006D10F4">
          <w:pPr>
            <w:tabs>
              <w:tab w:val="center" w:pos="4320"/>
              <w:tab w:val="right" w:pos="8640"/>
            </w:tabs>
            <w:spacing w:after="0" w:line="240" w:lineRule="auto"/>
            <w:jc w:val="right"/>
            <w:rPr>
              <w:rFonts w:asciiTheme="minorHAnsi" w:hAnsiTheme="minorHAnsi" w:cstheme="minorHAnsi"/>
              <w:sz w:val="16"/>
              <w:szCs w:val="14"/>
            </w:rPr>
          </w:pPr>
          <w:r w:rsidRPr="006D10F4">
            <w:rPr>
              <w:rFonts w:asciiTheme="minorHAnsi" w:hAnsiTheme="minorHAnsi"/>
              <w:sz w:val="16"/>
              <w:szCs w:val="14"/>
            </w:rPr>
            <w:t>prieš nusikalstamumą direktoratas</w:t>
          </w:r>
        </w:p>
      </w:tc>
    </w:tr>
  </w:tbl>
  <w:p w14:paraId="70962F8C" w14:textId="77777777" w:rsidR="009B3D5D" w:rsidRPr="006D10F4" w:rsidRDefault="009B3D5D">
    <w:pPr>
      <w:pStyle w:val="Porat"/>
      <w:rPr>
        <w:rFonts w:asciiTheme="minorHAnsi" w:hAnsi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3DC6E" w14:textId="77777777" w:rsidR="009B3D5D" w:rsidRDefault="009B3D5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9</w:t>
    </w:r>
    <w:r>
      <w:rPr>
        <w:rStyle w:val="Puslapionumeris"/>
      </w:rPr>
      <w:fldChar w:fldCharType="end"/>
    </w:r>
  </w:p>
  <w:p w14:paraId="419C4120" w14:textId="77777777" w:rsidR="009B3D5D" w:rsidRDefault="009B3D5D">
    <w:pPr>
      <w:pStyle w:val="Porat"/>
    </w:pPr>
  </w:p>
  <w:p w14:paraId="227B4850" w14:textId="77777777" w:rsidR="009B3D5D" w:rsidRDefault="009B3D5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ADAC7" w14:textId="77777777" w:rsidR="009B3D5D" w:rsidRPr="00D060F3" w:rsidRDefault="009B3D5D">
    <w:pPr>
      <w:pStyle w:val="Porat"/>
      <w:framePr w:wrap="around" w:vAnchor="text" w:hAnchor="margin" w:xAlign="center" w:y="1"/>
      <w:rPr>
        <w:rStyle w:val="Puslapionumeris"/>
        <w:rFonts w:ascii="Verdana" w:hAnsi="Verdana"/>
      </w:rPr>
    </w:pPr>
    <w:r w:rsidRPr="00D060F3">
      <w:rPr>
        <w:rStyle w:val="Puslapionumeris"/>
        <w:rFonts w:ascii="Verdana" w:hAnsi="Verdana"/>
      </w:rPr>
      <w:fldChar w:fldCharType="begin"/>
    </w:r>
    <w:r w:rsidRPr="00D060F3">
      <w:rPr>
        <w:rStyle w:val="Puslapionumeris"/>
        <w:rFonts w:ascii="Verdana" w:hAnsi="Verdana"/>
      </w:rPr>
      <w:instrText xml:space="preserve">PAGE  </w:instrText>
    </w:r>
    <w:r w:rsidRPr="00D060F3">
      <w:rPr>
        <w:rStyle w:val="Puslapionumeris"/>
        <w:rFonts w:ascii="Verdana" w:hAnsi="Verdana"/>
      </w:rPr>
      <w:fldChar w:fldCharType="separate"/>
    </w:r>
    <w:r w:rsidR="003856B6">
      <w:rPr>
        <w:rStyle w:val="Puslapionumeris"/>
        <w:rFonts w:ascii="Verdana" w:hAnsi="Verdana"/>
        <w:noProof/>
      </w:rPr>
      <w:t>7</w:t>
    </w:r>
    <w:r w:rsidRPr="00D060F3">
      <w:rPr>
        <w:rStyle w:val="Puslapionumeris"/>
        <w:rFonts w:ascii="Verdana" w:hAnsi="Verdana"/>
      </w:rPr>
      <w:fldChar w:fldCharType="end"/>
    </w:r>
  </w:p>
  <w:p w14:paraId="2BD7EFD1" w14:textId="77777777" w:rsidR="009B3D5D" w:rsidRDefault="009B3D5D" w:rsidP="000124F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B8DA3" w14:textId="77777777" w:rsidR="009B3D5D" w:rsidRPr="00C339E4" w:rsidRDefault="009B3D5D" w:rsidP="00C339E4">
    <w:pPr>
      <w:pStyle w:val="Porat"/>
      <w:jc w:val="center"/>
      <w:rPr>
        <w:rFonts w:ascii="Verdana" w:hAnsi="Verdana"/>
      </w:rPr>
    </w:pPr>
    <w:r>
      <w:rPr>
        <w:rFonts w:ascii="Verdana" w:hAnsi="Verdan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B3527" w14:textId="77777777" w:rsidR="00EF6B40" w:rsidRDefault="00EF6B40" w:rsidP="00C95296">
      <w:pPr>
        <w:spacing w:after="0" w:line="240" w:lineRule="auto"/>
      </w:pPr>
      <w:r>
        <w:separator/>
      </w:r>
    </w:p>
  </w:footnote>
  <w:footnote w:type="continuationSeparator" w:id="0">
    <w:p w14:paraId="231853D0" w14:textId="77777777" w:rsidR="00EF6B40" w:rsidRDefault="00EF6B40" w:rsidP="00C95296">
      <w:pPr>
        <w:spacing w:after="0" w:line="240" w:lineRule="auto"/>
      </w:pPr>
      <w:r>
        <w:continuationSeparator/>
      </w:r>
    </w:p>
  </w:footnote>
  <w:footnote w:id="1">
    <w:p w14:paraId="31143101" w14:textId="491A1DD9" w:rsidR="000606EE" w:rsidRPr="00BE56A6" w:rsidRDefault="000606EE">
      <w:pPr>
        <w:pStyle w:val="Puslapioinaostekstas"/>
        <w:rPr>
          <w:rStyle w:val="Hipersaitas"/>
        </w:rPr>
      </w:pPr>
      <w:r>
        <w:rPr>
          <w:rStyle w:val="Puslapioinaosnuoroda"/>
        </w:rPr>
        <w:footnoteRef/>
      </w:r>
      <w:r>
        <w:t xml:space="preserve"> </w:t>
      </w:r>
      <w:r>
        <w:rPr>
          <w:rStyle w:val="Hipersaitas"/>
        </w:rPr>
        <w:t>http://skaidris.vtek.lt</w:t>
      </w:r>
    </w:p>
  </w:footnote>
  <w:footnote w:id="2">
    <w:p w14:paraId="192D31A4" w14:textId="09F7DF0F" w:rsidR="006B1E69" w:rsidRDefault="006B1E69">
      <w:pPr>
        <w:pStyle w:val="Puslapioinaostekstas"/>
      </w:pPr>
      <w:r>
        <w:rPr>
          <w:rStyle w:val="Puslapioinaosnuoroda"/>
        </w:rPr>
        <w:footnoteRef/>
      </w:r>
      <w:r>
        <w:t xml:space="preserve"> </w:t>
      </w:r>
      <w:hyperlink r:id="rId1" w:history="1">
        <w:r>
          <w:rPr>
            <w:rStyle w:val="Hipersaitas"/>
          </w:rPr>
          <w:t>www.lobistai.lt</w:t>
        </w:r>
      </w:hyperlink>
    </w:p>
    <w:p w14:paraId="7D852BD1" w14:textId="77777777" w:rsidR="006B1E69" w:rsidRPr="006B1E69" w:rsidRDefault="006B1E69">
      <w:pPr>
        <w:pStyle w:val="Puslapioinaostekstas"/>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25CCE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FCAFCE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9"/>
    <w:lvl w:ilvl="0">
      <w:start w:val="1"/>
      <w:numFmt w:val="lowerRoman"/>
      <w:lvlText w:val="%1."/>
      <w:lvlJc w:val="left"/>
      <w:pPr>
        <w:tabs>
          <w:tab w:val="num" w:pos="1137"/>
        </w:tabs>
        <w:ind w:left="1137" w:hanging="567"/>
      </w:pPr>
      <w:rPr>
        <w:rFonts w:ascii="Arial Narrow" w:hAnsi="Arial Narrow" w:cs="Times New Roman"/>
        <w:b/>
        <w:i w:val="0"/>
        <w:sz w:val="24"/>
      </w:rPr>
    </w:lvl>
  </w:abstractNum>
  <w:abstractNum w:abstractNumId="3" w15:restartNumberingAfterBreak="0">
    <w:nsid w:val="00000004"/>
    <w:multiLevelType w:val="multilevel"/>
    <w:tmpl w:val="00000004"/>
    <w:name w:val="WW8Num18"/>
    <w:lvl w:ilvl="0">
      <w:start w:val="1"/>
      <w:numFmt w:val="decimal"/>
      <w:lvlText w:val="%1."/>
      <w:lvlJc w:val="left"/>
      <w:pPr>
        <w:tabs>
          <w:tab w:val="num" w:pos="720"/>
        </w:tabs>
        <w:ind w:left="720" w:hanging="360"/>
      </w:pPr>
      <w:rPr>
        <w:rFonts w:ascii="Arial Narrow" w:hAnsi="Arial Narrow" w:cs="Times New Roman"/>
        <w:b w:val="0"/>
        <w:i w:val="0"/>
        <w:color w:val="auto"/>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5"/>
    <w:multiLevelType w:val="singleLevel"/>
    <w:tmpl w:val="00000005"/>
    <w:name w:val="WW8Num23"/>
    <w:lvl w:ilvl="0">
      <w:start w:val="3"/>
      <w:numFmt w:val="bullet"/>
      <w:lvlText w:val="-"/>
      <w:lvlJc w:val="left"/>
      <w:pPr>
        <w:tabs>
          <w:tab w:val="num" w:pos="2160"/>
        </w:tabs>
        <w:ind w:left="2160" w:hanging="720"/>
      </w:pPr>
      <w:rPr>
        <w:rFonts w:ascii="OpenSymbol" w:eastAsia="OpenSymbol"/>
      </w:rPr>
    </w:lvl>
  </w:abstractNum>
  <w:abstractNum w:abstractNumId="5" w15:restartNumberingAfterBreak="0">
    <w:nsid w:val="04445391"/>
    <w:multiLevelType w:val="hybridMultilevel"/>
    <w:tmpl w:val="67C09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8E1B7E"/>
    <w:multiLevelType w:val="hybridMultilevel"/>
    <w:tmpl w:val="E678235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0D98258F"/>
    <w:multiLevelType w:val="hybridMultilevel"/>
    <w:tmpl w:val="3B267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274A75"/>
    <w:multiLevelType w:val="multilevel"/>
    <w:tmpl w:val="3ED871C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A822F69"/>
    <w:multiLevelType w:val="hybridMultilevel"/>
    <w:tmpl w:val="29DE7FE2"/>
    <w:lvl w:ilvl="0" w:tplc="83B2A2CE">
      <w:start w:val="1"/>
      <w:numFmt w:val="decimal"/>
      <w:lvlText w:val="%1."/>
      <w:lvlJc w:val="left"/>
      <w:pPr>
        <w:ind w:left="1287" w:hanging="360"/>
      </w:pPr>
      <w:rPr>
        <w:rFonts w:ascii="Arial Narrow" w:eastAsia="Times New Roman" w:hAnsi="Arial Narrow" w:cs="Arial"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220A0190"/>
    <w:multiLevelType w:val="hybridMultilevel"/>
    <w:tmpl w:val="3AFAE42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6512EC4"/>
    <w:multiLevelType w:val="hybridMultilevel"/>
    <w:tmpl w:val="A9C68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016C3"/>
    <w:multiLevelType w:val="multilevel"/>
    <w:tmpl w:val="8628313C"/>
    <w:lvl w:ilvl="0">
      <w:start w:val="1"/>
      <w:numFmt w:val="decimal"/>
      <w:pStyle w:val="question"/>
      <w:lvlText w:val="%1."/>
      <w:lvlJc w:val="left"/>
      <w:pPr>
        <w:tabs>
          <w:tab w:val="num" w:pos="567"/>
        </w:tabs>
        <w:ind w:left="567" w:hanging="567"/>
      </w:pPr>
      <w:rPr>
        <w:rFonts w:cs="Times New Roman" w:hint="default"/>
      </w:rPr>
    </w:lvl>
    <w:lvl w:ilvl="1">
      <w:start w:val="18"/>
      <w:numFmt w:val="decimal"/>
      <w:lvlText w:val="%2."/>
      <w:lvlJc w:val="left"/>
      <w:pPr>
        <w:tabs>
          <w:tab w:val="num" w:pos="567"/>
        </w:tabs>
        <w:ind w:left="567" w:hanging="567"/>
      </w:pPr>
      <w:rPr>
        <w:rFonts w:ascii="Arial Narrow" w:hAnsi="Arial Narrow" w:cs="Times New Roman" w:hint="default"/>
        <w:b w:val="0"/>
        <w:i w:val="0"/>
        <w:sz w:val="24"/>
      </w:rPr>
    </w:lvl>
    <w:lvl w:ilvl="2" w:tentative="1">
      <w:start w:val="1"/>
      <w:numFmt w:val="lowerRoman"/>
      <w:lvlText w:val="%3."/>
      <w:lvlJc w:val="right"/>
      <w:pPr>
        <w:tabs>
          <w:tab w:val="num" w:pos="1820"/>
        </w:tabs>
        <w:ind w:left="1820" w:hanging="180"/>
      </w:pPr>
      <w:rPr>
        <w:rFonts w:cs="Times New Roman"/>
      </w:rPr>
    </w:lvl>
    <w:lvl w:ilvl="3" w:tentative="1">
      <w:start w:val="1"/>
      <w:numFmt w:val="decimal"/>
      <w:lvlText w:val="%4."/>
      <w:lvlJc w:val="left"/>
      <w:pPr>
        <w:tabs>
          <w:tab w:val="num" w:pos="2540"/>
        </w:tabs>
        <w:ind w:left="2540" w:hanging="360"/>
      </w:pPr>
      <w:rPr>
        <w:rFonts w:cs="Times New Roman"/>
      </w:rPr>
    </w:lvl>
    <w:lvl w:ilvl="4" w:tentative="1">
      <w:start w:val="1"/>
      <w:numFmt w:val="lowerLetter"/>
      <w:lvlText w:val="%5."/>
      <w:lvlJc w:val="left"/>
      <w:pPr>
        <w:tabs>
          <w:tab w:val="num" w:pos="3260"/>
        </w:tabs>
        <w:ind w:left="3260" w:hanging="360"/>
      </w:pPr>
      <w:rPr>
        <w:rFonts w:cs="Times New Roman"/>
      </w:rPr>
    </w:lvl>
    <w:lvl w:ilvl="5" w:tentative="1">
      <w:start w:val="1"/>
      <w:numFmt w:val="lowerRoman"/>
      <w:lvlText w:val="%6."/>
      <w:lvlJc w:val="right"/>
      <w:pPr>
        <w:tabs>
          <w:tab w:val="num" w:pos="3980"/>
        </w:tabs>
        <w:ind w:left="3980" w:hanging="180"/>
      </w:pPr>
      <w:rPr>
        <w:rFonts w:cs="Times New Roman"/>
      </w:rPr>
    </w:lvl>
    <w:lvl w:ilvl="6" w:tentative="1">
      <w:start w:val="1"/>
      <w:numFmt w:val="decimal"/>
      <w:lvlText w:val="%7."/>
      <w:lvlJc w:val="left"/>
      <w:pPr>
        <w:tabs>
          <w:tab w:val="num" w:pos="4700"/>
        </w:tabs>
        <w:ind w:left="4700" w:hanging="360"/>
      </w:pPr>
      <w:rPr>
        <w:rFonts w:cs="Times New Roman"/>
      </w:rPr>
    </w:lvl>
    <w:lvl w:ilvl="7" w:tentative="1">
      <w:start w:val="1"/>
      <w:numFmt w:val="lowerLetter"/>
      <w:lvlText w:val="%8."/>
      <w:lvlJc w:val="left"/>
      <w:pPr>
        <w:tabs>
          <w:tab w:val="num" w:pos="5420"/>
        </w:tabs>
        <w:ind w:left="5420" w:hanging="360"/>
      </w:pPr>
      <w:rPr>
        <w:rFonts w:cs="Times New Roman"/>
      </w:rPr>
    </w:lvl>
    <w:lvl w:ilvl="8" w:tentative="1">
      <w:start w:val="1"/>
      <w:numFmt w:val="lowerRoman"/>
      <w:lvlText w:val="%9."/>
      <w:lvlJc w:val="right"/>
      <w:pPr>
        <w:tabs>
          <w:tab w:val="num" w:pos="6140"/>
        </w:tabs>
        <w:ind w:left="6140" w:hanging="180"/>
      </w:pPr>
      <w:rPr>
        <w:rFonts w:cs="Times New Roman"/>
      </w:rPr>
    </w:lvl>
  </w:abstractNum>
  <w:abstractNum w:abstractNumId="13" w15:restartNumberingAfterBreak="0">
    <w:nsid w:val="341671B7"/>
    <w:multiLevelType w:val="hybridMultilevel"/>
    <w:tmpl w:val="04E081B6"/>
    <w:lvl w:ilvl="0" w:tplc="17D82154">
      <w:numFmt w:val="bullet"/>
      <w:lvlText w:val="-"/>
      <w:lvlJc w:val="left"/>
      <w:pPr>
        <w:ind w:left="720" w:hanging="360"/>
      </w:pPr>
      <w:rPr>
        <w:rFonts w:ascii="Calibri" w:eastAsiaTheme="minorHAns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AD626C"/>
    <w:multiLevelType w:val="hybridMultilevel"/>
    <w:tmpl w:val="D2D609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A436A99"/>
    <w:multiLevelType w:val="hybridMultilevel"/>
    <w:tmpl w:val="409C1C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DFA634F"/>
    <w:multiLevelType w:val="hybridMultilevel"/>
    <w:tmpl w:val="CF6E6BDE"/>
    <w:lvl w:ilvl="0" w:tplc="92DC7870">
      <w:start w:val="6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44873045"/>
    <w:multiLevelType w:val="singleLevel"/>
    <w:tmpl w:val="4D74DDF8"/>
    <w:lvl w:ilvl="0">
      <w:start w:val="1"/>
      <w:numFmt w:val="upperRoman"/>
      <w:pStyle w:val="Antrat9"/>
      <w:lvlText w:val="%1."/>
      <w:lvlJc w:val="left"/>
      <w:pPr>
        <w:tabs>
          <w:tab w:val="num" w:pos="720"/>
        </w:tabs>
        <w:ind w:left="720" w:hanging="720"/>
      </w:pPr>
      <w:rPr>
        <w:rFonts w:cs="Times New Roman" w:hint="default"/>
        <w:u w:val="none"/>
      </w:rPr>
    </w:lvl>
  </w:abstractNum>
  <w:abstractNum w:abstractNumId="18" w15:restartNumberingAfterBreak="0">
    <w:nsid w:val="45977AEB"/>
    <w:multiLevelType w:val="hybridMultilevel"/>
    <w:tmpl w:val="F8BAB29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BCD4153"/>
    <w:multiLevelType w:val="hybridMultilevel"/>
    <w:tmpl w:val="B91255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F192F62"/>
    <w:multiLevelType w:val="hybridMultilevel"/>
    <w:tmpl w:val="F294BE70"/>
    <w:lvl w:ilvl="0" w:tplc="08090001">
      <w:start w:val="1"/>
      <w:numFmt w:val="bullet"/>
      <w:lvlText w:val=""/>
      <w:lvlJc w:val="left"/>
      <w:pPr>
        <w:tabs>
          <w:tab w:val="num" w:pos="567"/>
        </w:tabs>
        <w:ind w:left="567" w:hanging="567"/>
      </w:pPr>
      <w:rPr>
        <w:rFonts w:ascii="Symbol" w:hAnsi="Symbol" w:hint="default"/>
        <w:b w:val="0"/>
        <w:i w:val="0"/>
        <w:color w:val="auto"/>
        <w:sz w:val="20"/>
        <w:szCs w:val="20"/>
        <w:lang w:val="en-GB"/>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0906B67"/>
    <w:multiLevelType w:val="hybridMultilevel"/>
    <w:tmpl w:val="C86C8084"/>
    <w:lvl w:ilvl="0" w:tplc="DE169CF4">
      <w:start w:val="1"/>
      <w:numFmt w:val="decimal"/>
      <w:lvlText w:val="%1."/>
      <w:lvlJc w:val="left"/>
      <w:pPr>
        <w:tabs>
          <w:tab w:val="num" w:pos="567"/>
        </w:tabs>
        <w:ind w:left="567" w:hanging="567"/>
      </w:pPr>
      <w:rPr>
        <w:rFonts w:ascii="Verdana" w:hAnsi="Verdana" w:cs="Times New Roman" w:hint="default"/>
        <w:b w:val="0"/>
        <w:i w:val="0"/>
        <w:color w:val="auto"/>
        <w:sz w:val="20"/>
      </w:rPr>
    </w:lvl>
    <w:lvl w:ilvl="1" w:tplc="9C0E3814">
      <w:start w:val="1"/>
      <w:numFmt w:val="lowerLetter"/>
      <w:lvlText w:val="%2."/>
      <w:lvlJc w:val="left"/>
      <w:pPr>
        <w:tabs>
          <w:tab w:val="num" w:pos="1440"/>
        </w:tabs>
        <w:ind w:left="1440" w:hanging="360"/>
      </w:pPr>
      <w:rPr>
        <w:rFonts w:cs="Times New Roman"/>
      </w:rPr>
    </w:lvl>
    <w:lvl w:ilvl="2" w:tplc="97483A40">
      <w:start w:val="1"/>
      <w:numFmt w:val="lowerRoman"/>
      <w:lvlText w:val="%3."/>
      <w:lvlJc w:val="left"/>
      <w:pPr>
        <w:tabs>
          <w:tab w:val="num" w:pos="1134"/>
        </w:tabs>
        <w:ind w:left="1134" w:hanging="567"/>
      </w:pPr>
      <w:rPr>
        <w:rFonts w:cs="Times New Roman" w:hint="default"/>
        <w:b/>
        <w:i w:val="0"/>
        <w:color w:val="auto"/>
        <w:sz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19E5748"/>
    <w:multiLevelType w:val="hybridMultilevel"/>
    <w:tmpl w:val="C5500F0A"/>
    <w:lvl w:ilvl="0" w:tplc="602CF52A">
      <w:start w:val="1"/>
      <w:numFmt w:val="decimal"/>
      <w:lvlText w:val="%1."/>
      <w:lvlJc w:val="left"/>
      <w:pPr>
        <w:tabs>
          <w:tab w:val="num" w:pos="567"/>
        </w:tabs>
        <w:ind w:left="567" w:hanging="567"/>
      </w:pPr>
      <w:rPr>
        <w:rFonts w:ascii="Verdana" w:hAnsi="Verdana" w:hint="default"/>
        <w:b w:val="0"/>
        <w:i w:val="0"/>
        <w:color w:val="auto"/>
        <w:sz w:val="20"/>
        <w:szCs w:val="20"/>
        <w:lang w:val="en-G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43960C7"/>
    <w:multiLevelType w:val="hybridMultilevel"/>
    <w:tmpl w:val="CF2A306A"/>
    <w:lvl w:ilvl="0" w:tplc="B09C0414">
      <w:start w:val="1"/>
      <w:numFmt w:val="decimal"/>
      <w:lvlText w:val="%1."/>
      <w:lvlJc w:val="left"/>
      <w:pPr>
        <w:tabs>
          <w:tab w:val="num" w:pos="360"/>
        </w:tabs>
        <w:ind w:left="360" w:hanging="360"/>
      </w:pPr>
      <w:rPr>
        <w:rFonts w:hint="default"/>
        <w:b w:val="0"/>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F0D48D3"/>
    <w:multiLevelType w:val="hybridMultilevel"/>
    <w:tmpl w:val="F4283F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4137FC9"/>
    <w:multiLevelType w:val="hybridMultilevel"/>
    <w:tmpl w:val="00F87F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3D0A04"/>
    <w:multiLevelType w:val="hybridMultilevel"/>
    <w:tmpl w:val="C3DA1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6C5C69"/>
    <w:multiLevelType w:val="hybridMultilevel"/>
    <w:tmpl w:val="33407C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F7A64DE"/>
    <w:multiLevelType w:val="hybridMultilevel"/>
    <w:tmpl w:val="C730F0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786E7546"/>
    <w:multiLevelType w:val="hybridMultilevel"/>
    <w:tmpl w:val="93BE8192"/>
    <w:lvl w:ilvl="0" w:tplc="3D2AC2B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7D5457B3"/>
    <w:multiLevelType w:val="hybridMultilevel"/>
    <w:tmpl w:val="96B298C0"/>
    <w:lvl w:ilvl="0" w:tplc="EF0895C8">
      <w:start w:val="2"/>
      <w:numFmt w:val="bullet"/>
      <w:lvlText w:val="-"/>
      <w:lvlJc w:val="left"/>
      <w:pPr>
        <w:ind w:left="927" w:hanging="360"/>
      </w:pPr>
      <w:rPr>
        <w:rFonts w:ascii="Verdana" w:eastAsia="Calibri" w:hAnsi="Verdana" w:cstheme="minorHAns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EA67863"/>
    <w:multiLevelType w:val="hybridMultilevel"/>
    <w:tmpl w:val="AE208064"/>
    <w:lvl w:ilvl="0" w:tplc="C3CE6F1A">
      <w:start w:val="1"/>
      <w:numFmt w:val="lowerRoman"/>
      <w:lvlText w:val="%1)"/>
      <w:lvlJc w:val="left"/>
      <w:pPr>
        <w:ind w:left="1428" w:hanging="720"/>
      </w:pPr>
      <w:rPr>
        <w:rFonts w:cs="Times New Roman" w:hint="default"/>
      </w:rPr>
    </w:lvl>
    <w:lvl w:ilvl="1" w:tplc="08090019" w:tentative="1">
      <w:start w:val="1"/>
      <w:numFmt w:val="lowerLetter"/>
      <w:lvlText w:val="%2."/>
      <w:lvlJc w:val="left"/>
      <w:pPr>
        <w:ind w:left="1788" w:hanging="360"/>
      </w:pPr>
      <w:rPr>
        <w:rFonts w:cs="Times New Roman"/>
      </w:rPr>
    </w:lvl>
    <w:lvl w:ilvl="2" w:tplc="0809001B" w:tentative="1">
      <w:start w:val="1"/>
      <w:numFmt w:val="lowerRoman"/>
      <w:lvlText w:val="%3."/>
      <w:lvlJc w:val="right"/>
      <w:pPr>
        <w:ind w:left="2508" w:hanging="180"/>
      </w:pPr>
      <w:rPr>
        <w:rFonts w:cs="Times New Roman"/>
      </w:rPr>
    </w:lvl>
    <w:lvl w:ilvl="3" w:tplc="0809000F" w:tentative="1">
      <w:start w:val="1"/>
      <w:numFmt w:val="decimal"/>
      <w:lvlText w:val="%4."/>
      <w:lvlJc w:val="left"/>
      <w:pPr>
        <w:ind w:left="3228" w:hanging="360"/>
      </w:pPr>
      <w:rPr>
        <w:rFonts w:cs="Times New Roman"/>
      </w:rPr>
    </w:lvl>
    <w:lvl w:ilvl="4" w:tplc="08090019" w:tentative="1">
      <w:start w:val="1"/>
      <w:numFmt w:val="lowerLetter"/>
      <w:lvlText w:val="%5."/>
      <w:lvlJc w:val="left"/>
      <w:pPr>
        <w:ind w:left="3948" w:hanging="360"/>
      </w:pPr>
      <w:rPr>
        <w:rFonts w:cs="Times New Roman"/>
      </w:rPr>
    </w:lvl>
    <w:lvl w:ilvl="5" w:tplc="0809001B" w:tentative="1">
      <w:start w:val="1"/>
      <w:numFmt w:val="lowerRoman"/>
      <w:lvlText w:val="%6."/>
      <w:lvlJc w:val="right"/>
      <w:pPr>
        <w:ind w:left="4668" w:hanging="180"/>
      </w:pPr>
      <w:rPr>
        <w:rFonts w:cs="Times New Roman"/>
      </w:rPr>
    </w:lvl>
    <w:lvl w:ilvl="6" w:tplc="0809000F" w:tentative="1">
      <w:start w:val="1"/>
      <w:numFmt w:val="decimal"/>
      <w:lvlText w:val="%7."/>
      <w:lvlJc w:val="left"/>
      <w:pPr>
        <w:ind w:left="5388" w:hanging="360"/>
      </w:pPr>
      <w:rPr>
        <w:rFonts w:cs="Times New Roman"/>
      </w:rPr>
    </w:lvl>
    <w:lvl w:ilvl="7" w:tplc="08090019" w:tentative="1">
      <w:start w:val="1"/>
      <w:numFmt w:val="lowerLetter"/>
      <w:lvlText w:val="%8."/>
      <w:lvlJc w:val="left"/>
      <w:pPr>
        <w:ind w:left="6108" w:hanging="360"/>
      </w:pPr>
      <w:rPr>
        <w:rFonts w:cs="Times New Roman"/>
      </w:rPr>
    </w:lvl>
    <w:lvl w:ilvl="8" w:tplc="0809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7"/>
  </w:num>
  <w:num w:numId="8">
    <w:abstractNumId w:val="21"/>
  </w:num>
  <w:num w:numId="9">
    <w:abstractNumId w:val="7"/>
  </w:num>
  <w:num w:numId="10">
    <w:abstractNumId w:val="8"/>
  </w:num>
  <w:num w:numId="11">
    <w:abstractNumId w:val="31"/>
  </w:num>
  <w:num w:numId="12">
    <w:abstractNumId w:val="18"/>
  </w:num>
  <w:num w:numId="13">
    <w:abstractNumId w:val="12"/>
  </w:num>
  <w:num w:numId="14">
    <w:abstractNumId w:val="22"/>
  </w:num>
  <w:num w:numId="15">
    <w:abstractNumId w:val="30"/>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2"/>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4"/>
  </w:num>
  <w:num w:numId="26">
    <w:abstractNumId w:val="14"/>
  </w:num>
  <w:num w:numId="27">
    <w:abstractNumId w:val="16"/>
  </w:num>
  <w:num w:numId="28">
    <w:abstractNumId w:val="19"/>
  </w:num>
  <w:num w:numId="29">
    <w:abstractNumId w:val="25"/>
  </w:num>
  <w:num w:numId="30">
    <w:abstractNumId w:val="29"/>
  </w:num>
  <w:num w:numId="31">
    <w:abstractNumId w:val="27"/>
  </w:num>
  <w:num w:numId="32">
    <w:abstractNumId w:val="6"/>
  </w:num>
  <w:num w:numId="33">
    <w:abstractNumId w:val="13"/>
  </w:num>
  <w:num w:numId="3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6"/>
  </w:num>
  <w:num w:numId="37">
    <w:abstractNumId w:val="5"/>
  </w:num>
  <w:num w:numId="38">
    <w:abstractNumId w:val="11"/>
  </w:num>
  <w:num w:numId="3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B3"/>
    <w:rsid w:val="000004B5"/>
    <w:rsid w:val="00001F0B"/>
    <w:rsid w:val="00002F72"/>
    <w:rsid w:val="00003098"/>
    <w:rsid w:val="000051A5"/>
    <w:rsid w:val="00005A29"/>
    <w:rsid w:val="00010E4E"/>
    <w:rsid w:val="0001236F"/>
    <w:rsid w:val="000124FF"/>
    <w:rsid w:val="00012D94"/>
    <w:rsid w:val="000137C1"/>
    <w:rsid w:val="00014B14"/>
    <w:rsid w:val="000153E4"/>
    <w:rsid w:val="00015BE6"/>
    <w:rsid w:val="00015DFC"/>
    <w:rsid w:val="00015EE5"/>
    <w:rsid w:val="00017A09"/>
    <w:rsid w:val="000201C6"/>
    <w:rsid w:val="000203A2"/>
    <w:rsid w:val="00022138"/>
    <w:rsid w:val="000227E5"/>
    <w:rsid w:val="00023A9C"/>
    <w:rsid w:val="00023D03"/>
    <w:rsid w:val="00024E08"/>
    <w:rsid w:val="00026D8C"/>
    <w:rsid w:val="00027212"/>
    <w:rsid w:val="00027411"/>
    <w:rsid w:val="00030E8A"/>
    <w:rsid w:val="0003153F"/>
    <w:rsid w:val="000319CE"/>
    <w:rsid w:val="000326B1"/>
    <w:rsid w:val="000346DF"/>
    <w:rsid w:val="00034BC7"/>
    <w:rsid w:val="00035873"/>
    <w:rsid w:val="00036B35"/>
    <w:rsid w:val="0004006F"/>
    <w:rsid w:val="0004103A"/>
    <w:rsid w:val="00041EE4"/>
    <w:rsid w:val="0004212A"/>
    <w:rsid w:val="00044233"/>
    <w:rsid w:val="00050D82"/>
    <w:rsid w:val="0005490A"/>
    <w:rsid w:val="000606EE"/>
    <w:rsid w:val="0006091A"/>
    <w:rsid w:val="00060930"/>
    <w:rsid w:val="00061B4F"/>
    <w:rsid w:val="000627FA"/>
    <w:rsid w:val="00063B66"/>
    <w:rsid w:val="00064BB4"/>
    <w:rsid w:val="00064EE7"/>
    <w:rsid w:val="0006628C"/>
    <w:rsid w:val="00066ACE"/>
    <w:rsid w:val="00067078"/>
    <w:rsid w:val="000707BA"/>
    <w:rsid w:val="00070C41"/>
    <w:rsid w:val="00071CCE"/>
    <w:rsid w:val="0007304E"/>
    <w:rsid w:val="0007345F"/>
    <w:rsid w:val="000765CB"/>
    <w:rsid w:val="00076B3B"/>
    <w:rsid w:val="00077E69"/>
    <w:rsid w:val="0008061A"/>
    <w:rsid w:val="00081B6A"/>
    <w:rsid w:val="00082778"/>
    <w:rsid w:val="000833AA"/>
    <w:rsid w:val="00084E8F"/>
    <w:rsid w:val="00085635"/>
    <w:rsid w:val="00085DD1"/>
    <w:rsid w:val="00087A6F"/>
    <w:rsid w:val="00090F08"/>
    <w:rsid w:val="000913D8"/>
    <w:rsid w:val="0009163E"/>
    <w:rsid w:val="00092F28"/>
    <w:rsid w:val="00093883"/>
    <w:rsid w:val="00093B65"/>
    <w:rsid w:val="00093DA3"/>
    <w:rsid w:val="0009438B"/>
    <w:rsid w:val="00094A5F"/>
    <w:rsid w:val="000953C7"/>
    <w:rsid w:val="000975AA"/>
    <w:rsid w:val="00097D49"/>
    <w:rsid w:val="000A02FE"/>
    <w:rsid w:val="000A0803"/>
    <w:rsid w:val="000A1689"/>
    <w:rsid w:val="000A38BA"/>
    <w:rsid w:val="000A3B54"/>
    <w:rsid w:val="000A670A"/>
    <w:rsid w:val="000A7298"/>
    <w:rsid w:val="000B1D33"/>
    <w:rsid w:val="000B3DB7"/>
    <w:rsid w:val="000B45B1"/>
    <w:rsid w:val="000B70B9"/>
    <w:rsid w:val="000C03A5"/>
    <w:rsid w:val="000C0F5F"/>
    <w:rsid w:val="000C32FA"/>
    <w:rsid w:val="000C4494"/>
    <w:rsid w:val="000C449A"/>
    <w:rsid w:val="000C4B37"/>
    <w:rsid w:val="000C6456"/>
    <w:rsid w:val="000D0A03"/>
    <w:rsid w:val="000D1652"/>
    <w:rsid w:val="000D2627"/>
    <w:rsid w:val="000D2676"/>
    <w:rsid w:val="000E1280"/>
    <w:rsid w:val="000E1316"/>
    <w:rsid w:val="000E224A"/>
    <w:rsid w:val="000E357D"/>
    <w:rsid w:val="000E35A3"/>
    <w:rsid w:val="000E3CC1"/>
    <w:rsid w:val="000E3DDB"/>
    <w:rsid w:val="000E5E8A"/>
    <w:rsid w:val="000F3311"/>
    <w:rsid w:val="000F33AA"/>
    <w:rsid w:val="000F4249"/>
    <w:rsid w:val="000F760E"/>
    <w:rsid w:val="00103DA5"/>
    <w:rsid w:val="00103ED3"/>
    <w:rsid w:val="001055EC"/>
    <w:rsid w:val="001058C1"/>
    <w:rsid w:val="001060CE"/>
    <w:rsid w:val="00106D79"/>
    <w:rsid w:val="0010772C"/>
    <w:rsid w:val="00111567"/>
    <w:rsid w:val="001150D3"/>
    <w:rsid w:val="00116CD6"/>
    <w:rsid w:val="00122203"/>
    <w:rsid w:val="00122771"/>
    <w:rsid w:val="001238CC"/>
    <w:rsid w:val="001247B5"/>
    <w:rsid w:val="001261CB"/>
    <w:rsid w:val="00126C71"/>
    <w:rsid w:val="00127295"/>
    <w:rsid w:val="00127B3C"/>
    <w:rsid w:val="00131789"/>
    <w:rsid w:val="00133461"/>
    <w:rsid w:val="00133DF6"/>
    <w:rsid w:val="0013627C"/>
    <w:rsid w:val="001364C1"/>
    <w:rsid w:val="00141D4C"/>
    <w:rsid w:val="00142F08"/>
    <w:rsid w:val="00143B21"/>
    <w:rsid w:val="00143F57"/>
    <w:rsid w:val="0014422E"/>
    <w:rsid w:val="00144984"/>
    <w:rsid w:val="0014755F"/>
    <w:rsid w:val="001509EA"/>
    <w:rsid w:val="00150E17"/>
    <w:rsid w:val="00150E4C"/>
    <w:rsid w:val="001522B5"/>
    <w:rsid w:val="0015284C"/>
    <w:rsid w:val="00154686"/>
    <w:rsid w:val="00154C58"/>
    <w:rsid w:val="001600D2"/>
    <w:rsid w:val="001605B3"/>
    <w:rsid w:val="00161F89"/>
    <w:rsid w:val="0016200C"/>
    <w:rsid w:val="00162699"/>
    <w:rsid w:val="0016308B"/>
    <w:rsid w:val="001648E1"/>
    <w:rsid w:val="00171619"/>
    <w:rsid w:val="00172CA4"/>
    <w:rsid w:val="00173C01"/>
    <w:rsid w:val="0017478B"/>
    <w:rsid w:val="00175E8E"/>
    <w:rsid w:val="00176098"/>
    <w:rsid w:val="0017631E"/>
    <w:rsid w:val="001769DD"/>
    <w:rsid w:val="00176B9A"/>
    <w:rsid w:val="0017737F"/>
    <w:rsid w:val="00180266"/>
    <w:rsid w:val="001846CD"/>
    <w:rsid w:val="001854D0"/>
    <w:rsid w:val="001863C9"/>
    <w:rsid w:val="00187DD8"/>
    <w:rsid w:val="001906CB"/>
    <w:rsid w:val="00191D3D"/>
    <w:rsid w:val="001923C2"/>
    <w:rsid w:val="00192B50"/>
    <w:rsid w:val="00192E7D"/>
    <w:rsid w:val="001942C1"/>
    <w:rsid w:val="0019545C"/>
    <w:rsid w:val="001976F5"/>
    <w:rsid w:val="0019788A"/>
    <w:rsid w:val="001A2CA1"/>
    <w:rsid w:val="001A331F"/>
    <w:rsid w:val="001A563A"/>
    <w:rsid w:val="001A5E73"/>
    <w:rsid w:val="001A5ED2"/>
    <w:rsid w:val="001A683F"/>
    <w:rsid w:val="001A6E8B"/>
    <w:rsid w:val="001B139D"/>
    <w:rsid w:val="001B13D4"/>
    <w:rsid w:val="001B2213"/>
    <w:rsid w:val="001B2FA0"/>
    <w:rsid w:val="001B34DE"/>
    <w:rsid w:val="001B3C3A"/>
    <w:rsid w:val="001B4331"/>
    <w:rsid w:val="001B6CDC"/>
    <w:rsid w:val="001B7192"/>
    <w:rsid w:val="001B72D3"/>
    <w:rsid w:val="001C0522"/>
    <w:rsid w:val="001C0ADB"/>
    <w:rsid w:val="001C15A9"/>
    <w:rsid w:val="001C200E"/>
    <w:rsid w:val="001C3CC9"/>
    <w:rsid w:val="001C3D6C"/>
    <w:rsid w:val="001C4035"/>
    <w:rsid w:val="001C46EA"/>
    <w:rsid w:val="001C4EFD"/>
    <w:rsid w:val="001C7BF2"/>
    <w:rsid w:val="001C7E3D"/>
    <w:rsid w:val="001D035B"/>
    <w:rsid w:val="001D531D"/>
    <w:rsid w:val="001D5345"/>
    <w:rsid w:val="001E104D"/>
    <w:rsid w:val="001E2427"/>
    <w:rsid w:val="001E389D"/>
    <w:rsid w:val="001E5F0B"/>
    <w:rsid w:val="001E7569"/>
    <w:rsid w:val="001E78E9"/>
    <w:rsid w:val="001F0F0C"/>
    <w:rsid w:val="001F53D0"/>
    <w:rsid w:val="001F5958"/>
    <w:rsid w:val="001F6052"/>
    <w:rsid w:val="0020226B"/>
    <w:rsid w:val="00203491"/>
    <w:rsid w:val="002044AC"/>
    <w:rsid w:val="002044CD"/>
    <w:rsid w:val="0020471E"/>
    <w:rsid w:val="00204D49"/>
    <w:rsid w:val="0020521C"/>
    <w:rsid w:val="002061A0"/>
    <w:rsid w:val="00207B97"/>
    <w:rsid w:val="00210035"/>
    <w:rsid w:val="00211629"/>
    <w:rsid w:val="00211850"/>
    <w:rsid w:val="00211A48"/>
    <w:rsid w:val="00211C7F"/>
    <w:rsid w:val="00211D9B"/>
    <w:rsid w:val="0021221B"/>
    <w:rsid w:val="002128D3"/>
    <w:rsid w:val="00213123"/>
    <w:rsid w:val="002137E6"/>
    <w:rsid w:val="0021748A"/>
    <w:rsid w:val="00221AB2"/>
    <w:rsid w:val="00222FCE"/>
    <w:rsid w:val="002262BF"/>
    <w:rsid w:val="0022632D"/>
    <w:rsid w:val="00226706"/>
    <w:rsid w:val="00226F4C"/>
    <w:rsid w:val="00227104"/>
    <w:rsid w:val="0023053A"/>
    <w:rsid w:val="00230E03"/>
    <w:rsid w:val="00231A0A"/>
    <w:rsid w:val="00232363"/>
    <w:rsid w:val="00232A6C"/>
    <w:rsid w:val="00234161"/>
    <w:rsid w:val="002351BC"/>
    <w:rsid w:val="00235255"/>
    <w:rsid w:val="002353CD"/>
    <w:rsid w:val="00236470"/>
    <w:rsid w:val="00236C04"/>
    <w:rsid w:val="00237007"/>
    <w:rsid w:val="002421C8"/>
    <w:rsid w:val="00245C21"/>
    <w:rsid w:val="00245F60"/>
    <w:rsid w:val="0024615B"/>
    <w:rsid w:val="00246187"/>
    <w:rsid w:val="002477E6"/>
    <w:rsid w:val="0025189A"/>
    <w:rsid w:val="0025194B"/>
    <w:rsid w:val="00251E2F"/>
    <w:rsid w:val="0025444A"/>
    <w:rsid w:val="00254712"/>
    <w:rsid w:val="00256716"/>
    <w:rsid w:val="002567BC"/>
    <w:rsid w:val="00261160"/>
    <w:rsid w:val="002613A2"/>
    <w:rsid w:val="002615B1"/>
    <w:rsid w:val="00261907"/>
    <w:rsid w:val="002645BD"/>
    <w:rsid w:val="0026491A"/>
    <w:rsid w:val="00265480"/>
    <w:rsid w:val="00270853"/>
    <w:rsid w:val="002717FB"/>
    <w:rsid w:val="0027197F"/>
    <w:rsid w:val="00273D51"/>
    <w:rsid w:val="0027462D"/>
    <w:rsid w:val="002828D2"/>
    <w:rsid w:val="00282DC5"/>
    <w:rsid w:val="0028325A"/>
    <w:rsid w:val="002834AA"/>
    <w:rsid w:val="00284016"/>
    <w:rsid w:val="00284D18"/>
    <w:rsid w:val="00286D95"/>
    <w:rsid w:val="00292D90"/>
    <w:rsid w:val="00292F14"/>
    <w:rsid w:val="0029379E"/>
    <w:rsid w:val="00295393"/>
    <w:rsid w:val="00295A69"/>
    <w:rsid w:val="00296BFB"/>
    <w:rsid w:val="00296CD7"/>
    <w:rsid w:val="002A3073"/>
    <w:rsid w:val="002A313B"/>
    <w:rsid w:val="002A41B8"/>
    <w:rsid w:val="002A52C9"/>
    <w:rsid w:val="002A637B"/>
    <w:rsid w:val="002B0A20"/>
    <w:rsid w:val="002B0FF5"/>
    <w:rsid w:val="002B168B"/>
    <w:rsid w:val="002B1D1E"/>
    <w:rsid w:val="002B2C70"/>
    <w:rsid w:val="002B401E"/>
    <w:rsid w:val="002B7799"/>
    <w:rsid w:val="002C0F25"/>
    <w:rsid w:val="002C1527"/>
    <w:rsid w:val="002C169F"/>
    <w:rsid w:val="002C2B4A"/>
    <w:rsid w:val="002C2E0E"/>
    <w:rsid w:val="002D03A4"/>
    <w:rsid w:val="002D1BA2"/>
    <w:rsid w:val="002D29F7"/>
    <w:rsid w:val="002D38B7"/>
    <w:rsid w:val="002D445C"/>
    <w:rsid w:val="002D7AF2"/>
    <w:rsid w:val="002E01F7"/>
    <w:rsid w:val="002E38EF"/>
    <w:rsid w:val="002E3E00"/>
    <w:rsid w:val="002E55A7"/>
    <w:rsid w:val="002F063A"/>
    <w:rsid w:val="002F2786"/>
    <w:rsid w:val="002F2A40"/>
    <w:rsid w:val="002F366B"/>
    <w:rsid w:val="002F44E6"/>
    <w:rsid w:val="002F4D58"/>
    <w:rsid w:val="002F4DA7"/>
    <w:rsid w:val="002F5023"/>
    <w:rsid w:val="002F5A86"/>
    <w:rsid w:val="002F5BBF"/>
    <w:rsid w:val="002F6986"/>
    <w:rsid w:val="002F7034"/>
    <w:rsid w:val="003001BC"/>
    <w:rsid w:val="00301940"/>
    <w:rsid w:val="00301B7E"/>
    <w:rsid w:val="00302AD4"/>
    <w:rsid w:val="00302CE8"/>
    <w:rsid w:val="00303FE1"/>
    <w:rsid w:val="003043BE"/>
    <w:rsid w:val="0030697B"/>
    <w:rsid w:val="003100C7"/>
    <w:rsid w:val="00310804"/>
    <w:rsid w:val="0031136D"/>
    <w:rsid w:val="003121A9"/>
    <w:rsid w:val="00312ED8"/>
    <w:rsid w:val="003130C3"/>
    <w:rsid w:val="00313688"/>
    <w:rsid w:val="00317BBB"/>
    <w:rsid w:val="00317C92"/>
    <w:rsid w:val="003200D6"/>
    <w:rsid w:val="00321F05"/>
    <w:rsid w:val="00323659"/>
    <w:rsid w:val="0032366A"/>
    <w:rsid w:val="003250C4"/>
    <w:rsid w:val="00327301"/>
    <w:rsid w:val="00330C8D"/>
    <w:rsid w:val="00331EFA"/>
    <w:rsid w:val="003323D2"/>
    <w:rsid w:val="00333D26"/>
    <w:rsid w:val="00334BB6"/>
    <w:rsid w:val="0034038E"/>
    <w:rsid w:val="00345E97"/>
    <w:rsid w:val="0034623B"/>
    <w:rsid w:val="0034672A"/>
    <w:rsid w:val="003473F7"/>
    <w:rsid w:val="003505D7"/>
    <w:rsid w:val="003507A9"/>
    <w:rsid w:val="00353B1B"/>
    <w:rsid w:val="003541C8"/>
    <w:rsid w:val="00354A45"/>
    <w:rsid w:val="003550AA"/>
    <w:rsid w:val="00356951"/>
    <w:rsid w:val="00362461"/>
    <w:rsid w:val="00362DDF"/>
    <w:rsid w:val="00366A23"/>
    <w:rsid w:val="003677D1"/>
    <w:rsid w:val="00370C88"/>
    <w:rsid w:val="00371057"/>
    <w:rsid w:val="003716FE"/>
    <w:rsid w:val="003718A8"/>
    <w:rsid w:val="003729E6"/>
    <w:rsid w:val="00373603"/>
    <w:rsid w:val="003739BC"/>
    <w:rsid w:val="00374995"/>
    <w:rsid w:val="003753F2"/>
    <w:rsid w:val="003803A3"/>
    <w:rsid w:val="003809D5"/>
    <w:rsid w:val="003815EC"/>
    <w:rsid w:val="003856B6"/>
    <w:rsid w:val="00386358"/>
    <w:rsid w:val="003869A5"/>
    <w:rsid w:val="00386CBA"/>
    <w:rsid w:val="00387B68"/>
    <w:rsid w:val="003926FD"/>
    <w:rsid w:val="00393DD9"/>
    <w:rsid w:val="00396105"/>
    <w:rsid w:val="00397896"/>
    <w:rsid w:val="003A02DE"/>
    <w:rsid w:val="003A04FF"/>
    <w:rsid w:val="003A0C0C"/>
    <w:rsid w:val="003A1988"/>
    <w:rsid w:val="003A1B8B"/>
    <w:rsid w:val="003A25EE"/>
    <w:rsid w:val="003A2D09"/>
    <w:rsid w:val="003A34DA"/>
    <w:rsid w:val="003A34FF"/>
    <w:rsid w:val="003A5584"/>
    <w:rsid w:val="003A65F9"/>
    <w:rsid w:val="003A6CAA"/>
    <w:rsid w:val="003A7D71"/>
    <w:rsid w:val="003B044D"/>
    <w:rsid w:val="003B18DF"/>
    <w:rsid w:val="003B41C5"/>
    <w:rsid w:val="003B49E5"/>
    <w:rsid w:val="003B62DD"/>
    <w:rsid w:val="003B75D2"/>
    <w:rsid w:val="003B7F5D"/>
    <w:rsid w:val="003C0751"/>
    <w:rsid w:val="003C0C89"/>
    <w:rsid w:val="003C200D"/>
    <w:rsid w:val="003C2574"/>
    <w:rsid w:val="003C57B9"/>
    <w:rsid w:val="003C7061"/>
    <w:rsid w:val="003C7544"/>
    <w:rsid w:val="003D31F6"/>
    <w:rsid w:val="003D58E6"/>
    <w:rsid w:val="003D59B1"/>
    <w:rsid w:val="003D716F"/>
    <w:rsid w:val="003D75D8"/>
    <w:rsid w:val="003D7BF1"/>
    <w:rsid w:val="003E0497"/>
    <w:rsid w:val="003E5585"/>
    <w:rsid w:val="003F167F"/>
    <w:rsid w:val="003F2856"/>
    <w:rsid w:val="003F2CC8"/>
    <w:rsid w:val="003F3A50"/>
    <w:rsid w:val="003F4469"/>
    <w:rsid w:val="003F6953"/>
    <w:rsid w:val="003F6C2E"/>
    <w:rsid w:val="00402A36"/>
    <w:rsid w:val="004033E8"/>
    <w:rsid w:val="00404D77"/>
    <w:rsid w:val="004051FC"/>
    <w:rsid w:val="004063B5"/>
    <w:rsid w:val="0041116B"/>
    <w:rsid w:val="0041180E"/>
    <w:rsid w:val="00411C9E"/>
    <w:rsid w:val="00411FC4"/>
    <w:rsid w:val="004132B4"/>
    <w:rsid w:val="00414597"/>
    <w:rsid w:val="00421A7F"/>
    <w:rsid w:val="00422D48"/>
    <w:rsid w:val="004239D2"/>
    <w:rsid w:val="00423C1E"/>
    <w:rsid w:val="00425135"/>
    <w:rsid w:val="004262E6"/>
    <w:rsid w:val="00426588"/>
    <w:rsid w:val="00426EA6"/>
    <w:rsid w:val="00427CA2"/>
    <w:rsid w:val="004329A6"/>
    <w:rsid w:val="004334D0"/>
    <w:rsid w:val="0043755C"/>
    <w:rsid w:val="0043760C"/>
    <w:rsid w:val="00437E5C"/>
    <w:rsid w:val="004405C5"/>
    <w:rsid w:val="00441B44"/>
    <w:rsid w:val="00442C9F"/>
    <w:rsid w:val="004436BB"/>
    <w:rsid w:val="00444D40"/>
    <w:rsid w:val="00444E9C"/>
    <w:rsid w:val="00444FB0"/>
    <w:rsid w:val="00445CEB"/>
    <w:rsid w:val="00446688"/>
    <w:rsid w:val="00447E29"/>
    <w:rsid w:val="004501F7"/>
    <w:rsid w:val="00450B93"/>
    <w:rsid w:val="00450BDD"/>
    <w:rsid w:val="004531AE"/>
    <w:rsid w:val="004545E2"/>
    <w:rsid w:val="004546BC"/>
    <w:rsid w:val="00455AD5"/>
    <w:rsid w:val="00455DD6"/>
    <w:rsid w:val="0045619C"/>
    <w:rsid w:val="00457802"/>
    <w:rsid w:val="00460022"/>
    <w:rsid w:val="0046046D"/>
    <w:rsid w:val="00461997"/>
    <w:rsid w:val="00462D06"/>
    <w:rsid w:val="00463A55"/>
    <w:rsid w:val="0046489C"/>
    <w:rsid w:val="00464FCC"/>
    <w:rsid w:val="00466083"/>
    <w:rsid w:val="0046622D"/>
    <w:rsid w:val="0046684E"/>
    <w:rsid w:val="00471B9D"/>
    <w:rsid w:val="00472B73"/>
    <w:rsid w:val="0047347C"/>
    <w:rsid w:val="004740A1"/>
    <w:rsid w:val="00480D5D"/>
    <w:rsid w:val="00480F54"/>
    <w:rsid w:val="00481DC3"/>
    <w:rsid w:val="00482DBB"/>
    <w:rsid w:val="00483720"/>
    <w:rsid w:val="00483808"/>
    <w:rsid w:val="00485E66"/>
    <w:rsid w:val="004864E7"/>
    <w:rsid w:val="0048686A"/>
    <w:rsid w:val="00486876"/>
    <w:rsid w:val="0048710A"/>
    <w:rsid w:val="00490523"/>
    <w:rsid w:val="0049425C"/>
    <w:rsid w:val="0049480D"/>
    <w:rsid w:val="00494A4C"/>
    <w:rsid w:val="00494FB9"/>
    <w:rsid w:val="00495B9B"/>
    <w:rsid w:val="00496E06"/>
    <w:rsid w:val="004973DB"/>
    <w:rsid w:val="004A01E6"/>
    <w:rsid w:val="004A247B"/>
    <w:rsid w:val="004A299B"/>
    <w:rsid w:val="004A2C44"/>
    <w:rsid w:val="004A41FD"/>
    <w:rsid w:val="004A5DA5"/>
    <w:rsid w:val="004A6094"/>
    <w:rsid w:val="004A6AA4"/>
    <w:rsid w:val="004A6FAE"/>
    <w:rsid w:val="004A7899"/>
    <w:rsid w:val="004B06DC"/>
    <w:rsid w:val="004B1948"/>
    <w:rsid w:val="004B2523"/>
    <w:rsid w:val="004B286E"/>
    <w:rsid w:val="004B368D"/>
    <w:rsid w:val="004B6059"/>
    <w:rsid w:val="004B633F"/>
    <w:rsid w:val="004C03D0"/>
    <w:rsid w:val="004C0E7B"/>
    <w:rsid w:val="004C1659"/>
    <w:rsid w:val="004C18D7"/>
    <w:rsid w:val="004C4F8F"/>
    <w:rsid w:val="004C5D27"/>
    <w:rsid w:val="004C768A"/>
    <w:rsid w:val="004D0681"/>
    <w:rsid w:val="004D0F15"/>
    <w:rsid w:val="004D1AE9"/>
    <w:rsid w:val="004D1D55"/>
    <w:rsid w:val="004D28DD"/>
    <w:rsid w:val="004D3E24"/>
    <w:rsid w:val="004D498B"/>
    <w:rsid w:val="004D6A2C"/>
    <w:rsid w:val="004E0476"/>
    <w:rsid w:val="004E6446"/>
    <w:rsid w:val="004F02A1"/>
    <w:rsid w:val="004F30BC"/>
    <w:rsid w:val="004F4B43"/>
    <w:rsid w:val="004F528E"/>
    <w:rsid w:val="004F5B3F"/>
    <w:rsid w:val="005004F8"/>
    <w:rsid w:val="005006B3"/>
    <w:rsid w:val="005010CB"/>
    <w:rsid w:val="0050281C"/>
    <w:rsid w:val="00505F70"/>
    <w:rsid w:val="0050647F"/>
    <w:rsid w:val="00507DF7"/>
    <w:rsid w:val="00510140"/>
    <w:rsid w:val="00511345"/>
    <w:rsid w:val="00513446"/>
    <w:rsid w:val="00517AE1"/>
    <w:rsid w:val="0052050A"/>
    <w:rsid w:val="00522E2A"/>
    <w:rsid w:val="00524050"/>
    <w:rsid w:val="00526A50"/>
    <w:rsid w:val="005273C8"/>
    <w:rsid w:val="00527441"/>
    <w:rsid w:val="0053041D"/>
    <w:rsid w:val="005306FD"/>
    <w:rsid w:val="00530A14"/>
    <w:rsid w:val="00532190"/>
    <w:rsid w:val="0053290A"/>
    <w:rsid w:val="00533478"/>
    <w:rsid w:val="0053424C"/>
    <w:rsid w:val="0053593F"/>
    <w:rsid w:val="0053704A"/>
    <w:rsid w:val="005401C2"/>
    <w:rsid w:val="00540768"/>
    <w:rsid w:val="00540B64"/>
    <w:rsid w:val="00541092"/>
    <w:rsid w:val="0054124B"/>
    <w:rsid w:val="00542078"/>
    <w:rsid w:val="0054349F"/>
    <w:rsid w:val="00544EEC"/>
    <w:rsid w:val="00546F2E"/>
    <w:rsid w:val="0054773E"/>
    <w:rsid w:val="00550FD9"/>
    <w:rsid w:val="00552648"/>
    <w:rsid w:val="005541DA"/>
    <w:rsid w:val="005562FE"/>
    <w:rsid w:val="005566F4"/>
    <w:rsid w:val="005609B2"/>
    <w:rsid w:val="00560CB9"/>
    <w:rsid w:val="00562E0F"/>
    <w:rsid w:val="005637D9"/>
    <w:rsid w:val="00563821"/>
    <w:rsid w:val="0056470B"/>
    <w:rsid w:val="0056670C"/>
    <w:rsid w:val="00567FE1"/>
    <w:rsid w:val="00570D10"/>
    <w:rsid w:val="00570E7D"/>
    <w:rsid w:val="00571B8B"/>
    <w:rsid w:val="00572FDB"/>
    <w:rsid w:val="00574145"/>
    <w:rsid w:val="00574250"/>
    <w:rsid w:val="00574378"/>
    <w:rsid w:val="00575573"/>
    <w:rsid w:val="005762A5"/>
    <w:rsid w:val="0057685C"/>
    <w:rsid w:val="00580B13"/>
    <w:rsid w:val="00580BA8"/>
    <w:rsid w:val="00584515"/>
    <w:rsid w:val="00585B38"/>
    <w:rsid w:val="00587E3C"/>
    <w:rsid w:val="005912E2"/>
    <w:rsid w:val="00593315"/>
    <w:rsid w:val="00594102"/>
    <w:rsid w:val="00594BD9"/>
    <w:rsid w:val="00594FEA"/>
    <w:rsid w:val="0059594F"/>
    <w:rsid w:val="0059663A"/>
    <w:rsid w:val="00596A84"/>
    <w:rsid w:val="0059778B"/>
    <w:rsid w:val="005A0AA5"/>
    <w:rsid w:val="005A163E"/>
    <w:rsid w:val="005A3484"/>
    <w:rsid w:val="005A3C57"/>
    <w:rsid w:val="005A47CD"/>
    <w:rsid w:val="005A621F"/>
    <w:rsid w:val="005B026C"/>
    <w:rsid w:val="005B2060"/>
    <w:rsid w:val="005B2444"/>
    <w:rsid w:val="005B2557"/>
    <w:rsid w:val="005B3585"/>
    <w:rsid w:val="005B3EE9"/>
    <w:rsid w:val="005B4847"/>
    <w:rsid w:val="005B5E5F"/>
    <w:rsid w:val="005B791B"/>
    <w:rsid w:val="005C21AA"/>
    <w:rsid w:val="005C22EE"/>
    <w:rsid w:val="005C26FA"/>
    <w:rsid w:val="005C27F0"/>
    <w:rsid w:val="005C51C8"/>
    <w:rsid w:val="005C73A1"/>
    <w:rsid w:val="005D07B4"/>
    <w:rsid w:val="005D1653"/>
    <w:rsid w:val="005D17B2"/>
    <w:rsid w:val="005D3442"/>
    <w:rsid w:val="005D4E78"/>
    <w:rsid w:val="005D525E"/>
    <w:rsid w:val="005D5FB5"/>
    <w:rsid w:val="005D65AC"/>
    <w:rsid w:val="005E0DCD"/>
    <w:rsid w:val="005E0EA6"/>
    <w:rsid w:val="005E3A38"/>
    <w:rsid w:val="005E3B27"/>
    <w:rsid w:val="005E453D"/>
    <w:rsid w:val="005E4932"/>
    <w:rsid w:val="005E4C04"/>
    <w:rsid w:val="005E7BB4"/>
    <w:rsid w:val="005F07BA"/>
    <w:rsid w:val="005F1F3B"/>
    <w:rsid w:val="005F2798"/>
    <w:rsid w:val="005F33CB"/>
    <w:rsid w:val="005F4A55"/>
    <w:rsid w:val="005F50E9"/>
    <w:rsid w:val="005F5141"/>
    <w:rsid w:val="005F60D0"/>
    <w:rsid w:val="005F7C49"/>
    <w:rsid w:val="005F7C51"/>
    <w:rsid w:val="00600A09"/>
    <w:rsid w:val="006024DB"/>
    <w:rsid w:val="00604E8C"/>
    <w:rsid w:val="00605079"/>
    <w:rsid w:val="00606FBF"/>
    <w:rsid w:val="00607497"/>
    <w:rsid w:val="006104CD"/>
    <w:rsid w:val="00610A35"/>
    <w:rsid w:val="00613A7A"/>
    <w:rsid w:val="00613C6E"/>
    <w:rsid w:val="006141EF"/>
    <w:rsid w:val="006148FC"/>
    <w:rsid w:val="00615C6A"/>
    <w:rsid w:val="00617C45"/>
    <w:rsid w:val="006206BC"/>
    <w:rsid w:val="00621EF4"/>
    <w:rsid w:val="00623256"/>
    <w:rsid w:val="00623539"/>
    <w:rsid w:val="00623CAE"/>
    <w:rsid w:val="00624C8A"/>
    <w:rsid w:val="00624FB7"/>
    <w:rsid w:val="0062531B"/>
    <w:rsid w:val="00625F7E"/>
    <w:rsid w:val="006272D9"/>
    <w:rsid w:val="00627E49"/>
    <w:rsid w:val="00627E7F"/>
    <w:rsid w:val="00633123"/>
    <w:rsid w:val="006341DD"/>
    <w:rsid w:val="006346A7"/>
    <w:rsid w:val="00635839"/>
    <w:rsid w:val="006374F3"/>
    <w:rsid w:val="00640C76"/>
    <w:rsid w:val="00640E43"/>
    <w:rsid w:val="00643949"/>
    <w:rsid w:val="00643B7C"/>
    <w:rsid w:val="00643EF0"/>
    <w:rsid w:val="006447A7"/>
    <w:rsid w:val="00645132"/>
    <w:rsid w:val="006456C3"/>
    <w:rsid w:val="00647129"/>
    <w:rsid w:val="00647472"/>
    <w:rsid w:val="006477F8"/>
    <w:rsid w:val="00650182"/>
    <w:rsid w:val="00650E39"/>
    <w:rsid w:val="00654C89"/>
    <w:rsid w:val="00654FF9"/>
    <w:rsid w:val="006562DC"/>
    <w:rsid w:val="0065756A"/>
    <w:rsid w:val="00657795"/>
    <w:rsid w:val="00657A26"/>
    <w:rsid w:val="00657C11"/>
    <w:rsid w:val="00660AA7"/>
    <w:rsid w:val="006622ED"/>
    <w:rsid w:val="00662433"/>
    <w:rsid w:val="00662550"/>
    <w:rsid w:val="0066485A"/>
    <w:rsid w:val="0067256D"/>
    <w:rsid w:val="0067326B"/>
    <w:rsid w:val="00674720"/>
    <w:rsid w:val="00674835"/>
    <w:rsid w:val="00675F3F"/>
    <w:rsid w:val="00676539"/>
    <w:rsid w:val="00680672"/>
    <w:rsid w:val="00682BC6"/>
    <w:rsid w:val="006844F2"/>
    <w:rsid w:val="00686145"/>
    <w:rsid w:val="0068704C"/>
    <w:rsid w:val="006913D5"/>
    <w:rsid w:val="00693397"/>
    <w:rsid w:val="00693B92"/>
    <w:rsid w:val="00693F00"/>
    <w:rsid w:val="0069404F"/>
    <w:rsid w:val="00694780"/>
    <w:rsid w:val="00694CE3"/>
    <w:rsid w:val="006959FF"/>
    <w:rsid w:val="00697707"/>
    <w:rsid w:val="006A0615"/>
    <w:rsid w:val="006A10C6"/>
    <w:rsid w:val="006A2D22"/>
    <w:rsid w:val="006A2E42"/>
    <w:rsid w:val="006A4D90"/>
    <w:rsid w:val="006A4D9C"/>
    <w:rsid w:val="006A509E"/>
    <w:rsid w:val="006A5C77"/>
    <w:rsid w:val="006A64E1"/>
    <w:rsid w:val="006A71D6"/>
    <w:rsid w:val="006B1226"/>
    <w:rsid w:val="006B1E69"/>
    <w:rsid w:val="006B47D0"/>
    <w:rsid w:val="006C0F9C"/>
    <w:rsid w:val="006C10C9"/>
    <w:rsid w:val="006C30CD"/>
    <w:rsid w:val="006C5724"/>
    <w:rsid w:val="006C68E2"/>
    <w:rsid w:val="006C6A7E"/>
    <w:rsid w:val="006C6D5E"/>
    <w:rsid w:val="006C7C3E"/>
    <w:rsid w:val="006C7EF9"/>
    <w:rsid w:val="006D0CCF"/>
    <w:rsid w:val="006D10F4"/>
    <w:rsid w:val="006D1A56"/>
    <w:rsid w:val="006D299F"/>
    <w:rsid w:val="006D29AC"/>
    <w:rsid w:val="006D36E1"/>
    <w:rsid w:val="006D3F99"/>
    <w:rsid w:val="006D6153"/>
    <w:rsid w:val="006D6CD8"/>
    <w:rsid w:val="006E3888"/>
    <w:rsid w:val="006E3C9C"/>
    <w:rsid w:val="006E63A2"/>
    <w:rsid w:val="006E63AE"/>
    <w:rsid w:val="006E7B47"/>
    <w:rsid w:val="006F1D2E"/>
    <w:rsid w:val="006F33BE"/>
    <w:rsid w:val="006F3735"/>
    <w:rsid w:val="006F3F71"/>
    <w:rsid w:val="006F4382"/>
    <w:rsid w:val="006F6549"/>
    <w:rsid w:val="006F7334"/>
    <w:rsid w:val="006F7C38"/>
    <w:rsid w:val="007022C9"/>
    <w:rsid w:val="00702835"/>
    <w:rsid w:val="0070764D"/>
    <w:rsid w:val="00707EB6"/>
    <w:rsid w:val="00711B6C"/>
    <w:rsid w:val="00711DDC"/>
    <w:rsid w:val="00715680"/>
    <w:rsid w:val="00720939"/>
    <w:rsid w:val="00722E07"/>
    <w:rsid w:val="00723B23"/>
    <w:rsid w:val="007241F3"/>
    <w:rsid w:val="00727F2F"/>
    <w:rsid w:val="00731505"/>
    <w:rsid w:val="00731EA3"/>
    <w:rsid w:val="007329C1"/>
    <w:rsid w:val="00732CDD"/>
    <w:rsid w:val="00736890"/>
    <w:rsid w:val="00740FAC"/>
    <w:rsid w:val="007438AA"/>
    <w:rsid w:val="00744142"/>
    <w:rsid w:val="00744203"/>
    <w:rsid w:val="00745113"/>
    <w:rsid w:val="00745EAE"/>
    <w:rsid w:val="007472DE"/>
    <w:rsid w:val="00747D8A"/>
    <w:rsid w:val="007501A7"/>
    <w:rsid w:val="00750249"/>
    <w:rsid w:val="0075047A"/>
    <w:rsid w:val="00751596"/>
    <w:rsid w:val="00751A2D"/>
    <w:rsid w:val="007525FE"/>
    <w:rsid w:val="00753645"/>
    <w:rsid w:val="00754224"/>
    <w:rsid w:val="00754E99"/>
    <w:rsid w:val="007601C2"/>
    <w:rsid w:val="0076074B"/>
    <w:rsid w:val="00760A36"/>
    <w:rsid w:val="0076108E"/>
    <w:rsid w:val="00761530"/>
    <w:rsid w:val="0076171A"/>
    <w:rsid w:val="00761795"/>
    <w:rsid w:val="00762FEF"/>
    <w:rsid w:val="007641E9"/>
    <w:rsid w:val="00765793"/>
    <w:rsid w:val="007663C9"/>
    <w:rsid w:val="00766889"/>
    <w:rsid w:val="00771653"/>
    <w:rsid w:val="007730DE"/>
    <w:rsid w:val="00773B6F"/>
    <w:rsid w:val="00776967"/>
    <w:rsid w:val="00777D06"/>
    <w:rsid w:val="00781889"/>
    <w:rsid w:val="00782D80"/>
    <w:rsid w:val="00782E30"/>
    <w:rsid w:val="00784250"/>
    <w:rsid w:val="00787261"/>
    <w:rsid w:val="00790903"/>
    <w:rsid w:val="00791711"/>
    <w:rsid w:val="00791F4B"/>
    <w:rsid w:val="00792427"/>
    <w:rsid w:val="007947E1"/>
    <w:rsid w:val="00794B40"/>
    <w:rsid w:val="00794D36"/>
    <w:rsid w:val="00795577"/>
    <w:rsid w:val="00796FB7"/>
    <w:rsid w:val="007A1486"/>
    <w:rsid w:val="007A204A"/>
    <w:rsid w:val="007A24CD"/>
    <w:rsid w:val="007A2FDB"/>
    <w:rsid w:val="007A3A53"/>
    <w:rsid w:val="007A3E14"/>
    <w:rsid w:val="007A44DA"/>
    <w:rsid w:val="007A55CD"/>
    <w:rsid w:val="007B0BAB"/>
    <w:rsid w:val="007B1193"/>
    <w:rsid w:val="007B215B"/>
    <w:rsid w:val="007B2358"/>
    <w:rsid w:val="007B6903"/>
    <w:rsid w:val="007C08E3"/>
    <w:rsid w:val="007C24D5"/>
    <w:rsid w:val="007C2810"/>
    <w:rsid w:val="007C3242"/>
    <w:rsid w:val="007C3A34"/>
    <w:rsid w:val="007C3BB9"/>
    <w:rsid w:val="007C4173"/>
    <w:rsid w:val="007C4B0D"/>
    <w:rsid w:val="007C4F9B"/>
    <w:rsid w:val="007C6D0C"/>
    <w:rsid w:val="007C6F77"/>
    <w:rsid w:val="007D0369"/>
    <w:rsid w:val="007D09B3"/>
    <w:rsid w:val="007D28A9"/>
    <w:rsid w:val="007D60CF"/>
    <w:rsid w:val="007D629B"/>
    <w:rsid w:val="007E00DC"/>
    <w:rsid w:val="007E343A"/>
    <w:rsid w:val="007E641C"/>
    <w:rsid w:val="007F2DBE"/>
    <w:rsid w:val="007F60D4"/>
    <w:rsid w:val="007F6C89"/>
    <w:rsid w:val="007F796D"/>
    <w:rsid w:val="00801A83"/>
    <w:rsid w:val="008026EC"/>
    <w:rsid w:val="00802A83"/>
    <w:rsid w:val="00802D09"/>
    <w:rsid w:val="00804082"/>
    <w:rsid w:val="008048BB"/>
    <w:rsid w:val="00804AF2"/>
    <w:rsid w:val="00805B10"/>
    <w:rsid w:val="0080633B"/>
    <w:rsid w:val="00807895"/>
    <w:rsid w:val="0081134C"/>
    <w:rsid w:val="00813300"/>
    <w:rsid w:val="0081590A"/>
    <w:rsid w:val="00815E18"/>
    <w:rsid w:val="00815EB1"/>
    <w:rsid w:val="00816D5C"/>
    <w:rsid w:val="008173D2"/>
    <w:rsid w:val="008202D1"/>
    <w:rsid w:val="00822D60"/>
    <w:rsid w:val="00824931"/>
    <w:rsid w:val="0082497F"/>
    <w:rsid w:val="00826019"/>
    <w:rsid w:val="00826B83"/>
    <w:rsid w:val="00826F0B"/>
    <w:rsid w:val="00827DD9"/>
    <w:rsid w:val="008310CF"/>
    <w:rsid w:val="008329EB"/>
    <w:rsid w:val="00835F73"/>
    <w:rsid w:val="00836D58"/>
    <w:rsid w:val="00841BE7"/>
    <w:rsid w:val="00842219"/>
    <w:rsid w:val="00842FD6"/>
    <w:rsid w:val="00844279"/>
    <w:rsid w:val="00845574"/>
    <w:rsid w:val="00846256"/>
    <w:rsid w:val="008468A9"/>
    <w:rsid w:val="00847D2B"/>
    <w:rsid w:val="00847E89"/>
    <w:rsid w:val="00851461"/>
    <w:rsid w:val="00852CE0"/>
    <w:rsid w:val="00853488"/>
    <w:rsid w:val="00853D05"/>
    <w:rsid w:val="00856059"/>
    <w:rsid w:val="00857E27"/>
    <w:rsid w:val="00857ED2"/>
    <w:rsid w:val="00864192"/>
    <w:rsid w:val="008648B0"/>
    <w:rsid w:val="008651B7"/>
    <w:rsid w:val="0086642E"/>
    <w:rsid w:val="00870630"/>
    <w:rsid w:val="00872BCB"/>
    <w:rsid w:val="0087361C"/>
    <w:rsid w:val="00873842"/>
    <w:rsid w:val="00874BF4"/>
    <w:rsid w:val="00876354"/>
    <w:rsid w:val="00876A05"/>
    <w:rsid w:val="008810A1"/>
    <w:rsid w:val="00882FE3"/>
    <w:rsid w:val="008869C0"/>
    <w:rsid w:val="00886E2F"/>
    <w:rsid w:val="008879BB"/>
    <w:rsid w:val="00890D47"/>
    <w:rsid w:val="00891BED"/>
    <w:rsid w:val="00895463"/>
    <w:rsid w:val="00895C09"/>
    <w:rsid w:val="008966CF"/>
    <w:rsid w:val="00896823"/>
    <w:rsid w:val="008971EC"/>
    <w:rsid w:val="008A0C0F"/>
    <w:rsid w:val="008A30DE"/>
    <w:rsid w:val="008A3F0A"/>
    <w:rsid w:val="008A41BB"/>
    <w:rsid w:val="008A5D8A"/>
    <w:rsid w:val="008A743B"/>
    <w:rsid w:val="008B09F2"/>
    <w:rsid w:val="008B1083"/>
    <w:rsid w:val="008B1B2D"/>
    <w:rsid w:val="008B396A"/>
    <w:rsid w:val="008B7C00"/>
    <w:rsid w:val="008C0F67"/>
    <w:rsid w:val="008C1F43"/>
    <w:rsid w:val="008C5289"/>
    <w:rsid w:val="008C5DC4"/>
    <w:rsid w:val="008C615E"/>
    <w:rsid w:val="008C6739"/>
    <w:rsid w:val="008C6E22"/>
    <w:rsid w:val="008C72A9"/>
    <w:rsid w:val="008C7C03"/>
    <w:rsid w:val="008D0052"/>
    <w:rsid w:val="008D04C0"/>
    <w:rsid w:val="008D08C1"/>
    <w:rsid w:val="008D16EC"/>
    <w:rsid w:val="008D1D89"/>
    <w:rsid w:val="008D22E5"/>
    <w:rsid w:val="008D245B"/>
    <w:rsid w:val="008D259D"/>
    <w:rsid w:val="008D2960"/>
    <w:rsid w:val="008D2B33"/>
    <w:rsid w:val="008D7E52"/>
    <w:rsid w:val="008E0344"/>
    <w:rsid w:val="008E0D64"/>
    <w:rsid w:val="008E5C84"/>
    <w:rsid w:val="008F02DD"/>
    <w:rsid w:val="008F04D9"/>
    <w:rsid w:val="008F08C3"/>
    <w:rsid w:val="008F32D3"/>
    <w:rsid w:val="008F389D"/>
    <w:rsid w:val="008F4AD8"/>
    <w:rsid w:val="008F6115"/>
    <w:rsid w:val="008F696E"/>
    <w:rsid w:val="008F6F99"/>
    <w:rsid w:val="008F71E8"/>
    <w:rsid w:val="008F7532"/>
    <w:rsid w:val="00900693"/>
    <w:rsid w:val="00900B69"/>
    <w:rsid w:val="0090106A"/>
    <w:rsid w:val="0090307E"/>
    <w:rsid w:val="009030F6"/>
    <w:rsid w:val="00903353"/>
    <w:rsid w:val="00904160"/>
    <w:rsid w:val="00904A21"/>
    <w:rsid w:val="00905C3B"/>
    <w:rsid w:val="00905F49"/>
    <w:rsid w:val="00906013"/>
    <w:rsid w:val="00906DF0"/>
    <w:rsid w:val="00906DFC"/>
    <w:rsid w:val="0090791A"/>
    <w:rsid w:val="00907DDB"/>
    <w:rsid w:val="00911240"/>
    <w:rsid w:val="00912E77"/>
    <w:rsid w:val="009149A8"/>
    <w:rsid w:val="009155BB"/>
    <w:rsid w:val="00920582"/>
    <w:rsid w:val="00921711"/>
    <w:rsid w:val="009228DC"/>
    <w:rsid w:val="009237F8"/>
    <w:rsid w:val="00923B56"/>
    <w:rsid w:val="009241D6"/>
    <w:rsid w:val="00925D2D"/>
    <w:rsid w:val="0092645E"/>
    <w:rsid w:val="00926912"/>
    <w:rsid w:val="00927996"/>
    <w:rsid w:val="009279BD"/>
    <w:rsid w:val="009318B2"/>
    <w:rsid w:val="00933794"/>
    <w:rsid w:val="009338E7"/>
    <w:rsid w:val="00934548"/>
    <w:rsid w:val="00935335"/>
    <w:rsid w:val="00935795"/>
    <w:rsid w:val="00937101"/>
    <w:rsid w:val="00940A5B"/>
    <w:rsid w:val="00941037"/>
    <w:rsid w:val="00942881"/>
    <w:rsid w:val="00943664"/>
    <w:rsid w:val="00943D10"/>
    <w:rsid w:val="00945EDC"/>
    <w:rsid w:val="00947DCD"/>
    <w:rsid w:val="00950A99"/>
    <w:rsid w:val="00951192"/>
    <w:rsid w:val="009513DB"/>
    <w:rsid w:val="009515EE"/>
    <w:rsid w:val="00951C03"/>
    <w:rsid w:val="009524E8"/>
    <w:rsid w:val="009531CE"/>
    <w:rsid w:val="0095325A"/>
    <w:rsid w:val="009569D9"/>
    <w:rsid w:val="00957609"/>
    <w:rsid w:val="00960334"/>
    <w:rsid w:val="00960F8D"/>
    <w:rsid w:val="00962179"/>
    <w:rsid w:val="009625DD"/>
    <w:rsid w:val="00962DE2"/>
    <w:rsid w:val="009637D1"/>
    <w:rsid w:val="00964071"/>
    <w:rsid w:val="009667B0"/>
    <w:rsid w:val="00967F19"/>
    <w:rsid w:val="00970E6A"/>
    <w:rsid w:val="00971FDB"/>
    <w:rsid w:val="009723C6"/>
    <w:rsid w:val="00975C76"/>
    <w:rsid w:val="009760E0"/>
    <w:rsid w:val="0098135B"/>
    <w:rsid w:val="00981C4E"/>
    <w:rsid w:val="00983BB6"/>
    <w:rsid w:val="00985206"/>
    <w:rsid w:val="00987154"/>
    <w:rsid w:val="009878B0"/>
    <w:rsid w:val="00990015"/>
    <w:rsid w:val="00990994"/>
    <w:rsid w:val="00993D4B"/>
    <w:rsid w:val="0099492B"/>
    <w:rsid w:val="00994B3D"/>
    <w:rsid w:val="009955DF"/>
    <w:rsid w:val="009975B3"/>
    <w:rsid w:val="009A18E9"/>
    <w:rsid w:val="009A4E5F"/>
    <w:rsid w:val="009A6694"/>
    <w:rsid w:val="009A762B"/>
    <w:rsid w:val="009B05C0"/>
    <w:rsid w:val="009B0ACF"/>
    <w:rsid w:val="009B3D5D"/>
    <w:rsid w:val="009B4193"/>
    <w:rsid w:val="009B4425"/>
    <w:rsid w:val="009B67AB"/>
    <w:rsid w:val="009B753C"/>
    <w:rsid w:val="009C07B9"/>
    <w:rsid w:val="009C1E8B"/>
    <w:rsid w:val="009C48B3"/>
    <w:rsid w:val="009C60A8"/>
    <w:rsid w:val="009C63E8"/>
    <w:rsid w:val="009C6599"/>
    <w:rsid w:val="009C6C03"/>
    <w:rsid w:val="009C7D44"/>
    <w:rsid w:val="009C7FFC"/>
    <w:rsid w:val="009D0D2F"/>
    <w:rsid w:val="009D1D8E"/>
    <w:rsid w:val="009D2649"/>
    <w:rsid w:val="009D420F"/>
    <w:rsid w:val="009D48D5"/>
    <w:rsid w:val="009D55AA"/>
    <w:rsid w:val="009D5852"/>
    <w:rsid w:val="009D5A43"/>
    <w:rsid w:val="009D6F73"/>
    <w:rsid w:val="009D74A0"/>
    <w:rsid w:val="009D798A"/>
    <w:rsid w:val="009D7C6F"/>
    <w:rsid w:val="009E0F07"/>
    <w:rsid w:val="009E1BF5"/>
    <w:rsid w:val="009E2C4B"/>
    <w:rsid w:val="009E4238"/>
    <w:rsid w:val="009E550E"/>
    <w:rsid w:val="009E5709"/>
    <w:rsid w:val="009E5F43"/>
    <w:rsid w:val="009F0E6F"/>
    <w:rsid w:val="009F2CBF"/>
    <w:rsid w:val="009F32F6"/>
    <w:rsid w:val="009F5379"/>
    <w:rsid w:val="00A0073E"/>
    <w:rsid w:val="00A00E63"/>
    <w:rsid w:val="00A01759"/>
    <w:rsid w:val="00A041B2"/>
    <w:rsid w:val="00A06639"/>
    <w:rsid w:val="00A10C44"/>
    <w:rsid w:val="00A129E8"/>
    <w:rsid w:val="00A1682D"/>
    <w:rsid w:val="00A17B7C"/>
    <w:rsid w:val="00A202B8"/>
    <w:rsid w:val="00A220B6"/>
    <w:rsid w:val="00A22C7F"/>
    <w:rsid w:val="00A22E05"/>
    <w:rsid w:val="00A23484"/>
    <w:rsid w:val="00A24D2C"/>
    <w:rsid w:val="00A263A4"/>
    <w:rsid w:val="00A2766B"/>
    <w:rsid w:val="00A3164D"/>
    <w:rsid w:val="00A35692"/>
    <w:rsid w:val="00A379EF"/>
    <w:rsid w:val="00A37A84"/>
    <w:rsid w:val="00A37DAE"/>
    <w:rsid w:val="00A412E2"/>
    <w:rsid w:val="00A42147"/>
    <w:rsid w:val="00A42E85"/>
    <w:rsid w:val="00A440DD"/>
    <w:rsid w:val="00A44BD7"/>
    <w:rsid w:val="00A45356"/>
    <w:rsid w:val="00A507FE"/>
    <w:rsid w:val="00A50D1B"/>
    <w:rsid w:val="00A52BA0"/>
    <w:rsid w:val="00A530A3"/>
    <w:rsid w:val="00A53608"/>
    <w:rsid w:val="00A55CBF"/>
    <w:rsid w:val="00A574F5"/>
    <w:rsid w:val="00A61098"/>
    <w:rsid w:val="00A613CD"/>
    <w:rsid w:val="00A62593"/>
    <w:rsid w:val="00A62FFC"/>
    <w:rsid w:val="00A63A99"/>
    <w:rsid w:val="00A64C5D"/>
    <w:rsid w:val="00A6715F"/>
    <w:rsid w:val="00A67BF3"/>
    <w:rsid w:val="00A7186B"/>
    <w:rsid w:val="00A71B88"/>
    <w:rsid w:val="00A7308F"/>
    <w:rsid w:val="00A740D0"/>
    <w:rsid w:val="00A75B04"/>
    <w:rsid w:val="00A76784"/>
    <w:rsid w:val="00A76C27"/>
    <w:rsid w:val="00A776AC"/>
    <w:rsid w:val="00A77EEB"/>
    <w:rsid w:val="00A80C7D"/>
    <w:rsid w:val="00A80E63"/>
    <w:rsid w:val="00A812C1"/>
    <w:rsid w:val="00A819D7"/>
    <w:rsid w:val="00A84709"/>
    <w:rsid w:val="00A8593B"/>
    <w:rsid w:val="00A864A7"/>
    <w:rsid w:val="00A902CE"/>
    <w:rsid w:val="00A9122D"/>
    <w:rsid w:val="00A91399"/>
    <w:rsid w:val="00A924AF"/>
    <w:rsid w:val="00A979E5"/>
    <w:rsid w:val="00AA19C6"/>
    <w:rsid w:val="00AA1E62"/>
    <w:rsid w:val="00AA1F18"/>
    <w:rsid w:val="00AA228C"/>
    <w:rsid w:val="00AA4DC0"/>
    <w:rsid w:val="00AA5C9B"/>
    <w:rsid w:val="00AA6259"/>
    <w:rsid w:val="00AA6516"/>
    <w:rsid w:val="00AB01E5"/>
    <w:rsid w:val="00AB032A"/>
    <w:rsid w:val="00AB0486"/>
    <w:rsid w:val="00AB063D"/>
    <w:rsid w:val="00AB1090"/>
    <w:rsid w:val="00AB24A6"/>
    <w:rsid w:val="00AB4367"/>
    <w:rsid w:val="00AB4496"/>
    <w:rsid w:val="00AB5E53"/>
    <w:rsid w:val="00AB603E"/>
    <w:rsid w:val="00AB6F23"/>
    <w:rsid w:val="00AB7F33"/>
    <w:rsid w:val="00AC037D"/>
    <w:rsid w:val="00AC07DF"/>
    <w:rsid w:val="00AC0D80"/>
    <w:rsid w:val="00AC136C"/>
    <w:rsid w:val="00AC2A5E"/>
    <w:rsid w:val="00AC2F5C"/>
    <w:rsid w:val="00AC3937"/>
    <w:rsid w:val="00AC3E7E"/>
    <w:rsid w:val="00AC4306"/>
    <w:rsid w:val="00AC58AA"/>
    <w:rsid w:val="00AC6AA0"/>
    <w:rsid w:val="00AC703A"/>
    <w:rsid w:val="00AC72EE"/>
    <w:rsid w:val="00AD06B0"/>
    <w:rsid w:val="00AD147B"/>
    <w:rsid w:val="00AD203C"/>
    <w:rsid w:val="00AD3142"/>
    <w:rsid w:val="00AD3E4B"/>
    <w:rsid w:val="00AD40C5"/>
    <w:rsid w:val="00AD445D"/>
    <w:rsid w:val="00AD4E7D"/>
    <w:rsid w:val="00AD6385"/>
    <w:rsid w:val="00AD7191"/>
    <w:rsid w:val="00AE010F"/>
    <w:rsid w:val="00AE2C15"/>
    <w:rsid w:val="00AE2F67"/>
    <w:rsid w:val="00AE3BBC"/>
    <w:rsid w:val="00AE4409"/>
    <w:rsid w:val="00AE586A"/>
    <w:rsid w:val="00AE5D3D"/>
    <w:rsid w:val="00AE5FFA"/>
    <w:rsid w:val="00AE652A"/>
    <w:rsid w:val="00AE70CD"/>
    <w:rsid w:val="00AE77BE"/>
    <w:rsid w:val="00AE7A0A"/>
    <w:rsid w:val="00AE7D9D"/>
    <w:rsid w:val="00AF1970"/>
    <w:rsid w:val="00AF1EC8"/>
    <w:rsid w:val="00AF2D92"/>
    <w:rsid w:val="00AF2D94"/>
    <w:rsid w:val="00AF46D9"/>
    <w:rsid w:val="00AF52EC"/>
    <w:rsid w:val="00B000B6"/>
    <w:rsid w:val="00B00272"/>
    <w:rsid w:val="00B02A2E"/>
    <w:rsid w:val="00B03CA4"/>
    <w:rsid w:val="00B0477F"/>
    <w:rsid w:val="00B06535"/>
    <w:rsid w:val="00B0709A"/>
    <w:rsid w:val="00B07F7B"/>
    <w:rsid w:val="00B10C7C"/>
    <w:rsid w:val="00B132AB"/>
    <w:rsid w:val="00B1404C"/>
    <w:rsid w:val="00B146E0"/>
    <w:rsid w:val="00B1690B"/>
    <w:rsid w:val="00B17A1E"/>
    <w:rsid w:val="00B2081B"/>
    <w:rsid w:val="00B20D3F"/>
    <w:rsid w:val="00B20EEF"/>
    <w:rsid w:val="00B21718"/>
    <w:rsid w:val="00B22F6E"/>
    <w:rsid w:val="00B23CF7"/>
    <w:rsid w:val="00B23D6E"/>
    <w:rsid w:val="00B24B5F"/>
    <w:rsid w:val="00B26F30"/>
    <w:rsid w:val="00B272A5"/>
    <w:rsid w:val="00B27BB7"/>
    <w:rsid w:val="00B3068C"/>
    <w:rsid w:val="00B30BA3"/>
    <w:rsid w:val="00B320E7"/>
    <w:rsid w:val="00B33F98"/>
    <w:rsid w:val="00B34285"/>
    <w:rsid w:val="00B34343"/>
    <w:rsid w:val="00B3447C"/>
    <w:rsid w:val="00B34B8A"/>
    <w:rsid w:val="00B3506E"/>
    <w:rsid w:val="00B36047"/>
    <w:rsid w:val="00B41128"/>
    <w:rsid w:val="00B43E33"/>
    <w:rsid w:val="00B459E3"/>
    <w:rsid w:val="00B47758"/>
    <w:rsid w:val="00B51995"/>
    <w:rsid w:val="00B51B6F"/>
    <w:rsid w:val="00B51E4E"/>
    <w:rsid w:val="00B544F0"/>
    <w:rsid w:val="00B54A8F"/>
    <w:rsid w:val="00B54E02"/>
    <w:rsid w:val="00B54FD0"/>
    <w:rsid w:val="00B57680"/>
    <w:rsid w:val="00B57881"/>
    <w:rsid w:val="00B60AD3"/>
    <w:rsid w:val="00B60DA3"/>
    <w:rsid w:val="00B625C6"/>
    <w:rsid w:val="00B6278B"/>
    <w:rsid w:val="00B62AE6"/>
    <w:rsid w:val="00B6366E"/>
    <w:rsid w:val="00B6402E"/>
    <w:rsid w:val="00B659EA"/>
    <w:rsid w:val="00B701B7"/>
    <w:rsid w:val="00B70586"/>
    <w:rsid w:val="00B70A7D"/>
    <w:rsid w:val="00B7190B"/>
    <w:rsid w:val="00B7289E"/>
    <w:rsid w:val="00B72B6D"/>
    <w:rsid w:val="00B72CE6"/>
    <w:rsid w:val="00B72FB1"/>
    <w:rsid w:val="00B73EEB"/>
    <w:rsid w:val="00B77D36"/>
    <w:rsid w:val="00B8157C"/>
    <w:rsid w:val="00B820B9"/>
    <w:rsid w:val="00B83BC4"/>
    <w:rsid w:val="00B8435F"/>
    <w:rsid w:val="00B8688C"/>
    <w:rsid w:val="00B86CDC"/>
    <w:rsid w:val="00B86FC2"/>
    <w:rsid w:val="00B95BCC"/>
    <w:rsid w:val="00B9665C"/>
    <w:rsid w:val="00B97392"/>
    <w:rsid w:val="00BA0DF1"/>
    <w:rsid w:val="00BA24BD"/>
    <w:rsid w:val="00BA37E5"/>
    <w:rsid w:val="00BA3D63"/>
    <w:rsid w:val="00BA5C36"/>
    <w:rsid w:val="00BA616F"/>
    <w:rsid w:val="00BA65D1"/>
    <w:rsid w:val="00BA66EA"/>
    <w:rsid w:val="00BA722C"/>
    <w:rsid w:val="00BA778C"/>
    <w:rsid w:val="00BB0E5D"/>
    <w:rsid w:val="00BB0FF0"/>
    <w:rsid w:val="00BB1B5F"/>
    <w:rsid w:val="00BB2F35"/>
    <w:rsid w:val="00BB31E6"/>
    <w:rsid w:val="00BB6FF7"/>
    <w:rsid w:val="00BB7567"/>
    <w:rsid w:val="00BB78BC"/>
    <w:rsid w:val="00BB7E7F"/>
    <w:rsid w:val="00BC1E7C"/>
    <w:rsid w:val="00BC24FC"/>
    <w:rsid w:val="00BC3790"/>
    <w:rsid w:val="00BC4A2C"/>
    <w:rsid w:val="00BC62A2"/>
    <w:rsid w:val="00BC6588"/>
    <w:rsid w:val="00BD073A"/>
    <w:rsid w:val="00BD099D"/>
    <w:rsid w:val="00BD0C0E"/>
    <w:rsid w:val="00BD1D1C"/>
    <w:rsid w:val="00BD1E32"/>
    <w:rsid w:val="00BD5EAB"/>
    <w:rsid w:val="00BD5F0B"/>
    <w:rsid w:val="00BD65B9"/>
    <w:rsid w:val="00BD6F7D"/>
    <w:rsid w:val="00BD730A"/>
    <w:rsid w:val="00BD7CBD"/>
    <w:rsid w:val="00BE11F5"/>
    <w:rsid w:val="00BE2650"/>
    <w:rsid w:val="00BE2BD5"/>
    <w:rsid w:val="00BE364C"/>
    <w:rsid w:val="00BE392B"/>
    <w:rsid w:val="00BE3F8C"/>
    <w:rsid w:val="00BE5092"/>
    <w:rsid w:val="00BE5268"/>
    <w:rsid w:val="00BE56A6"/>
    <w:rsid w:val="00BE74D5"/>
    <w:rsid w:val="00BF0673"/>
    <w:rsid w:val="00BF10B1"/>
    <w:rsid w:val="00BF16B1"/>
    <w:rsid w:val="00BF1FB5"/>
    <w:rsid w:val="00BF2499"/>
    <w:rsid w:val="00BF266D"/>
    <w:rsid w:val="00BF7511"/>
    <w:rsid w:val="00C02DB8"/>
    <w:rsid w:val="00C04540"/>
    <w:rsid w:val="00C04EFC"/>
    <w:rsid w:val="00C050B9"/>
    <w:rsid w:val="00C05598"/>
    <w:rsid w:val="00C07146"/>
    <w:rsid w:val="00C125D2"/>
    <w:rsid w:val="00C13034"/>
    <w:rsid w:val="00C15562"/>
    <w:rsid w:val="00C179D0"/>
    <w:rsid w:val="00C2015B"/>
    <w:rsid w:val="00C20439"/>
    <w:rsid w:val="00C207BF"/>
    <w:rsid w:val="00C20B83"/>
    <w:rsid w:val="00C20BAA"/>
    <w:rsid w:val="00C22335"/>
    <w:rsid w:val="00C2279F"/>
    <w:rsid w:val="00C24226"/>
    <w:rsid w:val="00C26550"/>
    <w:rsid w:val="00C3063A"/>
    <w:rsid w:val="00C339E4"/>
    <w:rsid w:val="00C3670A"/>
    <w:rsid w:val="00C37829"/>
    <w:rsid w:val="00C401E8"/>
    <w:rsid w:val="00C412F5"/>
    <w:rsid w:val="00C4214E"/>
    <w:rsid w:val="00C429EB"/>
    <w:rsid w:val="00C4370F"/>
    <w:rsid w:val="00C43FE6"/>
    <w:rsid w:val="00C44309"/>
    <w:rsid w:val="00C446CF"/>
    <w:rsid w:val="00C47651"/>
    <w:rsid w:val="00C47C04"/>
    <w:rsid w:val="00C50019"/>
    <w:rsid w:val="00C51986"/>
    <w:rsid w:val="00C51F29"/>
    <w:rsid w:val="00C52849"/>
    <w:rsid w:val="00C54210"/>
    <w:rsid w:val="00C544BE"/>
    <w:rsid w:val="00C56F8A"/>
    <w:rsid w:val="00C56FB9"/>
    <w:rsid w:val="00C57248"/>
    <w:rsid w:val="00C60768"/>
    <w:rsid w:val="00C63769"/>
    <w:rsid w:val="00C63C78"/>
    <w:rsid w:val="00C645B9"/>
    <w:rsid w:val="00C65351"/>
    <w:rsid w:val="00C6565B"/>
    <w:rsid w:val="00C66224"/>
    <w:rsid w:val="00C672B3"/>
    <w:rsid w:val="00C82192"/>
    <w:rsid w:val="00C831E2"/>
    <w:rsid w:val="00C9128C"/>
    <w:rsid w:val="00C921AB"/>
    <w:rsid w:val="00C923B5"/>
    <w:rsid w:val="00C9332F"/>
    <w:rsid w:val="00C93723"/>
    <w:rsid w:val="00C941E5"/>
    <w:rsid w:val="00C941F5"/>
    <w:rsid w:val="00C95296"/>
    <w:rsid w:val="00C974F6"/>
    <w:rsid w:val="00C97C6B"/>
    <w:rsid w:val="00CA1325"/>
    <w:rsid w:val="00CA1A03"/>
    <w:rsid w:val="00CA348F"/>
    <w:rsid w:val="00CA4CEB"/>
    <w:rsid w:val="00CA6668"/>
    <w:rsid w:val="00CA678E"/>
    <w:rsid w:val="00CA7A46"/>
    <w:rsid w:val="00CB18F4"/>
    <w:rsid w:val="00CB21A9"/>
    <w:rsid w:val="00CB277A"/>
    <w:rsid w:val="00CB3B85"/>
    <w:rsid w:val="00CB3DDE"/>
    <w:rsid w:val="00CB40C1"/>
    <w:rsid w:val="00CB5BDA"/>
    <w:rsid w:val="00CB7777"/>
    <w:rsid w:val="00CB7E2F"/>
    <w:rsid w:val="00CC0292"/>
    <w:rsid w:val="00CC1A7C"/>
    <w:rsid w:val="00CC2717"/>
    <w:rsid w:val="00CC2986"/>
    <w:rsid w:val="00CC3FB2"/>
    <w:rsid w:val="00CC4414"/>
    <w:rsid w:val="00CC49D3"/>
    <w:rsid w:val="00CC4D4C"/>
    <w:rsid w:val="00CC4E07"/>
    <w:rsid w:val="00CC4F7E"/>
    <w:rsid w:val="00CC6421"/>
    <w:rsid w:val="00CD084F"/>
    <w:rsid w:val="00CD1060"/>
    <w:rsid w:val="00CD1464"/>
    <w:rsid w:val="00CD41BB"/>
    <w:rsid w:val="00CD4691"/>
    <w:rsid w:val="00CD5592"/>
    <w:rsid w:val="00CD6FBD"/>
    <w:rsid w:val="00CD70DA"/>
    <w:rsid w:val="00CE3311"/>
    <w:rsid w:val="00CE4D1C"/>
    <w:rsid w:val="00CE6581"/>
    <w:rsid w:val="00CE6D8E"/>
    <w:rsid w:val="00CE7BE3"/>
    <w:rsid w:val="00CF0B02"/>
    <w:rsid w:val="00CF121F"/>
    <w:rsid w:val="00CF49F5"/>
    <w:rsid w:val="00CF4B40"/>
    <w:rsid w:val="00CF54DF"/>
    <w:rsid w:val="00CF5A2C"/>
    <w:rsid w:val="00CF68E4"/>
    <w:rsid w:val="00CF6EF2"/>
    <w:rsid w:val="00CF71DC"/>
    <w:rsid w:val="00CF7F04"/>
    <w:rsid w:val="00D00E44"/>
    <w:rsid w:val="00D018F8"/>
    <w:rsid w:val="00D02FA5"/>
    <w:rsid w:val="00D052FA"/>
    <w:rsid w:val="00D060F3"/>
    <w:rsid w:val="00D10E34"/>
    <w:rsid w:val="00D12F44"/>
    <w:rsid w:val="00D14AFB"/>
    <w:rsid w:val="00D150BF"/>
    <w:rsid w:val="00D15D8F"/>
    <w:rsid w:val="00D1660F"/>
    <w:rsid w:val="00D22D20"/>
    <w:rsid w:val="00D22DCD"/>
    <w:rsid w:val="00D24E14"/>
    <w:rsid w:val="00D25328"/>
    <w:rsid w:val="00D26A09"/>
    <w:rsid w:val="00D271E8"/>
    <w:rsid w:val="00D279A7"/>
    <w:rsid w:val="00D27F53"/>
    <w:rsid w:val="00D30305"/>
    <w:rsid w:val="00D30BB2"/>
    <w:rsid w:val="00D312BB"/>
    <w:rsid w:val="00D33633"/>
    <w:rsid w:val="00D336AE"/>
    <w:rsid w:val="00D34436"/>
    <w:rsid w:val="00D355F7"/>
    <w:rsid w:val="00D35D0C"/>
    <w:rsid w:val="00D37350"/>
    <w:rsid w:val="00D40418"/>
    <w:rsid w:val="00D40EF8"/>
    <w:rsid w:val="00D40F4B"/>
    <w:rsid w:val="00D41F02"/>
    <w:rsid w:val="00D42061"/>
    <w:rsid w:val="00D435E1"/>
    <w:rsid w:val="00D43A8D"/>
    <w:rsid w:val="00D4515E"/>
    <w:rsid w:val="00D45DFF"/>
    <w:rsid w:val="00D475E6"/>
    <w:rsid w:val="00D479A1"/>
    <w:rsid w:val="00D47D90"/>
    <w:rsid w:val="00D52A7B"/>
    <w:rsid w:val="00D53204"/>
    <w:rsid w:val="00D53D69"/>
    <w:rsid w:val="00D53D97"/>
    <w:rsid w:val="00D54087"/>
    <w:rsid w:val="00D540AE"/>
    <w:rsid w:val="00D55053"/>
    <w:rsid w:val="00D566F9"/>
    <w:rsid w:val="00D57796"/>
    <w:rsid w:val="00D57B33"/>
    <w:rsid w:val="00D615EC"/>
    <w:rsid w:val="00D617A5"/>
    <w:rsid w:val="00D62A1B"/>
    <w:rsid w:val="00D639F1"/>
    <w:rsid w:val="00D6537F"/>
    <w:rsid w:val="00D65E18"/>
    <w:rsid w:val="00D6687B"/>
    <w:rsid w:val="00D66910"/>
    <w:rsid w:val="00D6725A"/>
    <w:rsid w:val="00D676B6"/>
    <w:rsid w:val="00D707BB"/>
    <w:rsid w:val="00D709E6"/>
    <w:rsid w:val="00D7125E"/>
    <w:rsid w:val="00D71EF6"/>
    <w:rsid w:val="00D73112"/>
    <w:rsid w:val="00D77922"/>
    <w:rsid w:val="00D77DB5"/>
    <w:rsid w:val="00D80DC1"/>
    <w:rsid w:val="00D812A5"/>
    <w:rsid w:val="00D85493"/>
    <w:rsid w:val="00D8561C"/>
    <w:rsid w:val="00D8672D"/>
    <w:rsid w:val="00D9398D"/>
    <w:rsid w:val="00D97956"/>
    <w:rsid w:val="00D97CDE"/>
    <w:rsid w:val="00DA1A54"/>
    <w:rsid w:val="00DA2370"/>
    <w:rsid w:val="00DA2385"/>
    <w:rsid w:val="00DA3505"/>
    <w:rsid w:val="00DA3B73"/>
    <w:rsid w:val="00DA3F5F"/>
    <w:rsid w:val="00DA400A"/>
    <w:rsid w:val="00DA46C5"/>
    <w:rsid w:val="00DA4B60"/>
    <w:rsid w:val="00DA50F7"/>
    <w:rsid w:val="00DA51E8"/>
    <w:rsid w:val="00DA6326"/>
    <w:rsid w:val="00DA713D"/>
    <w:rsid w:val="00DA7671"/>
    <w:rsid w:val="00DA77C8"/>
    <w:rsid w:val="00DB11DC"/>
    <w:rsid w:val="00DB1DEE"/>
    <w:rsid w:val="00DB2DDE"/>
    <w:rsid w:val="00DB39D1"/>
    <w:rsid w:val="00DB436B"/>
    <w:rsid w:val="00DB4888"/>
    <w:rsid w:val="00DC224D"/>
    <w:rsid w:val="00DC277D"/>
    <w:rsid w:val="00DC2F5F"/>
    <w:rsid w:val="00DD11CC"/>
    <w:rsid w:val="00DD1446"/>
    <w:rsid w:val="00DD1C7F"/>
    <w:rsid w:val="00DD23F5"/>
    <w:rsid w:val="00DD3C5E"/>
    <w:rsid w:val="00DD3FF8"/>
    <w:rsid w:val="00DD5950"/>
    <w:rsid w:val="00DD65FB"/>
    <w:rsid w:val="00DE02E3"/>
    <w:rsid w:val="00DE1206"/>
    <w:rsid w:val="00DE1ADD"/>
    <w:rsid w:val="00DE1EA9"/>
    <w:rsid w:val="00DE2CFD"/>
    <w:rsid w:val="00DE5670"/>
    <w:rsid w:val="00DE680A"/>
    <w:rsid w:val="00DF011F"/>
    <w:rsid w:val="00DF0432"/>
    <w:rsid w:val="00DF16AE"/>
    <w:rsid w:val="00DF3B4E"/>
    <w:rsid w:val="00DF3D21"/>
    <w:rsid w:val="00DF4390"/>
    <w:rsid w:val="00DF6338"/>
    <w:rsid w:val="00E00722"/>
    <w:rsid w:val="00E00F6C"/>
    <w:rsid w:val="00E07938"/>
    <w:rsid w:val="00E130BE"/>
    <w:rsid w:val="00E13B22"/>
    <w:rsid w:val="00E17A57"/>
    <w:rsid w:val="00E17CA1"/>
    <w:rsid w:val="00E200E7"/>
    <w:rsid w:val="00E2098E"/>
    <w:rsid w:val="00E20B8E"/>
    <w:rsid w:val="00E21AC1"/>
    <w:rsid w:val="00E22A30"/>
    <w:rsid w:val="00E233E9"/>
    <w:rsid w:val="00E236F7"/>
    <w:rsid w:val="00E252F9"/>
    <w:rsid w:val="00E25327"/>
    <w:rsid w:val="00E25BCC"/>
    <w:rsid w:val="00E318FF"/>
    <w:rsid w:val="00E3198F"/>
    <w:rsid w:val="00E3625D"/>
    <w:rsid w:val="00E374B3"/>
    <w:rsid w:val="00E4189A"/>
    <w:rsid w:val="00E425DD"/>
    <w:rsid w:val="00E45E27"/>
    <w:rsid w:val="00E46817"/>
    <w:rsid w:val="00E4724A"/>
    <w:rsid w:val="00E473AB"/>
    <w:rsid w:val="00E52068"/>
    <w:rsid w:val="00E52864"/>
    <w:rsid w:val="00E52BFA"/>
    <w:rsid w:val="00E533AD"/>
    <w:rsid w:val="00E56A34"/>
    <w:rsid w:val="00E57F3F"/>
    <w:rsid w:val="00E61A14"/>
    <w:rsid w:val="00E62FF6"/>
    <w:rsid w:val="00E63A14"/>
    <w:rsid w:val="00E6446F"/>
    <w:rsid w:val="00E649D0"/>
    <w:rsid w:val="00E64DC5"/>
    <w:rsid w:val="00E650AD"/>
    <w:rsid w:val="00E6525F"/>
    <w:rsid w:val="00E66173"/>
    <w:rsid w:val="00E66865"/>
    <w:rsid w:val="00E6755C"/>
    <w:rsid w:val="00E67A2A"/>
    <w:rsid w:val="00E67B81"/>
    <w:rsid w:val="00E67C6F"/>
    <w:rsid w:val="00E70F6D"/>
    <w:rsid w:val="00E72AC8"/>
    <w:rsid w:val="00E7317C"/>
    <w:rsid w:val="00E74FAF"/>
    <w:rsid w:val="00E770B7"/>
    <w:rsid w:val="00E7751D"/>
    <w:rsid w:val="00E804B0"/>
    <w:rsid w:val="00E81935"/>
    <w:rsid w:val="00E82001"/>
    <w:rsid w:val="00E83B62"/>
    <w:rsid w:val="00E83DF1"/>
    <w:rsid w:val="00E84650"/>
    <w:rsid w:val="00E84784"/>
    <w:rsid w:val="00E8509A"/>
    <w:rsid w:val="00E9333F"/>
    <w:rsid w:val="00E96874"/>
    <w:rsid w:val="00E97CAE"/>
    <w:rsid w:val="00EA0C20"/>
    <w:rsid w:val="00EA1074"/>
    <w:rsid w:val="00EA213E"/>
    <w:rsid w:val="00EA4E74"/>
    <w:rsid w:val="00EA58FA"/>
    <w:rsid w:val="00EA696C"/>
    <w:rsid w:val="00EA73BC"/>
    <w:rsid w:val="00EA7573"/>
    <w:rsid w:val="00EB29C5"/>
    <w:rsid w:val="00EB46D3"/>
    <w:rsid w:val="00EB5572"/>
    <w:rsid w:val="00EB6DFA"/>
    <w:rsid w:val="00EB74A1"/>
    <w:rsid w:val="00EC0FAA"/>
    <w:rsid w:val="00EC240F"/>
    <w:rsid w:val="00EC5058"/>
    <w:rsid w:val="00EC6A27"/>
    <w:rsid w:val="00EC7744"/>
    <w:rsid w:val="00EC7C2C"/>
    <w:rsid w:val="00ED0558"/>
    <w:rsid w:val="00ED19A2"/>
    <w:rsid w:val="00ED3494"/>
    <w:rsid w:val="00ED3A7B"/>
    <w:rsid w:val="00ED4748"/>
    <w:rsid w:val="00ED4927"/>
    <w:rsid w:val="00ED75E9"/>
    <w:rsid w:val="00ED7DF0"/>
    <w:rsid w:val="00EE33B0"/>
    <w:rsid w:val="00EE41B2"/>
    <w:rsid w:val="00EE6B59"/>
    <w:rsid w:val="00EE7B11"/>
    <w:rsid w:val="00EE7CD4"/>
    <w:rsid w:val="00EF1A4F"/>
    <w:rsid w:val="00EF2D9A"/>
    <w:rsid w:val="00EF385E"/>
    <w:rsid w:val="00EF6721"/>
    <w:rsid w:val="00EF6B40"/>
    <w:rsid w:val="00EF74AB"/>
    <w:rsid w:val="00F04D55"/>
    <w:rsid w:val="00F0743E"/>
    <w:rsid w:val="00F1179C"/>
    <w:rsid w:val="00F11A16"/>
    <w:rsid w:val="00F13034"/>
    <w:rsid w:val="00F133FC"/>
    <w:rsid w:val="00F13762"/>
    <w:rsid w:val="00F1582E"/>
    <w:rsid w:val="00F16934"/>
    <w:rsid w:val="00F16AB7"/>
    <w:rsid w:val="00F177AF"/>
    <w:rsid w:val="00F17E01"/>
    <w:rsid w:val="00F20032"/>
    <w:rsid w:val="00F2096A"/>
    <w:rsid w:val="00F20F94"/>
    <w:rsid w:val="00F21FC2"/>
    <w:rsid w:val="00F239F0"/>
    <w:rsid w:val="00F23CF3"/>
    <w:rsid w:val="00F23E01"/>
    <w:rsid w:val="00F2583C"/>
    <w:rsid w:val="00F2699D"/>
    <w:rsid w:val="00F30D1F"/>
    <w:rsid w:val="00F31C14"/>
    <w:rsid w:val="00F324F9"/>
    <w:rsid w:val="00F32EBE"/>
    <w:rsid w:val="00F34297"/>
    <w:rsid w:val="00F34BC7"/>
    <w:rsid w:val="00F35D60"/>
    <w:rsid w:val="00F36530"/>
    <w:rsid w:val="00F36779"/>
    <w:rsid w:val="00F37C71"/>
    <w:rsid w:val="00F37CC5"/>
    <w:rsid w:val="00F4077F"/>
    <w:rsid w:val="00F40997"/>
    <w:rsid w:val="00F41B9A"/>
    <w:rsid w:val="00F4308C"/>
    <w:rsid w:val="00F455BC"/>
    <w:rsid w:val="00F45F04"/>
    <w:rsid w:val="00F473BF"/>
    <w:rsid w:val="00F47846"/>
    <w:rsid w:val="00F50F18"/>
    <w:rsid w:val="00F52845"/>
    <w:rsid w:val="00F53B8F"/>
    <w:rsid w:val="00F557DF"/>
    <w:rsid w:val="00F576CE"/>
    <w:rsid w:val="00F641AA"/>
    <w:rsid w:val="00F642EA"/>
    <w:rsid w:val="00F66B17"/>
    <w:rsid w:val="00F66C1A"/>
    <w:rsid w:val="00F66D35"/>
    <w:rsid w:val="00F67389"/>
    <w:rsid w:val="00F67B0A"/>
    <w:rsid w:val="00F67C01"/>
    <w:rsid w:val="00F70390"/>
    <w:rsid w:val="00F706C4"/>
    <w:rsid w:val="00F70C87"/>
    <w:rsid w:val="00F71110"/>
    <w:rsid w:val="00F71597"/>
    <w:rsid w:val="00F73A61"/>
    <w:rsid w:val="00F73B26"/>
    <w:rsid w:val="00F751FA"/>
    <w:rsid w:val="00F75ACA"/>
    <w:rsid w:val="00F803D7"/>
    <w:rsid w:val="00F820FC"/>
    <w:rsid w:val="00F8212A"/>
    <w:rsid w:val="00F8264C"/>
    <w:rsid w:val="00F8395B"/>
    <w:rsid w:val="00F842A2"/>
    <w:rsid w:val="00F85666"/>
    <w:rsid w:val="00F867B6"/>
    <w:rsid w:val="00F90314"/>
    <w:rsid w:val="00F906D8"/>
    <w:rsid w:val="00F90987"/>
    <w:rsid w:val="00F91075"/>
    <w:rsid w:val="00F9186C"/>
    <w:rsid w:val="00F927B8"/>
    <w:rsid w:val="00F92EFB"/>
    <w:rsid w:val="00F936F7"/>
    <w:rsid w:val="00F943AF"/>
    <w:rsid w:val="00FA02CB"/>
    <w:rsid w:val="00FA07BC"/>
    <w:rsid w:val="00FA0E6A"/>
    <w:rsid w:val="00FA272B"/>
    <w:rsid w:val="00FA2860"/>
    <w:rsid w:val="00FA2DC5"/>
    <w:rsid w:val="00FB2273"/>
    <w:rsid w:val="00FB2A5D"/>
    <w:rsid w:val="00FB7894"/>
    <w:rsid w:val="00FC016A"/>
    <w:rsid w:val="00FC02D2"/>
    <w:rsid w:val="00FC0C7C"/>
    <w:rsid w:val="00FC33D7"/>
    <w:rsid w:val="00FC3FF6"/>
    <w:rsid w:val="00FC4936"/>
    <w:rsid w:val="00FC4DCF"/>
    <w:rsid w:val="00FC5BC6"/>
    <w:rsid w:val="00FC6D53"/>
    <w:rsid w:val="00FD3000"/>
    <w:rsid w:val="00FD4E89"/>
    <w:rsid w:val="00FD658B"/>
    <w:rsid w:val="00FD66EB"/>
    <w:rsid w:val="00FE2CF7"/>
    <w:rsid w:val="00FE2E67"/>
    <w:rsid w:val="00FE3249"/>
    <w:rsid w:val="00FE344A"/>
    <w:rsid w:val="00FE35B3"/>
    <w:rsid w:val="00FE44A4"/>
    <w:rsid w:val="00FE4E53"/>
    <w:rsid w:val="00FE4EFB"/>
    <w:rsid w:val="00FE58F7"/>
    <w:rsid w:val="00FE5A14"/>
    <w:rsid w:val="00FE703C"/>
    <w:rsid w:val="00FE7794"/>
    <w:rsid w:val="00FE7F45"/>
    <w:rsid w:val="00FF0034"/>
    <w:rsid w:val="00FF044C"/>
    <w:rsid w:val="00FF0D5D"/>
    <w:rsid w:val="00FF1864"/>
    <w:rsid w:val="00FF3B1A"/>
    <w:rsid w:val="00FF3F3F"/>
    <w:rsid w:val="00FF4002"/>
    <w:rsid w:val="00FF4E91"/>
    <w:rsid w:val="00FF6CC9"/>
    <w:rsid w:val="00FF7D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043856"/>
  <w15:docId w15:val="{819BF7AC-5D7D-4DFC-A4BD-FC91779A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2C7F"/>
    <w:pPr>
      <w:spacing w:after="200" w:line="276" w:lineRule="auto"/>
    </w:pPr>
  </w:style>
  <w:style w:type="paragraph" w:styleId="Antrat1">
    <w:name w:val="heading 1"/>
    <w:basedOn w:val="prastasis"/>
    <w:next w:val="prastasis"/>
    <w:link w:val="Antrat1Diagrama"/>
    <w:uiPriority w:val="99"/>
    <w:qFormat/>
    <w:rsid w:val="00C95296"/>
    <w:pPr>
      <w:keepNext/>
      <w:suppressAutoHyphens/>
      <w:spacing w:after="0" w:line="240" w:lineRule="auto"/>
      <w:jc w:val="both"/>
      <w:outlineLvl w:val="0"/>
    </w:pPr>
    <w:rPr>
      <w:rFonts w:ascii="Verdana" w:eastAsia="Times New Roman" w:hAnsi="Verdana"/>
      <w:b/>
      <w:bCs/>
      <w:sz w:val="20"/>
      <w:szCs w:val="24"/>
      <w:lang w:eastAsia="fr-FR"/>
    </w:rPr>
  </w:style>
  <w:style w:type="paragraph" w:styleId="Antrat2">
    <w:name w:val="heading 2"/>
    <w:basedOn w:val="prastasis"/>
    <w:next w:val="prastasis"/>
    <w:link w:val="Antrat2Diagrama"/>
    <w:uiPriority w:val="99"/>
    <w:qFormat/>
    <w:rsid w:val="00C95296"/>
    <w:pPr>
      <w:keepNext/>
      <w:tabs>
        <w:tab w:val="left" w:pos="-720"/>
      </w:tabs>
      <w:suppressAutoHyphens/>
      <w:spacing w:after="0" w:line="240" w:lineRule="auto"/>
      <w:jc w:val="both"/>
      <w:outlineLvl w:val="1"/>
    </w:pPr>
    <w:rPr>
      <w:rFonts w:ascii="Verdana" w:eastAsia="Times New Roman" w:hAnsi="Verdana"/>
      <w:spacing w:val="-3"/>
      <w:sz w:val="20"/>
      <w:szCs w:val="20"/>
      <w:u w:val="single"/>
    </w:rPr>
  </w:style>
  <w:style w:type="paragraph" w:styleId="Antrat3">
    <w:name w:val="heading 3"/>
    <w:basedOn w:val="prastasis"/>
    <w:next w:val="prastasis"/>
    <w:link w:val="Antrat3Diagrama"/>
    <w:uiPriority w:val="99"/>
    <w:qFormat/>
    <w:rsid w:val="00C95296"/>
    <w:pPr>
      <w:keepNext/>
      <w:tabs>
        <w:tab w:val="left" w:pos="7088"/>
        <w:tab w:val="right" w:pos="9026"/>
        <w:tab w:val="right" w:pos="9072"/>
      </w:tabs>
      <w:suppressAutoHyphens/>
      <w:spacing w:after="0" w:line="240" w:lineRule="auto"/>
      <w:jc w:val="both"/>
      <w:outlineLvl w:val="2"/>
    </w:pPr>
    <w:rPr>
      <w:rFonts w:ascii="Verdana" w:eastAsia="Times New Roman" w:hAnsi="Verdana"/>
      <w:i/>
      <w:sz w:val="20"/>
      <w:szCs w:val="24"/>
      <w:lang w:eastAsia="fr-FR"/>
    </w:rPr>
  </w:style>
  <w:style w:type="paragraph" w:styleId="Antrat4">
    <w:name w:val="heading 4"/>
    <w:basedOn w:val="prastasis"/>
    <w:next w:val="prastasis"/>
    <w:link w:val="Antrat4Diagrama"/>
    <w:uiPriority w:val="99"/>
    <w:qFormat/>
    <w:rsid w:val="00C95296"/>
    <w:pPr>
      <w:keepNext/>
      <w:spacing w:after="0" w:line="240" w:lineRule="auto"/>
      <w:ind w:left="20" w:right="39"/>
      <w:jc w:val="both"/>
      <w:outlineLvl w:val="3"/>
    </w:pPr>
    <w:rPr>
      <w:rFonts w:ascii="Verdana" w:eastAsia="Times New Roman" w:hAnsi="Verdana"/>
      <w:b/>
      <w:bCs/>
      <w:sz w:val="20"/>
      <w:szCs w:val="24"/>
      <w:lang w:eastAsia="fr-FR"/>
    </w:rPr>
  </w:style>
  <w:style w:type="paragraph" w:styleId="Antrat5">
    <w:name w:val="heading 5"/>
    <w:basedOn w:val="prastasis"/>
    <w:next w:val="prastasis"/>
    <w:link w:val="Antrat5Diagrama"/>
    <w:uiPriority w:val="99"/>
    <w:qFormat/>
    <w:rsid w:val="00C95296"/>
    <w:pPr>
      <w:keepNext/>
      <w:spacing w:after="0" w:line="240" w:lineRule="auto"/>
      <w:ind w:right="39"/>
      <w:jc w:val="both"/>
      <w:outlineLvl w:val="4"/>
    </w:pPr>
    <w:rPr>
      <w:rFonts w:ascii="Arial Narrow" w:eastAsia="Times New Roman" w:hAnsi="Arial Narrow"/>
      <w:i/>
      <w:sz w:val="20"/>
      <w:szCs w:val="24"/>
      <w:lang w:eastAsia="fr-FR"/>
    </w:rPr>
  </w:style>
  <w:style w:type="paragraph" w:styleId="Antrat6">
    <w:name w:val="heading 6"/>
    <w:basedOn w:val="prastasis"/>
    <w:next w:val="prastasis"/>
    <w:link w:val="Antrat6Diagrama"/>
    <w:uiPriority w:val="99"/>
    <w:qFormat/>
    <w:rsid w:val="00C95296"/>
    <w:pPr>
      <w:keepNext/>
      <w:tabs>
        <w:tab w:val="center" w:pos="2268"/>
        <w:tab w:val="center" w:pos="4513"/>
      </w:tabs>
      <w:suppressAutoHyphens/>
      <w:spacing w:after="0" w:line="240" w:lineRule="auto"/>
      <w:jc w:val="center"/>
      <w:outlineLvl w:val="5"/>
    </w:pPr>
    <w:rPr>
      <w:rFonts w:ascii="Verdana" w:eastAsia="Times New Roman" w:hAnsi="Verdana"/>
      <w:b/>
      <w:spacing w:val="-6"/>
      <w:sz w:val="16"/>
      <w:szCs w:val="24"/>
      <w:lang w:eastAsia="fr-FR"/>
    </w:rPr>
  </w:style>
  <w:style w:type="paragraph" w:styleId="Antrat7">
    <w:name w:val="heading 7"/>
    <w:basedOn w:val="prastasis"/>
    <w:next w:val="prastasis"/>
    <w:link w:val="Antrat7Diagrama"/>
    <w:uiPriority w:val="99"/>
    <w:qFormat/>
    <w:rsid w:val="00C95296"/>
    <w:pPr>
      <w:keepNext/>
      <w:tabs>
        <w:tab w:val="left" w:pos="5472"/>
        <w:tab w:val="right" w:pos="9072"/>
      </w:tabs>
      <w:suppressAutoHyphens/>
      <w:spacing w:after="0" w:line="240" w:lineRule="auto"/>
      <w:jc w:val="right"/>
      <w:outlineLvl w:val="6"/>
    </w:pPr>
    <w:rPr>
      <w:rFonts w:ascii="Verdana" w:eastAsia="Times New Roman" w:hAnsi="Verdana"/>
      <w:b/>
      <w:bCs/>
      <w:sz w:val="18"/>
      <w:szCs w:val="24"/>
      <w:lang w:eastAsia="fr-FR"/>
    </w:rPr>
  </w:style>
  <w:style w:type="paragraph" w:styleId="Antrat8">
    <w:name w:val="heading 8"/>
    <w:basedOn w:val="prastasis"/>
    <w:next w:val="prastasis"/>
    <w:link w:val="Antrat8Diagrama"/>
    <w:uiPriority w:val="99"/>
    <w:qFormat/>
    <w:rsid w:val="00C95296"/>
    <w:pPr>
      <w:keepNext/>
      <w:spacing w:after="0" w:line="240" w:lineRule="auto"/>
      <w:ind w:right="39"/>
      <w:jc w:val="both"/>
      <w:outlineLvl w:val="7"/>
    </w:pPr>
    <w:rPr>
      <w:rFonts w:ascii="Arial Narrow" w:eastAsia="Times New Roman" w:hAnsi="Arial Narrow"/>
      <w:b/>
      <w:sz w:val="20"/>
      <w:szCs w:val="24"/>
      <w:lang w:eastAsia="fr-FR"/>
    </w:rPr>
  </w:style>
  <w:style w:type="paragraph" w:styleId="Antrat9">
    <w:name w:val="heading 9"/>
    <w:basedOn w:val="prastasis"/>
    <w:next w:val="prastasis"/>
    <w:link w:val="Antrat9Diagrama"/>
    <w:uiPriority w:val="99"/>
    <w:qFormat/>
    <w:rsid w:val="00C95296"/>
    <w:pPr>
      <w:keepNext/>
      <w:numPr>
        <w:numId w:val="7"/>
      </w:numPr>
      <w:tabs>
        <w:tab w:val="clear" w:pos="720"/>
      </w:tabs>
      <w:spacing w:after="0" w:line="240" w:lineRule="auto"/>
      <w:ind w:left="399" w:hanging="399"/>
      <w:jc w:val="both"/>
      <w:outlineLvl w:val="8"/>
    </w:pPr>
    <w:rPr>
      <w:rFonts w:ascii="Arial Narrow" w:eastAsia="Times New Roman" w:hAnsi="Arial Narrow"/>
      <w:b/>
      <w:sz w:val="20"/>
      <w:szCs w:val="24"/>
      <w:u w:val="single"/>
      <w:lang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C95296"/>
    <w:rPr>
      <w:rFonts w:ascii="Verdana" w:hAnsi="Verdana" w:cs="Times New Roman"/>
      <w:b/>
      <w:bCs/>
      <w:sz w:val="24"/>
      <w:szCs w:val="24"/>
      <w:lang w:val="lt-LT" w:eastAsia="fr-FR"/>
    </w:rPr>
  </w:style>
  <w:style w:type="character" w:customStyle="1" w:styleId="Antrat2Diagrama">
    <w:name w:val="Antraštė 2 Diagrama"/>
    <w:basedOn w:val="Numatytasispastraiposriftas"/>
    <w:link w:val="Antrat2"/>
    <w:uiPriority w:val="99"/>
    <w:locked/>
    <w:rsid w:val="00C95296"/>
    <w:rPr>
      <w:rFonts w:ascii="Verdana" w:hAnsi="Verdana" w:cs="Times New Roman"/>
      <w:spacing w:val="-3"/>
      <w:sz w:val="20"/>
      <w:szCs w:val="20"/>
      <w:u w:val="single"/>
      <w:lang w:val="lt-LT"/>
    </w:rPr>
  </w:style>
  <w:style w:type="character" w:customStyle="1" w:styleId="Antrat3Diagrama">
    <w:name w:val="Antraštė 3 Diagrama"/>
    <w:basedOn w:val="Numatytasispastraiposriftas"/>
    <w:link w:val="Antrat3"/>
    <w:uiPriority w:val="99"/>
    <w:locked/>
    <w:rsid w:val="00C95296"/>
    <w:rPr>
      <w:rFonts w:ascii="Verdana" w:hAnsi="Verdana" w:cs="Times New Roman"/>
      <w:i/>
      <w:sz w:val="24"/>
      <w:szCs w:val="24"/>
      <w:lang w:val="lt-LT" w:eastAsia="fr-FR"/>
    </w:rPr>
  </w:style>
  <w:style w:type="character" w:customStyle="1" w:styleId="Antrat4Diagrama">
    <w:name w:val="Antraštė 4 Diagrama"/>
    <w:basedOn w:val="Numatytasispastraiposriftas"/>
    <w:link w:val="Antrat4"/>
    <w:uiPriority w:val="99"/>
    <w:locked/>
    <w:rsid w:val="00C95296"/>
    <w:rPr>
      <w:rFonts w:ascii="Verdana" w:hAnsi="Verdana" w:cs="Times New Roman"/>
      <w:b/>
      <w:bCs/>
      <w:sz w:val="24"/>
      <w:szCs w:val="24"/>
      <w:lang w:val="lt-LT" w:eastAsia="fr-FR"/>
    </w:rPr>
  </w:style>
  <w:style w:type="character" w:customStyle="1" w:styleId="Antrat5Diagrama">
    <w:name w:val="Antraštė 5 Diagrama"/>
    <w:basedOn w:val="Numatytasispastraiposriftas"/>
    <w:link w:val="Antrat5"/>
    <w:uiPriority w:val="99"/>
    <w:locked/>
    <w:rsid w:val="00C95296"/>
    <w:rPr>
      <w:rFonts w:ascii="Arial Narrow" w:hAnsi="Arial Narrow" w:cs="Times New Roman"/>
      <w:i/>
      <w:sz w:val="24"/>
      <w:szCs w:val="24"/>
      <w:lang w:val="lt-LT" w:eastAsia="fr-FR"/>
    </w:rPr>
  </w:style>
  <w:style w:type="character" w:customStyle="1" w:styleId="Antrat6Diagrama">
    <w:name w:val="Antraštė 6 Diagrama"/>
    <w:basedOn w:val="Numatytasispastraiposriftas"/>
    <w:link w:val="Antrat6"/>
    <w:uiPriority w:val="99"/>
    <w:locked/>
    <w:rsid w:val="00C95296"/>
    <w:rPr>
      <w:rFonts w:ascii="Verdana" w:hAnsi="Verdana" w:cs="Times New Roman"/>
      <w:b/>
      <w:spacing w:val="-6"/>
      <w:sz w:val="24"/>
      <w:szCs w:val="24"/>
      <w:lang w:val="lt-LT" w:eastAsia="fr-FR"/>
    </w:rPr>
  </w:style>
  <w:style w:type="character" w:customStyle="1" w:styleId="Antrat7Diagrama">
    <w:name w:val="Antraštė 7 Diagrama"/>
    <w:basedOn w:val="Numatytasispastraiposriftas"/>
    <w:link w:val="Antrat7"/>
    <w:uiPriority w:val="99"/>
    <w:locked/>
    <w:rsid w:val="00C95296"/>
    <w:rPr>
      <w:rFonts w:ascii="Verdana" w:hAnsi="Verdana" w:cs="Times New Roman"/>
      <w:b/>
      <w:bCs/>
      <w:snapToGrid w:val="0"/>
      <w:sz w:val="24"/>
      <w:szCs w:val="24"/>
      <w:lang w:val="lt-LT" w:eastAsia="fr-FR"/>
    </w:rPr>
  </w:style>
  <w:style w:type="character" w:customStyle="1" w:styleId="Antrat8Diagrama">
    <w:name w:val="Antraštė 8 Diagrama"/>
    <w:basedOn w:val="Numatytasispastraiposriftas"/>
    <w:link w:val="Antrat8"/>
    <w:uiPriority w:val="99"/>
    <w:locked/>
    <w:rsid w:val="00C95296"/>
    <w:rPr>
      <w:rFonts w:ascii="Arial Narrow" w:hAnsi="Arial Narrow" w:cs="Times New Roman"/>
      <w:b/>
      <w:sz w:val="24"/>
      <w:szCs w:val="24"/>
      <w:lang w:val="lt-LT" w:eastAsia="fr-FR"/>
    </w:rPr>
  </w:style>
  <w:style w:type="character" w:customStyle="1" w:styleId="Antrat9Diagrama">
    <w:name w:val="Antraštė 9 Diagrama"/>
    <w:basedOn w:val="Numatytasispastraiposriftas"/>
    <w:link w:val="Antrat9"/>
    <w:uiPriority w:val="99"/>
    <w:locked/>
    <w:rsid w:val="00C95296"/>
    <w:rPr>
      <w:rFonts w:ascii="Arial Narrow" w:eastAsia="Times New Roman" w:hAnsi="Arial Narrow"/>
      <w:b/>
      <w:sz w:val="20"/>
      <w:szCs w:val="24"/>
      <w:u w:val="single"/>
      <w:lang w:val="lt-LT" w:eastAsia="fr-FR"/>
    </w:rPr>
  </w:style>
  <w:style w:type="paragraph" w:styleId="Debesliotekstas">
    <w:name w:val="Balloon Text"/>
    <w:basedOn w:val="prastasis"/>
    <w:link w:val="DebesliotekstasDiagrama"/>
    <w:uiPriority w:val="99"/>
    <w:rsid w:val="00C95296"/>
    <w:pPr>
      <w:spacing w:after="0" w:line="240" w:lineRule="auto"/>
      <w:jc w:val="both"/>
    </w:pPr>
    <w:rPr>
      <w:rFonts w:ascii="Tahoma" w:eastAsia="Times New Roman" w:hAnsi="Tahoma" w:cs="Tahoma"/>
      <w:sz w:val="16"/>
      <w:szCs w:val="16"/>
      <w:lang w:eastAsia="fr-FR"/>
    </w:rPr>
  </w:style>
  <w:style w:type="character" w:customStyle="1" w:styleId="DebesliotekstasDiagrama">
    <w:name w:val="Debesėlio tekstas Diagrama"/>
    <w:basedOn w:val="Numatytasispastraiposriftas"/>
    <w:link w:val="Debesliotekstas"/>
    <w:uiPriority w:val="99"/>
    <w:locked/>
    <w:rsid w:val="00C95296"/>
    <w:rPr>
      <w:rFonts w:ascii="Tahoma" w:hAnsi="Tahoma" w:cs="Tahoma"/>
      <w:sz w:val="16"/>
      <w:szCs w:val="16"/>
      <w:lang w:val="lt-LT" w:eastAsia="fr-FR"/>
    </w:rPr>
  </w:style>
  <w:style w:type="paragraph" w:styleId="Pavadinimas">
    <w:name w:val="Title"/>
    <w:basedOn w:val="prastasis"/>
    <w:next w:val="prastasis"/>
    <w:link w:val="PavadinimasDiagrama"/>
    <w:uiPriority w:val="99"/>
    <w:qFormat/>
    <w:rsid w:val="009975B3"/>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ja-JP"/>
    </w:rPr>
  </w:style>
  <w:style w:type="character" w:customStyle="1" w:styleId="PavadinimasDiagrama">
    <w:name w:val="Pavadinimas Diagrama"/>
    <w:basedOn w:val="Numatytasispastraiposriftas"/>
    <w:link w:val="Pavadinimas"/>
    <w:uiPriority w:val="99"/>
    <w:locked/>
    <w:rsid w:val="009975B3"/>
    <w:rPr>
      <w:rFonts w:ascii="Cambria" w:hAnsi="Cambria" w:cs="Times New Roman"/>
      <w:color w:val="17365D"/>
      <w:spacing w:val="5"/>
      <w:kern w:val="28"/>
      <w:sz w:val="52"/>
      <w:szCs w:val="52"/>
      <w:lang w:val="lt-LT" w:eastAsia="ja-JP"/>
    </w:rPr>
  </w:style>
  <w:style w:type="paragraph" w:styleId="Paantrat">
    <w:name w:val="Subtitle"/>
    <w:basedOn w:val="prastasis"/>
    <w:next w:val="prastasis"/>
    <w:link w:val="PaantratDiagrama"/>
    <w:uiPriority w:val="99"/>
    <w:qFormat/>
    <w:rsid w:val="009975B3"/>
    <w:pPr>
      <w:numPr>
        <w:ilvl w:val="1"/>
      </w:numPr>
    </w:pPr>
    <w:rPr>
      <w:rFonts w:ascii="Cambria" w:eastAsia="Times New Roman" w:hAnsi="Cambria"/>
      <w:i/>
      <w:iCs/>
      <w:color w:val="4F81BD"/>
      <w:spacing w:val="15"/>
      <w:sz w:val="24"/>
      <w:szCs w:val="24"/>
      <w:lang w:eastAsia="ja-JP"/>
    </w:rPr>
  </w:style>
  <w:style w:type="character" w:customStyle="1" w:styleId="PaantratDiagrama">
    <w:name w:val="Paantraštė Diagrama"/>
    <w:basedOn w:val="Numatytasispastraiposriftas"/>
    <w:link w:val="Paantrat"/>
    <w:uiPriority w:val="99"/>
    <w:locked/>
    <w:rsid w:val="009975B3"/>
    <w:rPr>
      <w:rFonts w:ascii="Cambria" w:hAnsi="Cambria" w:cs="Times New Roman"/>
      <w:i/>
      <w:iCs/>
      <w:color w:val="4F81BD"/>
      <w:spacing w:val="15"/>
      <w:sz w:val="24"/>
      <w:szCs w:val="24"/>
      <w:lang w:val="lt-LT" w:eastAsia="ja-JP"/>
    </w:rPr>
  </w:style>
  <w:style w:type="paragraph" w:styleId="Tekstoblokas">
    <w:name w:val="Block Text"/>
    <w:basedOn w:val="prastasis"/>
    <w:uiPriority w:val="99"/>
    <w:rsid w:val="00C95296"/>
    <w:pPr>
      <w:spacing w:after="0" w:line="240" w:lineRule="auto"/>
      <w:ind w:left="20" w:right="39"/>
      <w:jc w:val="both"/>
    </w:pPr>
    <w:rPr>
      <w:rFonts w:ascii="Arial Narrow" w:eastAsia="Times New Roman" w:hAnsi="Arial Narrow"/>
      <w:sz w:val="20"/>
      <w:szCs w:val="20"/>
    </w:rPr>
  </w:style>
  <w:style w:type="character" w:styleId="Puslapionumeris">
    <w:name w:val="page number"/>
    <w:basedOn w:val="Numatytasispastraiposriftas"/>
    <w:uiPriority w:val="99"/>
    <w:rsid w:val="00C95296"/>
    <w:rPr>
      <w:rFonts w:cs="Times New Roman"/>
    </w:rPr>
  </w:style>
  <w:style w:type="paragraph" w:styleId="Antrats">
    <w:name w:val="header"/>
    <w:basedOn w:val="prastasis"/>
    <w:link w:val="AntratsDiagrama"/>
    <w:uiPriority w:val="99"/>
    <w:rsid w:val="00C95296"/>
    <w:pPr>
      <w:tabs>
        <w:tab w:val="center" w:pos="4153"/>
        <w:tab w:val="right" w:pos="8306"/>
      </w:tabs>
      <w:spacing w:after="0" w:line="240" w:lineRule="auto"/>
      <w:jc w:val="both"/>
    </w:pPr>
    <w:rPr>
      <w:rFonts w:ascii="Palatino" w:eastAsia="Times New Roman" w:hAnsi="Palatino"/>
      <w:sz w:val="20"/>
      <w:szCs w:val="20"/>
    </w:rPr>
  </w:style>
  <w:style w:type="character" w:customStyle="1" w:styleId="AntratsDiagrama">
    <w:name w:val="Antraštės Diagrama"/>
    <w:basedOn w:val="Numatytasispastraiposriftas"/>
    <w:link w:val="Antrats"/>
    <w:uiPriority w:val="99"/>
    <w:locked/>
    <w:rsid w:val="00C95296"/>
    <w:rPr>
      <w:rFonts w:ascii="Palatino" w:hAnsi="Palatino" w:cs="Times New Roman"/>
      <w:sz w:val="20"/>
      <w:szCs w:val="20"/>
      <w:lang w:val="lt-LT"/>
    </w:rPr>
  </w:style>
  <w:style w:type="paragraph" w:styleId="Porat">
    <w:name w:val="footer"/>
    <w:basedOn w:val="prastasis"/>
    <w:link w:val="PoratDiagrama"/>
    <w:uiPriority w:val="99"/>
    <w:rsid w:val="00C95296"/>
    <w:pPr>
      <w:tabs>
        <w:tab w:val="center" w:pos="4320"/>
        <w:tab w:val="right" w:pos="8640"/>
      </w:tabs>
      <w:spacing w:after="0" w:line="240" w:lineRule="auto"/>
      <w:jc w:val="both"/>
    </w:pPr>
    <w:rPr>
      <w:rFonts w:ascii="Palatino" w:eastAsia="Times New Roman" w:hAnsi="Palatino"/>
      <w:sz w:val="20"/>
      <w:szCs w:val="20"/>
    </w:rPr>
  </w:style>
  <w:style w:type="character" w:customStyle="1" w:styleId="PoratDiagrama">
    <w:name w:val="Poraštė Diagrama"/>
    <w:basedOn w:val="Numatytasispastraiposriftas"/>
    <w:link w:val="Porat"/>
    <w:uiPriority w:val="99"/>
    <w:locked/>
    <w:rsid w:val="00C95296"/>
    <w:rPr>
      <w:rFonts w:ascii="Palatino" w:hAnsi="Palatino" w:cs="Times New Roman"/>
      <w:sz w:val="20"/>
      <w:szCs w:val="20"/>
      <w:lang w:val="lt-LT"/>
    </w:rPr>
  </w:style>
  <w:style w:type="paragraph" w:styleId="Pagrindinistekstas">
    <w:name w:val="Body Text"/>
    <w:basedOn w:val="prastasis"/>
    <w:link w:val="PagrindinistekstasDiagrama"/>
    <w:uiPriority w:val="99"/>
    <w:rsid w:val="00C95296"/>
    <w:pPr>
      <w:spacing w:after="0" w:line="240" w:lineRule="auto"/>
      <w:jc w:val="center"/>
    </w:pPr>
    <w:rPr>
      <w:rFonts w:ascii="Verdana" w:eastAsia="Times New Roman" w:hAnsi="Verdana"/>
      <w:b/>
      <w:sz w:val="18"/>
      <w:szCs w:val="24"/>
      <w:u w:val="single"/>
      <w:lang w:eastAsia="fr-FR"/>
    </w:rPr>
  </w:style>
  <w:style w:type="character" w:customStyle="1" w:styleId="PagrindinistekstasDiagrama">
    <w:name w:val="Pagrindinis tekstas Diagrama"/>
    <w:basedOn w:val="Numatytasispastraiposriftas"/>
    <w:link w:val="Pagrindinistekstas"/>
    <w:uiPriority w:val="99"/>
    <w:locked/>
    <w:rsid w:val="00C95296"/>
    <w:rPr>
      <w:rFonts w:ascii="Verdana" w:hAnsi="Verdana" w:cs="Times New Roman"/>
      <w:b/>
      <w:sz w:val="24"/>
      <w:szCs w:val="24"/>
      <w:u w:val="single"/>
      <w:lang w:val="lt-LT" w:eastAsia="fr-FR"/>
    </w:rPr>
  </w:style>
  <w:style w:type="paragraph" w:customStyle="1" w:styleId="BodyText21">
    <w:name w:val="Body Text 21"/>
    <w:basedOn w:val="prastasis"/>
    <w:uiPriority w:val="99"/>
    <w:rsid w:val="00C95296"/>
    <w:pPr>
      <w:spacing w:after="0" w:line="240" w:lineRule="auto"/>
      <w:ind w:right="39"/>
      <w:jc w:val="both"/>
    </w:pPr>
    <w:rPr>
      <w:rFonts w:ascii="Arial Narrow" w:eastAsia="Times New Roman" w:hAnsi="Arial Narrow"/>
      <w:sz w:val="20"/>
      <w:szCs w:val="24"/>
      <w:lang w:eastAsia="fr-FR"/>
    </w:rPr>
  </w:style>
  <w:style w:type="paragraph" w:styleId="Dokumentostruktra">
    <w:name w:val="Document Map"/>
    <w:basedOn w:val="prastasis"/>
    <w:link w:val="DokumentostruktraDiagrama"/>
    <w:uiPriority w:val="99"/>
    <w:semiHidden/>
    <w:rsid w:val="00C95296"/>
    <w:pPr>
      <w:shd w:val="clear" w:color="auto" w:fill="000080"/>
      <w:spacing w:after="0" w:line="240" w:lineRule="auto"/>
      <w:jc w:val="both"/>
    </w:pPr>
    <w:rPr>
      <w:rFonts w:ascii="Tahoma" w:eastAsia="Times New Roman" w:hAnsi="Tahoma" w:cs="Tahoma"/>
      <w:sz w:val="20"/>
      <w:szCs w:val="24"/>
      <w:lang w:eastAsia="fr-FR"/>
    </w:rPr>
  </w:style>
  <w:style w:type="character" w:customStyle="1" w:styleId="DokumentostruktraDiagrama">
    <w:name w:val="Dokumento struktūra Diagrama"/>
    <w:basedOn w:val="Numatytasispastraiposriftas"/>
    <w:link w:val="Dokumentostruktra"/>
    <w:uiPriority w:val="99"/>
    <w:semiHidden/>
    <w:locked/>
    <w:rsid w:val="00C95296"/>
    <w:rPr>
      <w:rFonts w:ascii="Tahoma" w:hAnsi="Tahoma" w:cs="Tahoma"/>
      <w:sz w:val="24"/>
      <w:szCs w:val="24"/>
      <w:shd w:val="clear" w:color="auto" w:fill="000080"/>
      <w:lang w:val="lt-LT" w:eastAsia="fr-FR"/>
    </w:rPr>
  </w:style>
  <w:style w:type="paragraph" w:styleId="Puslapioinaostekstas">
    <w:name w:val="footnote text"/>
    <w:aliases w:val="Footnote Text Char2,Footnote Text Char1 Char,Footnote Text Char3 Char Char,Footnote Text Char2 Char Char Char,Footnote Text Char1 Char1 Char Char Char,ft Char1 Char Char Char Char,Footnote Text Char1 Char Char Char Char Char,ft"/>
    <w:basedOn w:val="prastasis"/>
    <w:link w:val="PuslapioinaostekstasDiagrama"/>
    <w:rsid w:val="00C95296"/>
    <w:pPr>
      <w:spacing w:after="0" w:line="240" w:lineRule="auto"/>
      <w:jc w:val="both"/>
    </w:pPr>
    <w:rPr>
      <w:rFonts w:ascii="Verdana" w:eastAsia="Times New Roman" w:hAnsi="Verdana"/>
      <w:sz w:val="20"/>
      <w:szCs w:val="20"/>
      <w:lang w:eastAsia="fr-FR"/>
    </w:rPr>
  </w:style>
  <w:style w:type="character" w:customStyle="1" w:styleId="PuslapioinaostekstasDiagrama">
    <w:name w:val="Puslapio išnašos tekstas Diagrama"/>
    <w:aliases w:val="Footnote Text Char2 Diagrama,Footnote Text Char1 Char Diagrama,Footnote Text Char3 Char Char Diagrama,Footnote Text Char2 Char Char Char Diagrama,Footnote Text Char1 Char1 Char Char Char Diagrama,ft Diagrama"/>
    <w:basedOn w:val="Numatytasispastraiposriftas"/>
    <w:link w:val="Puslapioinaostekstas"/>
    <w:locked/>
    <w:rsid w:val="00C95296"/>
    <w:rPr>
      <w:rFonts w:ascii="Verdana" w:hAnsi="Verdana" w:cs="Times New Roman"/>
      <w:sz w:val="20"/>
      <w:szCs w:val="20"/>
      <w:lang w:val="lt-LT" w:eastAsia="fr-FR"/>
    </w:rPr>
  </w:style>
  <w:style w:type="character" w:styleId="Puslapioinaosnuoroda">
    <w:name w:val="footnote reference"/>
    <w:aliases w:val="fr"/>
    <w:basedOn w:val="Numatytasispastraiposriftas"/>
    <w:rsid w:val="00C95296"/>
    <w:rPr>
      <w:rFonts w:cs="Times New Roman"/>
      <w:vertAlign w:val="superscript"/>
    </w:rPr>
  </w:style>
  <w:style w:type="paragraph" w:styleId="Pagrindinistekstas3">
    <w:name w:val="Body Text 3"/>
    <w:basedOn w:val="prastasis"/>
    <w:link w:val="Pagrindinistekstas3Diagrama"/>
    <w:uiPriority w:val="99"/>
    <w:rsid w:val="00C95296"/>
    <w:pPr>
      <w:spacing w:after="0" w:line="240" w:lineRule="auto"/>
      <w:jc w:val="both"/>
    </w:pPr>
    <w:rPr>
      <w:rFonts w:ascii="Verdana" w:eastAsia="Times New Roman" w:hAnsi="Verdana"/>
      <w:spacing w:val="-6"/>
      <w:sz w:val="16"/>
      <w:szCs w:val="24"/>
      <w:lang w:eastAsia="fr-FR"/>
    </w:rPr>
  </w:style>
  <w:style w:type="character" w:customStyle="1" w:styleId="Pagrindinistekstas3Diagrama">
    <w:name w:val="Pagrindinis tekstas 3 Diagrama"/>
    <w:basedOn w:val="Numatytasispastraiposriftas"/>
    <w:link w:val="Pagrindinistekstas3"/>
    <w:uiPriority w:val="99"/>
    <w:locked/>
    <w:rsid w:val="00C95296"/>
    <w:rPr>
      <w:rFonts w:ascii="Verdana" w:hAnsi="Verdana" w:cs="Times New Roman"/>
      <w:spacing w:val="-6"/>
      <w:sz w:val="24"/>
      <w:szCs w:val="24"/>
      <w:lang w:val="lt-LT" w:eastAsia="fr-FR"/>
    </w:rPr>
  </w:style>
  <w:style w:type="paragraph" w:styleId="Pagrindiniotekstotrauka">
    <w:name w:val="Body Text Indent"/>
    <w:basedOn w:val="prastasis"/>
    <w:link w:val="PagrindiniotekstotraukaDiagrama"/>
    <w:uiPriority w:val="99"/>
    <w:rsid w:val="00C95296"/>
    <w:pPr>
      <w:tabs>
        <w:tab w:val="left" w:pos="399"/>
      </w:tabs>
      <w:spacing w:after="0" w:line="240" w:lineRule="auto"/>
      <w:ind w:left="399" w:hanging="399"/>
      <w:jc w:val="both"/>
    </w:pPr>
    <w:rPr>
      <w:rFonts w:ascii="Arial Narrow" w:eastAsia="Times New Roman" w:hAnsi="Arial Narrow"/>
      <w:sz w:val="20"/>
      <w:szCs w:val="24"/>
      <w:lang w:eastAsia="fr-FR"/>
    </w:rPr>
  </w:style>
  <w:style w:type="character" w:customStyle="1" w:styleId="PagrindiniotekstotraukaDiagrama">
    <w:name w:val="Pagrindinio teksto įtrauka Diagrama"/>
    <w:basedOn w:val="Numatytasispastraiposriftas"/>
    <w:link w:val="Pagrindiniotekstotrauka"/>
    <w:uiPriority w:val="99"/>
    <w:locked/>
    <w:rsid w:val="00C95296"/>
    <w:rPr>
      <w:rFonts w:ascii="Arial Narrow" w:hAnsi="Arial Narrow" w:cs="Times New Roman"/>
      <w:sz w:val="24"/>
      <w:szCs w:val="24"/>
      <w:lang w:val="lt-LT" w:eastAsia="fr-FR"/>
    </w:rPr>
  </w:style>
  <w:style w:type="character" w:styleId="Hipersaitas">
    <w:name w:val="Hyperlink"/>
    <w:basedOn w:val="Numatytasispastraiposriftas"/>
    <w:uiPriority w:val="99"/>
    <w:rsid w:val="00C95296"/>
    <w:rPr>
      <w:rFonts w:cs="Times New Roman"/>
      <w:color w:val="0000FF"/>
      <w:u w:val="single"/>
    </w:rPr>
  </w:style>
  <w:style w:type="paragraph" w:styleId="Pagrindiniotekstotrauka2">
    <w:name w:val="Body Text Indent 2"/>
    <w:basedOn w:val="prastasis"/>
    <w:link w:val="Pagrindiniotekstotrauka2Diagrama"/>
    <w:uiPriority w:val="99"/>
    <w:rsid w:val="00C95296"/>
    <w:pPr>
      <w:suppressAutoHyphens/>
      <w:spacing w:after="0" w:line="240" w:lineRule="auto"/>
      <w:ind w:left="1440" w:hanging="720"/>
      <w:jc w:val="both"/>
    </w:pPr>
    <w:rPr>
      <w:rFonts w:ascii="Verdana" w:eastAsia="Times New Roman" w:hAnsi="Verdana"/>
      <w:b/>
      <w:spacing w:val="-3"/>
      <w:sz w:val="20"/>
      <w:szCs w:val="20"/>
    </w:rPr>
  </w:style>
  <w:style w:type="character" w:customStyle="1" w:styleId="Pagrindiniotekstotrauka2Diagrama">
    <w:name w:val="Pagrindinio teksto įtrauka 2 Diagrama"/>
    <w:basedOn w:val="Numatytasispastraiposriftas"/>
    <w:link w:val="Pagrindiniotekstotrauka2"/>
    <w:uiPriority w:val="99"/>
    <w:locked/>
    <w:rsid w:val="00C95296"/>
    <w:rPr>
      <w:rFonts w:ascii="Verdana" w:hAnsi="Verdana" w:cs="Times New Roman"/>
      <w:b/>
      <w:spacing w:val="-3"/>
      <w:sz w:val="20"/>
      <w:szCs w:val="20"/>
      <w:lang w:val="lt-LT"/>
    </w:rPr>
  </w:style>
  <w:style w:type="character" w:styleId="Komentaronuoroda">
    <w:name w:val="annotation reference"/>
    <w:basedOn w:val="Numatytasispastraiposriftas"/>
    <w:uiPriority w:val="99"/>
    <w:semiHidden/>
    <w:rsid w:val="00C95296"/>
    <w:rPr>
      <w:rFonts w:cs="Times New Roman"/>
      <w:sz w:val="16"/>
    </w:rPr>
  </w:style>
  <w:style w:type="paragraph" w:styleId="Komentarotekstas">
    <w:name w:val="annotation text"/>
    <w:basedOn w:val="prastasis"/>
    <w:link w:val="KomentarotekstasDiagrama"/>
    <w:uiPriority w:val="99"/>
    <w:semiHidden/>
    <w:rsid w:val="00C95296"/>
    <w:pPr>
      <w:spacing w:after="0" w:line="240" w:lineRule="auto"/>
      <w:jc w:val="both"/>
    </w:pPr>
    <w:rPr>
      <w:rFonts w:ascii="Verdana" w:eastAsia="Times New Roman" w:hAnsi="Verdana"/>
      <w:sz w:val="20"/>
      <w:szCs w:val="20"/>
      <w:lang w:eastAsia="sl-SI"/>
    </w:rPr>
  </w:style>
  <w:style w:type="character" w:customStyle="1" w:styleId="KomentarotekstasDiagrama">
    <w:name w:val="Komentaro tekstas Diagrama"/>
    <w:basedOn w:val="Numatytasispastraiposriftas"/>
    <w:link w:val="Komentarotekstas"/>
    <w:uiPriority w:val="99"/>
    <w:semiHidden/>
    <w:locked/>
    <w:rsid w:val="00C95296"/>
    <w:rPr>
      <w:rFonts w:ascii="Verdana" w:hAnsi="Verdana" w:cs="Times New Roman"/>
      <w:sz w:val="20"/>
      <w:szCs w:val="20"/>
      <w:lang w:val="lt-LT" w:eastAsia="sl-SI"/>
    </w:rPr>
  </w:style>
  <w:style w:type="paragraph" w:styleId="Pagrindiniotekstotrauka3">
    <w:name w:val="Body Text Indent 3"/>
    <w:basedOn w:val="prastasis"/>
    <w:link w:val="Pagrindiniotekstotrauka3Diagrama"/>
    <w:uiPriority w:val="99"/>
    <w:rsid w:val="00C95296"/>
    <w:pPr>
      <w:tabs>
        <w:tab w:val="left" w:pos="6000"/>
      </w:tabs>
      <w:spacing w:after="0" w:line="240" w:lineRule="auto"/>
      <w:ind w:left="627"/>
      <w:jc w:val="both"/>
    </w:pPr>
    <w:rPr>
      <w:rFonts w:ascii="Arial Narrow" w:eastAsia="Times New Roman" w:hAnsi="Arial Narrow"/>
      <w:sz w:val="20"/>
      <w:szCs w:val="24"/>
      <w:lang w:eastAsia="fr-FR"/>
    </w:rPr>
  </w:style>
  <w:style w:type="character" w:customStyle="1" w:styleId="Pagrindiniotekstotrauka3Diagrama">
    <w:name w:val="Pagrindinio teksto įtrauka 3 Diagrama"/>
    <w:basedOn w:val="Numatytasispastraiposriftas"/>
    <w:link w:val="Pagrindiniotekstotrauka3"/>
    <w:uiPriority w:val="99"/>
    <w:locked/>
    <w:rsid w:val="00C95296"/>
    <w:rPr>
      <w:rFonts w:ascii="Arial Narrow" w:hAnsi="Arial Narrow" w:cs="Times New Roman"/>
      <w:sz w:val="24"/>
      <w:szCs w:val="24"/>
      <w:lang w:val="lt-LT" w:eastAsia="fr-FR"/>
    </w:rPr>
  </w:style>
  <w:style w:type="character" w:styleId="Perirtashipersaitas">
    <w:name w:val="FollowedHyperlink"/>
    <w:basedOn w:val="Numatytasispastraiposriftas"/>
    <w:uiPriority w:val="99"/>
    <w:rsid w:val="00C95296"/>
    <w:rPr>
      <w:rFonts w:cs="Times New Roman"/>
      <w:color w:val="800080"/>
      <w:u w:val="single"/>
    </w:rPr>
  </w:style>
  <w:style w:type="paragraph" w:styleId="prastasiniatinklio">
    <w:name w:val="Normal (Web)"/>
    <w:basedOn w:val="prastasis"/>
    <w:uiPriority w:val="99"/>
    <w:rsid w:val="00C95296"/>
    <w:pPr>
      <w:spacing w:after="100" w:afterAutospacing="1" w:line="260" w:lineRule="atLeast"/>
      <w:jc w:val="both"/>
    </w:pPr>
    <w:rPr>
      <w:rFonts w:ascii="Arial" w:eastAsia="Times New Roman" w:hAnsi="Arial"/>
      <w:color w:val="000066"/>
      <w:sz w:val="20"/>
      <w:szCs w:val="20"/>
    </w:rPr>
  </w:style>
  <w:style w:type="paragraph" w:styleId="Paprastasistekstas">
    <w:name w:val="Plain Text"/>
    <w:basedOn w:val="prastasis"/>
    <w:link w:val="PaprastasistekstasDiagrama"/>
    <w:uiPriority w:val="99"/>
    <w:rsid w:val="00C95296"/>
    <w:pPr>
      <w:overflowPunct w:val="0"/>
      <w:autoSpaceDE w:val="0"/>
      <w:autoSpaceDN w:val="0"/>
      <w:adjustRightInd w:val="0"/>
      <w:spacing w:after="0" w:line="240" w:lineRule="auto"/>
      <w:jc w:val="both"/>
      <w:textAlignment w:val="baseline"/>
    </w:pPr>
    <w:rPr>
      <w:rFonts w:ascii="Courier New" w:eastAsia="Times New Roman" w:hAnsi="Courier New"/>
      <w:sz w:val="20"/>
      <w:szCs w:val="20"/>
      <w:lang w:eastAsia="sl-SI"/>
    </w:rPr>
  </w:style>
  <w:style w:type="character" w:customStyle="1" w:styleId="PaprastasistekstasDiagrama">
    <w:name w:val="Paprastasis tekstas Diagrama"/>
    <w:basedOn w:val="Numatytasispastraiposriftas"/>
    <w:link w:val="Paprastasistekstas"/>
    <w:uiPriority w:val="99"/>
    <w:locked/>
    <w:rsid w:val="00C95296"/>
    <w:rPr>
      <w:rFonts w:ascii="Courier New" w:hAnsi="Courier New" w:cs="Times New Roman"/>
      <w:sz w:val="20"/>
      <w:szCs w:val="20"/>
      <w:lang w:val="lt-LT" w:eastAsia="sl-SI"/>
    </w:rPr>
  </w:style>
  <w:style w:type="paragraph" w:styleId="HTMLiankstoformatuotas">
    <w:name w:val="HTML Preformatted"/>
    <w:basedOn w:val="prastasis"/>
    <w:link w:val="HTMLiankstoformatuotasDiagrama"/>
    <w:uiPriority w:val="99"/>
    <w:rsid w:val="00C95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Arial Unicode MS" w:eastAsia="Arial Unicode MS" w:hAnsi="Arial Unicode MS" w:cs="Courier New"/>
      <w:sz w:val="20"/>
      <w:szCs w:val="20"/>
      <w:lang w:eastAsia="fi-FI"/>
    </w:rPr>
  </w:style>
  <w:style w:type="character" w:customStyle="1" w:styleId="HTMLiankstoformatuotasDiagrama">
    <w:name w:val="HTML iš anksto formatuotas Diagrama"/>
    <w:basedOn w:val="Numatytasispastraiposriftas"/>
    <w:link w:val="HTMLiankstoformatuotas"/>
    <w:uiPriority w:val="99"/>
    <w:locked/>
    <w:rsid w:val="00C95296"/>
    <w:rPr>
      <w:rFonts w:ascii="Arial Unicode MS" w:eastAsia="Arial Unicode MS" w:hAnsi="Arial Unicode MS" w:cs="Courier New"/>
      <w:sz w:val="20"/>
      <w:szCs w:val="20"/>
      <w:lang w:val="lt-LT" w:eastAsia="fi-FI"/>
    </w:rPr>
  </w:style>
  <w:style w:type="paragraph" w:customStyle="1" w:styleId="List1">
    <w:name w:val="List1"/>
    <w:uiPriority w:val="99"/>
    <w:rsid w:val="00C95296"/>
    <w:pPr>
      <w:widowControl w:val="0"/>
      <w:tabs>
        <w:tab w:val="left" w:pos="1680"/>
      </w:tabs>
      <w:suppressAutoHyphens/>
    </w:pPr>
    <w:rPr>
      <w:rFonts w:ascii="Courier New" w:eastAsia="Times New Roman" w:hAnsi="Courier New"/>
      <w:sz w:val="20"/>
      <w:szCs w:val="20"/>
      <w:lang w:eastAsia="nl-NL"/>
    </w:rPr>
  </w:style>
  <w:style w:type="paragraph" w:styleId="Pagrindinistekstas2">
    <w:name w:val="Body Text 2"/>
    <w:basedOn w:val="prastasis"/>
    <w:link w:val="Pagrindinistekstas2Diagrama"/>
    <w:uiPriority w:val="99"/>
    <w:rsid w:val="00C95296"/>
    <w:pPr>
      <w:spacing w:after="0" w:line="240" w:lineRule="auto"/>
      <w:ind w:left="1134" w:hanging="567"/>
      <w:jc w:val="both"/>
    </w:pPr>
    <w:rPr>
      <w:rFonts w:ascii="Bookman Old Style" w:eastAsia="Times New Roman" w:hAnsi="Bookman Old Style"/>
      <w:szCs w:val="20"/>
    </w:rPr>
  </w:style>
  <w:style w:type="character" w:customStyle="1" w:styleId="Pagrindinistekstas2Diagrama">
    <w:name w:val="Pagrindinis tekstas 2 Diagrama"/>
    <w:basedOn w:val="Numatytasispastraiposriftas"/>
    <w:link w:val="Pagrindinistekstas2"/>
    <w:uiPriority w:val="99"/>
    <w:locked/>
    <w:rsid w:val="00C95296"/>
    <w:rPr>
      <w:rFonts w:ascii="Bookman Old Style" w:hAnsi="Bookman Old Style" w:cs="Times New Roman"/>
      <w:sz w:val="20"/>
      <w:szCs w:val="20"/>
      <w:lang w:val="lt-LT"/>
    </w:rPr>
  </w:style>
  <w:style w:type="paragraph" w:customStyle="1" w:styleId="CarCharCarCharCarCharCarCharCarCharCarCharChar1CharCharCharCharCharChar">
    <w:name w:val="Car Char Car Char Car Char Car Char Car Char Car Char Char1 Char Char Char Char Char Char"/>
    <w:basedOn w:val="prastasis"/>
    <w:uiPriority w:val="99"/>
    <w:rsid w:val="00C95296"/>
    <w:pPr>
      <w:spacing w:after="160" w:line="240" w:lineRule="exact"/>
      <w:jc w:val="both"/>
    </w:pPr>
    <w:rPr>
      <w:rFonts w:ascii="Arial" w:eastAsia="Times New Roman" w:hAnsi="Arial" w:cs="Arial"/>
      <w:sz w:val="20"/>
      <w:szCs w:val="20"/>
    </w:rPr>
  </w:style>
  <w:style w:type="paragraph" w:customStyle="1" w:styleId="CharChar">
    <w:name w:val="Char Char"/>
    <w:basedOn w:val="prastasis"/>
    <w:uiPriority w:val="99"/>
    <w:rsid w:val="00C95296"/>
    <w:pPr>
      <w:spacing w:after="160" w:line="240" w:lineRule="exact"/>
      <w:jc w:val="both"/>
    </w:pPr>
    <w:rPr>
      <w:rFonts w:ascii="Arial" w:eastAsia="Times New Roman" w:hAnsi="Arial" w:cs="Arial"/>
      <w:sz w:val="20"/>
      <w:szCs w:val="20"/>
    </w:rPr>
  </w:style>
  <w:style w:type="paragraph" w:customStyle="1" w:styleId="NormalWeb5">
    <w:name w:val="Normal (Web)5"/>
    <w:basedOn w:val="prastasis"/>
    <w:uiPriority w:val="99"/>
    <w:rsid w:val="00C95296"/>
    <w:pPr>
      <w:spacing w:after="192" w:line="240" w:lineRule="auto"/>
      <w:jc w:val="both"/>
    </w:pPr>
    <w:rPr>
      <w:rFonts w:ascii="Verdana" w:eastAsia="Times New Roman" w:hAnsi="Verdana"/>
      <w:sz w:val="20"/>
      <w:szCs w:val="24"/>
    </w:rPr>
  </w:style>
  <w:style w:type="paragraph" w:customStyle="1" w:styleId="CarCharCarCharCarCharCarCharCarCharCarCharChar">
    <w:name w:val="Car Char Car Char Car Char Car Char Car Char Car Char Char"/>
    <w:basedOn w:val="prastasis"/>
    <w:uiPriority w:val="99"/>
    <w:rsid w:val="00C95296"/>
    <w:pPr>
      <w:spacing w:after="160" w:line="240" w:lineRule="exact"/>
      <w:jc w:val="both"/>
    </w:pPr>
    <w:rPr>
      <w:rFonts w:ascii="Arial" w:eastAsia="Times New Roman" w:hAnsi="Arial" w:cs="Arial"/>
      <w:sz w:val="20"/>
      <w:szCs w:val="20"/>
    </w:rPr>
  </w:style>
  <w:style w:type="paragraph" w:customStyle="1" w:styleId="ZchnZchnCharCharChar">
    <w:name w:val="Zchn Zchn Char Char Char"/>
    <w:basedOn w:val="prastasis"/>
    <w:uiPriority w:val="99"/>
    <w:rsid w:val="00C95296"/>
    <w:pPr>
      <w:spacing w:after="160" w:line="240" w:lineRule="exact"/>
      <w:jc w:val="both"/>
    </w:pPr>
    <w:rPr>
      <w:rFonts w:ascii="Arial" w:eastAsia="Times New Roman" w:hAnsi="Arial" w:cs="Arial"/>
      <w:sz w:val="20"/>
      <w:szCs w:val="20"/>
    </w:rPr>
  </w:style>
  <w:style w:type="paragraph" w:customStyle="1" w:styleId="DefaultParagraphFontCharChar">
    <w:name w:val="Default Paragraph Font Char Char"/>
    <w:aliases w:val="Default Paragraph Font Para Char Char Char Char,Default Paragraph Font Char Char11,Default Paragraph Font Char Char1,Default Paragraph Font Para Char Char Char Char1,Default Paragraph Font Char Char2"/>
    <w:basedOn w:val="prastasis"/>
    <w:uiPriority w:val="99"/>
    <w:rsid w:val="00C95296"/>
    <w:pPr>
      <w:spacing w:after="160" w:line="240" w:lineRule="exact"/>
      <w:jc w:val="both"/>
    </w:pPr>
    <w:rPr>
      <w:rFonts w:ascii="Arial" w:eastAsia="Times New Roman" w:hAnsi="Arial" w:cs="Arial"/>
      <w:sz w:val="20"/>
      <w:szCs w:val="20"/>
    </w:rPr>
  </w:style>
  <w:style w:type="paragraph" w:styleId="Sraassuenkleliais">
    <w:name w:val="List Bullet"/>
    <w:basedOn w:val="prastasis"/>
    <w:autoRedefine/>
    <w:uiPriority w:val="99"/>
    <w:rsid w:val="00C95296"/>
    <w:pPr>
      <w:tabs>
        <w:tab w:val="num" w:pos="360"/>
      </w:tabs>
      <w:spacing w:after="0" w:line="240" w:lineRule="auto"/>
      <w:ind w:left="360" w:hanging="360"/>
      <w:jc w:val="both"/>
    </w:pPr>
    <w:rPr>
      <w:rFonts w:ascii="Verdana" w:eastAsia="Times New Roman" w:hAnsi="Verdana"/>
      <w:sz w:val="20"/>
      <w:szCs w:val="24"/>
      <w:lang w:eastAsia="fr-FR"/>
    </w:rPr>
  </w:style>
  <w:style w:type="character" w:customStyle="1" w:styleId="citecrochet1">
    <w:name w:val="cite_crochet1"/>
    <w:uiPriority w:val="99"/>
    <w:rsid w:val="00C95296"/>
    <w:rPr>
      <w:vanish/>
    </w:rPr>
  </w:style>
  <w:style w:type="paragraph" w:customStyle="1" w:styleId="Normale">
    <w:name w:val="Normale"/>
    <w:basedOn w:val="prastasis"/>
    <w:uiPriority w:val="99"/>
    <w:rsid w:val="00C95296"/>
    <w:pPr>
      <w:spacing w:after="0" w:line="240" w:lineRule="auto"/>
      <w:jc w:val="both"/>
    </w:pPr>
    <w:rPr>
      <w:rFonts w:ascii="Arial Narrow" w:eastAsia="Batang" w:hAnsi="Arial Narrow"/>
      <w:sz w:val="20"/>
      <w:szCs w:val="24"/>
      <w:lang w:eastAsia="ko-KR"/>
    </w:rPr>
  </w:style>
  <w:style w:type="paragraph" w:customStyle="1" w:styleId="DefaultParagraphFontCharCharCharCharCharCharChar">
    <w:name w:val="Default Paragraph Font Char Char Char Char Char Char Char"/>
    <w:aliases w:val="Default Paragraph Font Para Char Char Char Char Char Char Char Char Char,Default Paragraph Font Char Char11 Char Char Char Char Char"/>
    <w:basedOn w:val="prastasis"/>
    <w:uiPriority w:val="99"/>
    <w:rsid w:val="00C95296"/>
    <w:pPr>
      <w:spacing w:after="160" w:line="240" w:lineRule="exact"/>
      <w:jc w:val="both"/>
    </w:pPr>
    <w:rPr>
      <w:rFonts w:ascii="Arial" w:eastAsia="Times New Roman" w:hAnsi="Arial" w:cs="Arial"/>
      <w:sz w:val="20"/>
      <w:szCs w:val="20"/>
    </w:rPr>
  </w:style>
  <w:style w:type="character" w:customStyle="1" w:styleId="Caractresdenotedebasdepage">
    <w:name w:val="Caractères de note de bas de page"/>
    <w:uiPriority w:val="99"/>
    <w:rsid w:val="00C95296"/>
    <w:rPr>
      <w:vertAlign w:val="superscript"/>
    </w:rPr>
  </w:style>
  <w:style w:type="character" w:styleId="Emfaz">
    <w:name w:val="Emphasis"/>
    <w:basedOn w:val="Numatytasispastraiposriftas"/>
    <w:uiPriority w:val="99"/>
    <w:qFormat/>
    <w:rsid w:val="00C95296"/>
    <w:rPr>
      <w:rFonts w:cs="Times New Roman"/>
      <w:i/>
    </w:rPr>
  </w:style>
  <w:style w:type="paragraph" w:styleId="Komentarotema">
    <w:name w:val="annotation subject"/>
    <w:basedOn w:val="Komentarotekstas"/>
    <w:next w:val="Komentarotekstas"/>
    <w:link w:val="KomentarotemaDiagrama"/>
    <w:uiPriority w:val="99"/>
    <w:semiHidden/>
    <w:rsid w:val="00C95296"/>
    <w:rPr>
      <w:b/>
      <w:bCs/>
      <w:lang w:eastAsia="fr-FR"/>
    </w:rPr>
  </w:style>
  <w:style w:type="character" w:customStyle="1" w:styleId="KomentarotemaDiagrama">
    <w:name w:val="Komentaro tema Diagrama"/>
    <w:basedOn w:val="KomentarotekstasDiagrama"/>
    <w:link w:val="Komentarotema"/>
    <w:uiPriority w:val="99"/>
    <w:semiHidden/>
    <w:locked/>
    <w:rsid w:val="00C95296"/>
    <w:rPr>
      <w:rFonts w:ascii="Verdana" w:hAnsi="Verdana" w:cs="Times New Roman"/>
      <w:b/>
      <w:bCs/>
      <w:sz w:val="20"/>
      <w:szCs w:val="20"/>
      <w:lang w:val="lt-LT" w:eastAsia="fr-FR"/>
    </w:rPr>
  </w:style>
  <w:style w:type="paragraph" w:styleId="Sraopastraipa">
    <w:name w:val="List Paragraph"/>
    <w:basedOn w:val="prastasis"/>
    <w:uiPriority w:val="34"/>
    <w:qFormat/>
    <w:rsid w:val="00C95296"/>
    <w:pPr>
      <w:spacing w:after="0" w:line="240" w:lineRule="auto"/>
      <w:ind w:left="720"/>
      <w:jc w:val="both"/>
    </w:pPr>
    <w:rPr>
      <w:rFonts w:ascii="Verdana" w:eastAsia="Times New Roman" w:hAnsi="Verdana"/>
      <w:sz w:val="20"/>
      <w:szCs w:val="24"/>
    </w:rPr>
  </w:style>
  <w:style w:type="paragraph" w:styleId="Turinys1">
    <w:name w:val="toc 1"/>
    <w:basedOn w:val="prastasis"/>
    <w:next w:val="prastasis"/>
    <w:autoRedefine/>
    <w:uiPriority w:val="39"/>
    <w:rsid w:val="00CC6421"/>
    <w:pPr>
      <w:tabs>
        <w:tab w:val="left" w:pos="426"/>
        <w:tab w:val="right" w:leader="dot" w:pos="9034"/>
      </w:tabs>
      <w:spacing w:before="120" w:after="120" w:line="240" w:lineRule="auto"/>
    </w:pPr>
    <w:rPr>
      <w:rFonts w:eastAsia="Times New Roman" w:cs="Calibri"/>
      <w:b/>
      <w:bCs/>
      <w:caps/>
      <w:sz w:val="20"/>
      <w:szCs w:val="20"/>
      <w:lang w:eastAsia="fr-FR"/>
    </w:rPr>
  </w:style>
  <w:style w:type="paragraph" w:styleId="Turinys2">
    <w:name w:val="toc 2"/>
    <w:basedOn w:val="prastasis"/>
    <w:next w:val="prastasis"/>
    <w:autoRedefine/>
    <w:uiPriority w:val="39"/>
    <w:rsid w:val="00C95296"/>
    <w:pPr>
      <w:spacing w:after="0" w:line="240" w:lineRule="auto"/>
      <w:ind w:left="240"/>
      <w:jc w:val="both"/>
    </w:pPr>
    <w:rPr>
      <w:rFonts w:eastAsia="Times New Roman" w:cs="Calibri"/>
      <w:smallCaps/>
      <w:sz w:val="20"/>
      <w:szCs w:val="20"/>
      <w:lang w:eastAsia="fr-FR"/>
    </w:rPr>
  </w:style>
  <w:style w:type="paragraph" w:styleId="Turinys3">
    <w:name w:val="toc 3"/>
    <w:basedOn w:val="prastasis"/>
    <w:next w:val="prastasis"/>
    <w:autoRedefine/>
    <w:uiPriority w:val="39"/>
    <w:rsid w:val="00C95296"/>
    <w:pPr>
      <w:spacing w:after="0" w:line="240" w:lineRule="auto"/>
      <w:ind w:left="480"/>
      <w:jc w:val="both"/>
    </w:pPr>
    <w:rPr>
      <w:rFonts w:eastAsia="Times New Roman" w:cs="Calibri"/>
      <w:i/>
      <w:iCs/>
      <w:sz w:val="20"/>
      <w:szCs w:val="20"/>
      <w:lang w:eastAsia="fr-FR"/>
    </w:rPr>
  </w:style>
  <w:style w:type="paragraph" w:styleId="Turinys4">
    <w:name w:val="toc 4"/>
    <w:basedOn w:val="prastasis"/>
    <w:next w:val="prastasis"/>
    <w:autoRedefine/>
    <w:uiPriority w:val="99"/>
    <w:rsid w:val="00C95296"/>
    <w:pPr>
      <w:spacing w:after="0" w:line="240" w:lineRule="auto"/>
      <w:ind w:left="720"/>
      <w:jc w:val="both"/>
    </w:pPr>
    <w:rPr>
      <w:rFonts w:eastAsia="Times New Roman" w:cs="Calibri"/>
      <w:sz w:val="18"/>
      <w:szCs w:val="18"/>
      <w:lang w:eastAsia="fr-FR"/>
    </w:rPr>
  </w:style>
  <w:style w:type="paragraph" w:styleId="Turinys5">
    <w:name w:val="toc 5"/>
    <w:basedOn w:val="prastasis"/>
    <w:next w:val="prastasis"/>
    <w:autoRedefine/>
    <w:uiPriority w:val="99"/>
    <w:rsid w:val="00C95296"/>
    <w:pPr>
      <w:spacing w:after="0" w:line="240" w:lineRule="auto"/>
      <w:ind w:left="960"/>
      <w:jc w:val="both"/>
    </w:pPr>
    <w:rPr>
      <w:rFonts w:eastAsia="Times New Roman" w:cs="Calibri"/>
      <w:sz w:val="18"/>
      <w:szCs w:val="18"/>
      <w:lang w:eastAsia="fr-FR"/>
    </w:rPr>
  </w:style>
  <w:style w:type="paragraph" w:styleId="Turinys6">
    <w:name w:val="toc 6"/>
    <w:basedOn w:val="prastasis"/>
    <w:next w:val="prastasis"/>
    <w:autoRedefine/>
    <w:uiPriority w:val="99"/>
    <w:rsid w:val="00C95296"/>
    <w:pPr>
      <w:spacing w:after="0" w:line="240" w:lineRule="auto"/>
      <w:ind w:left="1200"/>
      <w:jc w:val="both"/>
    </w:pPr>
    <w:rPr>
      <w:rFonts w:eastAsia="Times New Roman" w:cs="Calibri"/>
      <w:sz w:val="18"/>
      <w:szCs w:val="18"/>
      <w:lang w:eastAsia="fr-FR"/>
    </w:rPr>
  </w:style>
  <w:style w:type="paragraph" w:styleId="Turinys7">
    <w:name w:val="toc 7"/>
    <w:basedOn w:val="prastasis"/>
    <w:next w:val="prastasis"/>
    <w:autoRedefine/>
    <w:uiPriority w:val="99"/>
    <w:rsid w:val="00C95296"/>
    <w:pPr>
      <w:spacing w:after="0" w:line="240" w:lineRule="auto"/>
      <w:ind w:left="1440"/>
      <w:jc w:val="both"/>
    </w:pPr>
    <w:rPr>
      <w:rFonts w:eastAsia="Times New Roman" w:cs="Calibri"/>
      <w:sz w:val="18"/>
      <w:szCs w:val="18"/>
      <w:lang w:eastAsia="fr-FR"/>
    </w:rPr>
  </w:style>
  <w:style w:type="paragraph" w:styleId="Turinys8">
    <w:name w:val="toc 8"/>
    <w:basedOn w:val="prastasis"/>
    <w:next w:val="prastasis"/>
    <w:autoRedefine/>
    <w:uiPriority w:val="99"/>
    <w:rsid w:val="00C95296"/>
    <w:pPr>
      <w:spacing w:after="0" w:line="240" w:lineRule="auto"/>
      <w:ind w:left="1680"/>
      <w:jc w:val="both"/>
    </w:pPr>
    <w:rPr>
      <w:rFonts w:eastAsia="Times New Roman" w:cs="Calibri"/>
      <w:sz w:val="18"/>
      <w:szCs w:val="18"/>
      <w:lang w:eastAsia="fr-FR"/>
    </w:rPr>
  </w:style>
  <w:style w:type="paragraph" w:styleId="Turinys9">
    <w:name w:val="toc 9"/>
    <w:basedOn w:val="prastasis"/>
    <w:next w:val="prastasis"/>
    <w:autoRedefine/>
    <w:uiPriority w:val="99"/>
    <w:rsid w:val="00C95296"/>
    <w:pPr>
      <w:spacing w:after="0" w:line="240" w:lineRule="auto"/>
      <w:ind w:left="1920"/>
      <w:jc w:val="both"/>
    </w:pPr>
    <w:rPr>
      <w:rFonts w:eastAsia="Times New Roman" w:cs="Calibri"/>
      <w:sz w:val="18"/>
      <w:szCs w:val="18"/>
      <w:lang w:eastAsia="fr-FR"/>
    </w:rPr>
  </w:style>
  <w:style w:type="table" w:styleId="Lentelstinklelis">
    <w:name w:val="Table Grid"/>
    <w:basedOn w:val="prastojilentel"/>
    <w:uiPriority w:val="99"/>
    <w:rsid w:val="00C95296"/>
    <w:rPr>
      <w:rFonts w:ascii="Times New Roman" w:eastAsia="Times New Roman" w:hAnsi="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
    <w:name w:val="Corps de"/>
    <w:basedOn w:val="prastasis"/>
    <w:uiPriority w:val="99"/>
    <w:rsid w:val="00C95296"/>
    <w:pPr>
      <w:spacing w:after="0" w:line="240" w:lineRule="auto"/>
      <w:jc w:val="center"/>
    </w:pPr>
    <w:rPr>
      <w:rFonts w:ascii="Verdana" w:eastAsia="Times New Roman" w:hAnsi="Verdana"/>
      <w:b/>
      <w:sz w:val="18"/>
      <w:szCs w:val="24"/>
      <w:u w:val="single"/>
      <w:lang w:eastAsia="fr-FR"/>
    </w:rPr>
  </w:style>
  <w:style w:type="character" w:styleId="Grietas">
    <w:name w:val="Strong"/>
    <w:basedOn w:val="Numatytasispastraiposriftas"/>
    <w:uiPriority w:val="99"/>
    <w:qFormat/>
    <w:rsid w:val="00C95296"/>
    <w:rPr>
      <w:rFonts w:cs="Times New Roman"/>
      <w:b/>
    </w:rPr>
  </w:style>
  <w:style w:type="paragraph" w:customStyle="1" w:styleId="Noklustais">
    <w:name w:val="Noklusētais"/>
    <w:uiPriority w:val="99"/>
    <w:rsid w:val="00C95296"/>
    <w:pPr>
      <w:tabs>
        <w:tab w:val="left" w:pos="709"/>
      </w:tabs>
      <w:suppressAutoHyphens/>
      <w:spacing w:after="200" w:line="276" w:lineRule="auto"/>
    </w:pPr>
    <w:rPr>
      <w:rFonts w:ascii="Liberation Serif" w:eastAsia="Liberation Serif" w:hAnsi="Times New Roman" w:cs="Lohit Hindi"/>
      <w:sz w:val="24"/>
      <w:szCs w:val="24"/>
      <w:lang w:eastAsia="fr-FR" w:bidi="hi-IN"/>
    </w:rPr>
  </w:style>
  <w:style w:type="paragraph" w:customStyle="1" w:styleId="naisf">
    <w:name w:val="naisf"/>
    <w:basedOn w:val="prastasis"/>
    <w:uiPriority w:val="99"/>
    <w:rsid w:val="00C95296"/>
    <w:pPr>
      <w:tabs>
        <w:tab w:val="left" w:pos="709"/>
      </w:tabs>
      <w:suppressAutoHyphens/>
      <w:spacing w:before="75" w:after="75"/>
      <w:ind w:firstLine="375"/>
      <w:jc w:val="both"/>
    </w:pPr>
    <w:rPr>
      <w:rFonts w:ascii="Liberation Serif" w:eastAsia="Liberation Serif" w:hAnsi="Times New Roman" w:cs="Lohit Hindi"/>
      <w:sz w:val="24"/>
      <w:szCs w:val="24"/>
      <w:lang w:eastAsia="lv-LV" w:bidi="hi-IN"/>
    </w:rPr>
  </w:style>
  <w:style w:type="paragraph" w:customStyle="1" w:styleId="Pamatteksts">
    <w:name w:val="Pamatteksts"/>
    <w:basedOn w:val="Noklustais"/>
    <w:uiPriority w:val="99"/>
    <w:rsid w:val="00C95296"/>
    <w:pPr>
      <w:jc w:val="center"/>
    </w:pPr>
    <w:rPr>
      <w:rFonts w:ascii="Verdana" w:eastAsia="Calibri" w:hAnsi="Verdana"/>
      <w:b/>
      <w:sz w:val="18"/>
      <w:u w:val="single"/>
    </w:rPr>
  </w:style>
  <w:style w:type="paragraph" w:customStyle="1" w:styleId="Virsraksts1">
    <w:name w:val="Virsraksts 1"/>
    <w:basedOn w:val="Noklustais"/>
    <w:next w:val="Pamatteksts"/>
    <w:uiPriority w:val="99"/>
    <w:rsid w:val="00C95296"/>
    <w:pPr>
      <w:keepNext/>
      <w:jc w:val="center"/>
    </w:pPr>
    <w:rPr>
      <w:b/>
      <w:bCs/>
    </w:rPr>
  </w:style>
  <w:style w:type="paragraph" w:customStyle="1" w:styleId="List2">
    <w:name w:val="List2"/>
    <w:uiPriority w:val="99"/>
    <w:rsid w:val="00707EB6"/>
    <w:pPr>
      <w:widowControl w:val="0"/>
      <w:tabs>
        <w:tab w:val="left" w:pos="1680"/>
      </w:tabs>
      <w:suppressAutoHyphens/>
    </w:pPr>
    <w:rPr>
      <w:rFonts w:ascii="Courier New" w:eastAsia="Times New Roman" w:hAnsi="Courier New"/>
      <w:sz w:val="20"/>
      <w:szCs w:val="20"/>
      <w:lang w:eastAsia="nl-NL"/>
    </w:rPr>
  </w:style>
  <w:style w:type="paragraph" w:customStyle="1" w:styleId="CarCharCarCharCarCharCarCharCarCharCarCharChar1CharCharCharCharCharChar2">
    <w:name w:val="Car Char Car Char Car Char Car Char Car Char Car Char Char1 Char Char Char Char Char Char2"/>
    <w:basedOn w:val="prastasis"/>
    <w:uiPriority w:val="99"/>
    <w:rsid w:val="00707EB6"/>
    <w:pPr>
      <w:spacing w:after="160" w:line="240" w:lineRule="exact"/>
      <w:jc w:val="both"/>
    </w:pPr>
    <w:rPr>
      <w:rFonts w:ascii="Arial" w:eastAsia="Times New Roman" w:hAnsi="Arial" w:cs="Arial"/>
      <w:sz w:val="20"/>
      <w:szCs w:val="20"/>
    </w:rPr>
  </w:style>
  <w:style w:type="paragraph" w:customStyle="1" w:styleId="CharChar2">
    <w:name w:val="Char Char2"/>
    <w:basedOn w:val="prastasis"/>
    <w:uiPriority w:val="99"/>
    <w:rsid w:val="00707EB6"/>
    <w:pPr>
      <w:spacing w:after="160" w:line="240" w:lineRule="exact"/>
      <w:jc w:val="both"/>
    </w:pPr>
    <w:rPr>
      <w:rFonts w:ascii="Arial" w:eastAsia="Times New Roman" w:hAnsi="Arial" w:cs="Arial"/>
      <w:sz w:val="20"/>
      <w:szCs w:val="20"/>
    </w:rPr>
  </w:style>
  <w:style w:type="paragraph" w:customStyle="1" w:styleId="CarCharCarCharCarCharCarCharCarCharCarCharChar2">
    <w:name w:val="Car Char Car Char Car Char Car Char Car Char Car Char Char2"/>
    <w:basedOn w:val="prastasis"/>
    <w:uiPriority w:val="99"/>
    <w:rsid w:val="00707EB6"/>
    <w:pPr>
      <w:spacing w:after="160" w:line="240" w:lineRule="exact"/>
      <w:jc w:val="both"/>
    </w:pPr>
    <w:rPr>
      <w:rFonts w:ascii="Arial" w:eastAsia="Times New Roman" w:hAnsi="Arial" w:cs="Arial"/>
      <w:sz w:val="20"/>
      <w:szCs w:val="20"/>
    </w:rPr>
  </w:style>
  <w:style w:type="paragraph" w:customStyle="1" w:styleId="ZchnZchnCharCharChar2">
    <w:name w:val="Zchn Zchn Char Char Char2"/>
    <w:basedOn w:val="prastasis"/>
    <w:uiPriority w:val="99"/>
    <w:rsid w:val="00707EB6"/>
    <w:pPr>
      <w:spacing w:after="160" w:line="240" w:lineRule="exact"/>
      <w:jc w:val="both"/>
    </w:pPr>
    <w:rPr>
      <w:rFonts w:ascii="Arial" w:eastAsia="Times New Roman" w:hAnsi="Arial" w:cs="Arial"/>
      <w:sz w:val="20"/>
      <w:szCs w:val="20"/>
    </w:rPr>
  </w:style>
  <w:style w:type="table" w:customStyle="1" w:styleId="TableGrid1">
    <w:name w:val="Table Grid1"/>
    <w:uiPriority w:val="99"/>
    <w:rsid w:val="00707EB6"/>
    <w:rPr>
      <w:rFonts w:ascii="Times New Roman" w:eastAsia="Times New Roman" w:hAnsi="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stonotaapidipaginaCarattere2Char">
    <w:name w:val="Testo nota a piè di pagina Carattere2 Char"/>
    <w:aliases w:val="Testo nota a piè di pagina Carattere Carattere1 Char,Testo nota a piè di pagina Carattere1 Carattere Char,Testo nota a piè di pagina Carattere3 Carattere Char,Testo nota a piè di pagina Carattere Char"/>
    <w:uiPriority w:val="99"/>
    <w:rsid w:val="00707EB6"/>
    <w:rPr>
      <w:lang w:val="lt-LT" w:eastAsia="fr-FR"/>
    </w:rPr>
  </w:style>
  <w:style w:type="paragraph" w:customStyle="1" w:styleId="Default">
    <w:name w:val="Default"/>
    <w:rsid w:val="00707EB6"/>
    <w:pPr>
      <w:autoSpaceDE w:val="0"/>
      <w:autoSpaceDN w:val="0"/>
      <w:adjustRightInd w:val="0"/>
    </w:pPr>
    <w:rPr>
      <w:rFonts w:ascii="Trebuchet MS" w:eastAsia="Times New Roman" w:hAnsi="Trebuchet MS" w:cs="Trebuchet MS"/>
      <w:color w:val="000000"/>
      <w:sz w:val="24"/>
      <w:szCs w:val="24"/>
    </w:rPr>
  </w:style>
  <w:style w:type="paragraph" w:customStyle="1" w:styleId="CM31">
    <w:name w:val="CM31"/>
    <w:basedOn w:val="Default"/>
    <w:next w:val="Default"/>
    <w:uiPriority w:val="99"/>
    <w:rsid w:val="00707EB6"/>
    <w:rPr>
      <w:rFonts w:ascii="Garamond" w:hAnsi="Garamond" w:cs="Times New Roman"/>
      <w:color w:val="auto"/>
    </w:rPr>
  </w:style>
  <w:style w:type="paragraph" w:customStyle="1" w:styleId="List3">
    <w:name w:val="List3"/>
    <w:uiPriority w:val="99"/>
    <w:rsid w:val="00517AE1"/>
    <w:pPr>
      <w:widowControl w:val="0"/>
      <w:tabs>
        <w:tab w:val="left" w:pos="1680"/>
      </w:tabs>
      <w:suppressAutoHyphens/>
    </w:pPr>
    <w:rPr>
      <w:rFonts w:ascii="Courier New" w:eastAsia="Times New Roman" w:hAnsi="Courier New"/>
      <w:sz w:val="20"/>
      <w:szCs w:val="20"/>
      <w:lang w:eastAsia="nl-NL"/>
    </w:rPr>
  </w:style>
  <w:style w:type="paragraph" w:customStyle="1" w:styleId="CarCharCarCharCarCharCarCharCarCharCarCharChar1CharCharCharCharCharChar1">
    <w:name w:val="Car Char Car Char Car Char Car Char Car Char Car Char Char1 Char Char Char Char Char Char1"/>
    <w:basedOn w:val="prastasis"/>
    <w:uiPriority w:val="99"/>
    <w:rsid w:val="00517AE1"/>
    <w:pPr>
      <w:spacing w:after="160" w:line="240" w:lineRule="exact"/>
      <w:jc w:val="both"/>
    </w:pPr>
    <w:rPr>
      <w:rFonts w:ascii="Arial" w:eastAsia="Times New Roman" w:hAnsi="Arial" w:cs="Arial"/>
      <w:sz w:val="20"/>
      <w:szCs w:val="20"/>
    </w:rPr>
  </w:style>
  <w:style w:type="paragraph" w:customStyle="1" w:styleId="CharChar1">
    <w:name w:val="Char Char1"/>
    <w:basedOn w:val="prastasis"/>
    <w:uiPriority w:val="99"/>
    <w:rsid w:val="00517AE1"/>
    <w:pPr>
      <w:spacing w:after="160" w:line="240" w:lineRule="exact"/>
      <w:jc w:val="both"/>
    </w:pPr>
    <w:rPr>
      <w:rFonts w:ascii="Arial" w:eastAsia="Times New Roman" w:hAnsi="Arial" w:cs="Arial"/>
      <w:sz w:val="20"/>
      <w:szCs w:val="20"/>
    </w:rPr>
  </w:style>
  <w:style w:type="paragraph" w:customStyle="1" w:styleId="CarCharCarCharCarCharCarCharCarCharCarCharChar1">
    <w:name w:val="Car Char Car Char Car Char Car Char Car Char Car Char Char1"/>
    <w:basedOn w:val="prastasis"/>
    <w:uiPriority w:val="99"/>
    <w:rsid w:val="00517AE1"/>
    <w:pPr>
      <w:spacing w:after="160" w:line="240" w:lineRule="exact"/>
      <w:jc w:val="both"/>
    </w:pPr>
    <w:rPr>
      <w:rFonts w:ascii="Arial" w:eastAsia="Times New Roman" w:hAnsi="Arial" w:cs="Arial"/>
      <w:sz w:val="20"/>
      <w:szCs w:val="20"/>
    </w:rPr>
  </w:style>
  <w:style w:type="paragraph" w:customStyle="1" w:styleId="ZchnZchnCharCharChar1">
    <w:name w:val="Zchn Zchn Char Char Char1"/>
    <w:basedOn w:val="prastasis"/>
    <w:uiPriority w:val="99"/>
    <w:rsid w:val="00517AE1"/>
    <w:pPr>
      <w:spacing w:after="160" w:line="240" w:lineRule="exact"/>
      <w:jc w:val="both"/>
    </w:pPr>
    <w:rPr>
      <w:rFonts w:ascii="Arial" w:eastAsia="Times New Roman" w:hAnsi="Arial" w:cs="Arial"/>
      <w:sz w:val="20"/>
      <w:szCs w:val="20"/>
    </w:rPr>
  </w:style>
  <w:style w:type="character" w:customStyle="1" w:styleId="luchili">
    <w:name w:val="luc_hili"/>
    <w:uiPriority w:val="99"/>
    <w:rsid w:val="00517AE1"/>
  </w:style>
  <w:style w:type="character" w:customStyle="1" w:styleId="tabulatory">
    <w:name w:val="tabulatory"/>
    <w:uiPriority w:val="99"/>
    <w:rsid w:val="00517AE1"/>
  </w:style>
  <w:style w:type="paragraph" w:styleId="Sraassuenkleliais2">
    <w:name w:val="List Bullet 2"/>
    <w:basedOn w:val="prastasis"/>
    <w:uiPriority w:val="99"/>
    <w:rsid w:val="00517AE1"/>
    <w:pPr>
      <w:spacing w:after="0" w:line="240" w:lineRule="auto"/>
      <w:jc w:val="both"/>
    </w:pPr>
    <w:rPr>
      <w:rFonts w:ascii="Verdana" w:eastAsia="Times New Roman" w:hAnsi="Verdana"/>
      <w:sz w:val="20"/>
      <w:szCs w:val="24"/>
      <w:lang w:eastAsia="fr-FR"/>
    </w:rPr>
  </w:style>
  <w:style w:type="paragraph" w:customStyle="1" w:styleId="a">
    <w:name w:val="Абзац списка"/>
    <w:basedOn w:val="prastasis"/>
    <w:uiPriority w:val="99"/>
    <w:rsid w:val="00517AE1"/>
    <w:pPr>
      <w:spacing w:after="0" w:line="240" w:lineRule="auto"/>
      <w:ind w:left="708"/>
      <w:jc w:val="both"/>
    </w:pPr>
    <w:rPr>
      <w:rFonts w:ascii="Verdana" w:eastAsia="Times New Roman" w:hAnsi="Verdana"/>
      <w:sz w:val="20"/>
      <w:szCs w:val="24"/>
      <w:lang w:eastAsia="fr-FR"/>
    </w:rPr>
  </w:style>
  <w:style w:type="paragraph" w:styleId="Dokumentoinaostekstas">
    <w:name w:val="endnote text"/>
    <w:basedOn w:val="prastasis"/>
    <w:link w:val="DokumentoinaostekstasDiagrama"/>
    <w:uiPriority w:val="99"/>
    <w:rsid w:val="00517AE1"/>
    <w:pPr>
      <w:spacing w:after="0" w:line="240" w:lineRule="auto"/>
      <w:jc w:val="both"/>
    </w:pPr>
    <w:rPr>
      <w:rFonts w:ascii="Verdana" w:eastAsia="Times New Roman" w:hAnsi="Verdana"/>
      <w:sz w:val="20"/>
      <w:szCs w:val="20"/>
      <w:lang w:eastAsia="fr-FR"/>
    </w:rPr>
  </w:style>
  <w:style w:type="character" w:customStyle="1" w:styleId="DokumentoinaostekstasDiagrama">
    <w:name w:val="Dokumento išnašos tekstas Diagrama"/>
    <w:basedOn w:val="Numatytasispastraiposriftas"/>
    <w:link w:val="Dokumentoinaostekstas"/>
    <w:uiPriority w:val="99"/>
    <w:locked/>
    <w:rsid w:val="00517AE1"/>
    <w:rPr>
      <w:rFonts w:ascii="Verdana" w:hAnsi="Verdana" w:cs="Times New Roman"/>
      <w:sz w:val="20"/>
      <w:szCs w:val="20"/>
      <w:lang w:eastAsia="fr-FR"/>
    </w:rPr>
  </w:style>
  <w:style w:type="character" w:styleId="Dokumentoinaosnumeris">
    <w:name w:val="endnote reference"/>
    <w:basedOn w:val="Numatytasispastraiposriftas"/>
    <w:uiPriority w:val="99"/>
    <w:rsid w:val="00517AE1"/>
    <w:rPr>
      <w:rFonts w:cs="Times New Roman"/>
      <w:vertAlign w:val="superscript"/>
    </w:rPr>
  </w:style>
  <w:style w:type="paragraph" w:styleId="Citata">
    <w:name w:val="Quote"/>
    <w:basedOn w:val="prastasis"/>
    <w:next w:val="prastasis"/>
    <w:link w:val="CitataDiagrama"/>
    <w:uiPriority w:val="99"/>
    <w:qFormat/>
    <w:rsid w:val="006A0615"/>
    <w:rPr>
      <w:rFonts w:eastAsia="Times New Roman"/>
      <w:i/>
      <w:iCs/>
      <w:color w:val="000000"/>
      <w:lang w:eastAsia="ja-JP"/>
    </w:rPr>
  </w:style>
  <w:style w:type="character" w:customStyle="1" w:styleId="CitataDiagrama">
    <w:name w:val="Citata Diagrama"/>
    <w:basedOn w:val="Numatytasispastraiposriftas"/>
    <w:link w:val="Citata"/>
    <w:uiPriority w:val="99"/>
    <w:locked/>
    <w:rsid w:val="006A0615"/>
    <w:rPr>
      <w:rFonts w:eastAsia="Times New Roman" w:cs="Times New Roman"/>
      <w:i/>
      <w:iCs/>
      <w:color w:val="000000"/>
      <w:lang w:val="lt-LT" w:eastAsia="ja-JP"/>
    </w:rPr>
  </w:style>
  <w:style w:type="character" w:customStyle="1" w:styleId="FootnoteTextChar1">
    <w:name w:val="Footnote Text Char1"/>
    <w:aliases w:val="Footnote Text Char2 Char1,Footnote Text Char1 Char Char1,Footnote Text Char3 Char Char Char1,Footnote Text Char2 Char Char Char Char1,Footnote Text Char1 Char1 Char Char Char Char1,ft Char1 Char Char Char Char Char1,ft Char1"/>
    <w:basedOn w:val="Numatytasispastraiposriftas"/>
    <w:uiPriority w:val="99"/>
    <w:locked/>
    <w:rsid w:val="000326B1"/>
    <w:rPr>
      <w:rFonts w:ascii="Verdana" w:hAnsi="Verdana" w:cs="Times New Roman"/>
      <w:sz w:val="20"/>
      <w:szCs w:val="20"/>
      <w:lang w:val="lt-LT" w:eastAsia="fr-FR"/>
    </w:rPr>
  </w:style>
  <w:style w:type="paragraph" w:customStyle="1" w:styleId="question">
    <w:name w:val="question"/>
    <w:basedOn w:val="prastasis"/>
    <w:rsid w:val="005F07BA"/>
    <w:pPr>
      <w:numPr>
        <w:numId w:val="13"/>
      </w:numPr>
      <w:spacing w:after="0" w:line="240" w:lineRule="auto"/>
      <w:jc w:val="both"/>
    </w:pPr>
    <w:rPr>
      <w:rFonts w:ascii="Arial Narrow" w:eastAsia="Times New Roman" w:hAnsi="Arial Narrow"/>
      <w:sz w:val="24"/>
      <w:szCs w:val="20"/>
    </w:rPr>
  </w:style>
  <w:style w:type="paragraph" w:customStyle="1" w:styleId="Normalrappo">
    <w:name w:val="Normal rappo"/>
    <w:rsid w:val="005F07BA"/>
    <w:pPr>
      <w:widowControl w:val="0"/>
      <w:tabs>
        <w:tab w:val="left" w:pos="-720"/>
      </w:tabs>
      <w:suppressAutoHyphens/>
      <w:jc w:val="both"/>
    </w:pPr>
    <w:rPr>
      <w:rFonts w:ascii="Univers" w:eastAsia="Times New Roman" w:hAnsi="Univers"/>
      <w:spacing w:val="-3"/>
      <w:sz w:val="24"/>
      <w:szCs w:val="20"/>
    </w:rPr>
  </w:style>
  <w:style w:type="character" w:customStyle="1" w:styleId="hps">
    <w:name w:val="hps"/>
    <w:rsid w:val="005F07BA"/>
    <w:rPr>
      <w:rFonts w:cs="Times New Roman"/>
    </w:rPr>
  </w:style>
  <w:style w:type="paragraph" w:styleId="Pataisymai">
    <w:name w:val="Revision"/>
    <w:hidden/>
    <w:uiPriority w:val="99"/>
    <w:semiHidden/>
    <w:rsid w:val="00650E39"/>
  </w:style>
  <w:style w:type="character" w:customStyle="1" w:styleId="Neapdorotaspaminjimas1">
    <w:name w:val="Neapdorotas paminėjimas1"/>
    <w:basedOn w:val="Numatytasispastraiposriftas"/>
    <w:uiPriority w:val="99"/>
    <w:semiHidden/>
    <w:unhideWhenUsed/>
    <w:rsid w:val="008B3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8406">
      <w:bodyDiv w:val="1"/>
      <w:marLeft w:val="0"/>
      <w:marRight w:val="0"/>
      <w:marTop w:val="0"/>
      <w:marBottom w:val="0"/>
      <w:divBdr>
        <w:top w:val="none" w:sz="0" w:space="0" w:color="auto"/>
        <w:left w:val="none" w:sz="0" w:space="0" w:color="auto"/>
        <w:bottom w:val="none" w:sz="0" w:space="0" w:color="auto"/>
        <w:right w:val="none" w:sz="0" w:space="0" w:color="auto"/>
      </w:divBdr>
    </w:div>
    <w:div w:id="264315794">
      <w:bodyDiv w:val="1"/>
      <w:marLeft w:val="0"/>
      <w:marRight w:val="0"/>
      <w:marTop w:val="0"/>
      <w:marBottom w:val="0"/>
      <w:divBdr>
        <w:top w:val="none" w:sz="0" w:space="0" w:color="auto"/>
        <w:left w:val="none" w:sz="0" w:space="0" w:color="auto"/>
        <w:bottom w:val="none" w:sz="0" w:space="0" w:color="auto"/>
        <w:right w:val="none" w:sz="0" w:space="0" w:color="auto"/>
      </w:divBdr>
    </w:div>
    <w:div w:id="462192231">
      <w:bodyDiv w:val="1"/>
      <w:marLeft w:val="0"/>
      <w:marRight w:val="0"/>
      <w:marTop w:val="0"/>
      <w:marBottom w:val="0"/>
      <w:divBdr>
        <w:top w:val="none" w:sz="0" w:space="0" w:color="auto"/>
        <w:left w:val="none" w:sz="0" w:space="0" w:color="auto"/>
        <w:bottom w:val="none" w:sz="0" w:space="0" w:color="auto"/>
        <w:right w:val="none" w:sz="0" w:space="0" w:color="auto"/>
      </w:divBdr>
    </w:div>
    <w:div w:id="507062216">
      <w:bodyDiv w:val="1"/>
      <w:marLeft w:val="0"/>
      <w:marRight w:val="0"/>
      <w:marTop w:val="0"/>
      <w:marBottom w:val="0"/>
      <w:divBdr>
        <w:top w:val="none" w:sz="0" w:space="0" w:color="auto"/>
        <w:left w:val="none" w:sz="0" w:space="0" w:color="auto"/>
        <w:bottom w:val="none" w:sz="0" w:space="0" w:color="auto"/>
        <w:right w:val="none" w:sz="0" w:space="0" w:color="auto"/>
      </w:divBdr>
    </w:div>
    <w:div w:id="677005193">
      <w:bodyDiv w:val="1"/>
      <w:marLeft w:val="0"/>
      <w:marRight w:val="0"/>
      <w:marTop w:val="0"/>
      <w:marBottom w:val="0"/>
      <w:divBdr>
        <w:top w:val="none" w:sz="0" w:space="0" w:color="auto"/>
        <w:left w:val="none" w:sz="0" w:space="0" w:color="auto"/>
        <w:bottom w:val="none" w:sz="0" w:space="0" w:color="auto"/>
        <w:right w:val="none" w:sz="0" w:space="0" w:color="auto"/>
      </w:divBdr>
    </w:div>
    <w:div w:id="964503228">
      <w:bodyDiv w:val="1"/>
      <w:marLeft w:val="0"/>
      <w:marRight w:val="0"/>
      <w:marTop w:val="0"/>
      <w:marBottom w:val="0"/>
      <w:divBdr>
        <w:top w:val="none" w:sz="0" w:space="0" w:color="auto"/>
        <w:left w:val="none" w:sz="0" w:space="0" w:color="auto"/>
        <w:bottom w:val="none" w:sz="0" w:space="0" w:color="auto"/>
        <w:right w:val="none" w:sz="0" w:space="0" w:color="auto"/>
      </w:divBdr>
      <w:divsChild>
        <w:div w:id="890919797">
          <w:marLeft w:val="0"/>
          <w:marRight w:val="0"/>
          <w:marTop w:val="0"/>
          <w:marBottom w:val="0"/>
          <w:divBdr>
            <w:top w:val="none" w:sz="0" w:space="0" w:color="auto"/>
            <w:left w:val="none" w:sz="0" w:space="0" w:color="auto"/>
            <w:bottom w:val="none" w:sz="0" w:space="0" w:color="auto"/>
            <w:right w:val="none" w:sz="0" w:space="0" w:color="auto"/>
          </w:divBdr>
        </w:div>
      </w:divsChild>
    </w:div>
    <w:div w:id="982854051">
      <w:bodyDiv w:val="1"/>
      <w:marLeft w:val="0"/>
      <w:marRight w:val="0"/>
      <w:marTop w:val="0"/>
      <w:marBottom w:val="0"/>
      <w:divBdr>
        <w:top w:val="none" w:sz="0" w:space="0" w:color="auto"/>
        <w:left w:val="none" w:sz="0" w:space="0" w:color="auto"/>
        <w:bottom w:val="none" w:sz="0" w:space="0" w:color="auto"/>
        <w:right w:val="none" w:sz="0" w:space="0" w:color="auto"/>
      </w:divBdr>
      <w:divsChild>
        <w:div w:id="1438329975">
          <w:marLeft w:val="0"/>
          <w:marRight w:val="0"/>
          <w:marTop w:val="0"/>
          <w:marBottom w:val="0"/>
          <w:divBdr>
            <w:top w:val="none" w:sz="0" w:space="0" w:color="auto"/>
            <w:left w:val="none" w:sz="0" w:space="0" w:color="auto"/>
            <w:bottom w:val="none" w:sz="0" w:space="0" w:color="auto"/>
            <w:right w:val="none" w:sz="0" w:space="0" w:color="auto"/>
          </w:divBdr>
        </w:div>
        <w:div w:id="1560746699">
          <w:marLeft w:val="0"/>
          <w:marRight w:val="0"/>
          <w:marTop w:val="0"/>
          <w:marBottom w:val="0"/>
          <w:divBdr>
            <w:top w:val="none" w:sz="0" w:space="0" w:color="auto"/>
            <w:left w:val="none" w:sz="0" w:space="0" w:color="auto"/>
            <w:bottom w:val="none" w:sz="0" w:space="0" w:color="auto"/>
            <w:right w:val="none" w:sz="0" w:space="0" w:color="auto"/>
          </w:divBdr>
        </w:div>
        <w:div w:id="1608929607">
          <w:marLeft w:val="0"/>
          <w:marRight w:val="0"/>
          <w:marTop w:val="0"/>
          <w:marBottom w:val="0"/>
          <w:divBdr>
            <w:top w:val="none" w:sz="0" w:space="0" w:color="auto"/>
            <w:left w:val="none" w:sz="0" w:space="0" w:color="auto"/>
            <w:bottom w:val="none" w:sz="0" w:space="0" w:color="auto"/>
            <w:right w:val="none" w:sz="0" w:space="0" w:color="auto"/>
          </w:divBdr>
        </w:div>
        <w:div w:id="605120424">
          <w:marLeft w:val="0"/>
          <w:marRight w:val="0"/>
          <w:marTop w:val="0"/>
          <w:marBottom w:val="0"/>
          <w:divBdr>
            <w:top w:val="none" w:sz="0" w:space="0" w:color="auto"/>
            <w:left w:val="none" w:sz="0" w:space="0" w:color="auto"/>
            <w:bottom w:val="none" w:sz="0" w:space="0" w:color="auto"/>
            <w:right w:val="none" w:sz="0" w:space="0" w:color="auto"/>
          </w:divBdr>
        </w:div>
      </w:divsChild>
    </w:div>
    <w:div w:id="1607734128">
      <w:bodyDiv w:val="1"/>
      <w:marLeft w:val="0"/>
      <w:marRight w:val="0"/>
      <w:marTop w:val="0"/>
      <w:marBottom w:val="0"/>
      <w:divBdr>
        <w:top w:val="none" w:sz="0" w:space="0" w:color="auto"/>
        <w:left w:val="none" w:sz="0" w:space="0" w:color="auto"/>
        <w:bottom w:val="none" w:sz="0" w:space="0" w:color="auto"/>
        <w:right w:val="none" w:sz="0" w:space="0" w:color="auto"/>
      </w:divBdr>
    </w:div>
    <w:div w:id="172217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edia/image1.png"
                 Type="http://schemas.openxmlformats.org/officeDocument/2006/relationships/image"/>
   <Relationship Id="rId13" Target="footer1.xml"
                 Type="http://schemas.openxmlformats.org/officeDocument/2006/relationships/footer"/>
   <Relationship Id="rId14" Target="footer2.xml"
                 Type="http://schemas.openxmlformats.org/officeDocument/2006/relationships/footer"/>
   <Relationship Id="rId15" Target="footer3.xml"
                 Type="http://schemas.openxmlformats.org/officeDocument/2006/relationships/footer"/>
   <Relationship Id="rId16" Target="https://rm.coe.int/16806ca488" TargetMode="External"
                 Type="http://schemas.openxmlformats.org/officeDocument/2006/relationships/hyperlink"/>
   <Relationship Id="rId17"
                 Target="https://rm.coe.int/CoERMPublicCommonSearchServices/DisplayDCTMContent?documentId=090000168070b750"
                 TargetMode="External"
                 Type="http://schemas.openxmlformats.org/officeDocument/2006/relationships/hyperlink"/>
   <Relationship Id="rId18"
                 Target="file:///C:/Users/leyenberger/Downloads/(https:/rm.coe.int/grecorc4-2019-18-fourth-evaluation-round-corruption-prevention-in-resp/168096d994"
                 TargetMode="External"
                 Type="http://schemas.openxmlformats.org/officeDocument/2006/relationships/hyperlink"/>
   <Relationship Id="rId19" Target="footer4.xml"
                 Type="http://schemas.openxmlformats.org/officeDocument/2006/relationships/footer"/>
   <Relationship Id="rId2" Target="../customXml/item2.xml"
                 Type="http://schemas.openxmlformats.org/officeDocument/2006/relationships/customXml"/>
   <Relationship Id="rId20" Target="footer5.xml"
                 Type="http://schemas.openxmlformats.org/officeDocument/2006/relationships/footer"/>
   <Relationship Id="rId21" Target="footer6.xml"
                 Type="http://schemas.openxmlformats.org/officeDocument/2006/relationships/footer"/>
   <Relationship Id="rId22" Target="fontTable.xml"
                 Type="http://schemas.openxmlformats.org/officeDocument/2006/relationships/fontTable"/>
   <Relationship Id="rId23"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_rels/footer3.xml.rels><?xml version="1.0" encoding="UTF-8" standalone="yes"?>
<Relationships xmlns="http://schemas.openxmlformats.org/package/2006/relationships">
   <Relationship Id="rId1" Target="http://www.coe.int/greco"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www.lobistai.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A70B7803F408418C9F254CADC740F5" ma:contentTypeVersion="4" ma:contentTypeDescription="Create a new document." ma:contentTypeScope="" ma:versionID="75ac4e1e41722456b9e633c1d17bdeea">
  <xsd:schema xmlns:xsd="http://www.w3.org/2001/XMLSchema" xmlns:xs="http://www.w3.org/2001/XMLSchema" xmlns:p="http://schemas.microsoft.com/office/2006/metadata/properties" xmlns:ns3="1a2e2502-4335-4fc6-951e-186ea0d7380f" targetNamespace="http://schemas.microsoft.com/office/2006/metadata/properties" ma:root="true" ma:fieldsID="cda7744e8c663d159915dae8f7c4c9ad" ns3:_="">
    <xsd:import namespace="1a2e2502-4335-4fc6-951e-186ea0d738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e2502-4335-4fc6-951e-186ea0d73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oeHudocDocument>
  <Author/>
  <DocumentTitle/>
  <ShortTitle/>
  <Language/>
  <DocumentStatus/>
  <AdoptionDate/>
  <PublicationDate/>
  <State/>
  <Round/>
  <DocumentType/>
  <Identifier>---</Identifier>
</CoeHudocDocument>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796A8-1F21-4AF8-86E7-E0A4EEBCA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e2502-4335-4fc6-951e-186ea0d73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89EB3-BEB8-466E-8ED1-DE85C854D957}">
  <ds:schemaRefs/>
</ds:datastoreItem>
</file>

<file path=customXml/itemProps3.xml><?xml version="1.0" encoding="utf-8"?>
<ds:datastoreItem xmlns:ds="http://schemas.openxmlformats.org/officeDocument/2006/customXml" ds:itemID="{344E4C14-6661-4D7A-BCAA-51C950FA0B79}">
  <ds:schemaRefs>
    <ds:schemaRef ds:uri="http://schemas.openxmlformats.org/officeDocument/2006/bibliography"/>
  </ds:schemaRefs>
</ds:datastoreItem>
</file>

<file path=customXml/itemProps4.xml><?xml version="1.0" encoding="utf-8"?>
<ds:datastoreItem xmlns:ds="http://schemas.openxmlformats.org/officeDocument/2006/customXml" ds:itemID="{E292DE1B-AEC3-4A66-A0CC-96C8327AE0D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0018668-75B6-4425-8DF9-A457BFFDD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12150</Words>
  <Characters>6927</Characters>
  <Application>Microsoft Office Word</Application>
  <DocSecurity>0</DocSecurity>
  <Lines>57</Lines>
  <Paragraphs>38</Paragraphs>
  <ScaleCrop>false</ScaleCrop>
  <HeadingPairs>
    <vt:vector size="6" baseType="variant">
      <vt:variant>
        <vt:lpstr>Pavadinimas</vt:lpstr>
      </vt:variant>
      <vt:variant>
        <vt:i4>1</vt:i4>
      </vt:variant>
      <vt:variant>
        <vt:lpstr>Title</vt:lpstr>
      </vt:variant>
      <vt:variant>
        <vt:i4>1</vt:i4>
      </vt:variant>
      <vt:variant>
        <vt:lpstr>Název</vt:lpstr>
      </vt:variant>
      <vt:variant>
        <vt:i4>1</vt:i4>
      </vt:variant>
    </vt:vector>
  </HeadingPairs>
  <TitlesOfParts>
    <vt:vector size="3" baseType="lpstr">
      <vt:lpstr>FOURTH EVALUATION ROUND</vt:lpstr>
      <vt:lpstr>FOURTH EVALUATION ROUND</vt:lpstr>
      <vt:lpstr>FOURTH EVALUATION ROUND</vt:lpstr>
    </vt:vector>
  </TitlesOfParts>
  <Manager>Addendum to 2nd RC4</Manager>
  <Company>Council of Europe</Company>
  <LinksUpToDate>false</LinksUpToDate>
  <CharactersWithSpaces>19039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2021-03-31T08:01:00Z</dcterms:created>
  <dc:creator>GRECO</dc:creator>
  <cp:keywords>Addendum to the 2nd RC4 on SK</cp:keywords>
  <cp:lastModifiedBy>Agnė Veršelytė</cp:lastModifiedBy>
  <cp:lastPrinted>2021-03-31T07:14:00Z</cp:lastPrinted>
  <dcterms:modified xsi:type="dcterms:W3CDTF">2021-03-31T08:01:00Z</dcterms:modified>
  <cp:revision>2</cp:revision>
  <dc:subject>Slovak Republic</dc:subject>
  <dc:title>FOURTH EVALUATION ROUND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0x01010085A70B7803F408418C9F254CADC740F5</vt:lpwstr>
  </property>
</Properties>
</file>