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1DD52" w14:textId="77777777" w:rsidR="00731A4A" w:rsidRDefault="00731A4A" w:rsidP="001F4FE3">
      <w:pPr>
        <w:widowControl w:val="0"/>
        <w:tabs>
          <w:tab w:val="center" w:pos="4819"/>
          <w:tab w:val="right" w:pos="9638"/>
        </w:tabs>
        <w:spacing w:line="360" w:lineRule="auto"/>
        <w:rPr>
          <w:color w:val="000000"/>
          <w:szCs w:val="24"/>
          <w:lang w:bidi="en-US"/>
        </w:rPr>
      </w:pPr>
    </w:p>
    <w:p w14:paraId="1BEE885C" w14:textId="4A8589BC" w:rsidR="00731A4A" w:rsidRDefault="004B11B3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LIETUVOS RESPUBLIKOS</w:t>
      </w:r>
      <w:r w:rsidR="00894F27">
        <w:rPr>
          <w:b/>
          <w:bCs/>
          <w:color w:val="000000"/>
          <w:szCs w:val="24"/>
          <w:lang w:bidi="en-US"/>
        </w:rPr>
        <w:t xml:space="preserve"> </w:t>
      </w:r>
      <w:r w:rsidR="007A7EDB">
        <w:rPr>
          <w:b/>
          <w:bCs/>
          <w:color w:val="000000"/>
          <w:szCs w:val="24"/>
          <w:lang w:bidi="en-US"/>
        </w:rPr>
        <w:t>SOCIALINĖS APSAUGOS IR DARBO MINISTERIJOS</w:t>
      </w:r>
    </w:p>
    <w:p w14:paraId="28F1F6A8" w14:textId="77777777" w:rsidR="00731A4A" w:rsidRDefault="004B11B3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IR</w:t>
      </w:r>
    </w:p>
    <w:p w14:paraId="65905E93" w14:textId="4C26FE8F" w:rsidR="00731A4A" w:rsidRDefault="000C4F5A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LABDAROS IR PARAMOS FONDO „MAISTO BANKAS“</w:t>
      </w:r>
    </w:p>
    <w:p w14:paraId="6E891B8B" w14:textId="74E02511" w:rsidR="00731A4A" w:rsidRDefault="004B11B3" w:rsidP="001F4FE3">
      <w:pPr>
        <w:widowControl w:val="0"/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>
        <w:rPr>
          <w:b/>
          <w:bCs/>
          <w:color w:val="000000"/>
          <w:szCs w:val="24"/>
          <w:lang w:bidi="en-US"/>
        </w:rPr>
        <w:t>SUSITARIMAS</w:t>
      </w:r>
      <w:r w:rsidR="00894F27">
        <w:rPr>
          <w:b/>
          <w:bCs/>
          <w:color w:val="000000"/>
          <w:szCs w:val="24"/>
          <w:lang w:bidi="en-US"/>
        </w:rPr>
        <w:t xml:space="preserve"> DĖL HUMANITARINĖS PAGALBOS TEIKIMO</w:t>
      </w:r>
    </w:p>
    <w:p w14:paraId="6D825EB5" w14:textId="77777777" w:rsidR="00731A4A" w:rsidRDefault="00731A4A" w:rsidP="001F4FE3">
      <w:pPr>
        <w:widowControl w:val="0"/>
        <w:spacing w:line="360" w:lineRule="auto"/>
        <w:ind w:firstLine="709"/>
        <w:jc w:val="both"/>
        <w:rPr>
          <w:b/>
          <w:bCs/>
          <w:color w:val="000000"/>
          <w:szCs w:val="24"/>
          <w:lang w:bidi="en-US"/>
        </w:rPr>
      </w:pPr>
    </w:p>
    <w:p w14:paraId="6A6896A1" w14:textId="548D3A98" w:rsidR="00731A4A" w:rsidRDefault="004B11B3" w:rsidP="001F4FE3">
      <w:pPr>
        <w:widowControl w:val="0"/>
        <w:spacing w:line="360" w:lineRule="auto"/>
        <w:ind w:firstLine="709"/>
        <w:jc w:val="both"/>
        <w:rPr>
          <w:bCs/>
          <w:color w:val="000000"/>
          <w:szCs w:val="24"/>
          <w:lang w:bidi="en-US"/>
        </w:rPr>
      </w:pPr>
      <w:r>
        <w:rPr>
          <w:bCs/>
          <w:color w:val="000000"/>
          <w:szCs w:val="24"/>
          <w:lang w:bidi="en-US"/>
        </w:rPr>
        <w:t>Lietuvos Respublik</w:t>
      </w:r>
      <w:r w:rsidR="00894F27">
        <w:rPr>
          <w:bCs/>
          <w:color w:val="000000"/>
          <w:szCs w:val="24"/>
          <w:lang w:bidi="en-US"/>
        </w:rPr>
        <w:t xml:space="preserve">os </w:t>
      </w:r>
      <w:r w:rsidR="007A7EDB">
        <w:rPr>
          <w:bCs/>
          <w:color w:val="000000"/>
          <w:szCs w:val="24"/>
          <w:lang w:bidi="en-US"/>
        </w:rPr>
        <w:t>socialinės apsaugos ir darbo ministerija</w:t>
      </w:r>
      <w:r>
        <w:rPr>
          <w:bCs/>
          <w:color w:val="000000"/>
          <w:szCs w:val="24"/>
          <w:lang w:bidi="en-US"/>
        </w:rPr>
        <w:t>,</w:t>
      </w:r>
      <w:r w:rsidR="00894F27">
        <w:rPr>
          <w:bCs/>
          <w:color w:val="000000"/>
          <w:szCs w:val="24"/>
          <w:lang w:bidi="en-US"/>
        </w:rPr>
        <w:t xml:space="preserve"> veikian</w:t>
      </w:r>
      <w:r w:rsidR="007A7EDB">
        <w:rPr>
          <w:bCs/>
          <w:color w:val="000000"/>
          <w:szCs w:val="24"/>
          <w:lang w:bidi="en-US"/>
        </w:rPr>
        <w:t>ti</w:t>
      </w:r>
      <w:r w:rsidR="00894F27">
        <w:rPr>
          <w:bCs/>
          <w:color w:val="000000"/>
          <w:szCs w:val="24"/>
          <w:lang w:bidi="en-US"/>
        </w:rPr>
        <w:t xml:space="preserve"> pagal Lietuvos Respublikos Vyriausybės 2022 m. vasario x d. nutarimą Nr. xx „Dėl įgaliojimų pasirašyti susitarimą dėl humanitarinės pagalbos teikimo“</w:t>
      </w:r>
      <w:r w:rsidR="00AD7591">
        <w:rPr>
          <w:bCs/>
          <w:color w:val="000000"/>
          <w:szCs w:val="24"/>
          <w:lang w:bidi="en-US"/>
        </w:rPr>
        <w:t>,</w:t>
      </w:r>
      <w:r>
        <w:rPr>
          <w:bCs/>
          <w:color w:val="000000"/>
          <w:szCs w:val="24"/>
          <w:lang w:bidi="en-US"/>
        </w:rPr>
        <w:t xml:space="preserve"> ir</w:t>
      </w:r>
      <w:r w:rsidR="00894F27">
        <w:rPr>
          <w:bCs/>
          <w:color w:val="000000"/>
          <w:szCs w:val="24"/>
          <w:lang w:bidi="en-US"/>
        </w:rPr>
        <w:t xml:space="preserve"> </w:t>
      </w:r>
      <w:r w:rsidR="00AD7591">
        <w:rPr>
          <w:bCs/>
          <w:color w:val="000000"/>
          <w:szCs w:val="24"/>
          <w:lang w:bidi="en-US"/>
        </w:rPr>
        <w:t>l</w:t>
      </w:r>
      <w:r w:rsidR="000C4F5A">
        <w:rPr>
          <w:bCs/>
          <w:color w:val="000000"/>
          <w:szCs w:val="24"/>
          <w:lang w:bidi="en-US"/>
        </w:rPr>
        <w:t>abdaros ir paramos fondas „Maisto bankas“</w:t>
      </w:r>
      <w:r w:rsidR="00375707">
        <w:rPr>
          <w:bCs/>
          <w:color w:val="000000"/>
          <w:szCs w:val="24"/>
          <w:lang w:bidi="en-US"/>
        </w:rPr>
        <w:t xml:space="preserve"> (toliau – Maisto bankas)</w:t>
      </w:r>
      <w:r>
        <w:rPr>
          <w:bCs/>
          <w:color w:val="000000"/>
          <w:szCs w:val="24"/>
          <w:lang w:bidi="en-US"/>
        </w:rPr>
        <w:t xml:space="preserve">, </w:t>
      </w:r>
      <w:r w:rsidR="008F4D4F">
        <w:rPr>
          <w:bCs/>
          <w:color w:val="000000"/>
          <w:szCs w:val="24"/>
          <w:lang w:bidi="en-US"/>
        </w:rPr>
        <w:t>(</w:t>
      </w:r>
      <w:r w:rsidR="00894F27">
        <w:rPr>
          <w:bCs/>
          <w:color w:val="000000"/>
          <w:szCs w:val="24"/>
          <w:lang w:bidi="en-US"/>
        </w:rPr>
        <w:t xml:space="preserve">toliau kartu </w:t>
      </w:r>
      <w:r w:rsidR="008F4D4F">
        <w:rPr>
          <w:bCs/>
          <w:color w:val="000000"/>
          <w:szCs w:val="24"/>
          <w:lang w:bidi="en-US"/>
        </w:rPr>
        <w:t xml:space="preserve">– </w:t>
      </w:r>
      <w:r w:rsidR="00894F27">
        <w:rPr>
          <w:bCs/>
          <w:color w:val="000000"/>
          <w:szCs w:val="24"/>
          <w:lang w:bidi="en-US"/>
        </w:rPr>
        <w:t>Susitariančios Šal</w:t>
      </w:r>
      <w:r w:rsidR="008F4D4F">
        <w:rPr>
          <w:bCs/>
          <w:color w:val="000000"/>
          <w:szCs w:val="24"/>
          <w:lang w:bidi="en-US"/>
        </w:rPr>
        <w:t>y</w:t>
      </w:r>
      <w:r w:rsidR="00894F27">
        <w:rPr>
          <w:bCs/>
          <w:color w:val="000000"/>
          <w:szCs w:val="24"/>
          <w:lang w:bidi="en-US"/>
        </w:rPr>
        <w:t>s</w:t>
      </w:r>
      <w:r w:rsidR="008F4D4F">
        <w:rPr>
          <w:bCs/>
          <w:color w:val="000000"/>
          <w:szCs w:val="24"/>
          <w:lang w:bidi="en-US"/>
        </w:rPr>
        <w:t>),</w:t>
      </w:r>
    </w:p>
    <w:p w14:paraId="3B186BFC" w14:textId="3C8B3499" w:rsidR="008F4D4F" w:rsidRPr="00FA7032" w:rsidRDefault="008F4D4F" w:rsidP="001F4FE3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FA7032">
        <w:rPr>
          <w:i/>
          <w:iCs/>
          <w:color w:val="000000"/>
          <w:szCs w:val="24"/>
          <w:lang w:bidi="en-US"/>
        </w:rPr>
        <w:t>atsižvelgdam</w:t>
      </w:r>
      <w:r>
        <w:rPr>
          <w:i/>
          <w:iCs/>
          <w:color w:val="000000"/>
          <w:szCs w:val="24"/>
          <w:lang w:bidi="en-US"/>
        </w:rPr>
        <w:t>os</w:t>
      </w:r>
      <w:r w:rsidRPr="00FA7032">
        <w:rPr>
          <w:color w:val="000000"/>
          <w:szCs w:val="24"/>
          <w:lang w:bidi="en-US"/>
        </w:rPr>
        <w:t xml:space="preserve"> į Maisto banko ir Lietuvos Respublikos gerąją bendradarbiavimo patirtį 2021 m. krizių valdymo metu;</w:t>
      </w:r>
    </w:p>
    <w:p w14:paraId="266C2B33" w14:textId="146A73D9" w:rsidR="008F4D4F" w:rsidRPr="00FA7032" w:rsidRDefault="008F4D4F" w:rsidP="001F4FE3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FA7032">
        <w:rPr>
          <w:i/>
          <w:color w:val="000000"/>
          <w:szCs w:val="24"/>
          <w:lang w:bidi="en-US"/>
        </w:rPr>
        <w:t>vertindam</w:t>
      </w:r>
      <w:r>
        <w:rPr>
          <w:i/>
          <w:color w:val="000000"/>
          <w:szCs w:val="24"/>
          <w:lang w:bidi="en-US"/>
        </w:rPr>
        <w:t>os</w:t>
      </w:r>
      <w:r w:rsidRPr="00FA7032">
        <w:rPr>
          <w:color w:val="000000"/>
          <w:szCs w:val="24"/>
          <w:lang w:bidi="en-US"/>
        </w:rPr>
        <w:t>, kad nuo 2001 m. Maisto bankas veikia 203 Lietuvos vietovėse ir per šį laiką surinko bei nepasiturintiesiems maitinti perdavė dešimtis tūkstančių tonų maisto;</w:t>
      </w:r>
    </w:p>
    <w:p w14:paraId="305DD824" w14:textId="07D6D1CE" w:rsidR="00731A4A" w:rsidRPr="00FA7032" w:rsidRDefault="004B11B3" w:rsidP="00824D89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FA7032">
        <w:rPr>
          <w:i/>
          <w:color w:val="000000"/>
          <w:szCs w:val="24"/>
          <w:lang w:bidi="en-US"/>
        </w:rPr>
        <w:t>kadangi</w:t>
      </w:r>
      <w:r w:rsidRPr="00FA7032">
        <w:rPr>
          <w:color w:val="000000"/>
          <w:szCs w:val="24"/>
          <w:lang w:bidi="en-US"/>
        </w:rPr>
        <w:t xml:space="preserve"> </w:t>
      </w:r>
      <w:r w:rsidR="00FA7032" w:rsidRPr="00FA7032">
        <w:rPr>
          <w:color w:val="000000"/>
          <w:szCs w:val="24"/>
          <w:lang w:bidi="en-US"/>
        </w:rPr>
        <w:t>Maisto bankas siekia kovoti su maisto švaistymu ir maistu padėti stokojantiems, siekia užtikrinti, kad joks geras maistas nebūtų išmestas, o parama maistu pasiektų sunkiausiai gyvenančius žmones ir skatina efektyvų išteklių naudojimą bei visuomenės solidarumą kovojant su maisto švaistymu, tausojant aplinką ir padedant stokojantiems;</w:t>
      </w:r>
    </w:p>
    <w:p w14:paraId="7F68388E" w14:textId="5C7DB015" w:rsidR="00731A4A" w:rsidRPr="00FA7032" w:rsidRDefault="004B11B3" w:rsidP="001F4FE3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 w:rsidRPr="00FA7032">
        <w:rPr>
          <w:i/>
          <w:color w:val="000000"/>
          <w:szCs w:val="24"/>
          <w:lang w:bidi="en-US"/>
        </w:rPr>
        <w:t>norėdamos</w:t>
      </w:r>
      <w:r w:rsidRPr="00FA7032">
        <w:rPr>
          <w:color w:val="000000"/>
          <w:szCs w:val="24"/>
          <w:lang w:bidi="en-US"/>
        </w:rPr>
        <w:t xml:space="preserve"> sutvirtinti Lietuvos Respublikos</w:t>
      </w:r>
      <w:r w:rsidR="00E83FBC">
        <w:rPr>
          <w:color w:val="000000"/>
          <w:szCs w:val="24"/>
          <w:lang w:bidi="en-US"/>
        </w:rPr>
        <w:t xml:space="preserve"> </w:t>
      </w:r>
      <w:r w:rsidR="00FC5316">
        <w:rPr>
          <w:color w:val="000000"/>
          <w:szCs w:val="24"/>
          <w:lang w:bidi="en-US"/>
        </w:rPr>
        <w:t>V</w:t>
      </w:r>
      <w:r w:rsidR="00E83FBC">
        <w:rPr>
          <w:color w:val="000000"/>
          <w:szCs w:val="24"/>
          <w:lang w:bidi="en-US"/>
        </w:rPr>
        <w:t>yriausybės</w:t>
      </w:r>
      <w:r w:rsidRPr="00FA7032">
        <w:rPr>
          <w:color w:val="000000"/>
          <w:szCs w:val="24"/>
          <w:lang w:bidi="en-US"/>
        </w:rPr>
        <w:t xml:space="preserve"> ir </w:t>
      </w:r>
      <w:r w:rsidR="00621886" w:rsidRPr="00FA7032">
        <w:rPr>
          <w:color w:val="000000"/>
          <w:szCs w:val="24"/>
          <w:lang w:bidi="en-US"/>
        </w:rPr>
        <w:t>Maisto banko</w:t>
      </w:r>
      <w:r w:rsidRPr="00FA7032">
        <w:rPr>
          <w:color w:val="000000"/>
          <w:szCs w:val="24"/>
          <w:lang w:bidi="en-US"/>
        </w:rPr>
        <w:t xml:space="preserve"> tarpusavio santykius ir bendradarbiavimą, taip pat pasiekti bendrų ateities tikslų;</w:t>
      </w:r>
    </w:p>
    <w:p w14:paraId="634D95C0" w14:textId="77777777" w:rsidR="00731A4A" w:rsidRDefault="00731A4A" w:rsidP="001F4FE3">
      <w:pPr>
        <w:widowControl w:val="0"/>
        <w:spacing w:line="360" w:lineRule="auto"/>
        <w:jc w:val="both"/>
        <w:rPr>
          <w:color w:val="000000"/>
          <w:szCs w:val="24"/>
          <w:lang w:bidi="en-US"/>
        </w:rPr>
      </w:pPr>
    </w:p>
    <w:p w14:paraId="503ACFC8" w14:textId="47E11F25" w:rsidR="00731A4A" w:rsidRDefault="004B11B3" w:rsidP="001F4FE3">
      <w:pPr>
        <w:widowControl w:val="0"/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i/>
          <w:color w:val="000000"/>
          <w:spacing w:val="20"/>
          <w:szCs w:val="24"/>
          <w:lang w:bidi="en-US"/>
        </w:rPr>
        <w:t>susitarė</w:t>
      </w:r>
      <w:r>
        <w:rPr>
          <w:color w:val="000000"/>
          <w:szCs w:val="24"/>
          <w:lang w:bidi="en-US"/>
        </w:rPr>
        <w:t>:</w:t>
      </w:r>
    </w:p>
    <w:p w14:paraId="0BEC5B51" w14:textId="77777777" w:rsidR="008D7644" w:rsidRDefault="008D7644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661D052C" w14:textId="77777777" w:rsidR="008D7644" w:rsidRDefault="008D7644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029EA66A" w14:textId="0577F5CA" w:rsidR="00731A4A" w:rsidRDefault="004B11B3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1 straipsnis</w:t>
      </w:r>
    </w:p>
    <w:p w14:paraId="1B62DAC5" w14:textId="4B0C74F2" w:rsidR="00731A4A" w:rsidRDefault="004B11B3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Susitarimo tikslas</w:t>
      </w:r>
    </w:p>
    <w:p w14:paraId="37EF413B" w14:textId="77777777" w:rsidR="00731A4A" w:rsidRDefault="00731A4A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40D5D8F4" w14:textId="444206EE" w:rsidR="00731A4A" w:rsidRDefault="004B11B3" w:rsidP="001F4FE3">
      <w:pPr>
        <w:widowControl w:val="0"/>
        <w:tabs>
          <w:tab w:val="left" w:pos="658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1.1. Šio Susitarimo tikslas – nustatyti bendrą </w:t>
      </w:r>
      <w:r w:rsidR="007A7EDB">
        <w:rPr>
          <w:color w:val="000000"/>
          <w:szCs w:val="24"/>
          <w:lang w:bidi="en-US"/>
        </w:rPr>
        <w:t>Socialinės apsaugos ir darbo ministerijos</w:t>
      </w:r>
      <w:r>
        <w:rPr>
          <w:color w:val="000000"/>
          <w:szCs w:val="24"/>
          <w:lang w:bidi="en-US"/>
        </w:rPr>
        <w:t xml:space="preserve"> ir </w:t>
      </w:r>
      <w:r w:rsidR="00087F24">
        <w:rPr>
          <w:color w:val="000000"/>
          <w:szCs w:val="24"/>
          <w:lang w:bidi="en-US"/>
        </w:rPr>
        <w:t>Maisto banko</w:t>
      </w:r>
      <w:r>
        <w:rPr>
          <w:color w:val="000000"/>
          <w:szCs w:val="24"/>
          <w:lang w:bidi="en-US"/>
        </w:rPr>
        <w:t xml:space="preserve"> bendradarbiavimo, kuriuo siekiama </w:t>
      </w:r>
      <w:r w:rsidR="00087F24">
        <w:rPr>
          <w:color w:val="000000"/>
          <w:szCs w:val="24"/>
          <w:lang w:bidi="en-US"/>
        </w:rPr>
        <w:t xml:space="preserve">teikti </w:t>
      </w:r>
      <w:r>
        <w:rPr>
          <w:color w:val="000000"/>
          <w:szCs w:val="24"/>
          <w:lang w:bidi="en-US"/>
        </w:rPr>
        <w:t>humanitarin</w:t>
      </w:r>
      <w:r w:rsidR="00087F24">
        <w:rPr>
          <w:color w:val="000000"/>
          <w:szCs w:val="24"/>
          <w:lang w:bidi="en-US"/>
        </w:rPr>
        <w:t>ę</w:t>
      </w:r>
      <w:r>
        <w:rPr>
          <w:color w:val="000000"/>
          <w:szCs w:val="24"/>
          <w:lang w:bidi="en-US"/>
        </w:rPr>
        <w:t xml:space="preserve"> pagalb</w:t>
      </w:r>
      <w:r w:rsidR="00087F24">
        <w:rPr>
          <w:color w:val="000000"/>
          <w:szCs w:val="24"/>
          <w:lang w:bidi="en-US"/>
        </w:rPr>
        <w:t xml:space="preserve">ą </w:t>
      </w:r>
      <w:r w:rsidR="00087F24">
        <w:rPr>
          <w:color w:val="000000"/>
          <w:szCs w:val="24"/>
          <w:lang w:bidi="en-US"/>
        </w:rPr>
        <w:lastRenderedPageBreak/>
        <w:t>ir mažinti maisto švaistymą</w:t>
      </w:r>
      <w:r w:rsidR="009C1CD9">
        <w:rPr>
          <w:color w:val="000000"/>
          <w:szCs w:val="24"/>
          <w:lang w:bidi="en-US"/>
        </w:rPr>
        <w:t>,</w:t>
      </w:r>
      <w:r>
        <w:rPr>
          <w:color w:val="000000"/>
          <w:szCs w:val="24"/>
          <w:lang w:bidi="en-US"/>
        </w:rPr>
        <w:t xml:space="preserve"> Lietuvos Respublikos teritorijoje pagal galiojančius teisės aktus, teisinį </w:t>
      </w:r>
      <w:r w:rsidR="007A7EDB">
        <w:rPr>
          <w:color w:val="000000"/>
          <w:szCs w:val="24"/>
          <w:lang w:bidi="en-US"/>
        </w:rPr>
        <w:t xml:space="preserve">pagrindą </w:t>
      </w:r>
      <w:r>
        <w:rPr>
          <w:color w:val="000000"/>
          <w:szCs w:val="24"/>
          <w:lang w:bidi="en-US"/>
        </w:rPr>
        <w:t>ir gaires.</w:t>
      </w:r>
    </w:p>
    <w:p w14:paraId="378FC9EA" w14:textId="499A6C85" w:rsidR="00731A4A" w:rsidRDefault="004B11B3" w:rsidP="001F4FE3">
      <w:pPr>
        <w:widowControl w:val="0"/>
        <w:tabs>
          <w:tab w:val="left" w:pos="658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1.2. Susitariančiosios Šalys pagal galimybes remia ir įgyvendina priemones, kurios skirtos jų bendradarbiavimui,</w:t>
      </w:r>
      <w:r>
        <w:rPr>
          <w:color w:val="000000"/>
          <w:sz w:val="22"/>
          <w:szCs w:val="22"/>
          <w:lang w:bidi="en-US"/>
        </w:rPr>
        <w:t xml:space="preserve"> </w:t>
      </w:r>
      <w:r>
        <w:rPr>
          <w:color w:val="000000"/>
          <w:szCs w:val="24"/>
          <w:lang w:bidi="en-US"/>
        </w:rPr>
        <w:t>susijusiam su humanitarin</w:t>
      </w:r>
      <w:r w:rsidR="00A162D5">
        <w:rPr>
          <w:color w:val="000000"/>
          <w:szCs w:val="24"/>
          <w:lang w:bidi="en-US"/>
        </w:rPr>
        <w:t>ės</w:t>
      </w:r>
      <w:r>
        <w:rPr>
          <w:color w:val="000000"/>
          <w:szCs w:val="24"/>
          <w:lang w:bidi="en-US"/>
        </w:rPr>
        <w:t xml:space="preserve"> pagalb</w:t>
      </w:r>
      <w:r w:rsidR="00A162D5">
        <w:rPr>
          <w:color w:val="000000"/>
          <w:szCs w:val="24"/>
          <w:lang w:bidi="en-US"/>
        </w:rPr>
        <w:t>os teikimu</w:t>
      </w:r>
      <w:r w:rsidR="00087F24">
        <w:rPr>
          <w:color w:val="000000"/>
          <w:szCs w:val="24"/>
          <w:lang w:bidi="en-US"/>
        </w:rPr>
        <w:t xml:space="preserve"> ir maisto švaistymu</w:t>
      </w:r>
      <w:r>
        <w:rPr>
          <w:color w:val="000000"/>
          <w:szCs w:val="24"/>
          <w:lang w:bidi="en-US"/>
        </w:rPr>
        <w:t>, palengvinti</w:t>
      </w:r>
      <w:r w:rsidR="00087F24">
        <w:rPr>
          <w:color w:val="000000"/>
          <w:szCs w:val="24"/>
          <w:lang w:bidi="en-US"/>
        </w:rPr>
        <w:t xml:space="preserve"> ir</w:t>
      </w:r>
      <w:r>
        <w:rPr>
          <w:color w:val="000000"/>
          <w:szCs w:val="24"/>
          <w:lang w:bidi="en-US"/>
        </w:rPr>
        <w:t xml:space="preserve"> plėtoti. </w:t>
      </w:r>
    </w:p>
    <w:p w14:paraId="47B47EE1" w14:textId="18221C06" w:rsidR="00731A4A" w:rsidRDefault="004B11B3" w:rsidP="001F4FE3">
      <w:pPr>
        <w:widowControl w:val="0"/>
        <w:tabs>
          <w:tab w:val="left" w:pos="658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1.3. </w:t>
      </w:r>
      <w:r w:rsidR="00087F24">
        <w:rPr>
          <w:color w:val="000000"/>
          <w:szCs w:val="24"/>
          <w:lang w:bidi="en-US"/>
        </w:rPr>
        <w:t>Į</w:t>
      </w:r>
      <w:r w:rsidR="00087F24" w:rsidRPr="00087F24">
        <w:rPr>
          <w:color w:val="000000"/>
          <w:szCs w:val="24"/>
          <w:lang w:bidi="en-US"/>
        </w:rPr>
        <w:t>ve</w:t>
      </w:r>
      <w:r w:rsidR="00087F24">
        <w:rPr>
          <w:color w:val="000000"/>
          <w:szCs w:val="24"/>
          <w:lang w:bidi="en-US"/>
        </w:rPr>
        <w:t>dus</w:t>
      </w:r>
      <w:r w:rsidR="00087F24" w:rsidRPr="00087F24">
        <w:rPr>
          <w:color w:val="000000"/>
          <w:szCs w:val="24"/>
          <w:lang w:bidi="en-US"/>
        </w:rPr>
        <w:t xml:space="preserve"> karo padėt</w:t>
      </w:r>
      <w:r w:rsidR="00087F24">
        <w:rPr>
          <w:color w:val="000000"/>
          <w:szCs w:val="24"/>
          <w:lang w:bidi="en-US"/>
        </w:rPr>
        <w:t>į</w:t>
      </w:r>
      <w:r w:rsidR="00087F24" w:rsidRPr="00087F24">
        <w:rPr>
          <w:color w:val="000000"/>
          <w:szCs w:val="24"/>
          <w:lang w:bidi="en-US"/>
        </w:rPr>
        <w:t>, nepaprast</w:t>
      </w:r>
      <w:r w:rsidR="00087F24">
        <w:rPr>
          <w:color w:val="000000"/>
          <w:szCs w:val="24"/>
          <w:lang w:bidi="en-US"/>
        </w:rPr>
        <w:t>ąją</w:t>
      </w:r>
      <w:r w:rsidR="00087F24" w:rsidRPr="00087F24">
        <w:rPr>
          <w:color w:val="000000"/>
          <w:szCs w:val="24"/>
          <w:lang w:bidi="en-US"/>
        </w:rPr>
        <w:t xml:space="preserve"> padėt</w:t>
      </w:r>
      <w:r w:rsidR="00087F24">
        <w:rPr>
          <w:color w:val="000000"/>
          <w:szCs w:val="24"/>
          <w:lang w:bidi="en-US"/>
        </w:rPr>
        <w:t>į</w:t>
      </w:r>
      <w:r w:rsidR="00087F24" w:rsidRPr="00087F24">
        <w:rPr>
          <w:color w:val="000000"/>
          <w:szCs w:val="24"/>
          <w:lang w:bidi="en-US"/>
        </w:rPr>
        <w:t>, taip pat paskelb</w:t>
      </w:r>
      <w:r w:rsidR="00087F24">
        <w:rPr>
          <w:color w:val="000000"/>
          <w:szCs w:val="24"/>
          <w:lang w:bidi="en-US"/>
        </w:rPr>
        <w:t>us</w:t>
      </w:r>
      <w:r w:rsidR="00087F24" w:rsidRPr="00087F24">
        <w:rPr>
          <w:color w:val="000000"/>
          <w:szCs w:val="24"/>
          <w:lang w:bidi="en-US"/>
        </w:rPr>
        <w:t xml:space="preserve"> ekstremali</w:t>
      </w:r>
      <w:r w:rsidR="00087F24">
        <w:rPr>
          <w:color w:val="000000"/>
          <w:szCs w:val="24"/>
          <w:lang w:bidi="en-US"/>
        </w:rPr>
        <w:t>ą</w:t>
      </w:r>
      <w:r w:rsidR="007A7EDB">
        <w:rPr>
          <w:color w:val="000000"/>
          <w:szCs w:val="24"/>
          <w:lang w:bidi="en-US"/>
        </w:rPr>
        <w:t>ją</w:t>
      </w:r>
      <w:r w:rsidR="00087F24" w:rsidRPr="00087F24">
        <w:rPr>
          <w:color w:val="000000"/>
          <w:szCs w:val="24"/>
          <w:lang w:bidi="en-US"/>
        </w:rPr>
        <w:t xml:space="preserve"> situacij</w:t>
      </w:r>
      <w:r w:rsidR="00087F24">
        <w:rPr>
          <w:color w:val="000000"/>
          <w:szCs w:val="24"/>
          <w:lang w:bidi="en-US"/>
        </w:rPr>
        <w:t>ą</w:t>
      </w:r>
      <w:r w:rsidR="009C1CD9">
        <w:rPr>
          <w:color w:val="000000"/>
          <w:szCs w:val="24"/>
          <w:lang w:bidi="en-US"/>
        </w:rPr>
        <w:t xml:space="preserve"> </w:t>
      </w:r>
      <w:r w:rsidR="005604F9">
        <w:rPr>
          <w:color w:val="000000"/>
          <w:szCs w:val="24"/>
          <w:lang w:bidi="en-US"/>
        </w:rPr>
        <w:t xml:space="preserve">dėl masinio užsieniečių antplūdžio, </w:t>
      </w:r>
      <w:r w:rsidR="009C1CD9">
        <w:rPr>
          <w:color w:val="000000"/>
          <w:szCs w:val="24"/>
          <w:lang w:bidi="en-US"/>
        </w:rPr>
        <w:t xml:space="preserve">susidarius </w:t>
      </w:r>
      <w:r>
        <w:rPr>
          <w:color w:val="000000"/>
          <w:szCs w:val="24"/>
          <w:lang w:bidi="en-US"/>
        </w:rPr>
        <w:t xml:space="preserve">būtinybei </w:t>
      </w:r>
      <w:r w:rsidR="009C1CD9">
        <w:rPr>
          <w:color w:val="000000"/>
          <w:szCs w:val="24"/>
          <w:lang w:bidi="en-US"/>
        </w:rPr>
        <w:t>teikti humanitarinę pagalbą</w:t>
      </w:r>
      <w:r w:rsidR="005604F9">
        <w:rPr>
          <w:color w:val="000000"/>
          <w:szCs w:val="24"/>
          <w:lang w:bidi="en-US"/>
        </w:rPr>
        <w:t xml:space="preserve"> užsieniečiams Lietuvos Respublikos teritorijoje</w:t>
      </w:r>
      <w:r w:rsidR="009C1CD9">
        <w:rPr>
          <w:color w:val="000000"/>
          <w:szCs w:val="24"/>
          <w:lang w:bidi="en-US"/>
        </w:rPr>
        <w:t xml:space="preserve"> </w:t>
      </w:r>
      <w:r>
        <w:rPr>
          <w:color w:val="000000"/>
          <w:szCs w:val="24"/>
          <w:lang w:bidi="en-US"/>
        </w:rPr>
        <w:t xml:space="preserve">šis Susitarimas tiesiogiai taikomas </w:t>
      </w:r>
      <w:r w:rsidR="00E83FBC">
        <w:rPr>
          <w:color w:val="000000"/>
          <w:szCs w:val="24"/>
          <w:lang w:bidi="en-US"/>
        </w:rPr>
        <w:t xml:space="preserve">humanitarinės pagalbos teikimo </w:t>
      </w:r>
      <w:r>
        <w:rPr>
          <w:color w:val="000000"/>
          <w:szCs w:val="24"/>
          <w:lang w:bidi="en-US"/>
        </w:rPr>
        <w:t>veikl</w:t>
      </w:r>
      <w:r w:rsidR="00E83FBC">
        <w:rPr>
          <w:color w:val="000000"/>
          <w:szCs w:val="24"/>
          <w:lang w:bidi="en-US"/>
        </w:rPr>
        <w:t>oms</w:t>
      </w:r>
      <w:r>
        <w:rPr>
          <w:color w:val="000000"/>
          <w:szCs w:val="24"/>
          <w:lang w:bidi="en-US"/>
        </w:rPr>
        <w:t>, kurios savo iniciatyva imasi ir kurią prižiūri Susitariančiosios Šalys.</w:t>
      </w:r>
    </w:p>
    <w:p w14:paraId="0DBBA253" w14:textId="77777777" w:rsidR="00731A4A" w:rsidRDefault="00731A4A" w:rsidP="001F4FE3">
      <w:pPr>
        <w:widowControl w:val="0"/>
        <w:tabs>
          <w:tab w:val="left" w:pos="658"/>
        </w:tabs>
        <w:spacing w:line="360" w:lineRule="auto"/>
        <w:jc w:val="both"/>
        <w:rPr>
          <w:color w:val="000000"/>
          <w:sz w:val="20"/>
          <w:lang w:bidi="en-US"/>
        </w:rPr>
      </w:pPr>
    </w:p>
    <w:p w14:paraId="74001E0E" w14:textId="77777777" w:rsidR="00731A4A" w:rsidRDefault="004B11B3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2 straipsnis</w:t>
      </w:r>
    </w:p>
    <w:p w14:paraId="438DFF4A" w14:textId="08B28785" w:rsidR="00731A4A" w:rsidRDefault="00A162D5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 xml:space="preserve">Bendradarbiavimo </w:t>
      </w:r>
      <w:r w:rsidR="00FA7032">
        <w:rPr>
          <w:b/>
          <w:iCs/>
          <w:color w:val="000000"/>
          <w:szCs w:val="24"/>
          <w:lang w:bidi="en-US"/>
        </w:rPr>
        <w:t>veiklos,</w:t>
      </w:r>
      <w:r>
        <w:rPr>
          <w:b/>
          <w:iCs/>
          <w:color w:val="000000"/>
          <w:szCs w:val="24"/>
          <w:lang w:bidi="en-US"/>
        </w:rPr>
        <w:t xml:space="preserve"> sritys</w:t>
      </w:r>
      <w:r w:rsidR="00FA7032">
        <w:rPr>
          <w:b/>
          <w:iCs/>
          <w:color w:val="000000"/>
          <w:szCs w:val="24"/>
          <w:lang w:bidi="en-US"/>
        </w:rPr>
        <w:t xml:space="preserve"> ir užduotys</w:t>
      </w:r>
    </w:p>
    <w:p w14:paraId="0509469D" w14:textId="77777777" w:rsidR="00731A4A" w:rsidRDefault="00731A4A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5E820CF5" w14:textId="07A993B6" w:rsidR="009C1CD9" w:rsidRDefault="004B11B3" w:rsidP="001F4FE3">
      <w:pPr>
        <w:widowControl w:val="0"/>
        <w:tabs>
          <w:tab w:val="left" w:pos="68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 xml:space="preserve">2.1. </w:t>
      </w:r>
      <w:r w:rsidR="00A162D5">
        <w:rPr>
          <w:color w:val="000000"/>
          <w:szCs w:val="24"/>
          <w:lang w:bidi="en-US"/>
        </w:rPr>
        <w:t xml:space="preserve">Maisto bankas, siekdamas veiksmingai įgyvendinti </w:t>
      </w:r>
      <w:r w:rsidR="007A7EDB">
        <w:rPr>
          <w:color w:val="000000"/>
          <w:szCs w:val="24"/>
          <w:lang w:bidi="en-US"/>
        </w:rPr>
        <w:t>šio Susitarimo 2.</w:t>
      </w:r>
      <w:r w:rsidR="00E83FBC">
        <w:rPr>
          <w:color w:val="000000"/>
          <w:szCs w:val="24"/>
          <w:lang w:bidi="en-US"/>
        </w:rPr>
        <w:t>3</w:t>
      </w:r>
      <w:r w:rsidR="007A7EDB">
        <w:rPr>
          <w:color w:val="000000"/>
          <w:szCs w:val="24"/>
          <w:lang w:bidi="en-US"/>
        </w:rPr>
        <w:t xml:space="preserve"> papunktyje </w:t>
      </w:r>
      <w:r w:rsidR="00A162D5">
        <w:rPr>
          <w:color w:val="000000"/>
          <w:szCs w:val="24"/>
          <w:lang w:bidi="en-US"/>
        </w:rPr>
        <w:t>nustatomas užduotis, bendradarbiauja su Lietuvos Respublikos institucijomis ir įstaigomis bei organizacijomis, dalyvaujančiomis vykdant minėtas užduotis Lietuvos Respublikos teritorijoje.</w:t>
      </w:r>
    </w:p>
    <w:p w14:paraId="16350B6B" w14:textId="6337591D" w:rsidR="00731A4A" w:rsidRDefault="00A162D5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 Pagal šį Susitarimą numatoma bendradarbiauti šiose srityse:</w:t>
      </w:r>
    </w:p>
    <w:p w14:paraId="5FF98F10" w14:textId="2D4B61DC" w:rsidR="00731A4A" w:rsidRDefault="00A162D5" w:rsidP="001F4FE3">
      <w:pPr>
        <w:widowControl w:val="0"/>
        <w:tabs>
          <w:tab w:val="left" w:pos="1409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 xml:space="preserve">.1. </w:t>
      </w:r>
      <w:r w:rsidR="00087F24">
        <w:rPr>
          <w:color w:val="000000"/>
          <w:szCs w:val="24"/>
          <w:lang w:bidi="en-US"/>
        </w:rPr>
        <w:t>humanitarinės pagalbos teikimo maistu</w:t>
      </w:r>
      <w:r w:rsidR="004B11B3">
        <w:rPr>
          <w:color w:val="000000"/>
          <w:szCs w:val="24"/>
          <w:lang w:bidi="en-US"/>
        </w:rPr>
        <w:t>;</w:t>
      </w:r>
    </w:p>
    <w:p w14:paraId="5F1D1C6D" w14:textId="5C2E5131" w:rsidR="00731A4A" w:rsidRDefault="00A162D5" w:rsidP="001F4FE3">
      <w:pPr>
        <w:widowControl w:val="0"/>
        <w:tabs>
          <w:tab w:val="left" w:pos="1409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 xml:space="preserve">.2. </w:t>
      </w:r>
      <w:r w:rsidR="00087F24">
        <w:rPr>
          <w:color w:val="000000"/>
          <w:szCs w:val="24"/>
          <w:lang w:bidi="en-US"/>
        </w:rPr>
        <w:t>maisto švaistymo</w:t>
      </w:r>
      <w:r w:rsidR="004B11B3">
        <w:rPr>
          <w:color w:val="000000"/>
          <w:szCs w:val="24"/>
          <w:lang w:bidi="en-US"/>
        </w:rPr>
        <w:t>;</w:t>
      </w:r>
    </w:p>
    <w:p w14:paraId="7CAF92A3" w14:textId="3B1E2D45" w:rsidR="00731A4A" w:rsidRDefault="00A162D5" w:rsidP="001F4FE3">
      <w:pPr>
        <w:widowControl w:val="0"/>
        <w:tabs>
          <w:tab w:val="left" w:pos="141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</w:t>
      </w:r>
      <w:r w:rsidR="0078146B">
        <w:rPr>
          <w:color w:val="000000"/>
          <w:szCs w:val="24"/>
          <w:lang w:bidi="en-US"/>
        </w:rPr>
        <w:t>2</w:t>
      </w:r>
      <w:r w:rsidR="004B11B3">
        <w:rPr>
          <w:color w:val="000000"/>
          <w:szCs w:val="24"/>
          <w:lang w:bidi="en-US"/>
        </w:rPr>
        <w:t>.3.</w:t>
      </w:r>
      <w:r w:rsidR="00087F24">
        <w:rPr>
          <w:color w:val="000000"/>
          <w:szCs w:val="24"/>
          <w:lang w:bidi="en-US"/>
        </w:rPr>
        <w:t xml:space="preserve"> </w:t>
      </w:r>
      <w:r w:rsidR="004B11B3">
        <w:rPr>
          <w:color w:val="000000"/>
          <w:szCs w:val="24"/>
          <w:lang w:bidi="en-US"/>
        </w:rPr>
        <w:t>socialinės apsaugos</w:t>
      </w:r>
      <w:r w:rsidR="00E83FBC">
        <w:rPr>
          <w:color w:val="000000"/>
          <w:szCs w:val="24"/>
          <w:lang w:bidi="en-US"/>
        </w:rPr>
        <w:t>.</w:t>
      </w:r>
    </w:p>
    <w:p w14:paraId="7AF9F065" w14:textId="51B03B59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>. Pagal šį Susitarimą numatomos šios bendradarbiavimo užduotys:</w:t>
      </w:r>
    </w:p>
    <w:p w14:paraId="61885A03" w14:textId="7B6E1DA3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 xml:space="preserve">.1. </w:t>
      </w:r>
      <w:r w:rsidR="007A7EDB">
        <w:rPr>
          <w:color w:val="000000"/>
          <w:szCs w:val="24"/>
          <w:lang w:bidi="en-US"/>
        </w:rPr>
        <w:t>Nesant į</w:t>
      </w:r>
      <w:r w:rsidR="007A7EDB" w:rsidRPr="00087F24">
        <w:rPr>
          <w:color w:val="000000"/>
          <w:szCs w:val="24"/>
          <w:lang w:bidi="en-US"/>
        </w:rPr>
        <w:t>ve</w:t>
      </w:r>
      <w:r w:rsidR="007A7EDB">
        <w:rPr>
          <w:color w:val="000000"/>
          <w:szCs w:val="24"/>
          <w:lang w:bidi="en-US"/>
        </w:rPr>
        <w:t>stos</w:t>
      </w:r>
      <w:r w:rsidR="007A7EDB" w:rsidRPr="00087F24">
        <w:rPr>
          <w:color w:val="000000"/>
          <w:szCs w:val="24"/>
          <w:lang w:bidi="en-US"/>
        </w:rPr>
        <w:t xml:space="preserve"> karo padėt</w:t>
      </w:r>
      <w:r w:rsidR="00824D89">
        <w:rPr>
          <w:color w:val="000000"/>
          <w:szCs w:val="24"/>
          <w:lang w:bidi="en-US"/>
        </w:rPr>
        <w:t>ies</w:t>
      </w:r>
      <w:r w:rsidR="007A7EDB" w:rsidRPr="00087F24">
        <w:rPr>
          <w:color w:val="000000"/>
          <w:szCs w:val="24"/>
          <w:lang w:bidi="en-US"/>
        </w:rPr>
        <w:t>, nepaprast</w:t>
      </w:r>
      <w:r w:rsidR="007A7EDB">
        <w:rPr>
          <w:color w:val="000000"/>
          <w:szCs w:val="24"/>
          <w:lang w:bidi="en-US"/>
        </w:rPr>
        <w:t>osios</w:t>
      </w:r>
      <w:r w:rsidR="007A7EDB" w:rsidRPr="00087F24">
        <w:rPr>
          <w:color w:val="000000"/>
          <w:szCs w:val="24"/>
          <w:lang w:bidi="en-US"/>
        </w:rPr>
        <w:t xml:space="preserve"> padėt</w:t>
      </w:r>
      <w:r w:rsidR="007A7EDB">
        <w:rPr>
          <w:color w:val="000000"/>
          <w:szCs w:val="24"/>
          <w:lang w:bidi="en-US"/>
        </w:rPr>
        <w:t>ies</w:t>
      </w:r>
      <w:r w:rsidR="007A7EDB" w:rsidRPr="00087F24">
        <w:rPr>
          <w:color w:val="000000"/>
          <w:szCs w:val="24"/>
          <w:lang w:bidi="en-US"/>
        </w:rPr>
        <w:t xml:space="preserve">, taip pat </w:t>
      </w:r>
      <w:r w:rsidR="007A7EDB">
        <w:rPr>
          <w:color w:val="000000"/>
          <w:szCs w:val="24"/>
          <w:lang w:bidi="en-US"/>
        </w:rPr>
        <w:t>paskelbtos</w:t>
      </w:r>
      <w:r w:rsidR="007A7EDB" w:rsidRPr="00087F24">
        <w:rPr>
          <w:color w:val="000000"/>
          <w:szCs w:val="24"/>
          <w:lang w:bidi="en-US"/>
        </w:rPr>
        <w:t xml:space="preserve"> ekstremali</w:t>
      </w:r>
      <w:r w:rsidR="007A7EDB">
        <w:rPr>
          <w:color w:val="000000"/>
          <w:szCs w:val="24"/>
          <w:lang w:bidi="en-US"/>
        </w:rPr>
        <w:t>osios</w:t>
      </w:r>
      <w:r w:rsidR="007A7EDB" w:rsidRPr="00087F24">
        <w:rPr>
          <w:color w:val="000000"/>
          <w:szCs w:val="24"/>
          <w:lang w:bidi="en-US"/>
        </w:rPr>
        <w:t xml:space="preserve"> </w:t>
      </w:r>
      <w:r w:rsidR="005604F9">
        <w:rPr>
          <w:color w:val="000000"/>
          <w:szCs w:val="24"/>
          <w:lang w:bidi="en-US"/>
        </w:rPr>
        <w:t>situacijos dėl masinio užsieniečių antplūdžio,</w:t>
      </w:r>
      <w:r w:rsidR="007A7EDB">
        <w:rPr>
          <w:color w:val="000000"/>
          <w:szCs w:val="24"/>
          <w:lang w:bidi="en-US"/>
        </w:rPr>
        <w:t xml:space="preserve"> susidariusios būtinybės teikti humanitarinę pagalbą </w:t>
      </w:r>
      <w:r w:rsidR="005604F9">
        <w:rPr>
          <w:color w:val="000000"/>
          <w:szCs w:val="24"/>
          <w:lang w:bidi="en-US"/>
        </w:rPr>
        <w:t>užsieniečiams Lietuvos Respublikos teritorijoje</w:t>
      </w:r>
      <w:r w:rsidR="007A7EDB">
        <w:rPr>
          <w:color w:val="000000"/>
          <w:szCs w:val="24"/>
          <w:lang w:bidi="en-US"/>
        </w:rPr>
        <w:t xml:space="preserve"> </w:t>
      </w:r>
      <w:r>
        <w:rPr>
          <w:color w:val="000000"/>
          <w:szCs w:val="24"/>
          <w:lang w:bidi="en-US"/>
        </w:rPr>
        <w:t>Maisto bankas siekia užtikrinti maisto atsargų rezervą būtiną humanitarinė</w:t>
      </w:r>
      <w:r w:rsidR="00824D89">
        <w:rPr>
          <w:color w:val="000000"/>
          <w:szCs w:val="24"/>
          <w:lang w:bidi="en-US"/>
        </w:rPr>
        <w:t>s</w:t>
      </w:r>
      <w:r>
        <w:rPr>
          <w:color w:val="000000"/>
          <w:szCs w:val="24"/>
          <w:lang w:bidi="en-US"/>
        </w:rPr>
        <w:t xml:space="preserve"> pagalbos teikimui;</w:t>
      </w:r>
    </w:p>
    <w:p w14:paraId="206FE7D7" w14:textId="1A848E15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>.2. Vykdyti bendras veiklas skirtas maisto švaistymo mažinimui ir teikti pagalbą alkstantiems;</w:t>
      </w:r>
    </w:p>
    <w:p w14:paraId="46F200BA" w14:textId="4A73FE5C" w:rsidR="0078146B" w:rsidRDefault="0078146B" w:rsidP="001F4FE3">
      <w:pPr>
        <w:widowControl w:val="0"/>
        <w:tabs>
          <w:tab w:val="left" w:pos="666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2.</w:t>
      </w:r>
      <w:r w:rsidR="00E83FBC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>.3. Į</w:t>
      </w:r>
      <w:r w:rsidRPr="00087F24">
        <w:rPr>
          <w:color w:val="000000"/>
          <w:szCs w:val="24"/>
          <w:lang w:bidi="en-US"/>
        </w:rPr>
        <w:t>ve</w:t>
      </w:r>
      <w:r>
        <w:rPr>
          <w:color w:val="000000"/>
          <w:szCs w:val="24"/>
          <w:lang w:bidi="en-US"/>
        </w:rPr>
        <w:t>dus</w:t>
      </w:r>
      <w:r w:rsidRPr="00087F24">
        <w:rPr>
          <w:color w:val="000000"/>
          <w:szCs w:val="24"/>
          <w:lang w:bidi="en-US"/>
        </w:rPr>
        <w:t xml:space="preserve"> karo padėt</w:t>
      </w:r>
      <w:r>
        <w:rPr>
          <w:color w:val="000000"/>
          <w:szCs w:val="24"/>
          <w:lang w:bidi="en-US"/>
        </w:rPr>
        <w:t>į</w:t>
      </w:r>
      <w:r w:rsidRPr="00087F24">
        <w:rPr>
          <w:color w:val="000000"/>
          <w:szCs w:val="24"/>
          <w:lang w:bidi="en-US"/>
        </w:rPr>
        <w:t>, nepaprast</w:t>
      </w:r>
      <w:r>
        <w:rPr>
          <w:color w:val="000000"/>
          <w:szCs w:val="24"/>
          <w:lang w:bidi="en-US"/>
        </w:rPr>
        <w:t>ąją</w:t>
      </w:r>
      <w:r w:rsidRPr="00087F24">
        <w:rPr>
          <w:color w:val="000000"/>
          <w:szCs w:val="24"/>
          <w:lang w:bidi="en-US"/>
        </w:rPr>
        <w:t xml:space="preserve"> padėt</w:t>
      </w:r>
      <w:r>
        <w:rPr>
          <w:color w:val="000000"/>
          <w:szCs w:val="24"/>
          <w:lang w:bidi="en-US"/>
        </w:rPr>
        <w:t>į</w:t>
      </w:r>
      <w:r w:rsidRPr="00087F24">
        <w:rPr>
          <w:color w:val="000000"/>
          <w:szCs w:val="24"/>
          <w:lang w:bidi="en-US"/>
        </w:rPr>
        <w:t>, taip pat paskelb</w:t>
      </w:r>
      <w:r>
        <w:rPr>
          <w:color w:val="000000"/>
          <w:szCs w:val="24"/>
          <w:lang w:bidi="en-US"/>
        </w:rPr>
        <w:t>us</w:t>
      </w:r>
      <w:r w:rsidRPr="00087F24">
        <w:rPr>
          <w:color w:val="000000"/>
          <w:szCs w:val="24"/>
          <w:lang w:bidi="en-US"/>
        </w:rPr>
        <w:t xml:space="preserve"> ekstremali</w:t>
      </w:r>
      <w:r>
        <w:rPr>
          <w:color w:val="000000"/>
          <w:szCs w:val="24"/>
          <w:lang w:bidi="en-US"/>
        </w:rPr>
        <w:t>ą</w:t>
      </w:r>
      <w:r w:rsidR="005604F9">
        <w:rPr>
          <w:color w:val="000000"/>
          <w:szCs w:val="24"/>
          <w:lang w:bidi="en-US"/>
        </w:rPr>
        <w:t>ją</w:t>
      </w:r>
      <w:r w:rsidRPr="00087F24">
        <w:rPr>
          <w:color w:val="000000"/>
          <w:szCs w:val="24"/>
          <w:lang w:bidi="en-US"/>
        </w:rPr>
        <w:t xml:space="preserve"> situacij</w:t>
      </w:r>
      <w:r>
        <w:rPr>
          <w:color w:val="000000"/>
          <w:szCs w:val="24"/>
          <w:lang w:bidi="en-US"/>
        </w:rPr>
        <w:t>ą</w:t>
      </w:r>
      <w:r w:rsidR="005604F9">
        <w:rPr>
          <w:color w:val="000000"/>
          <w:szCs w:val="24"/>
          <w:lang w:bidi="en-US"/>
        </w:rPr>
        <w:t xml:space="preserve"> dėl masinio užsieniečių antplūdžio</w:t>
      </w:r>
      <w:r>
        <w:rPr>
          <w:color w:val="000000"/>
          <w:szCs w:val="24"/>
          <w:lang w:bidi="en-US"/>
        </w:rPr>
        <w:t xml:space="preserve"> Maisto bankas bendradarbiaudamas su </w:t>
      </w:r>
      <w:r w:rsidR="005604F9">
        <w:rPr>
          <w:color w:val="000000"/>
          <w:szCs w:val="24"/>
          <w:lang w:bidi="en-US"/>
        </w:rPr>
        <w:lastRenderedPageBreak/>
        <w:t>Socialinės apsaugos ir darbo ministerija</w:t>
      </w:r>
      <w:r>
        <w:rPr>
          <w:color w:val="000000"/>
          <w:szCs w:val="24"/>
          <w:lang w:bidi="en-US"/>
        </w:rPr>
        <w:t xml:space="preserve"> siekia užtikrinti humanitarinės pagalbos teikimą maistu pagalbos prašantiesiems</w:t>
      </w:r>
      <w:r w:rsidR="005604F9">
        <w:rPr>
          <w:color w:val="000000"/>
          <w:szCs w:val="24"/>
          <w:lang w:bidi="en-US"/>
        </w:rPr>
        <w:t>.</w:t>
      </w:r>
    </w:p>
    <w:p w14:paraId="70EB4297" w14:textId="77777777" w:rsidR="00731A4A" w:rsidRDefault="00731A4A" w:rsidP="001F4FE3">
      <w:pPr>
        <w:widowControl w:val="0"/>
        <w:tabs>
          <w:tab w:val="left" w:pos="643"/>
        </w:tabs>
        <w:spacing w:line="360" w:lineRule="auto"/>
        <w:jc w:val="both"/>
        <w:rPr>
          <w:color w:val="000000"/>
          <w:szCs w:val="24"/>
          <w:lang w:bidi="en-US"/>
        </w:rPr>
      </w:pPr>
    </w:p>
    <w:p w14:paraId="413B586A" w14:textId="36D18F0F" w:rsidR="00731A4A" w:rsidRDefault="00FA7032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3</w:t>
      </w:r>
      <w:r w:rsidR="004B11B3">
        <w:rPr>
          <w:b/>
          <w:iCs/>
          <w:color w:val="000000"/>
          <w:szCs w:val="24"/>
          <w:lang w:bidi="en-US"/>
        </w:rPr>
        <w:t xml:space="preserve"> straipsnis</w:t>
      </w:r>
    </w:p>
    <w:p w14:paraId="1CBBBC4B" w14:textId="00A43583" w:rsidR="00731A4A" w:rsidRDefault="004B11B3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Trukmė ir atnaujinimas</w:t>
      </w:r>
    </w:p>
    <w:p w14:paraId="36A58668" w14:textId="77777777" w:rsidR="00731A4A" w:rsidRDefault="00731A4A" w:rsidP="001F4FE3">
      <w:pPr>
        <w:widowControl w:val="0"/>
        <w:spacing w:line="360" w:lineRule="auto"/>
        <w:jc w:val="center"/>
        <w:rPr>
          <w:b/>
          <w:i/>
          <w:iCs/>
          <w:color w:val="000000"/>
          <w:szCs w:val="24"/>
          <w:lang w:bidi="en-US"/>
        </w:rPr>
      </w:pPr>
    </w:p>
    <w:p w14:paraId="69333E4B" w14:textId="1FCDBFE7" w:rsidR="00731A4A" w:rsidRDefault="00FA7032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 xml:space="preserve">.1. Šis Susitarimas įsigalioja </w:t>
      </w:r>
      <w:r w:rsidR="0078146B">
        <w:rPr>
          <w:color w:val="000000"/>
          <w:szCs w:val="24"/>
          <w:lang w:bidi="en-US"/>
        </w:rPr>
        <w:t>nuo Susitarimo pasirašymo dienos</w:t>
      </w:r>
      <w:r w:rsidR="004B11B3">
        <w:rPr>
          <w:color w:val="000000"/>
          <w:szCs w:val="24"/>
          <w:lang w:bidi="en-US"/>
        </w:rPr>
        <w:t>. Susitarimas sudaromas 10 (dešimties) metų laikotarpiui, jis savaime atnaujinamas pagal tylaus sutikimo procedūrą.</w:t>
      </w:r>
    </w:p>
    <w:p w14:paraId="6DE9B429" w14:textId="133D1626" w:rsidR="00731A4A" w:rsidRDefault="00FA7032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 xml:space="preserve">.2. Susitarimo nuostatos gali būti keičiamos bet kuriuo metu abipusiu Susitariančiųjų Šalių rašytiniu sutarimu. Pakeitimai įsigalioja šio Susitarimo </w:t>
      </w: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 xml:space="preserve">.1 punkte nustatyta tvarka.  </w:t>
      </w:r>
    </w:p>
    <w:p w14:paraId="7A04F698" w14:textId="68866F86" w:rsidR="00B64E30" w:rsidRDefault="00FA7032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3</w:t>
      </w:r>
      <w:r w:rsidR="004B11B3">
        <w:rPr>
          <w:color w:val="000000"/>
          <w:szCs w:val="24"/>
          <w:lang w:bidi="en-US"/>
        </w:rPr>
        <w:t>.3. Bet kuri Susitariančioji Šalis gali šį Susitarimą nutraukti bent prieš 6 (šešis) mėnesius nusiųsdama kitai Susitariančiajai Šaliai rašytinį pranešimą.</w:t>
      </w:r>
    </w:p>
    <w:p w14:paraId="776EBB38" w14:textId="452DF4F3" w:rsidR="00731A4A" w:rsidRDefault="00731A4A" w:rsidP="001F4FE3">
      <w:pPr>
        <w:widowControl w:val="0"/>
        <w:tabs>
          <w:tab w:val="left" w:pos="643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6E115917" w14:textId="3CC905ED" w:rsidR="00731A4A" w:rsidRDefault="00FA7032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4</w:t>
      </w:r>
      <w:r w:rsidR="004B11B3">
        <w:rPr>
          <w:b/>
          <w:iCs/>
          <w:color w:val="000000"/>
          <w:szCs w:val="24"/>
          <w:lang w:bidi="en-US"/>
        </w:rPr>
        <w:t xml:space="preserve"> straipsnis</w:t>
      </w:r>
    </w:p>
    <w:p w14:paraId="2A93AA0A" w14:textId="5F72C0B6" w:rsidR="00731A4A" w:rsidRDefault="004B11B3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  <w:r>
        <w:rPr>
          <w:b/>
          <w:iCs/>
          <w:color w:val="000000"/>
          <w:szCs w:val="24"/>
          <w:lang w:bidi="en-US"/>
        </w:rPr>
        <w:t>Ginčų sprendimas</w:t>
      </w:r>
    </w:p>
    <w:p w14:paraId="5057E0A1" w14:textId="77777777" w:rsidR="00731A4A" w:rsidRDefault="00731A4A" w:rsidP="001F4FE3">
      <w:pPr>
        <w:widowControl w:val="0"/>
        <w:spacing w:line="360" w:lineRule="auto"/>
        <w:jc w:val="center"/>
        <w:rPr>
          <w:b/>
          <w:iCs/>
          <w:color w:val="000000"/>
          <w:szCs w:val="24"/>
          <w:lang w:bidi="en-US"/>
        </w:rPr>
      </w:pPr>
    </w:p>
    <w:p w14:paraId="468FA923" w14:textId="11CC26ED" w:rsidR="00731A4A" w:rsidRDefault="00FA703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4</w:t>
      </w:r>
      <w:r w:rsidR="004B11B3">
        <w:rPr>
          <w:color w:val="000000"/>
          <w:szCs w:val="24"/>
          <w:lang w:bidi="en-US"/>
        </w:rPr>
        <w:t>.1. Bet koks su šio Susitarimo aiškinimu ar įgyvendinimu susijęs ginčas sprendžiamas Susitariančiųjų Šalių tarpusavio konsultacijomis ar derybomis.</w:t>
      </w:r>
    </w:p>
    <w:p w14:paraId="5FFE05CC" w14:textId="2F3149B0" w:rsidR="008B5A82" w:rsidRDefault="008B5A8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10E4B1F8" w14:textId="5D440A9B" w:rsidR="008B5A82" w:rsidRPr="00D97B7E" w:rsidRDefault="008B5A82" w:rsidP="001F4FE3">
      <w:pPr>
        <w:widowControl w:val="0"/>
        <w:tabs>
          <w:tab w:val="left" w:pos="645"/>
        </w:tabs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 w:rsidRPr="00D97B7E">
        <w:rPr>
          <w:b/>
          <w:bCs/>
          <w:color w:val="000000"/>
          <w:szCs w:val="24"/>
          <w:lang w:bidi="en-US"/>
        </w:rPr>
        <w:t>5 straipsnis</w:t>
      </w:r>
    </w:p>
    <w:p w14:paraId="1657B3D4" w14:textId="5261A967" w:rsidR="008B5A82" w:rsidRPr="00D97B7E" w:rsidRDefault="008B5A82" w:rsidP="001F4FE3">
      <w:pPr>
        <w:widowControl w:val="0"/>
        <w:tabs>
          <w:tab w:val="left" w:pos="645"/>
        </w:tabs>
        <w:spacing w:line="360" w:lineRule="auto"/>
        <w:jc w:val="center"/>
        <w:rPr>
          <w:b/>
          <w:bCs/>
          <w:color w:val="000000"/>
          <w:szCs w:val="24"/>
          <w:lang w:bidi="en-US"/>
        </w:rPr>
      </w:pPr>
      <w:r w:rsidRPr="00D97B7E">
        <w:rPr>
          <w:b/>
          <w:bCs/>
          <w:color w:val="000000"/>
          <w:szCs w:val="24"/>
          <w:lang w:bidi="en-US"/>
        </w:rPr>
        <w:t>Baigiamosios nuostatos</w:t>
      </w:r>
    </w:p>
    <w:p w14:paraId="55BE381C" w14:textId="7D7B65F5" w:rsidR="008B5A82" w:rsidRDefault="008B5A8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p w14:paraId="03B2D346" w14:textId="32EDAB9A" w:rsidR="008B5A82" w:rsidRDefault="008B5A8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5.1. Šis Susitarimas sudaromas dviem originaliais egzemplioriais</w:t>
      </w:r>
      <w:r w:rsidR="00D97B7E">
        <w:rPr>
          <w:color w:val="000000"/>
          <w:szCs w:val="24"/>
          <w:lang w:bidi="en-US"/>
        </w:rPr>
        <w:t xml:space="preserve"> lietuvių kalba</w:t>
      </w:r>
      <w:r>
        <w:rPr>
          <w:color w:val="000000"/>
          <w:szCs w:val="24"/>
          <w:lang w:bidi="en-US"/>
        </w:rPr>
        <w:t>, po kiekvieną Susitariančioms Šalims.</w:t>
      </w:r>
    </w:p>
    <w:p w14:paraId="0EEC1B20" w14:textId="6BEF2519" w:rsidR="00934409" w:rsidRDefault="00934409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5.2. Klausimai dėl</w:t>
      </w:r>
      <w:r w:rsidR="00C97113">
        <w:rPr>
          <w:color w:val="000000"/>
          <w:szCs w:val="24"/>
          <w:lang w:bidi="en-US"/>
        </w:rPr>
        <w:t xml:space="preserve"> šio</w:t>
      </w:r>
      <w:r>
        <w:rPr>
          <w:color w:val="000000"/>
          <w:szCs w:val="24"/>
          <w:lang w:bidi="en-US"/>
        </w:rPr>
        <w:t xml:space="preserve"> </w:t>
      </w:r>
      <w:r w:rsidR="00C97113">
        <w:rPr>
          <w:color w:val="000000"/>
          <w:szCs w:val="24"/>
          <w:lang w:bidi="en-US"/>
        </w:rPr>
        <w:t>S</w:t>
      </w:r>
      <w:r>
        <w:rPr>
          <w:color w:val="000000"/>
          <w:szCs w:val="24"/>
          <w:lang w:bidi="en-US"/>
        </w:rPr>
        <w:t xml:space="preserve">usitarimo įgyvendinimo, Susitarimo 2.3 papunktyje nurodytų </w:t>
      </w:r>
      <w:r w:rsidR="008F6830">
        <w:rPr>
          <w:color w:val="000000"/>
          <w:szCs w:val="24"/>
          <w:lang w:bidi="en-US"/>
        </w:rPr>
        <w:t xml:space="preserve">bendradarbiavimo </w:t>
      </w:r>
      <w:r>
        <w:rPr>
          <w:color w:val="000000"/>
          <w:szCs w:val="24"/>
          <w:lang w:bidi="en-US"/>
        </w:rPr>
        <w:t>užduočių apimties ir terminų sprendžiami elektroninio susirašinėjimo būdu.</w:t>
      </w:r>
    </w:p>
    <w:p w14:paraId="47939C85" w14:textId="2B332B1F" w:rsidR="00731A4A" w:rsidRDefault="008B5A82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5.</w:t>
      </w:r>
      <w:r w:rsidR="00934409">
        <w:rPr>
          <w:color w:val="000000"/>
          <w:szCs w:val="24"/>
          <w:lang w:bidi="en-US"/>
        </w:rPr>
        <w:t>3</w:t>
      </w:r>
      <w:r>
        <w:rPr>
          <w:color w:val="000000"/>
          <w:szCs w:val="24"/>
          <w:lang w:bidi="en-US"/>
        </w:rPr>
        <w:t xml:space="preserve">. Šis Susitarimas vykdomas vadovaujantis Lietuvos Respublikos teisės aktais. Susitarimo šalių ginčai, kilę dėl Susitarimo vykdymo, sprendžiami Lietuvos Respublikos </w:t>
      </w:r>
      <w:r>
        <w:rPr>
          <w:color w:val="000000"/>
          <w:szCs w:val="24"/>
          <w:lang w:bidi="en-US"/>
        </w:rPr>
        <w:lastRenderedPageBreak/>
        <w:t>teisės aktų nustatyta tvarka.</w:t>
      </w:r>
    </w:p>
    <w:p w14:paraId="0CDB54A1" w14:textId="7070E706" w:rsidR="00731A4A" w:rsidRDefault="004B11B3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Pasirašyta 20</w:t>
      </w:r>
      <w:r w:rsidR="000C4F5A">
        <w:rPr>
          <w:color w:val="000000"/>
          <w:szCs w:val="24"/>
          <w:lang w:bidi="en-US"/>
        </w:rPr>
        <w:t>22</w:t>
      </w:r>
      <w:r>
        <w:rPr>
          <w:color w:val="000000"/>
          <w:szCs w:val="24"/>
          <w:lang w:bidi="en-US"/>
        </w:rPr>
        <w:t xml:space="preserve"> m. </w:t>
      </w:r>
      <w:r w:rsidR="000C4F5A">
        <w:rPr>
          <w:color w:val="000000"/>
          <w:szCs w:val="24"/>
          <w:lang w:bidi="en-US"/>
        </w:rPr>
        <w:t>vasario</w:t>
      </w:r>
      <w:r>
        <w:rPr>
          <w:color w:val="000000"/>
          <w:szCs w:val="24"/>
          <w:lang w:bidi="en-US"/>
        </w:rPr>
        <w:t xml:space="preserve"> </w:t>
      </w:r>
      <w:r w:rsidR="000C4F5A">
        <w:rPr>
          <w:color w:val="000000"/>
          <w:szCs w:val="24"/>
          <w:lang w:bidi="en-US"/>
        </w:rPr>
        <w:t>___</w:t>
      </w:r>
      <w:r>
        <w:rPr>
          <w:color w:val="000000"/>
          <w:szCs w:val="24"/>
          <w:lang w:bidi="en-US"/>
        </w:rPr>
        <w:t xml:space="preserve"> d. Vilniuje.</w:t>
      </w:r>
    </w:p>
    <w:p w14:paraId="4E5ABFAD" w14:textId="77777777" w:rsidR="00731A4A" w:rsidRDefault="00731A4A" w:rsidP="001F4FE3">
      <w:pPr>
        <w:widowControl w:val="0"/>
        <w:tabs>
          <w:tab w:val="left" w:pos="645"/>
        </w:tabs>
        <w:spacing w:line="360" w:lineRule="auto"/>
        <w:ind w:firstLine="709"/>
        <w:jc w:val="both"/>
        <w:rPr>
          <w:color w:val="000000"/>
          <w:szCs w:val="24"/>
          <w:lang w:bidi="en-US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644"/>
        <w:gridCol w:w="4536"/>
      </w:tblGrid>
      <w:tr w:rsidR="00731A4A" w14:paraId="5D4BD693" w14:textId="77777777" w:rsidTr="00FA7032">
        <w:tc>
          <w:tcPr>
            <w:tcW w:w="4644" w:type="dxa"/>
          </w:tcPr>
          <w:p w14:paraId="4AC47559" w14:textId="09BE1D3C" w:rsidR="00731A4A" w:rsidRDefault="004B11B3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Lietuvos Respublikos</w:t>
            </w:r>
            <w:r w:rsidR="008B5A82">
              <w:rPr>
                <w:b/>
                <w:color w:val="000000"/>
                <w:szCs w:val="24"/>
                <w:lang w:bidi="en-US"/>
              </w:rPr>
              <w:t xml:space="preserve"> Vyriausybės</w:t>
            </w:r>
            <w:r>
              <w:rPr>
                <w:b/>
                <w:color w:val="000000"/>
                <w:szCs w:val="24"/>
                <w:lang w:bidi="en-US"/>
              </w:rPr>
              <w:t xml:space="preserve"> vardu</w:t>
            </w:r>
          </w:p>
          <w:p w14:paraId="70BA0B85" w14:textId="569BA8FF" w:rsidR="00731A4A" w:rsidRDefault="00731A4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2CAF345A" w14:textId="3586705C" w:rsidR="00731A4A" w:rsidRDefault="00731A4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30CDE47A" w14:textId="5704C22D" w:rsidR="00731A4A" w:rsidRDefault="00731A4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0FD037E0" w14:textId="40B85521" w:rsidR="00731A4A" w:rsidRDefault="000C4F5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Monika Navickienė</w:t>
            </w:r>
          </w:p>
          <w:p w14:paraId="5AAA4733" w14:textId="11A4E58C" w:rsidR="00731A4A" w:rsidRPr="000C4F5A" w:rsidRDefault="008B5A82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bCs/>
                <w:color w:val="000000"/>
                <w:szCs w:val="24"/>
                <w:lang w:bidi="en-US"/>
              </w:rPr>
            </w:pPr>
            <w:r>
              <w:rPr>
                <w:b/>
                <w:bCs/>
                <w:color w:val="000000"/>
                <w:szCs w:val="24"/>
                <w:lang w:bidi="en-US"/>
              </w:rPr>
              <w:t>Lietuvos Respublikos s</w:t>
            </w:r>
            <w:r w:rsidR="000C4F5A" w:rsidRPr="000C4F5A">
              <w:rPr>
                <w:b/>
                <w:bCs/>
                <w:color w:val="000000"/>
                <w:szCs w:val="24"/>
                <w:lang w:bidi="en-US"/>
              </w:rPr>
              <w:t>ocialinės apsaugos ir darbo ministrė</w:t>
            </w:r>
          </w:p>
        </w:tc>
        <w:tc>
          <w:tcPr>
            <w:tcW w:w="4536" w:type="dxa"/>
          </w:tcPr>
          <w:p w14:paraId="68F1FF35" w14:textId="19E2C82D" w:rsidR="00731A4A" w:rsidRDefault="000C4F5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Labdaros ir paramos fondo „Maisto bankas“</w:t>
            </w:r>
            <w:r w:rsidR="004B11B3">
              <w:rPr>
                <w:b/>
                <w:color w:val="000000"/>
                <w:szCs w:val="24"/>
                <w:lang w:bidi="en-US"/>
              </w:rPr>
              <w:t xml:space="preserve"> vardu</w:t>
            </w:r>
          </w:p>
          <w:p w14:paraId="06F9B0BE" w14:textId="77777777" w:rsidR="00731A4A" w:rsidRDefault="00731A4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65B94AF9" w14:textId="77777777" w:rsidR="00731A4A" w:rsidRDefault="00731A4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</w:p>
          <w:p w14:paraId="2FBA027D" w14:textId="021F20A9" w:rsidR="00731A4A" w:rsidRDefault="000C4F5A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b/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 xml:space="preserve">Simonas </w:t>
            </w:r>
            <w:r w:rsidRPr="000C4F5A">
              <w:rPr>
                <w:b/>
                <w:color w:val="000000"/>
                <w:szCs w:val="24"/>
                <w:lang w:bidi="en-US"/>
              </w:rPr>
              <w:t>Gurevičius</w:t>
            </w:r>
          </w:p>
          <w:p w14:paraId="517A5641" w14:textId="5B2468FB" w:rsidR="00731A4A" w:rsidRDefault="004B11B3" w:rsidP="001F4FE3">
            <w:pPr>
              <w:widowControl w:val="0"/>
              <w:tabs>
                <w:tab w:val="left" w:pos="645"/>
              </w:tabs>
              <w:spacing w:line="360" w:lineRule="auto"/>
              <w:rPr>
                <w:color w:val="000000"/>
                <w:szCs w:val="24"/>
                <w:lang w:bidi="en-US"/>
              </w:rPr>
            </w:pPr>
            <w:r>
              <w:rPr>
                <w:b/>
                <w:color w:val="000000"/>
                <w:szCs w:val="24"/>
                <w:lang w:bidi="en-US"/>
              </w:rPr>
              <w:t>Di</w:t>
            </w:r>
            <w:r w:rsidR="000C4F5A">
              <w:rPr>
                <w:b/>
                <w:color w:val="000000"/>
                <w:szCs w:val="24"/>
                <w:lang w:bidi="en-US"/>
              </w:rPr>
              <w:t>rektorius</w:t>
            </w:r>
          </w:p>
        </w:tc>
      </w:tr>
    </w:tbl>
    <w:p w14:paraId="70064A90" w14:textId="37D6F97D" w:rsidR="00731A4A" w:rsidRDefault="00731A4A">
      <w:pPr>
        <w:widowControl w:val="0"/>
        <w:tabs>
          <w:tab w:val="left" w:pos="645"/>
        </w:tabs>
        <w:spacing w:line="360" w:lineRule="auto"/>
        <w:jc w:val="both"/>
        <w:rPr>
          <w:b/>
          <w:color w:val="000000"/>
          <w:szCs w:val="24"/>
          <w:lang w:bidi="en-US"/>
        </w:rPr>
      </w:pPr>
    </w:p>
    <w:sectPr w:rsidR="00731A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7" w:h="18144" w:code="222"/>
      <w:pgMar w:top="2336" w:right="1588" w:bottom="2835" w:left="1871" w:header="567" w:footer="141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AC7E2" w14:textId="77777777" w:rsidR="0073095D" w:rsidRDefault="0073095D">
      <w:pPr>
        <w:widowControl w:val="0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separator/>
      </w:r>
    </w:p>
  </w:endnote>
  <w:endnote w:type="continuationSeparator" w:id="0">
    <w:p w14:paraId="29438F6F" w14:textId="77777777" w:rsidR="0073095D" w:rsidRDefault="0073095D">
      <w:pPr>
        <w:widowControl w:val="0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369B9" w14:textId="77777777" w:rsidR="00731A4A" w:rsidRDefault="004B11B3">
    <w:pPr>
      <w:widowControl w:val="0"/>
      <w:rPr>
        <w:color w:val="000000"/>
        <w:sz w:val="2"/>
        <w:szCs w:val="2"/>
        <w:lang w:bidi="en-US"/>
      </w:rPr>
    </w:pPr>
    <w:r>
      <w:rPr>
        <w:noProof/>
        <w:color w:val="000000"/>
        <w:szCs w:val="24"/>
        <w:lang w:val="en-US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233C2D6B" wp14:editId="56A7157F">
              <wp:simplePos x="0" y="0"/>
              <wp:positionH relativeFrom="page">
                <wp:posOffset>885190</wp:posOffset>
              </wp:positionH>
              <wp:positionV relativeFrom="page">
                <wp:posOffset>9421495</wp:posOffset>
              </wp:positionV>
              <wp:extent cx="5770880" cy="133350"/>
              <wp:effectExtent l="0" t="1270" r="1905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088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F088BE" w14:textId="77777777" w:rsidR="00731A4A" w:rsidRDefault="004B11B3">
                          <w:pPr>
                            <w:widowControl w:val="0"/>
                            <w:tabs>
                              <w:tab w:val="right" w:pos="9088"/>
                            </w:tabs>
                            <w:rPr>
                              <w:i/>
                              <w:iCs/>
                              <w:color w:val="000000"/>
                              <w:sz w:val="22"/>
                              <w:szCs w:val="22"/>
                              <w:lang w:bidi="en-US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2"/>
                              <w:szCs w:val="22"/>
                              <w:lang w:bidi="en-US"/>
                            </w:rPr>
                            <w:t xml:space="preserve">2017 m. gegužės 16 d.- projektas 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22"/>
                              <w:szCs w:val="22"/>
                              <w:lang w:bidi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3C2D6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69.7pt;margin-top:741.85pt;width:454.4pt;height:10.5pt;z-index:-18874405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QgoY6AEAALYDAAAOAAAAZHJzL2Uyb0RvYy54bWysU9uO0zAQfUfiHyy/0/SiZUvUdLXsqghp YZF2+YCJ4zQWiceM3Sbl6xk7TVngDfFiTWbGx+ecmWxuhq4VR03eoC3kYjaXQluFlbH7Qn593r1Z S+ED2ApatLqQJ+3lzfb1q03vcr3EBttKk2AQ6/PeFbIJweVZ5lWjO/AzdNpysUbqIPAn7bOKoGf0 rs2W8/nbrEeqHKHS3nP2fizKbcKva63CY117HURbSOYW0knpLOOZbTeQ7wlcY9SZBvwDiw6M5Ucv UPcQQBzI/AXVGUXosQ4zhV2GdW2UThpYzWL+h5qnBpxOWtgc7y42+f8Hqz4fv5AwVSGXUljoeETP egjiPQ7iXXSndz7npifHbWHgNE85KfXuAdU3LyzeNWD3+pYI+0ZDxewW8Wb24uqI4yNI2X/Cip+B Q8AENNTURevYDMHoPKXTZTKRiuLk1fX1fL3mkuLaYrVaXaXRZZBPtx358EFjJ2JQSOLJJ3Q4PvgQ 2UA+tcTHLO5M26bpt/a3BDfGTGIfCY/Uw1AOZzdKrE6sg3BcJl5+DhqkH1L0vEiF9N8PQFqK9qNl L+LWTQFNQTkFYBVfLWSQYgzvwridB0dm3zDy5PYt+7UzSUo0dmRx5snLkRSeFzlu38vv1PXrd9v+ BAAA//8DAFBLAwQUAAYACAAAACEABM3rLeEAAAAOAQAADwAAAGRycy9kb3ducmV2LnhtbEyPQU+D QBCF7yb+h82YeDF2gWJLkaUxRi/eWr30tmWnQGRnCbsF7K93etLbe5kvb94rtrPtxIiDbx0piBcR CKTKmZZqBV+f748ZCB80Gd05QgU/6GFb3t4UOjduoh2O+1ALDiGfawVNCH0upa8atNovXI/Et5Mb rA5sh1qaQU8cbjuZRNFKWt0Sf2h0j68NVt/7s1Wwmt/6h48NJtOl6kY6XOI4YKzU/d388gwi4Bz+ YLjW5+pQcqejO5PxomO/3KSMskiz5RrEFYnSLAFxZPUUpWuQZSH/zyh/AQAA//8DAFBLAQItABQA BgAIAAAAIQC2gziS/gAAAOEBAAATAAAAAAAAAAAAAAAAAAAAAABbQ29udGVudF9UeXBlc10ueG1s UEsBAi0AFAAGAAgAAAAhADj9If/WAAAAlAEAAAsAAAAAAAAAAAAAAAAALwEAAF9yZWxzLy5yZWxz UEsBAi0AFAAGAAgAAAAhAFNCChjoAQAAtgMAAA4AAAAAAAAAAAAAAAAALgIAAGRycy9lMm9Eb2Mu eG1sUEsBAi0AFAAGAAgAAAAhAATN6y3hAAAADgEAAA8AAAAAAAAAAAAAAAAAQgQAAGRycy9kb3du cmV2LnhtbFBLBQYAAAAABAAEAPMAAABQBQAAAAA= " filled="f" stroked="f">
              <v:textbox style="mso-fit-shape-to-text:t" inset="0,0,0,0">
                <w:txbxContent>
                  <w:p w14:paraId="62F088BE" w14:textId="77777777" w:rsidR="00731A4A" w:rsidRDefault="004B11B3">
                    <w:pPr>
                      <w:widowControl w:val="0"/>
                      <w:tabs>
                        <w:tab w:val="right" w:pos="9088"/>
                      </w:tabs>
                      <w:rPr>
                        <w:i/>
                        <w:iCs/>
                        <w:color w:val="000000"/>
                        <w:sz w:val="22"/>
                        <w:szCs w:val="22"/>
                        <w:lang w:bidi="en-US"/>
                      </w:rPr>
                    </w:pPr>
                    <w:r>
                      <w:rPr>
                        <w:i/>
                        <w:iCs/>
                        <w:color w:val="000000"/>
                        <w:sz w:val="22"/>
                        <w:szCs w:val="22"/>
                        <w:lang w:bidi="en-US"/>
                      </w:rPr>
                      <w:t xml:space="preserve">2017 m. gegužės 16 d.- projektas </w:t>
                    </w:r>
                    <w:r>
                      <w:rPr>
                        <w:i/>
                        <w:iCs/>
                        <w:color w:val="000000"/>
                        <w:sz w:val="22"/>
                        <w:szCs w:val="22"/>
                        <w:lang w:bidi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F035" w14:textId="34E97341" w:rsidR="00731A4A" w:rsidRDefault="004B11B3">
    <w:pPr>
      <w:widowControl w:val="0"/>
      <w:tabs>
        <w:tab w:val="center" w:pos="4819"/>
        <w:tab w:val="right" w:pos="9638"/>
      </w:tabs>
      <w:jc w:val="center"/>
      <w:rPr>
        <w:color w:val="000000"/>
        <w:szCs w:val="24"/>
        <w:lang w:bidi="en-US"/>
      </w:rPr>
    </w:pPr>
    <w:r>
      <w:rPr>
        <w:color w:val="000000"/>
        <w:szCs w:val="24"/>
        <w:lang w:bidi="en-US"/>
      </w:rPr>
      <w:fldChar w:fldCharType="begin"/>
    </w:r>
    <w:r>
      <w:rPr>
        <w:color w:val="000000"/>
        <w:szCs w:val="24"/>
        <w:lang w:bidi="en-US"/>
      </w:rPr>
      <w:instrText xml:space="preserve"> PAGE   \* MERGEFORMAT </w:instrText>
    </w:r>
    <w:r>
      <w:rPr>
        <w:color w:val="000000"/>
        <w:szCs w:val="24"/>
        <w:lang w:bidi="en-US"/>
      </w:rPr>
      <w:fldChar w:fldCharType="separate"/>
    </w:r>
    <w:r>
      <w:rPr>
        <w:color w:val="000000"/>
        <w:szCs w:val="24"/>
        <w:lang w:bidi="en-US"/>
      </w:rPr>
      <w:t>7</w:t>
    </w:r>
    <w:r>
      <w:rPr>
        <w:color w:val="000000"/>
        <w:szCs w:val="24"/>
        <w:lang w:bidi="en-US"/>
      </w:rPr>
      <w:fldChar w:fldCharType="end"/>
    </w:r>
  </w:p>
  <w:p w14:paraId="2A203E73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39CF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50F8C" w14:textId="77777777" w:rsidR="0073095D" w:rsidRDefault="0073095D"/>
  </w:footnote>
  <w:footnote w:type="continuationSeparator" w:id="0">
    <w:p w14:paraId="1598E6E8" w14:textId="77777777" w:rsidR="0073095D" w:rsidRDefault="007309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051FB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A9F7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B74EB" w14:textId="77777777" w:rsidR="00731A4A" w:rsidRDefault="00731A4A">
    <w:pPr>
      <w:widowControl w:val="0"/>
      <w:tabs>
        <w:tab w:val="center" w:pos="4819"/>
        <w:tab w:val="right" w:pos="9638"/>
      </w:tabs>
      <w:rPr>
        <w:color w:val="000000"/>
        <w:szCs w:val="24"/>
        <w:lang w:bidi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396"/>
  <w:doNotHyphenateCap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52"/>
    <w:rsid w:val="00024FEC"/>
    <w:rsid w:val="00074168"/>
    <w:rsid w:val="00087F24"/>
    <w:rsid w:val="000C4F5A"/>
    <w:rsid w:val="001F4FE3"/>
    <w:rsid w:val="002B2952"/>
    <w:rsid w:val="002C2ECF"/>
    <w:rsid w:val="00375707"/>
    <w:rsid w:val="00412D92"/>
    <w:rsid w:val="00451CC3"/>
    <w:rsid w:val="00492A2D"/>
    <w:rsid w:val="004B11B3"/>
    <w:rsid w:val="005604F9"/>
    <w:rsid w:val="00561E68"/>
    <w:rsid w:val="00603563"/>
    <w:rsid w:val="00621886"/>
    <w:rsid w:val="0073095D"/>
    <w:rsid w:val="00731A4A"/>
    <w:rsid w:val="0078146B"/>
    <w:rsid w:val="007A7EDB"/>
    <w:rsid w:val="00824D89"/>
    <w:rsid w:val="00836C97"/>
    <w:rsid w:val="00894F27"/>
    <w:rsid w:val="008B5A82"/>
    <w:rsid w:val="008D7644"/>
    <w:rsid w:val="008E7674"/>
    <w:rsid w:val="008F4D4F"/>
    <w:rsid w:val="008F6830"/>
    <w:rsid w:val="00934409"/>
    <w:rsid w:val="009C1CD9"/>
    <w:rsid w:val="00A162D5"/>
    <w:rsid w:val="00AD7591"/>
    <w:rsid w:val="00AF354B"/>
    <w:rsid w:val="00B64E30"/>
    <w:rsid w:val="00C3336B"/>
    <w:rsid w:val="00C51040"/>
    <w:rsid w:val="00C97113"/>
    <w:rsid w:val="00D97B7E"/>
    <w:rsid w:val="00DC4383"/>
    <w:rsid w:val="00E83FBC"/>
    <w:rsid w:val="00F826A4"/>
    <w:rsid w:val="00FA7032"/>
    <w:rsid w:val="00FC5316"/>
    <w:rsid w:val="00FF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9A36"/>
  <w15:docId w15:val="{2726ABD0-00CD-4221-8F25-0EF46E5D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6218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2188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2188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2188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21886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C84D8-71F6-425C-BF2E-8B72DBB6A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3174</Words>
  <Characters>1810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May-31-201702.pdf</vt:lpstr>
      <vt:lpstr>May-31-201702.pdf</vt:lpstr>
    </vt:vector>
  </TitlesOfParts>
  <Company/>
  <LinksUpToDate>false</LinksUpToDate>
  <CharactersWithSpaces>4975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2022-02-21T14:42:00Z</dcterms:created>
  <dc:creator>julink</dc:creator>
  <cp:lastModifiedBy>Milda Saudargė</cp:lastModifiedBy>
  <cp:lastPrinted>2017-08-25T13:04:00Z</cp:lastPrinted>
  <dcterms:modified xsi:type="dcterms:W3CDTF">2022-02-21T14:42:00Z</dcterms:modified>
  <cp:revision>2</cp:revision>
  <dc:title>May-31-201702.pdf</dc:title>
</cp:coreProperties>
</file>