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86A" w:rsidRPr="001B7FE1" w:rsidRDefault="00BA186A" w:rsidP="00BA186A">
      <w:pPr>
        <w:pStyle w:val="BodyA"/>
        <w:jc w:val="center"/>
        <w:rPr>
          <w:rFonts w:hAnsi="Times New Roman" w:cs="Times New Roman"/>
          <w:b/>
          <w:caps/>
          <w:lang w:val="lt-LT"/>
        </w:rPr>
      </w:pPr>
    </w:p>
    <w:p w:rsidR="00A20340" w:rsidRDefault="009057B4" w:rsidP="009057B4">
      <w:pPr>
        <w:pStyle w:val="BodyA"/>
        <w:jc w:val="center"/>
        <w:rPr>
          <w:rFonts w:hAnsi="Times New Roman" w:cs="Times New Roman"/>
          <w:b/>
          <w:caps/>
          <w:lang w:val="lt-LT"/>
        </w:rPr>
      </w:pPr>
      <w:r w:rsidRPr="009057B4">
        <w:rPr>
          <w:rFonts w:hAnsi="Times New Roman" w:cs="Times New Roman"/>
          <w:b/>
          <w:caps/>
          <w:lang w:val="lt-LT"/>
        </w:rPr>
        <w:t>LIETUVOS RESPUBLIKOS POZI</w:t>
      </w:r>
      <w:r w:rsidR="00A0725D">
        <w:rPr>
          <w:rFonts w:hAnsi="Times New Roman" w:cs="Times New Roman"/>
          <w:b/>
          <w:caps/>
          <w:lang w:val="lt-LT"/>
        </w:rPr>
        <w:t>CIJ</w:t>
      </w:r>
      <w:r w:rsidR="00241340">
        <w:rPr>
          <w:rFonts w:hAnsi="Times New Roman" w:cs="Times New Roman"/>
          <w:b/>
          <w:caps/>
        </w:rPr>
        <w:t>a</w:t>
      </w:r>
      <w:r w:rsidR="00BF6DE8">
        <w:rPr>
          <w:rFonts w:hAnsi="Times New Roman" w:cs="Times New Roman"/>
          <w:b/>
          <w:caps/>
          <w:lang w:val="lt-LT"/>
        </w:rPr>
        <w:t xml:space="preserve"> DĖL </w:t>
      </w:r>
      <w:r w:rsidR="00A20340" w:rsidRPr="00A20340">
        <w:rPr>
          <w:rFonts w:hAnsi="Times New Roman" w:cs="Times New Roman"/>
          <w:b/>
          <w:caps/>
          <w:lang w:val="lt-LT"/>
        </w:rPr>
        <w:t>KLAUSIM</w:t>
      </w:r>
      <w:r w:rsidR="00A4743B">
        <w:rPr>
          <w:rFonts w:hAnsi="Times New Roman" w:cs="Times New Roman"/>
          <w:b/>
          <w:caps/>
          <w:lang w:val="lt-LT"/>
        </w:rPr>
        <w:t>O</w:t>
      </w:r>
      <w:r w:rsidR="00A20340" w:rsidRPr="00A20340">
        <w:rPr>
          <w:rFonts w:hAnsi="Times New Roman" w:cs="Times New Roman"/>
          <w:b/>
          <w:caps/>
          <w:lang w:val="lt-LT"/>
        </w:rPr>
        <w:t>, SVARSTOM</w:t>
      </w:r>
      <w:r w:rsidR="00A4743B">
        <w:rPr>
          <w:rFonts w:hAnsi="Times New Roman" w:cs="Times New Roman"/>
          <w:b/>
          <w:caps/>
          <w:lang w:val="lt-LT"/>
        </w:rPr>
        <w:t>O</w:t>
      </w:r>
      <w:r w:rsidR="00A20340" w:rsidRPr="00A20340">
        <w:rPr>
          <w:rFonts w:hAnsi="Times New Roman" w:cs="Times New Roman"/>
          <w:b/>
          <w:caps/>
          <w:lang w:val="lt-LT"/>
        </w:rPr>
        <w:t xml:space="preserve"> 2021 M. KOVO 2 D. EUROPOS SĄJUNGOS </w:t>
      </w:r>
      <w:bookmarkStart w:id="0" w:name="_GoBack"/>
      <w:bookmarkEnd w:id="0"/>
      <w:r w:rsidR="00A20340" w:rsidRPr="00A20340">
        <w:rPr>
          <w:rFonts w:hAnsi="Times New Roman" w:cs="Times New Roman"/>
          <w:b/>
          <w:caps/>
          <w:lang w:val="lt-LT"/>
        </w:rPr>
        <w:t>UŽSIENIO REIKALŲ TARYBOS (PREKYBOS KLAUSIMAI) VAIZDO KONFERENCIJOJE</w:t>
      </w:r>
    </w:p>
    <w:p w:rsidR="00BF6DE8" w:rsidRDefault="00BF6DE8" w:rsidP="009057B4">
      <w:pPr>
        <w:pStyle w:val="BodyA"/>
        <w:jc w:val="center"/>
        <w:rPr>
          <w:rFonts w:hAnsi="Times New Roman" w:cs="Times New Roman"/>
          <w:b/>
          <w:caps/>
          <w:lang w:val="lt-LT"/>
        </w:rPr>
      </w:pPr>
    </w:p>
    <w:tbl>
      <w:tblPr>
        <w:tblpPr w:leftFromText="180" w:rightFromText="180" w:vertAnchor="text" w:horzAnchor="margin" w:tblpY="121"/>
        <w:tblW w:w="90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069"/>
      </w:tblGrid>
      <w:tr w:rsidR="00BF6DE8" w:rsidRPr="00163080" w:rsidTr="00241340">
        <w:trPr>
          <w:trHeight w:val="5025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6DE8" w:rsidRPr="00163080" w:rsidRDefault="00BF6DE8" w:rsidP="00BF6DE8">
            <w:pPr>
              <w:pStyle w:val="BodyA"/>
              <w:jc w:val="both"/>
              <w:rPr>
                <w:rFonts w:hAnsi="Times New Roman" w:cs="Times New Roman"/>
                <w:lang w:val="lt-LT"/>
              </w:rPr>
            </w:pPr>
            <w:r w:rsidRPr="00163080">
              <w:rPr>
                <w:rFonts w:hAnsi="Times New Roman" w:cs="Times New Roman"/>
                <w:b/>
                <w:bCs/>
                <w:lang w:val="lt-LT"/>
              </w:rPr>
              <w:t xml:space="preserve">1. </w:t>
            </w:r>
            <w:r w:rsidR="00FC78F2" w:rsidRPr="00163080">
              <w:rPr>
                <w:rFonts w:hAnsi="Times New Roman" w:cs="Times New Roman"/>
                <w:b/>
                <w:bCs/>
                <w:lang w:val="lt-LT"/>
              </w:rPr>
              <w:t xml:space="preserve">Europos Komisijos </w:t>
            </w:r>
            <w:r w:rsidR="00241340" w:rsidRPr="00163080">
              <w:rPr>
                <w:rFonts w:hAnsi="Times New Roman" w:cs="Times New Roman"/>
                <w:b/>
                <w:bCs/>
                <w:lang w:val="lt-LT"/>
              </w:rPr>
              <w:t xml:space="preserve">Komunikatas dėl </w:t>
            </w:r>
            <w:r w:rsidRPr="00163080">
              <w:rPr>
                <w:rFonts w:hAnsi="Times New Roman" w:cs="Times New Roman"/>
                <w:b/>
                <w:bCs/>
                <w:lang w:val="lt-LT"/>
              </w:rPr>
              <w:t>Prekybos politikos peržiūr</w:t>
            </w:r>
            <w:r w:rsidR="00241340" w:rsidRPr="00163080">
              <w:rPr>
                <w:rFonts w:hAnsi="Times New Roman" w:cs="Times New Roman"/>
                <w:b/>
                <w:bCs/>
                <w:lang w:val="lt-LT"/>
              </w:rPr>
              <w:t xml:space="preserve">os </w:t>
            </w:r>
            <w:r w:rsidRPr="00163080">
              <w:rPr>
                <w:rFonts w:hAnsi="Times New Roman" w:cs="Times New Roman"/>
                <w:lang w:val="lt-LT"/>
              </w:rPr>
              <w:t>(</w:t>
            </w:r>
            <w:r w:rsidR="00241340" w:rsidRPr="00163080">
              <w:rPr>
                <w:rFonts w:hAnsi="Times New Roman" w:cs="Times New Roman"/>
                <w:i/>
                <w:lang w:val="lt-LT"/>
              </w:rPr>
              <w:t>apsikeitimas nuomonėmis</w:t>
            </w:r>
            <w:r w:rsidRPr="00163080">
              <w:rPr>
                <w:rFonts w:hAnsi="Times New Roman" w:cs="Times New Roman"/>
                <w:lang w:val="lt-LT"/>
              </w:rPr>
              <w:t>)</w:t>
            </w:r>
          </w:p>
          <w:p w:rsidR="00BF6DE8" w:rsidRPr="00163080" w:rsidRDefault="00BF6DE8" w:rsidP="00BF6DE8">
            <w:pPr>
              <w:pStyle w:val="BodyA"/>
              <w:jc w:val="both"/>
              <w:rPr>
                <w:rFonts w:hAnsi="Times New Roman" w:cs="Times New Roman"/>
                <w:lang w:val="lt-LT"/>
              </w:rPr>
            </w:pPr>
          </w:p>
          <w:p w:rsidR="00BF6DE8" w:rsidRPr="00163080" w:rsidRDefault="00BF6DE8" w:rsidP="00BF6DE8">
            <w:pPr>
              <w:pStyle w:val="BodyA"/>
              <w:jc w:val="both"/>
              <w:rPr>
                <w:rFonts w:hAnsi="Times New Roman" w:cs="Times New Roman"/>
                <w:b/>
                <w:lang w:val="lt-LT"/>
              </w:rPr>
            </w:pPr>
            <w:r w:rsidRPr="00163080">
              <w:rPr>
                <w:rFonts w:hAnsi="Times New Roman" w:cs="Times New Roman"/>
                <w:b/>
                <w:u w:val="single"/>
                <w:lang w:val="lt-LT"/>
              </w:rPr>
              <w:t>Klausimo esmė.</w:t>
            </w:r>
            <w:r w:rsidRPr="00163080">
              <w:rPr>
                <w:rFonts w:hAnsi="Times New Roman" w:cs="Times New Roman"/>
                <w:b/>
                <w:lang w:val="lt-LT"/>
              </w:rPr>
              <w:t xml:space="preserve"> </w:t>
            </w:r>
          </w:p>
          <w:p w:rsidR="00BF6DE8" w:rsidRPr="00163080" w:rsidRDefault="00BF6DE8" w:rsidP="00BF6DE8">
            <w:pPr>
              <w:ind w:firstLine="357"/>
              <w:jc w:val="both"/>
              <w:rPr>
                <w:lang w:val="lt-LT"/>
              </w:rPr>
            </w:pPr>
            <w:r w:rsidRPr="00163080">
              <w:rPr>
                <w:lang w:val="lt-LT"/>
              </w:rPr>
              <w:t xml:space="preserve"> </w:t>
            </w:r>
          </w:p>
          <w:p w:rsidR="00440D78" w:rsidRPr="00163080" w:rsidRDefault="00440D78" w:rsidP="00440D78">
            <w:pPr>
              <w:jc w:val="both"/>
              <w:rPr>
                <w:lang w:val="lt-LT"/>
              </w:rPr>
            </w:pPr>
            <w:r w:rsidRPr="00163080">
              <w:rPr>
                <w:lang w:val="lt-LT"/>
              </w:rPr>
              <w:t xml:space="preserve">       Prekybos ministrai aptars vasario 18 d. paskelbtą </w:t>
            </w:r>
            <w:r w:rsidR="00701379" w:rsidRPr="00163080">
              <w:rPr>
                <w:lang w:val="lt-LT"/>
              </w:rPr>
              <w:t xml:space="preserve">Europos Komisijos (toliau – </w:t>
            </w:r>
            <w:r w:rsidRPr="00163080">
              <w:rPr>
                <w:lang w:val="lt-LT"/>
              </w:rPr>
              <w:t>EK</w:t>
            </w:r>
            <w:r w:rsidR="00701379" w:rsidRPr="00163080">
              <w:rPr>
                <w:lang w:val="lt-LT"/>
              </w:rPr>
              <w:t>)</w:t>
            </w:r>
            <w:r w:rsidRPr="00163080">
              <w:rPr>
                <w:lang w:val="lt-LT"/>
              </w:rPr>
              <w:t xml:space="preserve"> komunikatą dėl </w:t>
            </w:r>
            <w:r w:rsidRPr="00163080">
              <w:rPr>
                <w:b/>
                <w:lang w:val="lt-LT"/>
              </w:rPr>
              <w:t>ES prekybos politikos peržiūros</w:t>
            </w:r>
            <w:r w:rsidRPr="00163080">
              <w:rPr>
                <w:lang w:val="lt-LT"/>
              </w:rPr>
              <w:t>,</w:t>
            </w:r>
            <w:r w:rsidR="00701379" w:rsidRPr="00163080">
              <w:rPr>
                <w:lang w:val="lt-LT"/>
              </w:rPr>
              <w:t xml:space="preserve"> kuri</w:t>
            </w:r>
            <w:r w:rsidR="00FF1115" w:rsidRPr="00163080">
              <w:rPr>
                <w:lang w:val="lt-LT"/>
              </w:rPr>
              <w:t>s</w:t>
            </w:r>
            <w:r w:rsidR="00701379" w:rsidRPr="00163080">
              <w:rPr>
                <w:lang w:val="lt-LT"/>
              </w:rPr>
              <w:t xml:space="preserve"> buvo inicijuota</w:t>
            </w:r>
            <w:r w:rsidR="00FF1115" w:rsidRPr="00163080">
              <w:rPr>
                <w:lang w:val="lt-LT"/>
              </w:rPr>
              <w:t>s</w:t>
            </w:r>
            <w:r w:rsidR="00701379" w:rsidRPr="00163080">
              <w:rPr>
                <w:lang w:val="lt-LT"/>
              </w:rPr>
              <w:t xml:space="preserve"> reaguojant į</w:t>
            </w:r>
            <w:r w:rsidR="00701379" w:rsidRPr="00163080">
              <w:t xml:space="preserve"> </w:t>
            </w:r>
            <w:r w:rsidR="00701379" w:rsidRPr="00163080">
              <w:rPr>
                <w:lang w:val="lt-LT"/>
              </w:rPr>
              <w:t xml:space="preserve">COVID-19 pandemijos iššūkius ir būtinybę peržiūrėti ES prekybos politikos prioritetus bei identifikuoti priemones, kurios prisidėtų prie sklandaus ir tvaraus ES atsigavimo bei ES ekonominio atsparumo didinimo. </w:t>
            </w:r>
            <w:r w:rsidRPr="00163080">
              <w:rPr>
                <w:lang w:val="lt-LT"/>
              </w:rPr>
              <w:t xml:space="preserve">EK </w:t>
            </w:r>
            <w:r w:rsidR="00701379" w:rsidRPr="00163080">
              <w:rPr>
                <w:lang w:val="lt-LT"/>
              </w:rPr>
              <w:t xml:space="preserve">komunikatas </w:t>
            </w:r>
            <w:r w:rsidRPr="00163080">
              <w:rPr>
                <w:lang w:val="lt-LT"/>
              </w:rPr>
              <w:t>pareng</w:t>
            </w:r>
            <w:r w:rsidR="00701379" w:rsidRPr="00163080">
              <w:rPr>
                <w:lang w:val="lt-LT"/>
              </w:rPr>
              <w:t>tas,</w:t>
            </w:r>
            <w:r w:rsidRPr="00163080">
              <w:rPr>
                <w:lang w:val="lt-LT"/>
              </w:rPr>
              <w:t xml:space="preserve"> įvertinus 2020 m. birželio-lapkričio mėn. vykusių viešųjų konsultacijų rezultatus. Komunikatas taps pagrindu tolimesnei ES prekybos politikos strategijai. Valstybės narės poziciją išreikš suderindamos bendras Tarybos išvadas, kurias planuojama priimti gegužės 20 d.</w:t>
            </w:r>
          </w:p>
          <w:p w:rsidR="00440D78" w:rsidRPr="00163080" w:rsidRDefault="00440D78" w:rsidP="00440D78">
            <w:pPr>
              <w:jc w:val="both"/>
              <w:rPr>
                <w:lang w:val="lt-LT"/>
              </w:rPr>
            </w:pPr>
          </w:p>
          <w:p w:rsidR="00440D78" w:rsidRPr="00163080" w:rsidRDefault="00440D78" w:rsidP="00440D78">
            <w:pPr>
              <w:jc w:val="both"/>
              <w:rPr>
                <w:lang w:val="lt-LT"/>
              </w:rPr>
            </w:pPr>
            <w:r w:rsidRPr="00163080">
              <w:rPr>
                <w:lang w:val="lt-LT"/>
              </w:rPr>
              <w:t xml:space="preserve">       EK komunikate pabrėžia, kad </w:t>
            </w:r>
            <w:r w:rsidRPr="00163080">
              <w:rPr>
                <w:b/>
                <w:lang w:val="lt-LT"/>
              </w:rPr>
              <w:t>prekyba yra vienas iš esminių ES įrankių</w:t>
            </w:r>
            <w:r w:rsidRPr="00163080">
              <w:rPr>
                <w:lang w:val="lt-LT"/>
              </w:rPr>
              <w:t xml:space="preserve">, kuris palaiko Europos ekonomiką, konkurencingumą, prisideda prie sklandaus vidaus rinkos funkcionavimo ir padeda siekti išorinės politikos tikslų. </w:t>
            </w:r>
            <w:r w:rsidR="002347AF" w:rsidRPr="00163080">
              <w:rPr>
                <w:lang w:val="lt-LT"/>
              </w:rPr>
              <w:t>P</w:t>
            </w:r>
            <w:r w:rsidRPr="00163080">
              <w:rPr>
                <w:lang w:val="lt-LT"/>
              </w:rPr>
              <w:t xml:space="preserve">astarųjų metų </w:t>
            </w:r>
            <w:r w:rsidRPr="00163080">
              <w:rPr>
                <w:b/>
                <w:lang w:val="lt-LT"/>
              </w:rPr>
              <w:t>globalūs iššūkiai</w:t>
            </w:r>
            <w:r w:rsidRPr="00163080">
              <w:rPr>
                <w:lang w:val="lt-LT"/>
              </w:rPr>
              <w:t xml:space="preserve"> kelia </w:t>
            </w:r>
            <w:r w:rsidR="002347AF" w:rsidRPr="00163080">
              <w:rPr>
                <w:lang w:val="lt-LT"/>
              </w:rPr>
              <w:t xml:space="preserve">reikšmingus </w:t>
            </w:r>
            <w:r w:rsidRPr="00163080">
              <w:rPr>
                <w:lang w:val="lt-LT"/>
              </w:rPr>
              <w:t xml:space="preserve">iššūkius ir prekybos politikai. Iš vienos pusės matome didėjantį atsitraukimą nuo </w:t>
            </w:r>
            <w:proofErr w:type="spellStart"/>
            <w:r w:rsidRPr="00163080">
              <w:rPr>
                <w:lang w:val="lt-LT"/>
              </w:rPr>
              <w:t>daugiašališkumo</w:t>
            </w:r>
            <w:proofErr w:type="spellEnd"/>
            <w:r w:rsidRPr="00163080">
              <w:rPr>
                <w:lang w:val="lt-LT"/>
              </w:rPr>
              <w:t xml:space="preserve"> ir perėjimą prie vienašalių priemonių, reikšmingą technologijų plėtrą, su klimato kaita susijusius iššūkius, COVID-19 pandemijos sukeltą krizę. Iš kitos pusės, staigus Kinijos iškilimas, akivaizdus globalių ambicijų demonstravimas ir išskirtinis valstybinio kapitalizmo ekonomikos modelis kelia iššūkius įtvirtintai pasaulio ekonominei ir politinei tvarkai.</w:t>
            </w:r>
          </w:p>
          <w:p w:rsidR="00440D78" w:rsidRPr="00163080" w:rsidRDefault="00440D78" w:rsidP="00440D78">
            <w:pPr>
              <w:jc w:val="both"/>
              <w:rPr>
                <w:lang w:val="lt-LT"/>
              </w:rPr>
            </w:pPr>
          </w:p>
          <w:p w:rsidR="00440D78" w:rsidRPr="00163080" w:rsidRDefault="00440D78" w:rsidP="00440D78">
            <w:pPr>
              <w:jc w:val="both"/>
              <w:rPr>
                <w:lang w:val="lt-LT"/>
              </w:rPr>
            </w:pPr>
            <w:r w:rsidRPr="00163080">
              <w:rPr>
                <w:lang w:val="lt-LT"/>
              </w:rPr>
              <w:t xml:space="preserve">       Į šiuos iššūkius ES turėtų reaguoti įgyvendindama „</w:t>
            </w:r>
            <w:r w:rsidRPr="00163080">
              <w:rPr>
                <w:b/>
                <w:lang w:val="lt-LT"/>
              </w:rPr>
              <w:t>atviros strateginės autonomijos</w:t>
            </w:r>
            <w:r w:rsidRPr="00163080">
              <w:rPr>
                <w:lang w:val="lt-LT"/>
              </w:rPr>
              <w:t xml:space="preserve">“ principą, kuris remtųsi, iš vienos pusės, </w:t>
            </w:r>
            <w:r w:rsidR="002347AF" w:rsidRPr="00163080">
              <w:rPr>
                <w:lang w:val="lt-LT"/>
              </w:rPr>
              <w:t xml:space="preserve">atvirumu ir </w:t>
            </w:r>
            <w:r w:rsidRPr="00163080">
              <w:rPr>
                <w:lang w:val="lt-LT"/>
              </w:rPr>
              <w:t>aktyviu tarptautiniu bendradarbiavimu, o iš kitos – efektyviu ES interesų gynimu nuo nesąžiningų prekybos praktikų.</w:t>
            </w:r>
          </w:p>
          <w:p w:rsidR="00440D78" w:rsidRPr="00163080" w:rsidRDefault="00440D78" w:rsidP="00440D78">
            <w:pPr>
              <w:jc w:val="both"/>
              <w:rPr>
                <w:lang w:val="lt-LT"/>
              </w:rPr>
            </w:pPr>
          </w:p>
          <w:p w:rsidR="00440D78" w:rsidRPr="00163080" w:rsidRDefault="00440D78" w:rsidP="00440D78">
            <w:pPr>
              <w:jc w:val="both"/>
              <w:rPr>
                <w:lang w:val="lt-LT"/>
              </w:rPr>
            </w:pPr>
            <w:r w:rsidRPr="00163080">
              <w:rPr>
                <w:lang w:val="lt-LT"/>
              </w:rPr>
              <w:t xml:space="preserve">      EK išskiria šias pagrindines </w:t>
            </w:r>
            <w:r w:rsidRPr="00163080">
              <w:rPr>
                <w:b/>
                <w:lang w:val="lt-LT"/>
              </w:rPr>
              <w:t>ES prekybos politikos kryptis</w:t>
            </w:r>
            <w:r w:rsidRPr="00163080">
              <w:rPr>
                <w:lang w:val="lt-LT"/>
              </w:rPr>
              <w:t xml:space="preserve"> vidutinėje perspektyvoje:</w:t>
            </w:r>
          </w:p>
          <w:p w:rsidR="00440D78" w:rsidRPr="00163080" w:rsidRDefault="00440D78" w:rsidP="00440D78">
            <w:pPr>
              <w:pStyle w:val="ListParagraph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  <w:rPr>
                <w:rFonts w:hAnsi="Times New Roman" w:cs="Times New Roman"/>
                <w:lang w:val="lt-LT"/>
              </w:rPr>
            </w:pPr>
            <w:r w:rsidRPr="00163080">
              <w:rPr>
                <w:rFonts w:hAnsi="Times New Roman" w:cs="Times New Roman"/>
                <w:lang w:val="lt-LT"/>
              </w:rPr>
              <w:t>Prekybos politikos indėlis į ekonomikos atsigavimą ir transformaciją, įskaitant aplinkosauginių ir skaitmeninių tikslų siekį.</w:t>
            </w:r>
          </w:p>
          <w:p w:rsidR="00440D78" w:rsidRPr="00163080" w:rsidRDefault="00440D78" w:rsidP="00440D78">
            <w:pPr>
              <w:pStyle w:val="ListParagraph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  <w:rPr>
                <w:rFonts w:hAnsi="Times New Roman" w:cs="Times New Roman"/>
                <w:lang w:val="lt-LT"/>
              </w:rPr>
            </w:pPr>
            <w:r w:rsidRPr="00163080">
              <w:rPr>
                <w:rFonts w:hAnsi="Times New Roman" w:cs="Times New Roman"/>
                <w:lang w:val="lt-LT"/>
              </w:rPr>
              <w:t>Globalių taisyklių kūrimas, siekiant tvarios ir sąžiningos globalizacijos.</w:t>
            </w:r>
          </w:p>
          <w:p w:rsidR="00440D78" w:rsidRPr="00163080" w:rsidRDefault="00440D78" w:rsidP="00440D78">
            <w:pPr>
              <w:pStyle w:val="ListParagraph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  <w:rPr>
                <w:rFonts w:hAnsi="Times New Roman" w:cs="Times New Roman"/>
                <w:lang w:val="lt-LT"/>
              </w:rPr>
            </w:pPr>
            <w:r w:rsidRPr="00163080">
              <w:rPr>
                <w:rFonts w:hAnsi="Times New Roman" w:cs="Times New Roman"/>
                <w:lang w:val="lt-LT"/>
              </w:rPr>
              <w:t xml:space="preserve">ES galimybių ginti savo interesus stiprinimas. </w:t>
            </w:r>
          </w:p>
          <w:p w:rsidR="00440D78" w:rsidRPr="00163080" w:rsidRDefault="00440D78" w:rsidP="00440D78">
            <w:pPr>
              <w:jc w:val="both"/>
              <w:rPr>
                <w:lang w:val="lt-LT"/>
              </w:rPr>
            </w:pPr>
          </w:p>
          <w:p w:rsidR="00440D78" w:rsidRPr="00163080" w:rsidRDefault="00440D78" w:rsidP="00440D78">
            <w:pPr>
              <w:jc w:val="both"/>
              <w:rPr>
                <w:lang w:val="lt-LT"/>
              </w:rPr>
            </w:pPr>
            <w:r w:rsidRPr="00163080">
              <w:rPr>
                <w:lang w:val="lt-LT"/>
              </w:rPr>
              <w:t xml:space="preserve">      Šių tikslų bus siekiama per </w:t>
            </w:r>
            <w:r w:rsidRPr="00163080">
              <w:rPr>
                <w:b/>
                <w:lang w:val="lt-LT"/>
              </w:rPr>
              <w:t>darbą 6 srityse</w:t>
            </w:r>
            <w:r w:rsidRPr="00163080">
              <w:rPr>
                <w:lang w:val="lt-LT"/>
              </w:rPr>
              <w:t>:</w:t>
            </w:r>
          </w:p>
          <w:p w:rsidR="00440D78" w:rsidRPr="00163080" w:rsidRDefault="00440D78" w:rsidP="00440D78">
            <w:pPr>
              <w:pStyle w:val="ListParagraph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  <w:rPr>
                <w:rFonts w:hAnsi="Times New Roman" w:cs="Times New Roman"/>
                <w:lang w:val="lt-LT"/>
              </w:rPr>
            </w:pPr>
            <w:r w:rsidRPr="00163080">
              <w:rPr>
                <w:rFonts w:hAnsi="Times New Roman" w:cs="Times New Roman"/>
                <w:b/>
                <w:lang w:val="lt-LT"/>
              </w:rPr>
              <w:t>Pasaulio prekybos organizacijos (PPO) reforma</w:t>
            </w:r>
            <w:r w:rsidR="002347AF" w:rsidRPr="00163080">
              <w:rPr>
                <w:rFonts w:hAnsi="Times New Roman" w:cs="Times New Roman"/>
                <w:lang w:val="lt-LT"/>
              </w:rPr>
              <w:t>:</w:t>
            </w:r>
            <w:r w:rsidRPr="00163080">
              <w:rPr>
                <w:rFonts w:hAnsi="Times New Roman" w:cs="Times New Roman"/>
                <w:lang w:val="lt-LT"/>
              </w:rPr>
              <w:t xml:space="preserve"> stiprinti organizacijos indėlį į tvarią plėtrą, nustatyti naujas </w:t>
            </w:r>
            <w:r w:rsidR="002347AF" w:rsidRPr="00163080">
              <w:rPr>
                <w:rFonts w:hAnsi="Times New Roman" w:cs="Times New Roman"/>
                <w:lang w:val="lt-LT"/>
              </w:rPr>
              <w:t xml:space="preserve">pasaulines </w:t>
            </w:r>
            <w:r w:rsidRPr="00163080">
              <w:rPr>
                <w:rFonts w:hAnsi="Times New Roman" w:cs="Times New Roman"/>
                <w:lang w:val="lt-LT"/>
              </w:rPr>
              <w:t xml:space="preserve">taisykles </w:t>
            </w:r>
            <w:r w:rsidR="002347AF" w:rsidRPr="00163080">
              <w:rPr>
                <w:rFonts w:hAnsi="Times New Roman" w:cs="Times New Roman"/>
                <w:lang w:val="lt-LT"/>
              </w:rPr>
              <w:t>spręsti</w:t>
            </w:r>
            <w:r w:rsidRPr="00163080">
              <w:rPr>
                <w:rFonts w:hAnsi="Times New Roman" w:cs="Times New Roman"/>
                <w:lang w:val="lt-LT"/>
              </w:rPr>
              <w:t xml:space="preserve"> valstybės kišimosi į ekonomiką sukeliam</w:t>
            </w:r>
            <w:r w:rsidR="002347AF" w:rsidRPr="00163080">
              <w:rPr>
                <w:rFonts w:hAnsi="Times New Roman" w:cs="Times New Roman"/>
                <w:lang w:val="lt-LT"/>
              </w:rPr>
              <w:t>us</w:t>
            </w:r>
            <w:r w:rsidRPr="00163080">
              <w:rPr>
                <w:rFonts w:hAnsi="Times New Roman" w:cs="Times New Roman"/>
                <w:lang w:val="lt-LT"/>
              </w:rPr>
              <w:t xml:space="preserve"> konkurencijos </w:t>
            </w:r>
            <w:proofErr w:type="spellStart"/>
            <w:r w:rsidRPr="00163080">
              <w:rPr>
                <w:rFonts w:hAnsi="Times New Roman" w:cs="Times New Roman"/>
                <w:lang w:val="lt-LT"/>
              </w:rPr>
              <w:t>iškraipym</w:t>
            </w:r>
            <w:r w:rsidR="002347AF" w:rsidRPr="00163080">
              <w:rPr>
                <w:rFonts w:hAnsi="Times New Roman" w:cs="Times New Roman"/>
                <w:lang w:val="lt-LT"/>
              </w:rPr>
              <w:t>us</w:t>
            </w:r>
            <w:proofErr w:type="spellEnd"/>
            <w:r w:rsidR="002347AF" w:rsidRPr="00163080">
              <w:rPr>
                <w:rFonts w:hAnsi="Times New Roman" w:cs="Times New Roman"/>
                <w:lang w:val="lt-LT"/>
              </w:rPr>
              <w:t>,</w:t>
            </w:r>
            <w:r w:rsidRPr="00163080">
              <w:rPr>
                <w:rFonts w:hAnsi="Times New Roman" w:cs="Times New Roman"/>
                <w:lang w:val="lt-LT"/>
              </w:rPr>
              <w:t xml:space="preserve"> įskaitant</w:t>
            </w:r>
            <w:r w:rsidR="002347AF" w:rsidRPr="00163080">
              <w:rPr>
                <w:rFonts w:hAnsi="Times New Roman" w:cs="Times New Roman"/>
                <w:lang w:val="lt-LT"/>
              </w:rPr>
              <w:t xml:space="preserve"> taisykles</w:t>
            </w:r>
            <w:r w:rsidRPr="00163080">
              <w:rPr>
                <w:rFonts w:hAnsi="Times New Roman" w:cs="Times New Roman"/>
                <w:lang w:val="lt-LT"/>
              </w:rPr>
              <w:t xml:space="preserve"> dėl pramoninių subsidijų, atstatyti PPO ginčų sprendimo sistemos veikimą. Esminių žingsnių šia linkme tikimasi 2021 m. gruodžio mėn. planuojamoje 12-oje PPO ministrų konferencijoje. Siekiant įgyvendinti PPO reformą EK ypatingą vaidmenį skir</w:t>
            </w:r>
            <w:r w:rsidR="002347AF" w:rsidRPr="00163080">
              <w:rPr>
                <w:rFonts w:hAnsi="Times New Roman" w:cs="Times New Roman"/>
                <w:lang w:val="lt-LT"/>
              </w:rPr>
              <w:t>s</w:t>
            </w:r>
            <w:r w:rsidRPr="00163080">
              <w:rPr>
                <w:rFonts w:hAnsi="Times New Roman" w:cs="Times New Roman"/>
                <w:lang w:val="lt-LT"/>
              </w:rPr>
              <w:t xml:space="preserve"> aktyviam </w:t>
            </w:r>
            <w:r w:rsidRPr="00163080">
              <w:rPr>
                <w:rFonts w:hAnsi="Times New Roman" w:cs="Times New Roman"/>
                <w:b/>
                <w:lang w:val="lt-LT"/>
              </w:rPr>
              <w:t>transatlantiniam bendradarbiavimui</w:t>
            </w:r>
            <w:r w:rsidRPr="00163080">
              <w:rPr>
                <w:rFonts w:hAnsi="Times New Roman" w:cs="Times New Roman"/>
                <w:lang w:val="lt-LT"/>
              </w:rPr>
              <w:t>.</w:t>
            </w:r>
          </w:p>
          <w:p w:rsidR="00440D78" w:rsidRPr="00163080" w:rsidRDefault="00440D78" w:rsidP="00440D78">
            <w:pPr>
              <w:pStyle w:val="ListParagraph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  <w:rPr>
                <w:rFonts w:hAnsi="Times New Roman" w:cs="Times New Roman"/>
                <w:lang w:val="lt-LT"/>
              </w:rPr>
            </w:pPr>
            <w:r w:rsidRPr="00163080">
              <w:rPr>
                <w:rFonts w:hAnsi="Times New Roman" w:cs="Times New Roman"/>
                <w:b/>
                <w:lang w:val="lt-LT"/>
              </w:rPr>
              <w:t>Parama žaliajai transformacijai, atsakingų ir tvarių vertės grandinių skatinimas</w:t>
            </w:r>
            <w:r w:rsidR="002347AF" w:rsidRPr="00163080">
              <w:rPr>
                <w:rFonts w:hAnsi="Times New Roman" w:cs="Times New Roman"/>
                <w:b/>
                <w:lang w:val="lt-LT"/>
              </w:rPr>
              <w:t>:</w:t>
            </w:r>
            <w:r w:rsidRPr="00163080">
              <w:rPr>
                <w:rFonts w:hAnsi="Times New Roman" w:cs="Times New Roman"/>
                <w:b/>
                <w:lang w:val="lt-LT"/>
              </w:rPr>
              <w:t xml:space="preserve"> </w:t>
            </w:r>
            <w:r w:rsidRPr="00163080">
              <w:rPr>
                <w:rFonts w:hAnsi="Times New Roman" w:cs="Times New Roman"/>
                <w:lang w:val="lt-LT"/>
              </w:rPr>
              <w:t xml:space="preserve">siekti aplinkosauginių iniciatyvių PPO, </w:t>
            </w:r>
            <w:r w:rsidR="002347AF" w:rsidRPr="00163080">
              <w:rPr>
                <w:rFonts w:hAnsi="Times New Roman" w:cs="Times New Roman"/>
                <w:lang w:val="lt-LT"/>
              </w:rPr>
              <w:t>prekybos</w:t>
            </w:r>
            <w:r w:rsidRPr="00163080">
              <w:rPr>
                <w:rFonts w:hAnsi="Times New Roman" w:cs="Times New Roman"/>
                <w:lang w:val="lt-LT"/>
              </w:rPr>
              <w:t xml:space="preserve"> partnerių įsipareigojimų</w:t>
            </w:r>
            <w:r w:rsidR="002347AF" w:rsidRPr="00163080">
              <w:rPr>
                <w:rFonts w:hAnsi="Times New Roman" w:cs="Times New Roman"/>
                <w:lang w:val="lt-LT"/>
              </w:rPr>
              <w:t xml:space="preserve"> dėl</w:t>
            </w:r>
            <w:r w:rsidRPr="00163080">
              <w:rPr>
                <w:rFonts w:hAnsi="Times New Roman" w:cs="Times New Roman"/>
                <w:lang w:val="lt-LT"/>
              </w:rPr>
              <w:t xml:space="preserve"> </w:t>
            </w:r>
            <w:r w:rsidRPr="00163080">
              <w:rPr>
                <w:rFonts w:hAnsi="Times New Roman" w:cs="Times New Roman"/>
                <w:lang w:val="lt-LT"/>
              </w:rPr>
              <w:lastRenderedPageBreak/>
              <w:t xml:space="preserve">neutralumo klimatui, bioįvairovės, žiedinės ekonomikos srityse. Planuojama įvesti pasienio anglies dioksido korekcinį mechanizmą ir privalomą vertės grandinių deramą patikrinimą, </w:t>
            </w:r>
            <w:r w:rsidR="002347AF" w:rsidRPr="00163080">
              <w:rPr>
                <w:rFonts w:hAnsi="Times New Roman" w:cs="Times New Roman"/>
                <w:lang w:val="lt-LT"/>
              </w:rPr>
              <w:t xml:space="preserve">stiprinti </w:t>
            </w:r>
            <w:r w:rsidRPr="00163080">
              <w:rPr>
                <w:rFonts w:hAnsi="Times New Roman" w:cs="Times New Roman"/>
                <w:lang w:val="lt-LT"/>
              </w:rPr>
              <w:t>ES prekybos susitarimų tvarumo skyrių įgyvendinimą, Paryžiaus klimato sutarties įsipareigojim</w:t>
            </w:r>
            <w:r w:rsidR="002347AF" w:rsidRPr="00163080">
              <w:rPr>
                <w:rFonts w:hAnsi="Times New Roman" w:cs="Times New Roman"/>
                <w:lang w:val="lt-LT"/>
              </w:rPr>
              <w:t>ų įgyvendinimą</w:t>
            </w:r>
            <w:r w:rsidRPr="00163080">
              <w:rPr>
                <w:rFonts w:hAnsi="Times New Roman" w:cs="Times New Roman"/>
                <w:lang w:val="lt-LT"/>
              </w:rPr>
              <w:t xml:space="preserve"> numatyti kaip būtinąjį ateities prekybos susitarimų elementą. </w:t>
            </w:r>
          </w:p>
          <w:p w:rsidR="00440D78" w:rsidRPr="00163080" w:rsidRDefault="00440D78" w:rsidP="00440D78">
            <w:pPr>
              <w:pStyle w:val="ListParagraph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  <w:rPr>
                <w:rFonts w:hAnsi="Times New Roman" w:cs="Times New Roman"/>
                <w:lang w:val="lt-LT"/>
              </w:rPr>
            </w:pPr>
            <w:r w:rsidRPr="00163080">
              <w:rPr>
                <w:rFonts w:hAnsi="Times New Roman" w:cs="Times New Roman"/>
                <w:b/>
                <w:lang w:val="lt-LT"/>
              </w:rPr>
              <w:t>Parama skaitmeninei transformacijai ir prekybai paslaugomis</w:t>
            </w:r>
            <w:r w:rsidR="002347AF" w:rsidRPr="00163080">
              <w:rPr>
                <w:rFonts w:hAnsi="Times New Roman" w:cs="Times New Roman"/>
                <w:b/>
                <w:lang w:val="lt-LT"/>
              </w:rPr>
              <w:t>:</w:t>
            </w:r>
            <w:r w:rsidRPr="00163080">
              <w:rPr>
                <w:rFonts w:hAnsi="Times New Roman" w:cs="Times New Roman"/>
                <w:lang w:val="lt-LT"/>
              </w:rPr>
              <w:t xml:space="preserve"> siekti PPO susitarimo dėl elektroninės prekybos taisyklių, įskaitant dėl duomenų judėjimo ir aukšto lygio duomenų apsaugos, stiprinti bendradarbiavimą šioje srityje su bendramintėmis partnerėmis.</w:t>
            </w:r>
          </w:p>
          <w:p w:rsidR="00440D78" w:rsidRPr="00163080" w:rsidRDefault="00440D78" w:rsidP="00440D78">
            <w:pPr>
              <w:pStyle w:val="ListParagraph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  <w:rPr>
                <w:rFonts w:hAnsi="Times New Roman" w:cs="Times New Roman"/>
                <w:b/>
                <w:lang w:val="lt-LT"/>
              </w:rPr>
            </w:pPr>
            <w:r w:rsidRPr="00163080">
              <w:rPr>
                <w:rFonts w:hAnsi="Times New Roman" w:cs="Times New Roman"/>
                <w:b/>
                <w:lang w:val="lt-LT"/>
              </w:rPr>
              <w:t>ES reguliacinio poveikio stiprinimas</w:t>
            </w:r>
            <w:r w:rsidR="002347AF" w:rsidRPr="00163080">
              <w:rPr>
                <w:rFonts w:hAnsi="Times New Roman" w:cs="Times New Roman"/>
                <w:b/>
                <w:lang w:val="lt-LT"/>
              </w:rPr>
              <w:t>:</w:t>
            </w:r>
            <w:r w:rsidRPr="00163080">
              <w:rPr>
                <w:rFonts w:hAnsi="Times New Roman" w:cs="Times New Roman"/>
                <w:b/>
                <w:lang w:val="lt-LT"/>
              </w:rPr>
              <w:t xml:space="preserve"> </w:t>
            </w:r>
            <w:r w:rsidR="002347AF" w:rsidRPr="00163080">
              <w:rPr>
                <w:rFonts w:hAnsi="Times New Roman" w:cs="Times New Roman"/>
                <w:lang w:val="lt-LT"/>
              </w:rPr>
              <w:t>stiprinti</w:t>
            </w:r>
            <w:r w:rsidRPr="00163080">
              <w:rPr>
                <w:rFonts w:hAnsi="Times New Roman" w:cs="Times New Roman"/>
                <w:lang w:val="lt-LT"/>
              </w:rPr>
              <w:t xml:space="preserve"> reguliacin</w:t>
            </w:r>
            <w:r w:rsidR="002347AF" w:rsidRPr="00163080">
              <w:rPr>
                <w:rFonts w:hAnsi="Times New Roman" w:cs="Times New Roman"/>
                <w:lang w:val="lt-LT"/>
              </w:rPr>
              <w:t>į</w:t>
            </w:r>
            <w:r w:rsidRPr="00163080">
              <w:rPr>
                <w:rFonts w:hAnsi="Times New Roman" w:cs="Times New Roman"/>
                <w:lang w:val="lt-LT"/>
              </w:rPr>
              <w:t xml:space="preserve"> </w:t>
            </w:r>
            <w:proofErr w:type="spellStart"/>
            <w:r w:rsidRPr="00163080">
              <w:rPr>
                <w:rFonts w:hAnsi="Times New Roman" w:cs="Times New Roman"/>
                <w:lang w:val="lt-LT"/>
              </w:rPr>
              <w:t>dialog</w:t>
            </w:r>
            <w:r w:rsidR="002347AF" w:rsidRPr="00163080">
              <w:rPr>
                <w:rFonts w:hAnsi="Times New Roman" w:cs="Times New Roman"/>
                <w:lang w:val="lt-LT"/>
              </w:rPr>
              <w:t>a</w:t>
            </w:r>
            <w:proofErr w:type="spellEnd"/>
            <w:r w:rsidRPr="00163080">
              <w:rPr>
                <w:rFonts w:hAnsi="Times New Roman" w:cs="Times New Roman"/>
                <w:lang w:val="lt-LT"/>
              </w:rPr>
              <w:t xml:space="preserve"> ES konkurencingumui svarbiuose srityse su JAV, kitais pagrindiniais prekybos partneriais ir standartus nustatančiomis tarptautinėmis organizacijomis.</w:t>
            </w:r>
          </w:p>
          <w:p w:rsidR="00440D78" w:rsidRPr="00163080" w:rsidRDefault="00440D78" w:rsidP="00440D78">
            <w:pPr>
              <w:pStyle w:val="ListParagraph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  <w:rPr>
                <w:rFonts w:hAnsi="Times New Roman" w:cs="Times New Roman"/>
                <w:b/>
                <w:lang w:val="lt-LT"/>
              </w:rPr>
            </w:pPr>
            <w:r w:rsidRPr="00163080">
              <w:rPr>
                <w:rFonts w:hAnsi="Times New Roman" w:cs="Times New Roman"/>
                <w:b/>
                <w:lang w:val="lt-LT"/>
              </w:rPr>
              <w:t>ES partnerysčių su kaimyninėmis ir Afrikos šalimis stiprinimas</w:t>
            </w:r>
            <w:r w:rsidR="002347AF" w:rsidRPr="00163080">
              <w:rPr>
                <w:rFonts w:hAnsi="Times New Roman" w:cs="Times New Roman"/>
                <w:b/>
                <w:lang w:val="lt-LT"/>
              </w:rPr>
              <w:t>:</w:t>
            </w:r>
            <w:r w:rsidRPr="00163080">
              <w:rPr>
                <w:rFonts w:hAnsi="Times New Roman" w:cs="Times New Roman"/>
                <w:b/>
                <w:lang w:val="lt-LT"/>
              </w:rPr>
              <w:t xml:space="preserve"> </w:t>
            </w:r>
            <w:r w:rsidR="002347AF" w:rsidRPr="00163080">
              <w:rPr>
                <w:rFonts w:hAnsi="Times New Roman" w:cs="Times New Roman"/>
                <w:lang w:val="lt-LT"/>
              </w:rPr>
              <w:t>stiprinti bendradarbiavimą</w:t>
            </w:r>
            <w:r w:rsidRPr="00163080">
              <w:rPr>
                <w:rFonts w:hAnsi="Times New Roman" w:cs="Times New Roman"/>
                <w:lang w:val="lt-LT"/>
              </w:rPr>
              <w:t xml:space="preserve"> su Rytų ir Pietų </w:t>
            </w:r>
            <w:r w:rsidR="002347AF" w:rsidRPr="00163080">
              <w:rPr>
                <w:rFonts w:hAnsi="Times New Roman" w:cs="Times New Roman"/>
                <w:lang w:val="lt-LT"/>
              </w:rPr>
              <w:t>kaimynių</w:t>
            </w:r>
            <w:r w:rsidRPr="00163080">
              <w:rPr>
                <w:rFonts w:hAnsi="Times New Roman" w:cs="Times New Roman"/>
                <w:lang w:val="lt-LT"/>
              </w:rPr>
              <w:t xml:space="preserve">, Vakarų Balkanų ir Afrikos šalimis, sudarant, modernizuojant ar efektyviau įgyvendinant prekybos </w:t>
            </w:r>
            <w:r w:rsidR="002347AF" w:rsidRPr="00163080">
              <w:rPr>
                <w:rFonts w:hAnsi="Times New Roman" w:cs="Times New Roman"/>
                <w:lang w:val="lt-LT"/>
              </w:rPr>
              <w:t xml:space="preserve">ir </w:t>
            </w:r>
            <w:r w:rsidRPr="00163080">
              <w:rPr>
                <w:rFonts w:hAnsi="Times New Roman" w:cs="Times New Roman"/>
                <w:lang w:val="lt-LT"/>
              </w:rPr>
              <w:t>investicijų susitarimus, artimiau bendradarbiaujant reguliaciniais klausimais, remiant Afrikos šalių kontinentinę integraciją.</w:t>
            </w:r>
          </w:p>
          <w:p w:rsidR="00440D78" w:rsidRPr="00163080" w:rsidRDefault="00440D78" w:rsidP="00440D78">
            <w:pPr>
              <w:pStyle w:val="ListParagraph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  <w:rPr>
                <w:rFonts w:hAnsi="Times New Roman" w:cs="Times New Roman"/>
                <w:lang w:val="lt-LT"/>
              </w:rPr>
            </w:pPr>
            <w:r w:rsidRPr="00163080">
              <w:rPr>
                <w:rFonts w:hAnsi="Times New Roman" w:cs="Times New Roman"/>
                <w:b/>
                <w:lang w:val="lt-LT"/>
              </w:rPr>
              <w:t>ES prekybos susitarimų tinkamo įgyvendinimo ir lygių konkurencinių sąlygų užtikrinimas</w:t>
            </w:r>
            <w:r w:rsidR="002347AF" w:rsidRPr="00163080">
              <w:rPr>
                <w:rFonts w:hAnsi="Times New Roman" w:cs="Times New Roman"/>
                <w:b/>
                <w:lang w:val="lt-LT"/>
              </w:rPr>
              <w:t>:</w:t>
            </w:r>
            <w:r w:rsidRPr="00163080">
              <w:rPr>
                <w:rFonts w:hAnsi="Times New Roman" w:cs="Times New Roman"/>
                <w:b/>
                <w:lang w:val="lt-LT"/>
              </w:rPr>
              <w:t xml:space="preserve"> </w:t>
            </w:r>
            <w:r w:rsidR="002347AF" w:rsidRPr="00163080">
              <w:rPr>
                <w:rFonts w:hAnsi="Times New Roman" w:cs="Times New Roman"/>
                <w:lang w:val="lt-LT"/>
              </w:rPr>
              <w:t>stiprinti pastangas įgyvendinant ES</w:t>
            </w:r>
            <w:r w:rsidRPr="00163080">
              <w:rPr>
                <w:rFonts w:hAnsi="Times New Roman" w:cs="Times New Roman"/>
                <w:b/>
                <w:lang w:val="lt-LT"/>
              </w:rPr>
              <w:t xml:space="preserve">– </w:t>
            </w:r>
            <w:r w:rsidRPr="00163080">
              <w:rPr>
                <w:rFonts w:hAnsi="Times New Roman" w:cs="Times New Roman"/>
                <w:lang w:val="lt-LT"/>
              </w:rPr>
              <w:t>prekybos susitarim</w:t>
            </w:r>
            <w:r w:rsidR="002347AF" w:rsidRPr="00163080">
              <w:rPr>
                <w:rFonts w:hAnsi="Times New Roman" w:cs="Times New Roman"/>
                <w:lang w:val="lt-LT"/>
              </w:rPr>
              <w:t>us,</w:t>
            </w:r>
            <w:r w:rsidR="002347AF" w:rsidRPr="00163080" w:rsidDel="002347AF">
              <w:rPr>
                <w:rFonts w:hAnsi="Times New Roman" w:cs="Times New Roman"/>
                <w:lang w:val="lt-LT"/>
              </w:rPr>
              <w:t xml:space="preserve"> </w:t>
            </w:r>
            <w:r w:rsidRPr="00163080">
              <w:rPr>
                <w:rFonts w:hAnsi="Times New Roman" w:cs="Times New Roman"/>
                <w:lang w:val="lt-LT"/>
              </w:rPr>
              <w:t>,</w:t>
            </w:r>
            <w:r w:rsidR="002347AF" w:rsidRPr="00163080">
              <w:rPr>
                <w:rFonts w:hAnsi="Times New Roman" w:cs="Times New Roman"/>
                <w:lang w:val="lt-LT"/>
              </w:rPr>
              <w:t xml:space="preserve"> aktyviai ir efektyviai ginti ES prekybinius interesus, </w:t>
            </w:r>
            <w:r w:rsidRPr="00163080">
              <w:rPr>
                <w:rFonts w:hAnsi="Times New Roman" w:cs="Times New Roman"/>
                <w:lang w:val="lt-LT"/>
              </w:rPr>
              <w:t>saug</w:t>
            </w:r>
            <w:r w:rsidR="002347AF" w:rsidRPr="00163080">
              <w:rPr>
                <w:rFonts w:hAnsi="Times New Roman" w:cs="Times New Roman"/>
                <w:lang w:val="lt-LT"/>
              </w:rPr>
              <w:t>oti ES gamintojus</w:t>
            </w:r>
            <w:r w:rsidRPr="00163080">
              <w:rPr>
                <w:rFonts w:hAnsi="Times New Roman" w:cs="Times New Roman"/>
                <w:lang w:val="lt-LT"/>
              </w:rPr>
              <w:t xml:space="preserve"> nuo nesąžiningų trečiųjų šalių praktikų</w:t>
            </w:r>
            <w:r w:rsidR="002347AF" w:rsidRPr="00163080">
              <w:rPr>
                <w:rFonts w:hAnsi="Times New Roman" w:cs="Times New Roman"/>
                <w:lang w:val="lt-LT"/>
              </w:rPr>
              <w:t xml:space="preserve"> ir stiprinti tam</w:t>
            </w:r>
            <w:r w:rsidRPr="00163080">
              <w:rPr>
                <w:rFonts w:hAnsi="Times New Roman" w:cs="Times New Roman"/>
                <w:lang w:val="lt-LT"/>
              </w:rPr>
              <w:t xml:space="preserve"> skirt</w:t>
            </w:r>
            <w:r w:rsidR="002347AF" w:rsidRPr="00163080">
              <w:rPr>
                <w:rFonts w:hAnsi="Times New Roman" w:cs="Times New Roman"/>
                <w:lang w:val="lt-LT"/>
              </w:rPr>
              <w:t>us</w:t>
            </w:r>
            <w:r w:rsidRPr="00163080">
              <w:rPr>
                <w:rFonts w:hAnsi="Times New Roman" w:cs="Times New Roman"/>
                <w:lang w:val="lt-LT"/>
              </w:rPr>
              <w:t xml:space="preserve"> ES prekybini</w:t>
            </w:r>
            <w:r w:rsidR="002347AF" w:rsidRPr="00163080">
              <w:rPr>
                <w:rFonts w:hAnsi="Times New Roman" w:cs="Times New Roman"/>
                <w:lang w:val="lt-LT"/>
              </w:rPr>
              <w:t>us</w:t>
            </w:r>
            <w:r w:rsidRPr="00163080">
              <w:rPr>
                <w:rFonts w:hAnsi="Times New Roman" w:cs="Times New Roman"/>
                <w:lang w:val="lt-LT"/>
              </w:rPr>
              <w:t xml:space="preserve"> instrument</w:t>
            </w:r>
            <w:r w:rsidR="002347AF" w:rsidRPr="00163080">
              <w:rPr>
                <w:rFonts w:hAnsi="Times New Roman" w:cs="Times New Roman"/>
                <w:lang w:val="lt-LT"/>
              </w:rPr>
              <w:t>us</w:t>
            </w:r>
            <w:r w:rsidRPr="00163080">
              <w:rPr>
                <w:rFonts w:hAnsi="Times New Roman" w:cs="Times New Roman"/>
                <w:lang w:val="lt-LT"/>
              </w:rPr>
              <w:t xml:space="preserve">, </w:t>
            </w:r>
            <w:r w:rsidR="00616239" w:rsidRPr="00163080">
              <w:rPr>
                <w:rFonts w:hAnsi="Times New Roman" w:cs="Times New Roman"/>
                <w:lang w:val="lt-LT"/>
              </w:rPr>
              <w:t xml:space="preserve">padėti ES verslui, ypač smulkioms ir vidutinėms įmonėms, geriau įsitraukti į tarptautinę prekybą, įskaitant per tam skirtų </w:t>
            </w:r>
            <w:r w:rsidRPr="00163080">
              <w:rPr>
                <w:rFonts w:hAnsi="Times New Roman" w:cs="Times New Roman"/>
                <w:lang w:val="lt-LT"/>
              </w:rPr>
              <w:t>elektroninių priemonių</w:t>
            </w:r>
            <w:r w:rsidR="00616239" w:rsidRPr="00163080">
              <w:rPr>
                <w:rFonts w:hAnsi="Times New Roman" w:cs="Times New Roman"/>
                <w:lang w:val="lt-LT"/>
              </w:rPr>
              <w:t xml:space="preserve"> kūrimą</w:t>
            </w:r>
            <w:r w:rsidRPr="00163080">
              <w:rPr>
                <w:rFonts w:hAnsi="Times New Roman" w:cs="Times New Roman"/>
                <w:lang w:val="lt-LT"/>
              </w:rPr>
              <w:t>.</w:t>
            </w:r>
          </w:p>
          <w:p w:rsidR="00440D78" w:rsidRPr="00163080" w:rsidRDefault="00440D78" w:rsidP="00BF6DE8">
            <w:pPr>
              <w:ind w:firstLine="357"/>
              <w:jc w:val="both"/>
              <w:rPr>
                <w:lang w:val="lt-LT"/>
              </w:rPr>
            </w:pPr>
          </w:p>
          <w:p w:rsidR="00BF6DE8" w:rsidRPr="00163080" w:rsidRDefault="00BF6DE8" w:rsidP="00BF6DE8">
            <w:pPr>
              <w:pStyle w:val="BodyA"/>
              <w:jc w:val="both"/>
              <w:rPr>
                <w:rFonts w:hAnsi="Times New Roman" w:cs="Times New Roman"/>
                <w:b/>
                <w:lang w:val="lt-LT"/>
              </w:rPr>
            </w:pPr>
            <w:r w:rsidRPr="00163080">
              <w:rPr>
                <w:rFonts w:hAnsi="Times New Roman" w:cs="Times New Roman"/>
                <w:b/>
                <w:u w:val="single"/>
                <w:lang w:val="lt-LT"/>
              </w:rPr>
              <w:t>Lietuvos pozicija.</w:t>
            </w:r>
            <w:r w:rsidRPr="00163080">
              <w:rPr>
                <w:rFonts w:hAnsi="Times New Roman" w:cs="Times New Roman"/>
                <w:b/>
                <w:lang w:val="lt-LT"/>
              </w:rPr>
              <w:t xml:space="preserve"> </w:t>
            </w:r>
          </w:p>
          <w:p w:rsidR="00440D78" w:rsidRPr="00163080" w:rsidRDefault="00440D78" w:rsidP="00440D78">
            <w:pPr>
              <w:jc w:val="both"/>
              <w:rPr>
                <w:lang w:val="lt-LT"/>
              </w:rPr>
            </w:pPr>
            <w:r w:rsidRPr="00163080">
              <w:rPr>
                <w:lang w:val="lt-LT"/>
              </w:rPr>
              <w:t xml:space="preserve">      Lietuva sveikina EK komunikatą dėl prekybos politikos peržiūros, kuris teisingai įvardija tiek dabartinius globalius iššūkius, tiek būdus šiems iššūkiams atliepti. </w:t>
            </w:r>
          </w:p>
          <w:p w:rsidR="00440D78" w:rsidRPr="00163080" w:rsidRDefault="00440D78" w:rsidP="00440D78">
            <w:pPr>
              <w:jc w:val="both"/>
              <w:rPr>
                <w:lang w:val="lt-LT"/>
              </w:rPr>
            </w:pPr>
            <w:r w:rsidRPr="00163080">
              <w:rPr>
                <w:lang w:val="lt-LT"/>
              </w:rPr>
              <w:t xml:space="preserve">     Lietuvos požiūriu, sąžininga konkurencija yra viena iš kertinių sąlygų ES ekonominio atsparumo užtikrinimui. </w:t>
            </w:r>
            <w:r w:rsidR="00C94C81" w:rsidRPr="00163080">
              <w:rPr>
                <w:lang w:val="lt-LT"/>
              </w:rPr>
              <w:t>G</w:t>
            </w:r>
            <w:r w:rsidRPr="00163080">
              <w:rPr>
                <w:lang w:val="lt-LT"/>
              </w:rPr>
              <w:t>lobalūs iššūkiai</w:t>
            </w:r>
            <w:r w:rsidR="00C94C81" w:rsidRPr="00163080">
              <w:rPr>
                <w:lang w:val="lt-LT"/>
              </w:rPr>
              <w:t xml:space="preserve"> gali</w:t>
            </w:r>
            <w:r w:rsidRPr="00163080">
              <w:rPr>
                <w:lang w:val="lt-LT"/>
              </w:rPr>
              <w:t xml:space="preserve"> būt</w:t>
            </w:r>
            <w:r w:rsidR="00C94C81" w:rsidRPr="00163080">
              <w:rPr>
                <w:lang w:val="lt-LT"/>
              </w:rPr>
              <w:t>i</w:t>
            </w:r>
            <w:r w:rsidRPr="00163080">
              <w:rPr>
                <w:lang w:val="lt-LT"/>
              </w:rPr>
              <w:t xml:space="preserve"> sprendžiami</w:t>
            </w:r>
            <w:r w:rsidR="00C94C81" w:rsidRPr="00163080">
              <w:rPr>
                <w:lang w:val="lt-LT"/>
              </w:rPr>
              <w:t xml:space="preserve"> tik</w:t>
            </w:r>
            <w:r w:rsidRPr="00163080">
              <w:rPr>
                <w:lang w:val="lt-LT"/>
              </w:rPr>
              <w:t xml:space="preserve"> per bendradarbiavimo su bendramintėmis šalimis stiprinimą. Šiame kontekste itin svarbu išnaudoti visas galimybes stiprinti bendradarbiavimą su JAV. </w:t>
            </w:r>
          </w:p>
          <w:p w:rsidR="00440D78" w:rsidRPr="00163080" w:rsidRDefault="00440D78" w:rsidP="00440D78">
            <w:pPr>
              <w:jc w:val="both"/>
              <w:rPr>
                <w:lang w:val="lt-LT"/>
              </w:rPr>
            </w:pPr>
            <w:r w:rsidRPr="00163080">
              <w:rPr>
                <w:lang w:val="lt-LT"/>
              </w:rPr>
              <w:t xml:space="preserve">     Svarbu, kad komunikate pripažįstami santykių su Kinija iššūkiai, įskaitant prekybą iškraipančias praktikas, kurias būtina spręsti tiek kuriant globalias taisykles, tiek stiprinant vienašalius ES prekybos instrumentus. </w:t>
            </w:r>
          </w:p>
          <w:p w:rsidR="00440D78" w:rsidRPr="00163080" w:rsidRDefault="00440D78" w:rsidP="00440D78">
            <w:pPr>
              <w:jc w:val="both"/>
              <w:rPr>
                <w:lang w:val="lt-LT"/>
              </w:rPr>
            </w:pPr>
            <w:r w:rsidRPr="00163080">
              <w:rPr>
                <w:lang w:val="lt-LT"/>
              </w:rPr>
              <w:t xml:space="preserve">     Remiame komunikate pabrėžtą siekį reformuoti PPO, nustatant ambicingas nuostatas dėl pramoninių subsidijų ir elektroninės prekybos, peržiūrint </w:t>
            </w:r>
            <w:proofErr w:type="spellStart"/>
            <w:r w:rsidRPr="00163080">
              <w:rPr>
                <w:lang w:val="lt-LT"/>
              </w:rPr>
              <w:t>lankstumus</w:t>
            </w:r>
            <w:proofErr w:type="spellEnd"/>
            <w:r w:rsidRPr="00163080">
              <w:rPr>
                <w:lang w:val="lt-LT"/>
              </w:rPr>
              <w:t xml:space="preserve"> besivystančioms šalims.</w:t>
            </w:r>
          </w:p>
          <w:p w:rsidR="00440D78" w:rsidRPr="00163080" w:rsidRDefault="00440D78" w:rsidP="00440D78">
            <w:pPr>
              <w:jc w:val="both"/>
              <w:rPr>
                <w:lang w:val="lt-LT"/>
              </w:rPr>
            </w:pPr>
            <w:r w:rsidRPr="00163080">
              <w:rPr>
                <w:lang w:val="lt-LT"/>
              </w:rPr>
              <w:t xml:space="preserve">     Palaikome Komisijos siekius stiprinti ES prekybinius instrumentus ir reguliacinį bendradarbiavimą su partneriais, ginant ES gamintojus ir piliečius nuo nesąžiningos konkurencijos, įgyvendinant žaliuosius ir skaitmeninius tikslus. </w:t>
            </w:r>
          </w:p>
          <w:p w:rsidR="00440D78" w:rsidRPr="00163080" w:rsidRDefault="00440D78" w:rsidP="00BF6DE8">
            <w:pPr>
              <w:pStyle w:val="BodyA"/>
              <w:jc w:val="both"/>
              <w:rPr>
                <w:rFonts w:hAnsi="Times New Roman" w:cs="Times New Roman"/>
                <w:b/>
                <w:lang w:val="lt-LT"/>
              </w:rPr>
            </w:pPr>
          </w:p>
          <w:p w:rsidR="00BF6DE8" w:rsidRPr="00163080" w:rsidRDefault="00BF6DE8" w:rsidP="00BF6DE8">
            <w:pPr>
              <w:ind w:firstLine="357"/>
              <w:jc w:val="both"/>
              <w:rPr>
                <w:lang w:val="lt-LT"/>
              </w:rPr>
            </w:pPr>
          </w:p>
        </w:tc>
      </w:tr>
    </w:tbl>
    <w:p w:rsidR="00BF6DE8" w:rsidRPr="00163080" w:rsidRDefault="00BF6DE8" w:rsidP="009057B4">
      <w:pPr>
        <w:pStyle w:val="BodyA"/>
        <w:jc w:val="center"/>
        <w:rPr>
          <w:rFonts w:hAnsi="Times New Roman" w:cs="Times New Roman"/>
          <w:b/>
          <w:caps/>
          <w:lang w:val="lt-LT"/>
        </w:rPr>
      </w:pPr>
    </w:p>
    <w:sectPr w:rsidR="00BF6DE8" w:rsidRPr="00163080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1134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076" w:rsidRDefault="00B93076">
      <w:r>
        <w:separator/>
      </w:r>
    </w:p>
  </w:endnote>
  <w:endnote w:type="continuationSeparator" w:id="0">
    <w:p w:rsidR="00B93076" w:rsidRDefault="00B93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17F" w:rsidRDefault="004B217F" w:rsidP="004E23AC">
    <w:pPr>
      <w:pStyle w:val="Footer"/>
    </w:pPr>
  </w:p>
  <w:p w:rsidR="004E23AC" w:rsidRPr="004E23AC" w:rsidRDefault="004E23AC" w:rsidP="004E23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894" w:rsidRDefault="00B70894" w:rsidP="00B70894">
    <w:pPr>
      <w:pStyle w:val="HeaderFoote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565"/>
      </w:tabs>
    </w:pPr>
  </w:p>
  <w:p w:rsidR="00B70894" w:rsidRDefault="00B708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076" w:rsidRDefault="00B93076">
      <w:r>
        <w:separator/>
      </w:r>
    </w:p>
  </w:footnote>
  <w:footnote w:type="continuationSeparator" w:id="0">
    <w:p w:rsidR="00B93076" w:rsidRDefault="00B93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17F" w:rsidRDefault="00EE1216" w:rsidP="00C44458">
    <w:pPr>
      <w:pStyle w:val="BodyA"/>
      <w:tabs>
        <w:tab w:val="center" w:pos="4153"/>
        <w:tab w:val="right" w:pos="8306"/>
      </w:tabs>
      <w:jc w:val="right"/>
    </w:pPr>
    <w:r>
      <w:t xml:space="preserve">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DE8" w:rsidRPr="00BF6DE8" w:rsidRDefault="00A20340" w:rsidP="00BF6DE8">
    <w:pPr>
      <w:pStyle w:val="BodyA"/>
      <w:tabs>
        <w:tab w:val="center" w:pos="4153"/>
        <w:tab w:val="right" w:pos="8306"/>
      </w:tabs>
      <w:jc w:val="right"/>
      <w:rPr>
        <w:rFonts w:hAnsi="Times New Roman" w:cs="Times New Roman"/>
        <w:i/>
        <w:iCs/>
        <w:lang w:val="lt-LT"/>
      </w:rPr>
    </w:pPr>
    <w:proofErr w:type="spellStart"/>
    <w:r w:rsidRPr="00B9161C">
      <w:rPr>
        <w:rFonts w:hAnsi="Times New Roman" w:cs="Times New Roman"/>
        <w:i/>
        <w:iCs/>
        <w:lang w:val="fr-FR"/>
      </w:rPr>
      <w:t>Parengė</w:t>
    </w:r>
    <w:proofErr w:type="spellEnd"/>
    <w:r w:rsidRPr="00B9161C">
      <w:rPr>
        <w:rFonts w:hAnsi="Times New Roman" w:cs="Times New Roman"/>
        <w:i/>
        <w:iCs/>
        <w:lang w:val="fr-FR"/>
      </w:rPr>
      <w:t xml:space="preserve">: </w:t>
    </w:r>
    <w:r w:rsidRPr="00BF6DE8">
      <w:rPr>
        <w:rFonts w:hAnsi="Times New Roman" w:cs="Times New Roman"/>
        <w:i/>
        <w:iCs/>
        <w:lang w:val="fr-FR"/>
      </w:rPr>
      <w:t>U</w:t>
    </w:r>
    <w:proofErr w:type="spellStart"/>
    <w:r w:rsidRPr="00BF6DE8">
      <w:rPr>
        <w:rFonts w:hAnsi="Times New Roman" w:cs="Times New Roman"/>
        <w:i/>
        <w:iCs/>
        <w:lang w:val="lt-LT"/>
      </w:rPr>
      <w:t>žsienio</w:t>
    </w:r>
    <w:proofErr w:type="spellEnd"/>
    <w:r w:rsidRPr="00BF6DE8">
      <w:rPr>
        <w:rFonts w:hAnsi="Times New Roman" w:cs="Times New Roman"/>
        <w:i/>
        <w:iCs/>
        <w:lang w:val="lt-LT"/>
      </w:rPr>
      <w:t xml:space="preserve"> reikalų ministerijos </w:t>
    </w:r>
    <w:r w:rsidR="00BF6DE8" w:rsidRPr="00BF6DE8">
      <w:rPr>
        <w:rFonts w:hAnsi="Times New Roman" w:cs="Times New Roman"/>
        <w:i/>
        <w:iCs/>
        <w:lang w:val="lt-LT"/>
      </w:rPr>
      <w:t xml:space="preserve">Išorinių ekonominių santykių </w:t>
    </w:r>
  </w:p>
  <w:p w:rsidR="00BF6DE8" w:rsidRPr="00BF6DE8" w:rsidRDefault="00BF6DE8" w:rsidP="00BF6DE8">
    <w:pPr>
      <w:pStyle w:val="BodyA"/>
      <w:tabs>
        <w:tab w:val="center" w:pos="4153"/>
        <w:tab w:val="right" w:pos="8306"/>
      </w:tabs>
      <w:jc w:val="right"/>
      <w:rPr>
        <w:rFonts w:hAnsi="Times New Roman" w:cs="Times New Roman"/>
        <w:i/>
        <w:iCs/>
        <w:lang w:val="lt-LT"/>
      </w:rPr>
    </w:pPr>
    <w:r w:rsidRPr="00BF6DE8">
      <w:rPr>
        <w:rFonts w:hAnsi="Times New Roman" w:cs="Times New Roman"/>
        <w:i/>
        <w:iCs/>
        <w:lang w:val="lt-LT"/>
      </w:rPr>
      <w:t>ir ekonominio saugumo politikos departamentas</w:t>
    </w:r>
  </w:p>
  <w:p w:rsidR="00A20340" w:rsidRPr="00F62288" w:rsidRDefault="00A20340" w:rsidP="00A20340">
    <w:pPr>
      <w:pStyle w:val="BodyA"/>
      <w:tabs>
        <w:tab w:val="center" w:pos="4153"/>
        <w:tab w:val="right" w:pos="8306"/>
      </w:tabs>
      <w:jc w:val="right"/>
      <w:rPr>
        <w:rFonts w:hAnsi="Times New Roman" w:cs="Times New Roman"/>
        <w:lang w:val="lt-LT"/>
      </w:rPr>
    </w:pPr>
    <w:r w:rsidRPr="00E4021F">
      <w:rPr>
        <w:rFonts w:hAnsi="Times New Roman" w:cs="Times New Roman"/>
        <w:i/>
        <w:iCs/>
      </w:rPr>
      <w:t>Data:</w:t>
    </w:r>
    <w:r>
      <w:rPr>
        <w:rFonts w:hAnsi="Times New Roman" w:cs="Times New Roman"/>
        <w:i/>
        <w:iCs/>
      </w:rPr>
      <w:t xml:space="preserve"> 2021-</w:t>
    </w:r>
    <w:r w:rsidR="00BF6DE8">
      <w:rPr>
        <w:rFonts w:hAnsi="Times New Roman" w:cs="Times New Roman"/>
        <w:i/>
        <w:iCs/>
      </w:rPr>
      <w:t>02-19</w:t>
    </w:r>
  </w:p>
  <w:p w:rsidR="00A20340" w:rsidRDefault="00A203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B43AB"/>
    <w:multiLevelType w:val="multilevel"/>
    <w:tmpl w:val="6D2A71E2"/>
    <w:styleLink w:val="List6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1" w15:restartNumberingAfterBreak="0">
    <w:nsid w:val="084040D8"/>
    <w:multiLevelType w:val="multilevel"/>
    <w:tmpl w:val="D206C2BE"/>
    <w:styleLink w:val="List7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2" w15:restartNumberingAfterBreak="0">
    <w:nsid w:val="0CA3765D"/>
    <w:multiLevelType w:val="multilevel"/>
    <w:tmpl w:val="207A35B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3" w15:restartNumberingAfterBreak="0">
    <w:nsid w:val="10693C30"/>
    <w:multiLevelType w:val="multilevel"/>
    <w:tmpl w:val="8224FE7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4" w15:restartNumberingAfterBreak="0">
    <w:nsid w:val="10997178"/>
    <w:multiLevelType w:val="multilevel"/>
    <w:tmpl w:val="B28C49F2"/>
    <w:styleLink w:val="List5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5" w15:restartNumberingAfterBreak="0">
    <w:nsid w:val="11F75BDB"/>
    <w:multiLevelType w:val="multilevel"/>
    <w:tmpl w:val="407EADB2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6" w15:restartNumberingAfterBreak="0">
    <w:nsid w:val="12672E40"/>
    <w:multiLevelType w:val="multilevel"/>
    <w:tmpl w:val="15D2618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7" w15:restartNumberingAfterBreak="0">
    <w:nsid w:val="14EA14F9"/>
    <w:multiLevelType w:val="multilevel"/>
    <w:tmpl w:val="79DA2AF2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8" w15:restartNumberingAfterBreak="0">
    <w:nsid w:val="1D91770D"/>
    <w:multiLevelType w:val="multilevel"/>
    <w:tmpl w:val="246A7C18"/>
    <w:styleLink w:val="Numbered"/>
    <w:lvl w:ilvl="0">
      <w:start w:val="1"/>
      <w:numFmt w:val="decimal"/>
      <w:lvlText w:val="%1."/>
      <w:lvlJc w:val="left"/>
      <w:rPr>
        <w:b/>
        <w:bCs/>
        <w:position w:val="0"/>
      </w:rPr>
    </w:lvl>
    <w:lvl w:ilvl="1">
      <w:start w:val="1"/>
      <w:numFmt w:val="decimal"/>
      <w:lvlText w:val="%2."/>
      <w:lvlJc w:val="left"/>
      <w:rPr>
        <w:b/>
        <w:bCs/>
        <w:position w:val="0"/>
      </w:rPr>
    </w:lvl>
    <w:lvl w:ilvl="2">
      <w:start w:val="1"/>
      <w:numFmt w:val="decimal"/>
      <w:lvlText w:val="%3."/>
      <w:lvlJc w:val="left"/>
      <w:rPr>
        <w:b/>
        <w:bCs/>
        <w:position w:val="0"/>
      </w:rPr>
    </w:lvl>
    <w:lvl w:ilvl="3">
      <w:start w:val="1"/>
      <w:numFmt w:val="decimal"/>
      <w:lvlText w:val="%4."/>
      <w:lvlJc w:val="left"/>
      <w:rPr>
        <w:b/>
        <w:bCs/>
        <w:position w:val="0"/>
      </w:rPr>
    </w:lvl>
    <w:lvl w:ilvl="4">
      <w:start w:val="1"/>
      <w:numFmt w:val="decimal"/>
      <w:lvlText w:val="%5."/>
      <w:lvlJc w:val="left"/>
      <w:rPr>
        <w:b/>
        <w:bCs/>
        <w:position w:val="0"/>
      </w:rPr>
    </w:lvl>
    <w:lvl w:ilvl="5">
      <w:start w:val="1"/>
      <w:numFmt w:val="decimal"/>
      <w:lvlText w:val="%6."/>
      <w:lvlJc w:val="left"/>
      <w:rPr>
        <w:b/>
        <w:bCs/>
        <w:position w:val="0"/>
      </w:rPr>
    </w:lvl>
    <w:lvl w:ilvl="6">
      <w:start w:val="1"/>
      <w:numFmt w:val="decimal"/>
      <w:lvlText w:val="%7."/>
      <w:lvlJc w:val="left"/>
      <w:rPr>
        <w:b/>
        <w:bCs/>
        <w:position w:val="0"/>
      </w:rPr>
    </w:lvl>
    <w:lvl w:ilvl="7">
      <w:start w:val="1"/>
      <w:numFmt w:val="decimal"/>
      <w:lvlText w:val="%8."/>
      <w:lvlJc w:val="left"/>
      <w:rPr>
        <w:b/>
        <w:bCs/>
        <w:position w:val="0"/>
      </w:rPr>
    </w:lvl>
    <w:lvl w:ilvl="8">
      <w:start w:val="1"/>
      <w:numFmt w:val="decimal"/>
      <w:lvlText w:val="%9."/>
      <w:lvlJc w:val="left"/>
      <w:rPr>
        <w:b/>
        <w:bCs/>
        <w:position w:val="0"/>
      </w:rPr>
    </w:lvl>
  </w:abstractNum>
  <w:abstractNum w:abstractNumId="9" w15:restartNumberingAfterBreak="0">
    <w:nsid w:val="21685452"/>
    <w:multiLevelType w:val="multilevel"/>
    <w:tmpl w:val="2B72197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10" w15:restartNumberingAfterBreak="0">
    <w:nsid w:val="26345142"/>
    <w:multiLevelType w:val="multilevel"/>
    <w:tmpl w:val="08C27756"/>
    <w:styleLink w:val="List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position w:val="0"/>
        <w:sz w:val="24"/>
        <w:szCs w:val="24"/>
        <w:rtl w:val="0"/>
        <w:lang w:val="de-DE"/>
      </w:rPr>
    </w:lvl>
    <w:lvl w:ilvl="1">
      <w:start w:val="1"/>
      <w:numFmt w:val="lowerLetter"/>
      <w:lvlText w:val="%2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  <w:lvl w:ilvl="2">
      <w:start w:val="1"/>
      <w:numFmt w:val="lowerRoman"/>
      <w:lvlText w:val="%3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  <w:lvl w:ilvl="3">
      <w:start w:val="1"/>
      <w:numFmt w:val="decimal"/>
      <w:lvlText w:val="%4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  <w:lvl w:ilvl="4">
      <w:start w:val="1"/>
      <w:numFmt w:val="lowerLetter"/>
      <w:lvlText w:val="%5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  <w:lvl w:ilvl="5">
      <w:start w:val="1"/>
      <w:numFmt w:val="lowerRoman"/>
      <w:lvlText w:val="%6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  <w:lvl w:ilvl="6">
      <w:start w:val="1"/>
      <w:numFmt w:val="decimal"/>
      <w:lvlText w:val="%7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  <w:lvl w:ilvl="7">
      <w:start w:val="1"/>
      <w:numFmt w:val="lowerLetter"/>
      <w:lvlText w:val="%8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  <w:lvl w:ilvl="8">
      <w:start w:val="1"/>
      <w:numFmt w:val="lowerRoman"/>
      <w:lvlText w:val="%9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</w:abstractNum>
  <w:abstractNum w:abstractNumId="11" w15:restartNumberingAfterBreak="0">
    <w:nsid w:val="268330E6"/>
    <w:multiLevelType w:val="multilevel"/>
    <w:tmpl w:val="48541784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2" w15:restartNumberingAfterBreak="0">
    <w:nsid w:val="2A3D242A"/>
    <w:multiLevelType w:val="multilevel"/>
    <w:tmpl w:val="1FE27874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3" w15:restartNumberingAfterBreak="0">
    <w:nsid w:val="2B0C1AE3"/>
    <w:multiLevelType w:val="multilevel"/>
    <w:tmpl w:val="4BAA2ACC"/>
    <w:styleLink w:val="List0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14" w15:restartNumberingAfterBreak="0">
    <w:nsid w:val="2B4B1500"/>
    <w:multiLevelType w:val="multilevel"/>
    <w:tmpl w:val="C7F6CF76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5" w15:restartNumberingAfterBreak="0">
    <w:nsid w:val="2CA5714F"/>
    <w:multiLevelType w:val="multilevel"/>
    <w:tmpl w:val="7CB0F5D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16" w15:restartNumberingAfterBreak="0">
    <w:nsid w:val="31C33270"/>
    <w:multiLevelType w:val="multilevel"/>
    <w:tmpl w:val="44469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position w:val="0"/>
        <w:sz w:val="24"/>
        <w:szCs w:val="24"/>
        <w:rtl w:val="0"/>
        <w:lang w:val="de-DE"/>
      </w:rPr>
    </w:lvl>
    <w:lvl w:ilvl="1">
      <w:start w:val="1"/>
      <w:numFmt w:val="lowerLetter"/>
      <w:lvlText w:val="%2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  <w:lvl w:ilvl="2">
      <w:start w:val="1"/>
      <w:numFmt w:val="lowerRoman"/>
      <w:lvlText w:val="%3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  <w:lvl w:ilvl="3">
      <w:start w:val="1"/>
      <w:numFmt w:val="decimal"/>
      <w:lvlText w:val="%4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  <w:lvl w:ilvl="4">
      <w:start w:val="1"/>
      <w:numFmt w:val="lowerLetter"/>
      <w:lvlText w:val="%5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  <w:lvl w:ilvl="5">
      <w:start w:val="1"/>
      <w:numFmt w:val="lowerRoman"/>
      <w:lvlText w:val="%6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  <w:lvl w:ilvl="6">
      <w:start w:val="1"/>
      <w:numFmt w:val="decimal"/>
      <w:lvlText w:val="%7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  <w:lvl w:ilvl="7">
      <w:start w:val="1"/>
      <w:numFmt w:val="lowerLetter"/>
      <w:lvlText w:val="%8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  <w:lvl w:ilvl="8">
      <w:start w:val="1"/>
      <w:numFmt w:val="lowerRoman"/>
      <w:lvlText w:val="%9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</w:abstractNum>
  <w:abstractNum w:abstractNumId="17" w15:restartNumberingAfterBreak="0">
    <w:nsid w:val="335163A2"/>
    <w:multiLevelType w:val="multilevel"/>
    <w:tmpl w:val="2CA4E592"/>
    <w:styleLink w:val="List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18" w15:restartNumberingAfterBreak="0">
    <w:nsid w:val="39E42EBF"/>
    <w:multiLevelType w:val="multilevel"/>
    <w:tmpl w:val="FE32854E"/>
    <w:styleLink w:val="List8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  <w:lang w:val="pt-PT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</w:abstractNum>
  <w:abstractNum w:abstractNumId="19" w15:restartNumberingAfterBreak="0">
    <w:nsid w:val="3BB54D4F"/>
    <w:multiLevelType w:val="multilevel"/>
    <w:tmpl w:val="4E2EB03A"/>
    <w:styleLink w:val="List2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</w:abstractNum>
  <w:abstractNum w:abstractNumId="20" w15:restartNumberingAfterBreak="0">
    <w:nsid w:val="3D8973AC"/>
    <w:multiLevelType w:val="multilevel"/>
    <w:tmpl w:val="C762A1A2"/>
    <w:lvl w:ilvl="0">
      <w:start w:val="1"/>
      <w:numFmt w:val="decimal"/>
      <w:lvlText w:val="%1."/>
      <w:lvlJc w:val="left"/>
      <w:rPr>
        <w:b/>
        <w:bCs/>
        <w:position w:val="0"/>
      </w:rPr>
    </w:lvl>
    <w:lvl w:ilvl="1">
      <w:start w:val="1"/>
      <w:numFmt w:val="decimal"/>
      <w:lvlText w:val="%2."/>
      <w:lvlJc w:val="left"/>
      <w:rPr>
        <w:b/>
        <w:bCs/>
        <w:position w:val="0"/>
      </w:rPr>
    </w:lvl>
    <w:lvl w:ilvl="2">
      <w:start w:val="1"/>
      <w:numFmt w:val="decimal"/>
      <w:lvlText w:val="%3."/>
      <w:lvlJc w:val="left"/>
      <w:rPr>
        <w:b/>
        <w:bCs/>
        <w:position w:val="0"/>
      </w:rPr>
    </w:lvl>
    <w:lvl w:ilvl="3">
      <w:start w:val="1"/>
      <w:numFmt w:val="decimal"/>
      <w:lvlText w:val="%4."/>
      <w:lvlJc w:val="left"/>
      <w:rPr>
        <w:b/>
        <w:bCs/>
        <w:position w:val="0"/>
      </w:rPr>
    </w:lvl>
    <w:lvl w:ilvl="4">
      <w:start w:val="1"/>
      <w:numFmt w:val="decimal"/>
      <w:lvlText w:val="%5."/>
      <w:lvlJc w:val="left"/>
      <w:rPr>
        <w:b/>
        <w:bCs/>
        <w:position w:val="0"/>
      </w:rPr>
    </w:lvl>
    <w:lvl w:ilvl="5">
      <w:start w:val="1"/>
      <w:numFmt w:val="decimal"/>
      <w:lvlText w:val="%6."/>
      <w:lvlJc w:val="left"/>
      <w:rPr>
        <w:b/>
        <w:bCs/>
        <w:position w:val="0"/>
      </w:rPr>
    </w:lvl>
    <w:lvl w:ilvl="6">
      <w:start w:val="1"/>
      <w:numFmt w:val="decimal"/>
      <w:lvlText w:val="%7."/>
      <w:lvlJc w:val="left"/>
      <w:rPr>
        <w:b/>
        <w:bCs/>
        <w:position w:val="0"/>
      </w:rPr>
    </w:lvl>
    <w:lvl w:ilvl="7">
      <w:start w:val="1"/>
      <w:numFmt w:val="decimal"/>
      <w:lvlText w:val="%8."/>
      <w:lvlJc w:val="left"/>
      <w:rPr>
        <w:b/>
        <w:bCs/>
        <w:position w:val="0"/>
      </w:rPr>
    </w:lvl>
    <w:lvl w:ilvl="8">
      <w:start w:val="1"/>
      <w:numFmt w:val="decimal"/>
      <w:lvlText w:val="%9."/>
      <w:lvlJc w:val="left"/>
      <w:rPr>
        <w:b/>
        <w:bCs/>
        <w:position w:val="0"/>
      </w:rPr>
    </w:lvl>
  </w:abstractNum>
  <w:abstractNum w:abstractNumId="21" w15:restartNumberingAfterBreak="0">
    <w:nsid w:val="3FF90373"/>
    <w:multiLevelType w:val="multilevel"/>
    <w:tmpl w:val="EE722CF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  <w:lang w:val="pt-PT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</w:abstractNum>
  <w:abstractNum w:abstractNumId="22" w15:restartNumberingAfterBreak="0">
    <w:nsid w:val="40FC5633"/>
    <w:multiLevelType w:val="multilevel"/>
    <w:tmpl w:val="44FA7E72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3" w15:restartNumberingAfterBreak="0">
    <w:nsid w:val="42533C3A"/>
    <w:multiLevelType w:val="multilevel"/>
    <w:tmpl w:val="6C102FEA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4" w15:restartNumberingAfterBreak="0">
    <w:nsid w:val="429D43A8"/>
    <w:multiLevelType w:val="multilevel"/>
    <w:tmpl w:val="730C09F4"/>
    <w:styleLink w:val="List3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25" w15:restartNumberingAfterBreak="0">
    <w:nsid w:val="434624EE"/>
    <w:multiLevelType w:val="multilevel"/>
    <w:tmpl w:val="E9FE3E68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6" w15:restartNumberingAfterBreak="0">
    <w:nsid w:val="44A1223B"/>
    <w:multiLevelType w:val="multilevel"/>
    <w:tmpl w:val="B006574E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27" w15:restartNumberingAfterBreak="0">
    <w:nsid w:val="465C6BD6"/>
    <w:multiLevelType w:val="multilevel"/>
    <w:tmpl w:val="9DE85620"/>
    <w:styleLink w:val="List4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28" w15:restartNumberingAfterBreak="0">
    <w:nsid w:val="47A251FC"/>
    <w:multiLevelType w:val="multilevel"/>
    <w:tmpl w:val="E05CE358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9" w15:restartNumberingAfterBreak="0">
    <w:nsid w:val="485B1E65"/>
    <w:multiLevelType w:val="multilevel"/>
    <w:tmpl w:val="8F423D8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</w:abstractNum>
  <w:abstractNum w:abstractNumId="30" w15:restartNumberingAfterBreak="0">
    <w:nsid w:val="488670F4"/>
    <w:multiLevelType w:val="multilevel"/>
    <w:tmpl w:val="46CA40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49"/>
      </w:pPr>
      <w:rPr>
        <w:position w:val="0"/>
        <w:sz w:val="24"/>
        <w:szCs w:val="24"/>
        <w:rtl w:val="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  <w:lvl w:ilvl="2">
      <w:start w:val="1"/>
      <w:numFmt w:val="lowerRoman"/>
      <w:lvlText w:val="%3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  <w:lvl w:ilvl="3">
      <w:start w:val="1"/>
      <w:numFmt w:val="decimal"/>
      <w:lvlText w:val="%4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  <w:lvl w:ilvl="4">
      <w:start w:val="1"/>
      <w:numFmt w:val="lowerLetter"/>
      <w:lvlText w:val="%5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  <w:lvl w:ilvl="5">
      <w:start w:val="1"/>
      <w:numFmt w:val="lowerRoman"/>
      <w:lvlText w:val="%6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  <w:lvl w:ilvl="6">
      <w:start w:val="1"/>
      <w:numFmt w:val="decimal"/>
      <w:lvlText w:val="%7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  <w:lvl w:ilvl="7">
      <w:start w:val="1"/>
      <w:numFmt w:val="lowerLetter"/>
      <w:lvlText w:val="%8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  <w:lvl w:ilvl="8">
      <w:start w:val="1"/>
      <w:numFmt w:val="lowerRoman"/>
      <w:lvlText w:val="%9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</w:abstractNum>
  <w:abstractNum w:abstractNumId="31" w15:restartNumberingAfterBreak="0">
    <w:nsid w:val="4E70734F"/>
    <w:multiLevelType w:val="multilevel"/>
    <w:tmpl w:val="ECA8AED8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32" w15:restartNumberingAfterBreak="0">
    <w:nsid w:val="5DFB3867"/>
    <w:multiLevelType w:val="multilevel"/>
    <w:tmpl w:val="FA9E3F76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33" w15:restartNumberingAfterBreak="0">
    <w:nsid w:val="63B15B1C"/>
    <w:multiLevelType w:val="multilevel"/>
    <w:tmpl w:val="1B503266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34" w15:restartNumberingAfterBreak="0">
    <w:nsid w:val="691E76B5"/>
    <w:multiLevelType w:val="multilevel"/>
    <w:tmpl w:val="A490CB52"/>
    <w:styleLink w:val="List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49"/>
      </w:pPr>
      <w:rPr>
        <w:position w:val="0"/>
        <w:sz w:val="24"/>
        <w:szCs w:val="24"/>
        <w:rtl w:val="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  <w:lvl w:ilvl="2">
      <w:start w:val="1"/>
      <w:numFmt w:val="lowerRoman"/>
      <w:lvlText w:val="%3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  <w:lvl w:ilvl="3">
      <w:start w:val="1"/>
      <w:numFmt w:val="decimal"/>
      <w:lvlText w:val="%4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  <w:lvl w:ilvl="4">
      <w:start w:val="1"/>
      <w:numFmt w:val="lowerLetter"/>
      <w:lvlText w:val="%5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  <w:lvl w:ilvl="5">
      <w:start w:val="1"/>
      <w:numFmt w:val="lowerRoman"/>
      <w:lvlText w:val="%6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  <w:lvl w:ilvl="6">
      <w:start w:val="1"/>
      <w:numFmt w:val="decimal"/>
      <w:lvlText w:val="%7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  <w:lvl w:ilvl="7">
      <w:start w:val="1"/>
      <w:numFmt w:val="lowerLetter"/>
      <w:lvlText w:val="%8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  <w:lvl w:ilvl="8">
      <w:start w:val="1"/>
      <w:numFmt w:val="lowerRoman"/>
      <w:lvlText w:val="%9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</w:abstractNum>
  <w:abstractNum w:abstractNumId="35" w15:restartNumberingAfterBreak="0">
    <w:nsid w:val="6D35508B"/>
    <w:multiLevelType w:val="hybridMultilevel"/>
    <w:tmpl w:val="48F8C50E"/>
    <w:lvl w:ilvl="0" w:tplc="0152FEF2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A43186"/>
    <w:multiLevelType w:val="hybridMultilevel"/>
    <w:tmpl w:val="9FF06C4C"/>
    <w:lvl w:ilvl="0" w:tplc="EB6ACE58">
      <w:start w:val="2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6"/>
  </w:num>
  <w:num w:numId="4">
    <w:abstractNumId w:val="22"/>
  </w:num>
  <w:num w:numId="5">
    <w:abstractNumId w:val="13"/>
  </w:num>
  <w:num w:numId="6">
    <w:abstractNumId w:val="9"/>
  </w:num>
  <w:num w:numId="7">
    <w:abstractNumId w:val="11"/>
  </w:num>
  <w:num w:numId="8">
    <w:abstractNumId w:val="17"/>
  </w:num>
  <w:num w:numId="9">
    <w:abstractNumId w:val="29"/>
  </w:num>
  <w:num w:numId="10">
    <w:abstractNumId w:val="12"/>
  </w:num>
  <w:num w:numId="11">
    <w:abstractNumId w:val="19"/>
  </w:num>
  <w:num w:numId="12">
    <w:abstractNumId w:val="2"/>
  </w:num>
  <w:num w:numId="13">
    <w:abstractNumId w:val="23"/>
  </w:num>
  <w:num w:numId="14">
    <w:abstractNumId w:val="24"/>
  </w:num>
  <w:num w:numId="15">
    <w:abstractNumId w:val="3"/>
  </w:num>
  <w:num w:numId="16">
    <w:abstractNumId w:val="25"/>
  </w:num>
  <w:num w:numId="17">
    <w:abstractNumId w:val="27"/>
  </w:num>
  <w:num w:numId="18">
    <w:abstractNumId w:val="31"/>
  </w:num>
  <w:num w:numId="19">
    <w:abstractNumId w:val="5"/>
  </w:num>
  <w:num w:numId="20">
    <w:abstractNumId w:val="4"/>
  </w:num>
  <w:num w:numId="21">
    <w:abstractNumId w:val="15"/>
  </w:num>
  <w:num w:numId="22">
    <w:abstractNumId w:val="33"/>
  </w:num>
  <w:num w:numId="23">
    <w:abstractNumId w:val="0"/>
  </w:num>
  <w:num w:numId="24">
    <w:abstractNumId w:val="26"/>
  </w:num>
  <w:num w:numId="25">
    <w:abstractNumId w:val="32"/>
  </w:num>
  <w:num w:numId="26">
    <w:abstractNumId w:val="1"/>
  </w:num>
  <w:num w:numId="27">
    <w:abstractNumId w:val="21"/>
  </w:num>
  <w:num w:numId="28">
    <w:abstractNumId w:val="14"/>
  </w:num>
  <w:num w:numId="29">
    <w:abstractNumId w:val="18"/>
  </w:num>
  <w:num w:numId="30">
    <w:abstractNumId w:val="16"/>
  </w:num>
  <w:num w:numId="31">
    <w:abstractNumId w:val="28"/>
  </w:num>
  <w:num w:numId="32">
    <w:abstractNumId w:val="10"/>
  </w:num>
  <w:num w:numId="33">
    <w:abstractNumId w:val="30"/>
  </w:num>
  <w:num w:numId="34">
    <w:abstractNumId w:val="7"/>
  </w:num>
  <w:num w:numId="35">
    <w:abstractNumId w:val="34"/>
  </w:num>
  <w:num w:numId="36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1296"/>
  <w:autoHyphenation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17F"/>
    <w:rsid w:val="00054416"/>
    <w:rsid w:val="00115E71"/>
    <w:rsid w:val="001178FD"/>
    <w:rsid w:val="00143A9F"/>
    <w:rsid w:val="00163080"/>
    <w:rsid w:val="00170936"/>
    <w:rsid w:val="001870FB"/>
    <w:rsid w:val="001A5F82"/>
    <w:rsid w:val="001B43F8"/>
    <w:rsid w:val="001B7FE1"/>
    <w:rsid w:val="001C0AF7"/>
    <w:rsid w:val="001D28DC"/>
    <w:rsid w:val="001F467C"/>
    <w:rsid w:val="002154ED"/>
    <w:rsid w:val="002347AF"/>
    <w:rsid w:val="00241340"/>
    <w:rsid w:val="0028071C"/>
    <w:rsid w:val="002956A7"/>
    <w:rsid w:val="002974E5"/>
    <w:rsid w:val="00344D1E"/>
    <w:rsid w:val="00383640"/>
    <w:rsid w:val="00385E73"/>
    <w:rsid w:val="003B5A2A"/>
    <w:rsid w:val="003B5DBA"/>
    <w:rsid w:val="003C6810"/>
    <w:rsid w:val="003E2F37"/>
    <w:rsid w:val="003F58E0"/>
    <w:rsid w:val="0041045A"/>
    <w:rsid w:val="00440D78"/>
    <w:rsid w:val="00486610"/>
    <w:rsid w:val="00492A0B"/>
    <w:rsid w:val="004A500A"/>
    <w:rsid w:val="004B217F"/>
    <w:rsid w:val="004E23AC"/>
    <w:rsid w:val="00557D5B"/>
    <w:rsid w:val="00566ADD"/>
    <w:rsid w:val="005F4610"/>
    <w:rsid w:val="00616239"/>
    <w:rsid w:val="00636F4F"/>
    <w:rsid w:val="0068533E"/>
    <w:rsid w:val="00694AF5"/>
    <w:rsid w:val="006B449B"/>
    <w:rsid w:val="006B6C99"/>
    <w:rsid w:val="00701379"/>
    <w:rsid w:val="0070702D"/>
    <w:rsid w:val="00730A93"/>
    <w:rsid w:val="00767BA3"/>
    <w:rsid w:val="008076BE"/>
    <w:rsid w:val="009057B4"/>
    <w:rsid w:val="00921DC3"/>
    <w:rsid w:val="009469ED"/>
    <w:rsid w:val="009814A7"/>
    <w:rsid w:val="009D0F61"/>
    <w:rsid w:val="00A0725D"/>
    <w:rsid w:val="00A20340"/>
    <w:rsid w:val="00A33567"/>
    <w:rsid w:val="00A4743B"/>
    <w:rsid w:val="00A96520"/>
    <w:rsid w:val="00AB41F6"/>
    <w:rsid w:val="00AC19E4"/>
    <w:rsid w:val="00AD7E3A"/>
    <w:rsid w:val="00B03FB8"/>
    <w:rsid w:val="00B258A2"/>
    <w:rsid w:val="00B67F14"/>
    <w:rsid w:val="00B70894"/>
    <w:rsid w:val="00B745C2"/>
    <w:rsid w:val="00B93076"/>
    <w:rsid w:val="00BA186A"/>
    <w:rsid w:val="00BD3FC1"/>
    <w:rsid w:val="00BE3BC2"/>
    <w:rsid w:val="00BF6DE8"/>
    <w:rsid w:val="00C44458"/>
    <w:rsid w:val="00C5526F"/>
    <w:rsid w:val="00C619DF"/>
    <w:rsid w:val="00C66552"/>
    <w:rsid w:val="00C842BA"/>
    <w:rsid w:val="00C94C81"/>
    <w:rsid w:val="00CB5D07"/>
    <w:rsid w:val="00CF443A"/>
    <w:rsid w:val="00CF537D"/>
    <w:rsid w:val="00D036C2"/>
    <w:rsid w:val="00D2252B"/>
    <w:rsid w:val="00D34348"/>
    <w:rsid w:val="00D37DC3"/>
    <w:rsid w:val="00D75AFA"/>
    <w:rsid w:val="00D83FBE"/>
    <w:rsid w:val="00DB1369"/>
    <w:rsid w:val="00DE3674"/>
    <w:rsid w:val="00E2040B"/>
    <w:rsid w:val="00E5105C"/>
    <w:rsid w:val="00EB3885"/>
    <w:rsid w:val="00EB42DE"/>
    <w:rsid w:val="00EE1216"/>
    <w:rsid w:val="00EE3657"/>
    <w:rsid w:val="00EF0DF3"/>
    <w:rsid w:val="00F562E4"/>
    <w:rsid w:val="00F60EAF"/>
    <w:rsid w:val="00FC78F2"/>
    <w:rsid w:val="00FE7DD2"/>
    <w:rsid w:val="00FF0651"/>
    <w:rsid w:val="00FF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8FD9486-7C19-49F5-8AC8-7E68A51E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A">
    <w:name w:val="Body A"/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  <w:u w:color="000000"/>
    </w:rPr>
  </w:style>
  <w:style w:type="numbering" w:customStyle="1" w:styleId="Numbered">
    <w:name w:val="Numbered"/>
    <w:pPr>
      <w:numPr>
        <w:numId w:val="2"/>
      </w:numPr>
    </w:pPr>
  </w:style>
  <w:style w:type="paragraph" w:styleId="ListParagraph">
    <w:name w:val="List Paragraph"/>
    <w:uiPriority w:val="34"/>
    <w:qFormat/>
    <w:pPr>
      <w:spacing w:after="200" w:line="276" w:lineRule="auto"/>
      <w:ind w:left="720"/>
    </w:pPr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List0">
    <w:name w:val="List 0"/>
    <w:basedOn w:val="ImportedStyle1"/>
    <w:pPr>
      <w:numPr>
        <w:numId w:val="5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8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11"/>
      </w:numPr>
    </w:pPr>
  </w:style>
  <w:style w:type="numbering" w:customStyle="1" w:styleId="ImportedStyle3">
    <w:name w:val="Imported Style 3"/>
  </w:style>
  <w:style w:type="numbering" w:customStyle="1" w:styleId="List31">
    <w:name w:val="List 31"/>
    <w:basedOn w:val="ImportedStyle4"/>
    <w:pPr>
      <w:numPr>
        <w:numId w:val="14"/>
      </w:numPr>
    </w:pPr>
  </w:style>
  <w:style w:type="numbering" w:customStyle="1" w:styleId="ImportedStyle4">
    <w:name w:val="Imported Style 4"/>
  </w:style>
  <w:style w:type="numbering" w:customStyle="1" w:styleId="List41">
    <w:name w:val="List 41"/>
    <w:basedOn w:val="ImportedStyle5"/>
    <w:pPr>
      <w:numPr>
        <w:numId w:val="17"/>
      </w:numPr>
    </w:pPr>
  </w:style>
  <w:style w:type="numbering" w:customStyle="1" w:styleId="ImportedStyle5">
    <w:name w:val="Imported Style 5"/>
  </w:style>
  <w:style w:type="numbering" w:customStyle="1" w:styleId="List51">
    <w:name w:val="List 51"/>
    <w:basedOn w:val="ImportedStyle6"/>
    <w:pPr>
      <w:numPr>
        <w:numId w:val="20"/>
      </w:numPr>
    </w:pPr>
  </w:style>
  <w:style w:type="numbering" w:customStyle="1" w:styleId="ImportedStyle6">
    <w:name w:val="Imported Style 6"/>
  </w:style>
  <w:style w:type="numbering" w:customStyle="1" w:styleId="List6">
    <w:name w:val="List 6"/>
    <w:basedOn w:val="ImportedStyle7"/>
    <w:pPr>
      <w:numPr>
        <w:numId w:val="23"/>
      </w:numPr>
    </w:pPr>
  </w:style>
  <w:style w:type="numbering" w:customStyle="1" w:styleId="ImportedStyle7">
    <w:name w:val="Imported Style 7"/>
  </w:style>
  <w:style w:type="numbering" w:customStyle="1" w:styleId="List7">
    <w:name w:val="List 7"/>
    <w:basedOn w:val="ImportedStyle8"/>
    <w:pPr>
      <w:numPr>
        <w:numId w:val="26"/>
      </w:numPr>
    </w:pPr>
  </w:style>
  <w:style w:type="numbering" w:customStyle="1" w:styleId="ImportedStyle8">
    <w:name w:val="Imported Style 8"/>
  </w:style>
  <w:style w:type="numbering" w:customStyle="1" w:styleId="List8">
    <w:name w:val="List 8"/>
    <w:basedOn w:val="ImportedStyle9"/>
    <w:pPr>
      <w:numPr>
        <w:numId w:val="29"/>
      </w:numPr>
    </w:pPr>
  </w:style>
  <w:style w:type="numbering" w:customStyle="1" w:styleId="ImportedStyle9">
    <w:name w:val="Imported Style 9"/>
  </w:style>
  <w:style w:type="numbering" w:customStyle="1" w:styleId="List9">
    <w:name w:val="List 9"/>
    <w:basedOn w:val="ImportedStyle10"/>
    <w:pPr>
      <w:numPr>
        <w:numId w:val="32"/>
      </w:numPr>
    </w:pPr>
  </w:style>
  <w:style w:type="numbering" w:customStyle="1" w:styleId="ImportedStyle10">
    <w:name w:val="Imported Style 10"/>
  </w:style>
  <w:style w:type="numbering" w:customStyle="1" w:styleId="List10">
    <w:name w:val="List 10"/>
    <w:basedOn w:val="ImportedStyle11"/>
    <w:pPr>
      <w:numPr>
        <w:numId w:val="35"/>
      </w:numPr>
    </w:pPr>
  </w:style>
  <w:style w:type="numbering" w:customStyle="1" w:styleId="ImportedStyle11">
    <w:name w:val="Imported Style 11"/>
  </w:style>
  <w:style w:type="paragraph" w:styleId="Header">
    <w:name w:val="header"/>
    <w:basedOn w:val="Normal"/>
    <w:link w:val="HeaderChar"/>
    <w:uiPriority w:val="99"/>
    <w:unhideWhenUsed/>
    <w:rsid w:val="00A3356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56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356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567"/>
    <w:rPr>
      <w:sz w:val="24"/>
      <w:szCs w:val="24"/>
    </w:rPr>
  </w:style>
  <w:style w:type="character" w:customStyle="1" w:styleId="tlid-translation">
    <w:name w:val="tlid-translation"/>
    <w:basedOn w:val="DefaultParagraphFont"/>
    <w:rsid w:val="0070702D"/>
  </w:style>
  <w:style w:type="paragraph" w:styleId="BalloonText">
    <w:name w:val="Balloon Text"/>
    <w:basedOn w:val="Normal"/>
    <w:link w:val="BalloonTextChar"/>
    <w:uiPriority w:val="99"/>
    <w:semiHidden/>
    <w:unhideWhenUsed/>
    <w:rsid w:val="00CF53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3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2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_rels/theme1.xml.rels><?xml version="1.0" encoding="UTF-8" standalone="yes"?>
<Relationships xmlns="http://schemas.openxmlformats.org/package/2006/relationships">
   <Relationship Id="rId1" Target="../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82296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4BF8A-ED29-4D28-B448-BB33263C1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3699</Words>
  <Characters>2109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2021-02-19T11:59:00Z</dcterms:created>
  <dc:creator>Margarita Antanaitė</dc:creator>
  <cp:lastModifiedBy>Justė MILEVIČIŪTĖ-SLIŽIENĖ</cp:lastModifiedBy>
  <cp:lastPrinted>2020-10-29T13:43:00Z</cp:lastPrinted>
  <dcterms:modified xsi:type="dcterms:W3CDTF">2021-02-19T12:58:00Z</dcterms:modified>
  <cp:revision>6</cp:revision>
</cp:coreProperties>
</file>