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794911" w14:textId="77777777" w:rsidR="00C74767" w:rsidRPr="00CB6CD8" w:rsidRDefault="002040E4" w:rsidP="00FC42D9">
      <w:pPr>
        <w:pStyle w:val="Pagrindinistekstas"/>
        <w:spacing w:after="0"/>
        <w:jc w:val="center"/>
        <w:rPr>
          <w:caps/>
        </w:rPr>
      </w:pPr>
      <w:bookmarkStart w:id="0" w:name="_GoBack"/>
      <w:bookmarkEnd w:id="0"/>
      <w:r w:rsidRPr="00304A79">
        <w:rPr>
          <w:b/>
          <w:caps/>
        </w:rPr>
        <w:t>DĖL</w:t>
      </w:r>
      <w:r w:rsidR="0065696F" w:rsidRPr="0065696F">
        <w:rPr>
          <w:b/>
          <w:caps/>
        </w:rPr>
        <w:t xml:space="preserve"> </w:t>
      </w:r>
      <w:r w:rsidR="00C74767" w:rsidRPr="00C74767">
        <w:rPr>
          <w:b/>
          <w:bCs/>
        </w:rPr>
        <w:t>LIETUVOS RESPUBLIKOS VYRIAUSYBĖS 2001 M. SAUSIO 25 D. NUTARIMO NR. 86 „DĖL LIGOS IR MOTINYSTĖS SOCIALINIO DRAUDIMO IŠMOKŲ NUOSTATŲ PATVIRTINIMO“ PAKEITIMO</w:t>
      </w:r>
    </w:p>
    <w:p w14:paraId="28F4FD13" w14:textId="77777777" w:rsidR="00E75E98" w:rsidRPr="00304A79" w:rsidRDefault="00E75E98" w:rsidP="00FC42D9">
      <w:pPr>
        <w:pStyle w:val="Antrats"/>
        <w:jc w:val="center"/>
      </w:pPr>
    </w:p>
    <w:p w14:paraId="599D8AF5" w14:textId="77777777" w:rsidR="00E75E98" w:rsidRPr="00304A79" w:rsidRDefault="00D83CCC" w:rsidP="00FC42D9">
      <w:pPr>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0BE8B6AB" w14:textId="77777777" w:rsidR="00E75E98" w:rsidRPr="00304A79" w:rsidRDefault="00E75E98" w:rsidP="00FC42D9">
      <w:pPr>
        <w:jc w:val="center"/>
      </w:pPr>
      <w:r w:rsidRPr="00304A79">
        <w:t>Vilnius</w:t>
      </w:r>
    </w:p>
    <w:p w14:paraId="79B4738B" w14:textId="77777777" w:rsidR="001218CD" w:rsidRPr="009B3E68" w:rsidRDefault="001218CD" w:rsidP="00FC42D9">
      <w:pPr>
        <w:jc w:val="both"/>
        <w:rPr>
          <w:lang w:val="en-US"/>
        </w:rPr>
      </w:pPr>
    </w:p>
    <w:p w14:paraId="1AC188E5" w14:textId="77777777" w:rsidR="00C74767" w:rsidRPr="005B27C5" w:rsidRDefault="00C74767" w:rsidP="005B27C5">
      <w:pPr>
        <w:tabs>
          <w:tab w:val="left" w:pos="1276"/>
        </w:tabs>
        <w:spacing w:line="360" w:lineRule="atLeast"/>
        <w:ind w:firstLine="720"/>
        <w:jc w:val="both"/>
        <w:rPr>
          <w:szCs w:val="24"/>
        </w:rPr>
      </w:pPr>
      <w:bookmarkStart w:id="1" w:name="part_47a2b54b6fa9455dbd8aa0228d41bd05"/>
      <w:bookmarkEnd w:id="1"/>
      <w:r w:rsidRPr="005B27C5">
        <w:rPr>
          <w:szCs w:val="24"/>
        </w:rPr>
        <w:t xml:space="preserve">Lietuvos Respublikos Vyriausybė n u t a r i a: </w:t>
      </w:r>
    </w:p>
    <w:p w14:paraId="0DAD742A" w14:textId="77777777" w:rsidR="00C74767" w:rsidRPr="005B27C5" w:rsidRDefault="00C74767" w:rsidP="005B27C5">
      <w:pPr>
        <w:pStyle w:val="Sraopastraipa"/>
        <w:widowControl w:val="0"/>
        <w:tabs>
          <w:tab w:val="left" w:pos="1276"/>
        </w:tabs>
        <w:autoSpaceDN/>
        <w:spacing w:after="0" w:line="360" w:lineRule="atLeast"/>
        <w:ind w:left="0" w:firstLine="720"/>
        <w:jc w:val="both"/>
        <w:rPr>
          <w:color w:val="000000"/>
          <w:szCs w:val="24"/>
        </w:rPr>
      </w:pPr>
      <w:r w:rsidRPr="005B27C5">
        <w:rPr>
          <w:color w:val="000000"/>
          <w:szCs w:val="24"/>
        </w:rPr>
        <w:t xml:space="preserve">Pakeisti </w:t>
      </w:r>
      <w:r w:rsidR="00920467" w:rsidRPr="005B27C5">
        <w:rPr>
          <w:color w:val="000000"/>
          <w:szCs w:val="24"/>
        </w:rPr>
        <w:t xml:space="preserve">Ligos ir motinystės socialinio draudimo išmokų nuostatus, patvirtintus </w:t>
      </w:r>
      <w:r w:rsidRPr="005B27C5">
        <w:rPr>
          <w:color w:val="000000"/>
          <w:szCs w:val="24"/>
        </w:rPr>
        <w:t>Lietuvos Respublikos Vyriausybės 2001 m. sausio 25 d. nutarim</w:t>
      </w:r>
      <w:r w:rsidR="00920467" w:rsidRPr="005B27C5">
        <w:rPr>
          <w:color w:val="000000"/>
          <w:szCs w:val="24"/>
        </w:rPr>
        <w:t>u</w:t>
      </w:r>
      <w:r w:rsidRPr="005B27C5">
        <w:rPr>
          <w:color w:val="000000"/>
          <w:szCs w:val="24"/>
        </w:rPr>
        <w:t xml:space="preserve"> Nr. 86 „Dėl Ligos ir motinystės socialinio draudimo išmokų nuostatų patvirtinimo“:</w:t>
      </w:r>
    </w:p>
    <w:p w14:paraId="524E20DC" w14:textId="77777777" w:rsidR="00920467" w:rsidRPr="005B27C5" w:rsidRDefault="00702D80" w:rsidP="005B27C5">
      <w:pPr>
        <w:pStyle w:val="Sraopastraipa"/>
        <w:widowControl w:val="0"/>
        <w:numPr>
          <w:ilvl w:val="0"/>
          <w:numId w:val="18"/>
        </w:numPr>
        <w:tabs>
          <w:tab w:val="left" w:pos="1276"/>
          <w:tab w:val="left" w:pos="1418"/>
        </w:tabs>
        <w:autoSpaceDN/>
        <w:spacing w:after="0" w:line="360" w:lineRule="atLeast"/>
        <w:ind w:left="0" w:firstLine="720"/>
        <w:jc w:val="both"/>
        <w:rPr>
          <w:color w:val="000000"/>
          <w:szCs w:val="24"/>
        </w:rPr>
      </w:pPr>
      <w:r w:rsidRPr="005B27C5">
        <w:rPr>
          <w:color w:val="000000"/>
          <w:szCs w:val="24"/>
          <w:shd w:val="clear" w:color="auto" w:fill="FFFFFF"/>
        </w:rPr>
        <w:t>Pripažinti netekusiu galios 20 punktą.</w:t>
      </w:r>
    </w:p>
    <w:p w14:paraId="1A4F7B34" w14:textId="77777777" w:rsidR="00B55552" w:rsidRPr="005B27C5" w:rsidRDefault="00F6150B" w:rsidP="005B27C5">
      <w:pPr>
        <w:pStyle w:val="Sraopastraipa"/>
        <w:widowControl w:val="0"/>
        <w:tabs>
          <w:tab w:val="left" w:pos="1276"/>
          <w:tab w:val="left" w:pos="1560"/>
        </w:tabs>
        <w:spacing w:line="360" w:lineRule="atLeast"/>
        <w:ind w:left="0" w:firstLine="720"/>
        <w:jc w:val="both"/>
        <w:rPr>
          <w:strike/>
          <w:color w:val="000000"/>
          <w:szCs w:val="24"/>
          <w:shd w:val="clear" w:color="auto" w:fill="FFFFFF"/>
        </w:rPr>
      </w:pPr>
      <w:r w:rsidRPr="005B27C5">
        <w:rPr>
          <w:strike/>
          <w:szCs w:val="24"/>
        </w:rPr>
        <w:t>20. Jeigu apdraustasis asmuo neturi reikiamo ligos socialinio draudimo stažo ar motinystės socialinio draudimo stažo, nes stažo skaičiavimo laikotarpiu jam buvo suteiktos vaiko priežiūros atostogos, ligos socialinio draudimo stažas ar motinystės socialinio draudimo stažas jam skaičiuojamas iš 24 mėnesių laikotarpio, buvusio iki vaikui, kurio priežiūrai apdraustajam asmeniui suteiktos atostogos, sukako dveji metai.</w:t>
      </w:r>
    </w:p>
    <w:p w14:paraId="76364737" w14:textId="77777777"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netekusiais galios 22–28 punktus.</w:t>
      </w:r>
    </w:p>
    <w:p w14:paraId="1B56F435" w14:textId="77777777" w:rsidR="00E72051" w:rsidRPr="005B27C5" w:rsidRDefault="00E72051" w:rsidP="005B27C5">
      <w:pPr>
        <w:pStyle w:val="Sraopastraipa"/>
        <w:tabs>
          <w:tab w:val="left" w:pos="1276"/>
        </w:tabs>
        <w:spacing w:line="360" w:lineRule="atLeast"/>
        <w:ind w:left="0" w:firstLine="720"/>
        <w:jc w:val="both"/>
        <w:rPr>
          <w:strike/>
          <w:szCs w:val="24"/>
          <w:lang w:val="en-US"/>
        </w:rPr>
      </w:pPr>
      <w:r w:rsidRPr="005B27C5">
        <w:rPr>
          <w:strike/>
          <w:szCs w:val="24"/>
        </w:rPr>
        <w:t>22. Jeigu apdraustojo asmens, nurodyto Valstybinio socialinio draudimo įstatymo 4 straipsnio 1–4 dalyse (turinčio darbo ar tarnybos santykius asmens), laikinasis nedarbingumas Įstatymo 5 straipsnio 2 dalies 1, 3 ir 4 punktuose nurodytais atvejais, prasidėjęs draudimo laikotarpiu, tęsiasi po atleidimo iš darbo ar tarnybos, ligos išmoka mokama tik dėl tos ligos ar traumos, dėl kurių jis tapo nedarbingas iki atleidimo iš darbo ar tarnybos, tačiau ne ilgiau kaip 5 kalendorines ligos dienas.</w:t>
      </w:r>
    </w:p>
    <w:p w14:paraId="71E34608" w14:textId="77777777" w:rsidR="00E72051" w:rsidRPr="005B27C5" w:rsidRDefault="00E72051" w:rsidP="005B27C5">
      <w:pPr>
        <w:pStyle w:val="Sraopastraipa"/>
        <w:tabs>
          <w:tab w:val="left" w:pos="1276"/>
        </w:tabs>
        <w:spacing w:line="360" w:lineRule="atLeast"/>
        <w:ind w:left="0" w:firstLine="720"/>
        <w:jc w:val="both"/>
        <w:rPr>
          <w:strike/>
          <w:szCs w:val="24"/>
          <w:lang w:val="en-US"/>
        </w:rPr>
      </w:pPr>
      <w:bookmarkStart w:id="2" w:name="part_00ec327dd0c24c7f87829680e6e5feab"/>
      <w:bookmarkEnd w:id="2"/>
      <w:r w:rsidRPr="005B27C5">
        <w:rPr>
          <w:strike/>
          <w:szCs w:val="24"/>
        </w:rPr>
        <w:t>23. Jeigu apdraustojo asmens, nurodyto Valstybinio socialinio draudimo įstatymo 4 straipsnio 1–4 dalyse (turinčio darbo ar tarnybos santykius asmens), laikinasis nedarbingumas dėl šeimos nario slaugos, prasidėjęs draudimo laikotarpiu, tęsiasi ir po apdraustojo asmens atleidimo iš darbo ar tarnybos, ligos išmoka mokama tik dėl tos ligos ar traumos, dėl kurių jo slaugomas šeimos narys tapo nedarbingas iki apdraustojo asmens atleidimo iš darbo ar tarnybos.</w:t>
      </w:r>
    </w:p>
    <w:p w14:paraId="37028443" w14:textId="77777777" w:rsidR="00E72051" w:rsidRPr="005B27C5" w:rsidRDefault="00E72051" w:rsidP="005B27C5">
      <w:pPr>
        <w:pStyle w:val="Sraopastraipa"/>
        <w:tabs>
          <w:tab w:val="left" w:pos="1276"/>
        </w:tabs>
        <w:spacing w:line="360" w:lineRule="atLeast"/>
        <w:ind w:left="0" w:firstLine="720"/>
        <w:jc w:val="both"/>
        <w:rPr>
          <w:strike/>
          <w:szCs w:val="24"/>
          <w:lang w:val="en-US"/>
        </w:rPr>
      </w:pPr>
      <w:bookmarkStart w:id="3" w:name="part_2b5841c789374f04937c49342d6753d4"/>
      <w:bookmarkEnd w:id="3"/>
      <w:r w:rsidRPr="005B27C5">
        <w:rPr>
          <w:strike/>
          <w:szCs w:val="24"/>
        </w:rPr>
        <w:t>24. Jeigu apdraustojo asmens, nurodyto Valstybinio socialinio draudimo įstatymo 4 straipsnio 1–4 dalyse (turinčio darbo ar tarnybos santykius asmens), laikinasis nedarbingumas dėl audinių, ląstelių ar organų paėmimo transplantacijai donorystės tikslu, prasidėjęs draudimo laikotarpiu, tęsiasi ir po apdraustojo asmens atleidimo iš darbo ar tarnybos, ligos išmoka mokama tik dėl šios priežasties ar komplikacijų dėl audinių, ląstelių ar organų paėmimo transplantacijai donorystės tikslu, dėl kurių jis tapo nedarbingas iki atleidimo iš darbo ar tarnybos.</w:t>
      </w:r>
    </w:p>
    <w:p w14:paraId="7698D2C8" w14:textId="77777777" w:rsidR="00E72051" w:rsidRPr="005B27C5" w:rsidRDefault="00E72051" w:rsidP="005B27C5">
      <w:pPr>
        <w:pStyle w:val="Sraopastraipa"/>
        <w:tabs>
          <w:tab w:val="left" w:pos="1276"/>
        </w:tabs>
        <w:spacing w:line="360" w:lineRule="atLeast"/>
        <w:ind w:left="0" w:firstLine="720"/>
        <w:jc w:val="both"/>
        <w:rPr>
          <w:strike/>
          <w:szCs w:val="24"/>
          <w:lang w:val="en-US"/>
        </w:rPr>
      </w:pPr>
      <w:bookmarkStart w:id="4" w:name="part_72b52b52e408460b92e0864cd86821f9"/>
      <w:bookmarkEnd w:id="4"/>
      <w:r w:rsidRPr="005B27C5">
        <w:rPr>
          <w:strike/>
          <w:szCs w:val="24"/>
        </w:rPr>
        <w:lastRenderedPageBreak/>
        <w:t xml:space="preserve">25. Jeigu asmenų, nurodytų Valstybinio socialinio draudimo įstatymo 5 straipsnio 1 ir 2 dalyse bei 6 straipsnio 7 dalyje (neturinčių darbo ar tarnybos santykių asmenų), laikinasis nedarbingumas Įstatymo 5 straipsnio 2 dalies 1, 3 ir 4 punktuose nurodytais atvejais, prasidėjęs draudimo laikotarpiu, tęsiasi pasibaigus draudimo laikotarpiui, ligos išmoka mokama tik dėl tos ligos ar traumos, dėl kurių jis tapo laikinai nedarbingas draudimo laikotarpiu, tačiau ne ilgiau kaip 5 kalendorines ligos dienas, einančias po laikotarpio, kurį šie asmenys laikomi apdraustaisiais asmenimis. </w:t>
      </w:r>
    </w:p>
    <w:p w14:paraId="5FDB37B1" w14:textId="77777777" w:rsidR="00E72051" w:rsidRPr="005B27C5" w:rsidRDefault="00E72051" w:rsidP="005B27C5">
      <w:pPr>
        <w:pStyle w:val="Sraopastraipa"/>
        <w:tabs>
          <w:tab w:val="left" w:pos="1276"/>
        </w:tabs>
        <w:spacing w:line="360" w:lineRule="atLeast"/>
        <w:ind w:left="0" w:firstLine="720"/>
        <w:jc w:val="both"/>
        <w:rPr>
          <w:strike/>
          <w:szCs w:val="24"/>
          <w:lang w:val="en-US"/>
        </w:rPr>
      </w:pPr>
      <w:bookmarkStart w:id="5" w:name="part_1ba48564d2af4e48922da2c3996cf979"/>
      <w:bookmarkEnd w:id="5"/>
      <w:r w:rsidRPr="005B27C5">
        <w:rPr>
          <w:strike/>
          <w:szCs w:val="24"/>
        </w:rPr>
        <w:t>26. Jeigu asmenų, nurodytų Valstybinio socialinio draudimo įstatymo 5 straipsnio 1 ir 2 dalyse bei 6 straipsnio 7 dalyje (neturinčių darbo ar tarnybos santykių asmenų), laikinasis nedarbingumas dėl šeimos nario slaugos, prasidėjęs draudimo laikotarpiu, tęsiasi ir pasibaigus draudimo laikotarpiui, ligos išmoka mokama tik dėl tos ligos ar traumos, dėl kurių jo slaugomas šeimos narys tapo nedarbingas iki šio asmens draudimo pabaigos.</w:t>
      </w:r>
    </w:p>
    <w:p w14:paraId="77F47703" w14:textId="77777777" w:rsidR="00E72051" w:rsidRPr="005B27C5" w:rsidRDefault="00E72051" w:rsidP="005B27C5">
      <w:pPr>
        <w:pStyle w:val="Sraopastraipa"/>
        <w:tabs>
          <w:tab w:val="left" w:pos="1276"/>
        </w:tabs>
        <w:spacing w:line="360" w:lineRule="atLeast"/>
        <w:ind w:left="0" w:firstLine="720"/>
        <w:jc w:val="both"/>
        <w:rPr>
          <w:strike/>
          <w:szCs w:val="24"/>
          <w:lang w:val="en-US"/>
        </w:rPr>
      </w:pPr>
      <w:bookmarkStart w:id="6" w:name="part_967119cfd2f943bea36c94453514b3e6"/>
      <w:bookmarkEnd w:id="6"/>
      <w:r w:rsidRPr="005B27C5">
        <w:rPr>
          <w:strike/>
          <w:szCs w:val="24"/>
        </w:rPr>
        <w:t>27. Jeigu asmenų, nurodytų Valstybinio socialinio draudimo įstatymo 5 straipsnio 1 ir 2 dalyse bei 6 straipsnio 7 dalyje (neturinčių darbo ar tarnybos santykių asmenų), laikinasis nedarbingumas dėl audinių, ląstelių ar organų paėmimo transplantacijai donorystės tikslu, prasidėjęs draudimo laikotarpiu, tęsiasi ir pasibaigus draudimo laikotarpiui, ligos išmoka mokama tik dėl šios priežasties ar komplikacijų dėl audinių, ląstelių ar organų paėmimo transplantacijai donorystės tikslu, dėl kurių jis tapo nedarbingas iki draudimo pabaigos.</w:t>
      </w:r>
    </w:p>
    <w:p w14:paraId="788695A3" w14:textId="77777777" w:rsidR="00E72051" w:rsidRPr="005B27C5" w:rsidRDefault="00E72051" w:rsidP="005B27C5">
      <w:pPr>
        <w:pStyle w:val="Sraopastraipa"/>
        <w:tabs>
          <w:tab w:val="left" w:pos="1276"/>
        </w:tabs>
        <w:spacing w:line="360" w:lineRule="atLeast"/>
        <w:ind w:left="0" w:firstLine="720"/>
        <w:jc w:val="both"/>
        <w:rPr>
          <w:strike/>
          <w:szCs w:val="24"/>
          <w:lang w:val="en-US"/>
        </w:rPr>
      </w:pPr>
      <w:bookmarkStart w:id="7" w:name="part_374d19d501044c768e565fa19ce4b904"/>
      <w:bookmarkEnd w:id="7"/>
      <w:r w:rsidRPr="005B27C5">
        <w:rPr>
          <w:strike/>
          <w:szCs w:val="24"/>
        </w:rPr>
        <w:t>28. Valstybinio socialinio draudimo įstatymo 5 straipsnio 2 dalyje ir 6 straipsnio 7 dalyje nurodyti asmenys laikomi apdraustaisiais asmenimis, jeigu:</w:t>
      </w:r>
    </w:p>
    <w:p w14:paraId="5E278F9D" w14:textId="77777777" w:rsidR="00E72051" w:rsidRPr="005B27C5" w:rsidRDefault="00E72051" w:rsidP="005B27C5">
      <w:pPr>
        <w:pStyle w:val="Sraopastraipa"/>
        <w:tabs>
          <w:tab w:val="left" w:pos="1276"/>
        </w:tabs>
        <w:spacing w:line="360" w:lineRule="atLeast"/>
        <w:ind w:left="0" w:firstLine="720"/>
        <w:jc w:val="both"/>
        <w:rPr>
          <w:strike/>
          <w:szCs w:val="24"/>
          <w:lang w:val="en-US"/>
        </w:rPr>
      </w:pPr>
      <w:bookmarkStart w:id="8" w:name="part_e4985d84d9b84af588ef34e0aa9f5706"/>
      <w:bookmarkEnd w:id="8"/>
      <w:r w:rsidRPr="005B27C5">
        <w:rPr>
          <w:strike/>
          <w:szCs w:val="24"/>
        </w:rPr>
        <w:t>28.1. Valstybinio socialinio draudimo įstatymo 5 straipsnio 2 dalyje nurodyti asmenys Valstybinio socialinio draudimo įstatyme nustatyta tvarka ir terminais iki laikinojo nedarbingumo pradžios yra sumokėję ligos socialinio draudimo įmokas už paskutinį pagal Valstybinio socialinio draudimo įstatymą nustatytą laikotarpį;</w:t>
      </w:r>
    </w:p>
    <w:p w14:paraId="2EBD6E8D" w14:textId="77777777" w:rsidR="00E72051" w:rsidRPr="005B27C5" w:rsidRDefault="00E72051" w:rsidP="005B27C5">
      <w:pPr>
        <w:pStyle w:val="Sraopastraipa"/>
        <w:tabs>
          <w:tab w:val="left" w:pos="1276"/>
        </w:tabs>
        <w:spacing w:line="360" w:lineRule="atLeast"/>
        <w:ind w:left="0" w:firstLine="720"/>
        <w:jc w:val="both"/>
        <w:rPr>
          <w:strike/>
          <w:szCs w:val="24"/>
          <w:lang w:val="en-US"/>
        </w:rPr>
      </w:pPr>
      <w:bookmarkStart w:id="9" w:name="part_7f1e6e363fe040baadafd86ea6db1cda"/>
      <w:bookmarkEnd w:id="9"/>
      <w:r w:rsidRPr="005B27C5">
        <w:rPr>
          <w:strike/>
          <w:szCs w:val="24"/>
        </w:rPr>
        <w:t>28.2. už Valstybinio socialinio draudimo įstatymo 6 straipsnio 7 dalyje nurodytus asmenis mokamos ligos socialinio draudimo įmokos.</w:t>
      </w:r>
    </w:p>
    <w:p w14:paraId="3446DC02" w14:textId="77777777"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netekusiu galios 32 punktą.</w:t>
      </w:r>
    </w:p>
    <w:p w14:paraId="1D7308D4" w14:textId="77777777" w:rsidR="00724A4D" w:rsidRPr="005B27C5" w:rsidRDefault="00724A4D" w:rsidP="005B27C5">
      <w:pPr>
        <w:widowControl w:val="0"/>
        <w:tabs>
          <w:tab w:val="left" w:pos="1276"/>
          <w:tab w:val="left" w:pos="1560"/>
        </w:tabs>
        <w:spacing w:line="360" w:lineRule="atLeast"/>
        <w:ind w:firstLine="720"/>
        <w:jc w:val="both"/>
        <w:rPr>
          <w:strike/>
          <w:color w:val="000000"/>
          <w:szCs w:val="24"/>
          <w:shd w:val="clear" w:color="auto" w:fill="FFFFFF"/>
        </w:rPr>
      </w:pPr>
      <w:r w:rsidRPr="005B27C5">
        <w:rPr>
          <w:strike/>
          <w:szCs w:val="24"/>
        </w:rPr>
        <w:t>32. Įstatymo 11 straipsnio 1 dalyje nustatytais atvejais, kai asmuo nušalinamas nuo darbo dėl ypač pavojingų arba nežinomos kilmės užkrečiamųjų ligų protrūkių arba epidemijų židiniuose nustatyto karantino režimo, Įstatymo 13 straipsnio 2 dalyje nustatyta ligos išmokos mokėjimo tvarka netaikoma.</w:t>
      </w:r>
    </w:p>
    <w:p w14:paraId="61266729" w14:textId="77777777"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Pakeisti 33 punktą ir jį išdėstyti taip:</w:t>
      </w:r>
    </w:p>
    <w:p w14:paraId="195067F0" w14:textId="1B1FB9E3" w:rsidR="00724A4D" w:rsidRDefault="00AC4C8B" w:rsidP="005B27C5">
      <w:pPr>
        <w:pStyle w:val="Sraopastraipa"/>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left="0" w:firstLine="720"/>
        <w:jc w:val="both"/>
        <w:rPr>
          <w:szCs w:val="24"/>
        </w:rPr>
      </w:pPr>
      <w:r w:rsidRPr="005B27C5">
        <w:rPr>
          <w:szCs w:val="24"/>
        </w:rPr>
        <w:t>„</w:t>
      </w:r>
      <w:r w:rsidR="00724A4D" w:rsidRPr="005B27C5">
        <w:rPr>
          <w:szCs w:val="24"/>
        </w:rPr>
        <w:t xml:space="preserve">33. </w:t>
      </w:r>
      <w:r w:rsidR="00724A4D" w:rsidRPr="005B27C5">
        <w:rPr>
          <w:strike/>
          <w:spacing w:val="2"/>
          <w:szCs w:val="24"/>
        </w:rPr>
        <w:t>Asmenims, nurodytiems Valstybinio socialinio draudimo įstatymo 4 straipsnio</w:t>
      </w:r>
      <w:r w:rsidR="00724A4D" w:rsidRPr="005B27C5">
        <w:rPr>
          <w:strike/>
          <w:szCs w:val="24"/>
        </w:rPr>
        <w:t xml:space="preserve"> 1–4 dalyse (turintiems darbo ar tarnybos santykius asmenims), tapusiems laikinai nedarbingiems Įstatymo 5 straipsnio 2 dalies 1, 3 ir 4 punktuose nurodytais atvejais, ligos išmoką 2 pirmąsias kalendorines nedarbingumo dienas, sutampančias su darbuotojo darbo (tarnybos) grafiku, moka darbdavys.</w:t>
      </w:r>
      <w:r w:rsidR="00724A4D" w:rsidRPr="005B27C5">
        <w:rPr>
          <w:szCs w:val="24"/>
        </w:rPr>
        <w:t xml:space="preserve"> Jeigu </w:t>
      </w:r>
      <w:r w:rsidR="00724A4D" w:rsidRPr="004A2C7D">
        <w:rPr>
          <w:strike/>
          <w:szCs w:val="24"/>
        </w:rPr>
        <w:t>darbuotojas dirba keliose darbovietėse,</w:t>
      </w:r>
      <w:r w:rsidR="00724A4D" w:rsidRPr="005B27C5">
        <w:rPr>
          <w:szCs w:val="24"/>
        </w:rPr>
        <w:t xml:space="preserve"> </w:t>
      </w:r>
      <w:r w:rsidR="00CE1218" w:rsidRPr="005B27C5">
        <w:rPr>
          <w:b/>
          <w:spacing w:val="2"/>
          <w:szCs w:val="24"/>
        </w:rPr>
        <w:t>Valstybinio socialinio draudimo įstatymo 4 straipsnio</w:t>
      </w:r>
      <w:r w:rsidR="00CE1218" w:rsidRPr="005B27C5">
        <w:rPr>
          <w:b/>
          <w:szCs w:val="24"/>
        </w:rPr>
        <w:t xml:space="preserve"> 1–4 dalyse </w:t>
      </w:r>
      <w:r w:rsidR="004A2C7D">
        <w:rPr>
          <w:b/>
          <w:szCs w:val="24"/>
        </w:rPr>
        <w:t xml:space="preserve">nurodytas </w:t>
      </w:r>
      <w:r w:rsidR="00F166E3">
        <w:rPr>
          <w:b/>
          <w:szCs w:val="24"/>
        </w:rPr>
        <w:t xml:space="preserve"> </w:t>
      </w:r>
      <w:r w:rsidR="0039555E" w:rsidRPr="00214C7F">
        <w:rPr>
          <w:b/>
          <w:szCs w:val="24"/>
        </w:rPr>
        <w:t>asmuo</w:t>
      </w:r>
      <w:r w:rsidR="00CE1218" w:rsidRPr="00214C7F">
        <w:rPr>
          <w:b/>
          <w:szCs w:val="24"/>
        </w:rPr>
        <w:t xml:space="preserve">, </w:t>
      </w:r>
      <w:r w:rsidR="0039555E" w:rsidRPr="00214C7F">
        <w:rPr>
          <w:b/>
        </w:rPr>
        <w:t>turintis darbo ar tarnybos santykius su skirtingais darbdaviais</w:t>
      </w:r>
      <w:r w:rsidR="00F166E3" w:rsidRPr="00F166E3">
        <w:rPr>
          <w:b/>
        </w:rPr>
        <w:t>,</w:t>
      </w:r>
      <w:r w:rsidR="00F166E3">
        <w:t xml:space="preserve"> </w:t>
      </w:r>
      <w:r w:rsidR="00F166E3">
        <w:rPr>
          <w:b/>
          <w:szCs w:val="24"/>
        </w:rPr>
        <w:t>tampa laikinai nedarbingas</w:t>
      </w:r>
      <w:r w:rsidR="00CE1218" w:rsidRPr="005B27C5">
        <w:rPr>
          <w:b/>
          <w:szCs w:val="24"/>
        </w:rPr>
        <w:t xml:space="preserve"> Įstatymo 5 straipsnio 2 dalies 1, 3 ir 4 punktuose nurodytais atvejais, </w:t>
      </w:r>
      <w:r w:rsidR="00724A4D" w:rsidRPr="008A21F3">
        <w:rPr>
          <w:strike/>
          <w:szCs w:val="24"/>
        </w:rPr>
        <w:t>už</w:t>
      </w:r>
      <w:r w:rsidR="00724A4D" w:rsidRPr="008A21F3">
        <w:rPr>
          <w:szCs w:val="24"/>
        </w:rPr>
        <w:t xml:space="preserve"> </w:t>
      </w:r>
      <w:r w:rsidR="009D0EE8" w:rsidRPr="008A21F3">
        <w:rPr>
          <w:b/>
          <w:szCs w:val="24"/>
        </w:rPr>
        <w:lastRenderedPageBreak/>
        <w:t>ligos išmoką</w:t>
      </w:r>
      <w:r w:rsidR="009D0EE8">
        <w:rPr>
          <w:b/>
          <w:szCs w:val="24"/>
        </w:rPr>
        <w:t xml:space="preserve"> </w:t>
      </w:r>
      <w:r w:rsidR="00724A4D" w:rsidRPr="005B27C5">
        <w:rPr>
          <w:szCs w:val="24"/>
        </w:rPr>
        <w:t>2 pirmąsias kalendorines nedarbingumo dienas</w:t>
      </w:r>
      <w:r w:rsidR="00F71F04">
        <w:rPr>
          <w:b/>
          <w:szCs w:val="24"/>
        </w:rPr>
        <w:t xml:space="preserve">, </w:t>
      </w:r>
      <w:r w:rsidR="00F71F04" w:rsidRPr="00944483">
        <w:rPr>
          <w:b/>
          <w:szCs w:val="24"/>
        </w:rPr>
        <w:t>sutampančias</w:t>
      </w:r>
      <w:r w:rsidR="00F71F04">
        <w:rPr>
          <w:b/>
          <w:szCs w:val="24"/>
        </w:rPr>
        <w:t xml:space="preserve"> su </w:t>
      </w:r>
      <w:r w:rsidR="0090572F">
        <w:rPr>
          <w:b/>
          <w:szCs w:val="24"/>
        </w:rPr>
        <w:t xml:space="preserve">šio </w:t>
      </w:r>
      <w:r w:rsidR="00F71F04">
        <w:rPr>
          <w:b/>
          <w:szCs w:val="24"/>
        </w:rPr>
        <w:t>asmens</w:t>
      </w:r>
      <w:r w:rsidR="00CE1218" w:rsidRPr="005B27C5">
        <w:rPr>
          <w:b/>
          <w:szCs w:val="24"/>
        </w:rPr>
        <w:t xml:space="preserve"> </w:t>
      </w:r>
      <w:r w:rsidR="0090572F">
        <w:rPr>
          <w:b/>
          <w:szCs w:val="24"/>
        </w:rPr>
        <w:t xml:space="preserve">atitinkamai </w:t>
      </w:r>
      <w:r w:rsidR="00CE1218" w:rsidRPr="005B27C5">
        <w:rPr>
          <w:b/>
          <w:szCs w:val="24"/>
        </w:rPr>
        <w:t xml:space="preserve">darbo </w:t>
      </w:r>
      <w:r w:rsidR="0090572F">
        <w:rPr>
          <w:b/>
          <w:szCs w:val="24"/>
        </w:rPr>
        <w:t xml:space="preserve">ar </w:t>
      </w:r>
      <w:r w:rsidR="00CE1218" w:rsidRPr="005B27C5">
        <w:rPr>
          <w:b/>
          <w:szCs w:val="24"/>
        </w:rPr>
        <w:t>tarnybos grafiku,</w:t>
      </w:r>
      <w:r w:rsidR="00724A4D" w:rsidRPr="005B27C5">
        <w:rPr>
          <w:szCs w:val="24"/>
        </w:rPr>
        <w:t xml:space="preserve"> </w:t>
      </w:r>
      <w:r w:rsidR="00F166E3" w:rsidRPr="00F166E3">
        <w:rPr>
          <w:b/>
          <w:szCs w:val="24"/>
        </w:rPr>
        <w:t>jam</w:t>
      </w:r>
      <w:r w:rsidR="00F166E3">
        <w:rPr>
          <w:szCs w:val="24"/>
        </w:rPr>
        <w:t xml:space="preserve"> </w:t>
      </w:r>
      <w:r w:rsidR="00724A4D" w:rsidRPr="005B27C5">
        <w:rPr>
          <w:szCs w:val="24"/>
        </w:rPr>
        <w:t>moka kiekvienas darbdavys</w:t>
      </w:r>
      <w:r w:rsidR="00724A4D" w:rsidRPr="00551B3F">
        <w:rPr>
          <w:szCs w:val="24"/>
        </w:rPr>
        <w:t>.</w:t>
      </w:r>
      <w:r w:rsidRPr="005B27C5">
        <w:rPr>
          <w:szCs w:val="24"/>
        </w:rPr>
        <w:t>“</w:t>
      </w:r>
    </w:p>
    <w:p w14:paraId="3CB02613" w14:textId="77777777"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netekusiais galios 34–37 punktus.</w:t>
      </w:r>
    </w:p>
    <w:p w14:paraId="4CB1701B"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r w:rsidRPr="005B27C5">
        <w:rPr>
          <w:strike/>
          <w:szCs w:val="24"/>
        </w:rPr>
        <w:t>34. Trečiąją kalendorinę nedarbingumo dieną Įstatymo 14 straipsnio 2 dalyje nustatyto dydžio ligos išmoka pradedama mokėti iš Valstybinio socialinio draudimo fondo biudžeto lėšų. Ši išmoka mokama, kol asmuo atgauna darbingumą arba pripažįstamas nedarbingu ar iš dalies darbingu. Jeigu asmeniui Neįgalumo ir darbingumo nustatymo tarnyba prie Socialinės apsaugos ir darbo ministerijos (toliau – Neįgalumo ir darbingumo nustatymo tarnyba) nustato profesinės reabilitacijos paslaugų poreikį, ligos išmoka mokama iki pirmosios dalyvavimo profesinės reabilitacijos programoje dienos.</w:t>
      </w:r>
    </w:p>
    <w:p w14:paraId="4E26A768"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0" w:name="part_d65a752605aa433b82556eeaddeb8fef"/>
      <w:bookmarkEnd w:id="10"/>
      <w:r w:rsidRPr="005B27C5">
        <w:rPr>
          <w:strike/>
          <w:szCs w:val="24"/>
        </w:rPr>
        <w:t>35. Apdraustiesiems asmenims, tapusiems laikinai nedarbingiems Įstatymo 5 straipsnio 2 dalies 7 punkte nurodytu atveju, ligos išmoka iš Valstybinio socialinio draudimo fondo biudžeto lėšų pradedama mokėti pirmąją laikinojo nedarbingumo dieną ir mokama, kol asmuo atgauna darbingumą arba pripažįstamas nedarbingu ar iš dalies darbingu, arba iki pirmosios dalyvavimo profesinės reabilitacijos programoje dienos.</w:t>
      </w:r>
    </w:p>
    <w:p w14:paraId="3BF11454"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1" w:name="part_b5f56ef7b83949cf9b570f3ea44bb41b"/>
      <w:bookmarkEnd w:id="11"/>
      <w:r w:rsidRPr="005B27C5">
        <w:rPr>
          <w:strike/>
          <w:szCs w:val="24"/>
        </w:rPr>
        <w:t>36. Asmenims, nurodytiems Valstybinio socialinio draudimo įstatymo 5 straipsnio 1 ir 2 dalyse bei 6 straipsnio 7 dalyje (neturintiems darbo ar tarnybos santykių asmenims), tapusiems laikinai nedarbingiems Įstatymo 5 straipsnio 2 dalies 1, 3 ir 4 punktuose nurodytais atvejais, ligos išmoka pradedama mokėti iš Valstybinio socialinio draudimo fondo lėšų trečiąją laikinojo nedarbingumo dieną ir mokama, kol asmuo atgauna darbingumą arba pripažįstamas nedarbingu ar iš dalies darbingu, arba iki pirmosios dalyvavimo profesinės reabilitacijos programoje dienos.</w:t>
      </w:r>
    </w:p>
    <w:p w14:paraId="2AA5A24C"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2" w:name="part_71d58ae0e43e4c73b31036959efd188b"/>
      <w:bookmarkEnd w:id="12"/>
      <w:r w:rsidRPr="005B27C5">
        <w:rPr>
          <w:strike/>
          <w:szCs w:val="24"/>
        </w:rPr>
        <w:t>37. Ūkininkams ir jų partneriams, šeimynos dalyviams, individualių įmonių savininkams, mažųjų bendrijų nariams ir ūkinių bendrijų tikriesiems nariams, įgijusiems teisę gauti ligos išmoką, ligos išmoka mokama neatsižvelgiant į pajamas.</w:t>
      </w:r>
    </w:p>
    <w:p w14:paraId="2F5017E6" w14:textId="77777777" w:rsidR="00B55552" w:rsidRPr="005B27C5" w:rsidRDefault="00B55552" w:rsidP="005B27C5">
      <w:pPr>
        <w:pStyle w:val="Sraopastraipa"/>
        <w:numPr>
          <w:ilvl w:val="0"/>
          <w:numId w:val="18"/>
        </w:numPr>
        <w:tabs>
          <w:tab w:val="left" w:pos="0"/>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netekusiais galios 40–41 punktus.</w:t>
      </w:r>
    </w:p>
    <w:p w14:paraId="2EB1A7AD"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r w:rsidRPr="005B27C5">
        <w:rPr>
          <w:strike/>
          <w:szCs w:val="24"/>
        </w:rPr>
        <w:t>40. Teisę gauti profesinės reabilitacijos išmoką taip pat turi asmenys, kurie atitinka Įstatymo 25 straipsnio 1 dalies 1 ir 2 punktuose nurodytas sąlygas, tačiau buvo atleisti iš darbo (tarnybos) ligos, kuri yra viena iš priežasčių, lėmusių profesinės reabilitacijos poreikį, metu ar dalyvavimo profesinės reabilitacijos programoje laikotarpiu.</w:t>
      </w:r>
    </w:p>
    <w:p w14:paraId="707A5882"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3" w:name="part_20a196991f164436962368c9f6f56775"/>
      <w:bookmarkEnd w:id="13"/>
      <w:r w:rsidRPr="005B27C5">
        <w:rPr>
          <w:strike/>
          <w:szCs w:val="24"/>
        </w:rPr>
        <w:t>41. Valstybinio socialinio draudimo įstatymo 5 straipsnio 2 dalyje ir 6 straipsnio 7 dalyje nurodyti asmenys laikomi apdraustaisiais asmenimis, jeigu:</w:t>
      </w:r>
    </w:p>
    <w:p w14:paraId="20A26A11"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4" w:name="part_d29e26e84e094ada83b36b3794bd4b0f"/>
      <w:bookmarkEnd w:id="14"/>
      <w:r w:rsidRPr="005B27C5">
        <w:rPr>
          <w:strike/>
          <w:szCs w:val="24"/>
        </w:rPr>
        <w:t>41.1. Valstybinio socialinio draudimo įstatymo 5 straipsnio 2 dalyje nurodyti asmenys Valstybinio socialinio draudimo įstatyme nustatyta tvarka ir terminais iki profesinės reabilitacijos programos yra sumokėję ligos socialinio draudimo įmokas už paskutinį pagal Valstybinio socialinio draudimo įstatymą nustatytą laikotarpį;</w:t>
      </w:r>
    </w:p>
    <w:p w14:paraId="11CBC4F4"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5" w:name="part_6898da5ba0e141fcb75638fceccf83b9"/>
      <w:bookmarkEnd w:id="15"/>
      <w:r w:rsidRPr="005B27C5">
        <w:rPr>
          <w:strike/>
          <w:szCs w:val="24"/>
        </w:rPr>
        <w:t>41.2. už Valstybinio socialinio draudimo įstatymo 6 straipsnio 7 dalyje nurodytus asmenis mokamos ligos socialinio draudimo įmokos.</w:t>
      </w:r>
    </w:p>
    <w:p w14:paraId="514F6FA6" w14:textId="77777777"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netekusiu galios 45 punktą.</w:t>
      </w:r>
    </w:p>
    <w:p w14:paraId="6F7B172E"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r w:rsidRPr="005B27C5">
        <w:rPr>
          <w:strike/>
          <w:szCs w:val="24"/>
        </w:rPr>
        <w:lastRenderedPageBreak/>
        <w:t>45. Valstybinio socialinio draudimo įstatymo 5 straipsnio 2 dalyje, 6 straipsnio 1, 4 ir 7 dalyse nurodyti asmenys laikomi apdraustaisiais asmenimis, jeigu:</w:t>
      </w:r>
    </w:p>
    <w:p w14:paraId="603544C8"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6" w:name="part_4c5fb5dedd1f4f78939597a5bb741b3f"/>
      <w:bookmarkEnd w:id="16"/>
      <w:r w:rsidRPr="005B27C5">
        <w:rPr>
          <w:strike/>
          <w:szCs w:val="24"/>
        </w:rPr>
        <w:t>45.1. Valstybinio socialinio draudimo įstatymo 5 straipsnio 2 dalyje nurodyti asmenys Valstybinio socialinio draudimo įstatyme nustatyta tvarka ir terminais, iki pagal Įstatymo 5 straipsnio 4 dalį tampa prilyginti asmenims, kuriems suteiktos nėštumo ir gimdymo atostogos, yra sumokėję motinystės socialinio draudimo įmokas už paskutinį pagal Valstybinio socialinio draudimo įstatymą nustatytą laikotarpį;</w:t>
      </w:r>
    </w:p>
    <w:p w14:paraId="769C9D45"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7" w:name="part_8e62548da28d4d3e9dac0cf3b19a4ff7"/>
      <w:bookmarkEnd w:id="17"/>
      <w:r w:rsidRPr="005B27C5">
        <w:rPr>
          <w:strike/>
          <w:szCs w:val="24"/>
        </w:rPr>
        <w:t>45.2. už Valstybinio socialinio draudimo įstatymo 6 straipsnio 1, 4 ir 7 dalyse nurodytus asmenis mokamos motinystės socialinio draudimo įmokos.</w:t>
      </w:r>
    </w:p>
    <w:p w14:paraId="714A607E" w14:textId="77777777" w:rsidR="00B55552" w:rsidRPr="005B27C5" w:rsidRDefault="005B27C5" w:rsidP="005B27C5">
      <w:pPr>
        <w:pStyle w:val="Sraopastraipa"/>
        <w:widowControl w:val="0"/>
        <w:numPr>
          <w:ilvl w:val="0"/>
          <w:numId w:val="18"/>
        </w:numPr>
        <w:tabs>
          <w:tab w:val="left" w:pos="1276"/>
          <w:tab w:val="left" w:pos="1843"/>
          <w:tab w:val="left" w:pos="1985"/>
        </w:tabs>
        <w:autoSpaceDN/>
        <w:spacing w:after="0" w:line="360" w:lineRule="atLeast"/>
        <w:ind w:left="0" w:firstLine="720"/>
        <w:jc w:val="both"/>
        <w:rPr>
          <w:color w:val="000000"/>
          <w:szCs w:val="24"/>
          <w:shd w:val="clear" w:color="auto" w:fill="FFFFFF"/>
        </w:rPr>
      </w:pPr>
      <w:r>
        <w:rPr>
          <w:color w:val="000000"/>
          <w:szCs w:val="24"/>
          <w:shd w:val="clear" w:color="auto" w:fill="FFFFFF"/>
        </w:rPr>
        <w:t>Pripažinti netekusiais</w:t>
      </w:r>
      <w:r w:rsidR="00B55552" w:rsidRPr="005B27C5">
        <w:rPr>
          <w:color w:val="000000"/>
          <w:szCs w:val="24"/>
          <w:shd w:val="clear" w:color="auto" w:fill="FFFFFF"/>
        </w:rPr>
        <w:t xml:space="preserve"> galios 47–49 punktus.</w:t>
      </w:r>
    </w:p>
    <w:p w14:paraId="4D64A880"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r w:rsidRPr="005B27C5">
        <w:rPr>
          <w:strike/>
          <w:szCs w:val="24"/>
        </w:rPr>
        <w:t>47. Asmenys, gaunantys pajamų tik iš sporto, atlikėjo veiklos, pagal autorines sutartis arba iš individualios veiklos, laikomi turinčiais draudžiamųjų pajamų visą mėnesį, jeigu motinystės socialinio draudimo įmokos sumokėtos nuo pajamų sumos, ne mažesnės negu MMA; priešingu atveju šių asmenų draudžiamųjų pajamų turėjimo laikotarpis laikomas proporcingai mažesniu. Ūkininkams ir jų partneriams, šeimynos dalyviams, individualių įmonių savininkams, mažųjų bendrijų nariams ir ūkinių bendrijų tikriesiems nariams, įgijusiems teisę gauti išmoką, išmoka mokama neatsižvelgiant į pajamas.</w:t>
      </w:r>
    </w:p>
    <w:p w14:paraId="29A1118A"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8" w:name="part_a6075f04b2c445bdb6388f5fb8515dc9"/>
      <w:bookmarkEnd w:id="18"/>
      <w:r w:rsidRPr="005B27C5">
        <w:rPr>
          <w:strike/>
          <w:szCs w:val="24"/>
        </w:rPr>
        <w:t>48. Jeigu asmeniui, atleidžiamam iš darbo (tarnybos), išmokama išeitinė išmoka ar kompensacija už nepanaudotas kasmetines atostogas, paskirta motinystės išmoka mokama neatsižvelgiant į šias draudžiamąsias pajamas.</w:t>
      </w:r>
    </w:p>
    <w:p w14:paraId="232AA936"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r w:rsidRPr="005B27C5">
        <w:rPr>
          <w:strike/>
          <w:szCs w:val="24"/>
        </w:rPr>
        <w:t>49. Valstybinio socialinio draudimo įstatymo 5 straipsnio 2 dalyje, 6 straipsnio 1, 4 ir 7 dalyse nurodyti asmenys laikomi apdraustaisiais asmenimis, jeigu:</w:t>
      </w:r>
    </w:p>
    <w:p w14:paraId="36AA3A6F"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19" w:name="part_27212d7e46ae4af0b860c5649aa85062"/>
      <w:bookmarkEnd w:id="19"/>
      <w:r w:rsidRPr="005B27C5">
        <w:rPr>
          <w:strike/>
          <w:szCs w:val="24"/>
        </w:rPr>
        <w:t>49.1. Valstybinio socialinio draudimo įstatymo 5 straipsnio 2 dalyje nurodyti asmenys Valstybinio socialinio draudimo įstatyme nustatyta tvarka ir terminais, iki pagal Įstatymo 5 straipsnio 4 dalį tampa prilyginti asmenims, kuriems suteiktos tėvystės atostogos, yra sumokėję motinystės socialinio draudimo įmokas už paskutinį pagal Valstybinio socialinio draudimo įstatymą nustatytą laikotarpį;</w:t>
      </w:r>
    </w:p>
    <w:p w14:paraId="3B90888B"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20" w:name="part_8db97a6775ea43a4aa6d5308755bb089"/>
      <w:bookmarkEnd w:id="20"/>
      <w:r w:rsidRPr="005B27C5">
        <w:rPr>
          <w:strike/>
          <w:szCs w:val="24"/>
        </w:rPr>
        <w:t>49.2. už Valstybinio socialinio draudimo įstatymo 6 straipsnio 1, 4 ir 7 dalyse nurodytus asmenis mokamos motinystės socialinio draudimo įmokos.</w:t>
      </w:r>
    </w:p>
    <w:p w14:paraId="32D31CA1" w14:textId="77777777" w:rsidR="00702D80"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netekusiais galios 52–53 punktus.</w:t>
      </w:r>
    </w:p>
    <w:p w14:paraId="67FE280C" w14:textId="77777777" w:rsidR="00702D80" w:rsidRPr="005B27C5" w:rsidRDefault="00724A4D" w:rsidP="005B27C5">
      <w:pPr>
        <w:pStyle w:val="Sraopastraipa"/>
        <w:widowControl w:val="0"/>
        <w:tabs>
          <w:tab w:val="left" w:pos="1276"/>
          <w:tab w:val="left" w:pos="1560"/>
        </w:tabs>
        <w:autoSpaceDN/>
        <w:spacing w:after="0" w:line="360" w:lineRule="atLeast"/>
        <w:ind w:left="0" w:firstLine="720"/>
        <w:jc w:val="both"/>
        <w:rPr>
          <w:color w:val="000000"/>
          <w:szCs w:val="24"/>
          <w:shd w:val="clear" w:color="auto" w:fill="FFFFFF"/>
        </w:rPr>
      </w:pPr>
      <w:r w:rsidRPr="005B27C5">
        <w:rPr>
          <w:strike/>
          <w:szCs w:val="24"/>
        </w:rPr>
        <w:t>52. Asmenys, gaunantys pajamų tik iš sporto, atlikėjo veiklos, pagal autorines sutartis arba iš individualios veiklos, laikomi turinčiais draudžiamųjų pajamų visą mėnesį, jeigu motinystės socialinio draudimo įmokos sumokėtos nuo pajamų sumos, ne mažesnės negu MMA; priešingu atveju šių asmenų draudžiamųjų pajamų turėjimo laikotarpis laikomas proporcingai mažesniu. Ūkininkams ir jų partneriams, šeimynos dalyviams, individualių įmonių savininkams, mažųjų bendrijų nariams ir ūkinių bendrijų tikriesiems nariams, įgijusiems teisę gauti išmoką, išmoka mokama neatsižvelgiant į pajamas.</w:t>
      </w:r>
    </w:p>
    <w:p w14:paraId="1C535337" w14:textId="77777777" w:rsidR="00724A4D" w:rsidRPr="005B27C5" w:rsidRDefault="00724A4D" w:rsidP="005B27C5">
      <w:pPr>
        <w:pStyle w:val="Sraopastraipa"/>
        <w:widowControl w:val="0"/>
        <w:tabs>
          <w:tab w:val="left" w:pos="1276"/>
          <w:tab w:val="left" w:pos="1560"/>
        </w:tabs>
        <w:autoSpaceDN/>
        <w:spacing w:after="0" w:line="360" w:lineRule="atLeast"/>
        <w:ind w:left="0" w:firstLine="720"/>
        <w:jc w:val="both"/>
        <w:rPr>
          <w:color w:val="000000"/>
          <w:szCs w:val="24"/>
          <w:shd w:val="clear" w:color="auto" w:fill="FFFFFF"/>
        </w:rPr>
      </w:pPr>
      <w:r w:rsidRPr="005B27C5">
        <w:rPr>
          <w:strike/>
          <w:szCs w:val="24"/>
        </w:rPr>
        <w:t>53. Valstybinio socialinio draudimo įstatymo 5 straipsnio 2 dalyje, 6 straipsnio 1, 4 ir 7 dalyse nurodyti asmenys laikomi apdraustaisiais asmenimis, jeigu:</w:t>
      </w:r>
    </w:p>
    <w:p w14:paraId="43AC2C50"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21" w:name="part_96c78eda83884c6aac4019025a0a9c97"/>
      <w:bookmarkEnd w:id="21"/>
      <w:r w:rsidRPr="005B27C5">
        <w:rPr>
          <w:strike/>
          <w:szCs w:val="24"/>
        </w:rPr>
        <w:lastRenderedPageBreak/>
        <w:t>53.1. Valstybinio socialinio draudimo įstatymo 5 straipsnio 2 dalyje nurodyti asmenys Valstybinio socialinio draudimo įstatyme nustatyta tvarka ir terminais, iki pagal Įstatymo 5 straipsnio 4 dalį tampa prilyginti asmenims, kuriems suteiktos vaiko priežiūros atostogos, yra sumokėję motinystės socialinio draudimo įmokas už paskutinį pagal Valstybinio socialinio draudimo įstatymą nustatytą laikotarpį;</w:t>
      </w:r>
    </w:p>
    <w:p w14:paraId="3F2CCFE8"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bookmarkStart w:id="22" w:name="part_42c589cc95594572a01ca737e669568a"/>
      <w:bookmarkEnd w:id="22"/>
      <w:r w:rsidRPr="005B27C5">
        <w:rPr>
          <w:strike/>
          <w:szCs w:val="24"/>
        </w:rPr>
        <w:t>53.2. už Valstybinio socialinio draudimo įstatymo 6 straipsnio 1, 4 ir 7 dalyse nurodytus asmenis mokamos motinystės socialinio draudimo įmokos.</w:t>
      </w:r>
    </w:p>
    <w:p w14:paraId="3530BEC4" w14:textId="77777777"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netekusiais galios 60–61 punktus.</w:t>
      </w:r>
    </w:p>
    <w:p w14:paraId="2A13239F" w14:textId="77777777" w:rsidR="00724A4D" w:rsidRPr="005B27C5" w:rsidRDefault="00724A4D" w:rsidP="005B27C5">
      <w:pPr>
        <w:pStyle w:val="Sraopastraipa"/>
        <w:tabs>
          <w:tab w:val="left" w:pos="1276"/>
        </w:tabs>
        <w:spacing w:line="360" w:lineRule="atLeast"/>
        <w:ind w:left="0" w:firstLine="720"/>
        <w:jc w:val="both"/>
        <w:rPr>
          <w:strike/>
          <w:szCs w:val="24"/>
          <w:lang w:val="en-US"/>
        </w:rPr>
      </w:pPr>
      <w:r w:rsidRPr="005B27C5">
        <w:rPr>
          <w:strike/>
          <w:szCs w:val="24"/>
        </w:rPr>
        <w:t>60. Mokant išmokas asmenims, gaunantiems pajamas tik iš sporto, atlikėjo veiklos, pagal autorines sutartis arba iš individualios veiklos, laikoma, kad draudžiamųjų pajamų jie turėjo visą mėnesį, jeigu motinystės socialinio draudimo įmokos sumokėtos nuo pajamų sumos, ne mažesnės negu MMA; priešingu atveju šių asmenų draudžiamųjų pajamų turėjimo laikotarpis laikomas proporcingai mažesniu. Ūkininkams ir jų partneriams, šeimynos dalyviams, individualių įmonių savininkams, mažųjų bendrijų nariams ir ūkinių bendrijų tikriesiems nariams, įgijusiems teisę gauti išmoką, išmoka mokama neatsižvelgiant į pajamas.</w:t>
      </w:r>
    </w:p>
    <w:p w14:paraId="3B4A4A00" w14:textId="77777777" w:rsidR="00724A4D" w:rsidRPr="005B27C5" w:rsidRDefault="00724A4D" w:rsidP="005B27C5">
      <w:pPr>
        <w:pStyle w:val="Sraopastraipa"/>
        <w:tabs>
          <w:tab w:val="left" w:pos="1276"/>
        </w:tabs>
        <w:spacing w:line="360" w:lineRule="atLeast"/>
        <w:ind w:left="0" w:firstLine="720"/>
        <w:jc w:val="both"/>
        <w:rPr>
          <w:strike/>
          <w:szCs w:val="24"/>
        </w:rPr>
      </w:pPr>
      <w:bookmarkStart w:id="23" w:name="part_c25e5cb9f83f4984b28408f812194aa3"/>
      <w:bookmarkEnd w:id="23"/>
      <w:r w:rsidRPr="005B27C5">
        <w:rPr>
          <w:strike/>
          <w:szCs w:val="24"/>
        </w:rPr>
        <w:t>61. Jeigu asmeniui, atleidžiamam iš darbo (tarnybos), išmokama išeitinė išmoka ar kompensacija už nepanaudotas kasmetines atostogas, paskirtos vaiko priežiūros išmokos mokėjimas tęsiamas neatsižvelgiant į šias draudžiamąsias pajamas.</w:t>
      </w:r>
    </w:p>
    <w:p w14:paraId="2C05C788" w14:textId="77777777" w:rsidR="00BF5E1B" w:rsidRPr="005B27C5" w:rsidRDefault="00BF5E1B"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Pakeisti 63 punktą ir jį išdėstyti taip:</w:t>
      </w:r>
    </w:p>
    <w:p w14:paraId="74C46499" w14:textId="77777777" w:rsidR="00BF5E1B" w:rsidRPr="005B27C5" w:rsidRDefault="00BF5E1B" w:rsidP="005B27C5">
      <w:pPr>
        <w:pStyle w:val="Sraopastraipa"/>
        <w:widowControl w:val="0"/>
        <w:tabs>
          <w:tab w:val="left" w:pos="1276"/>
          <w:tab w:val="left" w:pos="1560"/>
        </w:tabs>
        <w:autoSpaceDN/>
        <w:spacing w:after="0" w:line="360" w:lineRule="atLeast"/>
        <w:ind w:left="0" w:firstLine="720"/>
        <w:jc w:val="both"/>
        <w:rPr>
          <w:color w:val="000000"/>
          <w:szCs w:val="24"/>
          <w:shd w:val="clear" w:color="auto" w:fill="FFFFFF"/>
        </w:rPr>
      </w:pPr>
      <w:r w:rsidRPr="005B27C5">
        <w:rPr>
          <w:szCs w:val="24"/>
        </w:rPr>
        <w:t xml:space="preserve">„63. Pagrindas skirti profesinės reabilitacijos išmoką yra Neįgalumo ir darbingumo nustatymo tarnybos </w:t>
      </w:r>
      <w:r w:rsidRPr="005B27C5">
        <w:rPr>
          <w:b/>
          <w:szCs w:val="24"/>
        </w:rPr>
        <w:t>prie Socialinės apsaugos ir darbo ministerijos</w:t>
      </w:r>
      <w:r w:rsidRPr="005B27C5">
        <w:rPr>
          <w:szCs w:val="24"/>
        </w:rPr>
        <w:t xml:space="preserve"> sprendimas dėl profesinės reabilitacijos paslaugų poreikio nustatymo ir profesinės reabilitacijos pažymėjimas, išduotas ir pratęstas socialinės apsaugos ir darbo ministro patvirtintų Profesinės reabilitacijos pažymėjimų </w:t>
      </w:r>
      <w:r w:rsidRPr="00D73B8E">
        <w:rPr>
          <w:strike/>
          <w:szCs w:val="24"/>
        </w:rPr>
        <w:t>davimo</w:t>
      </w:r>
      <w:r w:rsidRPr="005B27C5">
        <w:rPr>
          <w:szCs w:val="24"/>
        </w:rPr>
        <w:t xml:space="preserve"> </w:t>
      </w:r>
      <w:r w:rsidR="00D73B8E" w:rsidRPr="00D73B8E">
        <w:rPr>
          <w:b/>
          <w:szCs w:val="24"/>
        </w:rPr>
        <w:t>išdavimo</w:t>
      </w:r>
      <w:r w:rsidR="00D73B8E">
        <w:rPr>
          <w:szCs w:val="24"/>
        </w:rPr>
        <w:t xml:space="preserve"> </w:t>
      </w:r>
      <w:r w:rsidRPr="005B27C5">
        <w:rPr>
          <w:szCs w:val="24"/>
        </w:rPr>
        <w:t>taisyklių nustatyta tvarka. Pametus profesinės reabilitacijos pažymėjimą, profesinės reabilitacijos išmoka išmokama pagal jo dublikatą.“</w:t>
      </w:r>
    </w:p>
    <w:p w14:paraId="2D544AA1" w14:textId="77777777"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netekusiu galios 67</w:t>
      </w:r>
      <w:r w:rsidR="00702D80" w:rsidRPr="005B27C5">
        <w:rPr>
          <w:color w:val="000000"/>
          <w:szCs w:val="24"/>
          <w:shd w:val="clear" w:color="auto" w:fill="FFFFFF"/>
        </w:rPr>
        <w:t xml:space="preserve"> punktą.</w:t>
      </w:r>
    </w:p>
    <w:p w14:paraId="15BFBE82" w14:textId="77777777" w:rsidR="00724A4D" w:rsidRPr="005B27C5" w:rsidRDefault="00724A4D" w:rsidP="00EB51F5">
      <w:pPr>
        <w:pStyle w:val="Sraopastraipa"/>
        <w:widowControl w:val="0"/>
        <w:tabs>
          <w:tab w:val="left" w:pos="1276"/>
          <w:tab w:val="left" w:pos="1560"/>
        </w:tabs>
        <w:autoSpaceDN/>
        <w:spacing w:after="0" w:line="360" w:lineRule="atLeast"/>
        <w:ind w:left="0" w:firstLine="720"/>
        <w:jc w:val="both"/>
        <w:rPr>
          <w:strike/>
          <w:szCs w:val="24"/>
        </w:rPr>
      </w:pPr>
      <w:r w:rsidRPr="005B27C5">
        <w:rPr>
          <w:strike/>
          <w:szCs w:val="24"/>
        </w:rPr>
        <w:t>67. Kai socialinio draudimo išmokų gavimo laikotarpiu apdraustajam asmeniui išmokamos su darbo santykiais susijusios kompensacinio ar skatinamojo pobūdžio vienkartinės išmokos, minėtos socialinio draudimo išmokos mokamos neatsižvelgiant į tai, kad nuo šių išmokų mokamos socialinio draudimo įmokos.</w:t>
      </w:r>
    </w:p>
    <w:p w14:paraId="77FC47A8" w14:textId="77777777" w:rsidR="00EB51F5" w:rsidRDefault="00EB51F5" w:rsidP="00EB51F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Pr>
          <w:color w:val="000000"/>
          <w:szCs w:val="24"/>
          <w:shd w:val="clear" w:color="auto" w:fill="FFFFFF"/>
        </w:rPr>
        <w:t>Pakeisti 77 punktą ir jį išdėstyti taip:</w:t>
      </w:r>
    </w:p>
    <w:p w14:paraId="2455EE58" w14:textId="77777777" w:rsidR="00EB51F5" w:rsidRDefault="00EB51F5" w:rsidP="00EB51F5">
      <w:pPr>
        <w:pStyle w:val="Sraopastraipa"/>
        <w:widowControl w:val="0"/>
        <w:tabs>
          <w:tab w:val="left" w:pos="1276"/>
          <w:tab w:val="left" w:pos="1560"/>
        </w:tabs>
        <w:autoSpaceDN/>
        <w:spacing w:after="0" w:line="360" w:lineRule="atLeast"/>
        <w:ind w:left="0" w:firstLine="720"/>
        <w:jc w:val="both"/>
        <w:rPr>
          <w:color w:val="000000"/>
          <w:szCs w:val="24"/>
          <w:shd w:val="clear" w:color="auto" w:fill="FFFFFF"/>
        </w:rPr>
      </w:pPr>
      <w:r>
        <w:rPr>
          <w:szCs w:val="24"/>
        </w:rPr>
        <w:t xml:space="preserve">„77. </w:t>
      </w:r>
      <w:r w:rsidRPr="00D73B8E">
        <w:rPr>
          <w:strike/>
          <w:szCs w:val="24"/>
        </w:rPr>
        <w:t>Kai</w:t>
      </w:r>
      <w:r>
        <w:rPr>
          <w:szCs w:val="24"/>
        </w:rPr>
        <w:t xml:space="preserve"> </w:t>
      </w:r>
      <w:r w:rsidR="00D73B8E" w:rsidRPr="00D73B8E">
        <w:rPr>
          <w:b/>
          <w:szCs w:val="24"/>
        </w:rPr>
        <w:t>Jei</w:t>
      </w:r>
      <w:r w:rsidR="00D73B8E">
        <w:rPr>
          <w:szCs w:val="24"/>
        </w:rPr>
        <w:t xml:space="preserve"> </w:t>
      </w:r>
      <w:r>
        <w:rPr>
          <w:szCs w:val="24"/>
        </w:rPr>
        <w:t>apdraustasis asmuo motinystės, tėvystės ar vaiko priežiūros išmokos gavimo laikotarpiu gauna draudžiamųjų arba kitų darbinės veiklos pajamų, kurios pagal Įstatymą nėra draudžiamosios pajamos, už darbą, atliktą iki pirmosios atitinkamų atostogų dienos, jis teritoriniam skyriui pateikia atlikto darbo perdavimo–priėmimo aktą</w:t>
      </w:r>
      <w:r w:rsidRPr="00EB51F5">
        <w:rPr>
          <w:strike/>
          <w:szCs w:val="24"/>
        </w:rPr>
        <w:t>, autorinę sutartį, individualių įmonių, mažųjų bendrijų, tikrųjų ūkinių bendrijų ir komanditinių ūkinių bendrijų apskaitos dokumentus</w:t>
      </w:r>
      <w:r>
        <w:rPr>
          <w:szCs w:val="24"/>
        </w:rPr>
        <w:t xml:space="preserve"> ar kitą darbo atlikimo pabaigos momentą pagrindžiantį dokumentą.“</w:t>
      </w:r>
    </w:p>
    <w:p w14:paraId="0FA5789E" w14:textId="77777777" w:rsidR="002D4A98" w:rsidRPr="005B27C5" w:rsidRDefault="002D4A98" w:rsidP="00EB51F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w:t>
      </w:r>
      <w:r w:rsidR="00E923C7" w:rsidRPr="005B27C5">
        <w:rPr>
          <w:color w:val="000000"/>
          <w:szCs w:val="24"/>
          <w:shd w:val="clear" w:color="auto" w:fill="FFFFFF"/>
        </w:rPr>
        <w:t>inti netekusiu galios 88 punktą.</w:t>
      </w:r>
    </w:p>
    <w:p w14:paraId="5A110649" w14:textId="77777777" w:rsidR="002D4A98" w:rsidRPr="005B27C5" w:rsidRDefault="002D4A98" w:rsidP="005B27C5">
      <w:pPr>
        <w:pStyle w:val="Sraopastraipa"/>
        <w:widowControl w:val="0"/>
        <w:tabs>
          <w:tab w:val="left" w:pos="1276"/>
          <w:tab w:val="left" w:pos="1560"/>
        </w:tabs>
        <w:autoSpaceDN/>
        <w:spacing w:after="0" w:line="360" w:lineRule="atLeast"/>
        <w:ind w:left="0" w:firstLine="720"/>
        <w:jc w:val="both"/>
        <w:rPr>
          <w:strike/>
          <w:szCs w:val="24"/>
        </w:rPr>
      </w:pPr>
      <w:r w:rsidRPr="005B27C5">
        <w:rPr>
          <w:strike/>
          <w:szCs w:val="24"/>
        </w:rPr>
        <w:t xml:space="preserve">88. Sprendimas dėl socialinio draudimo išmokų skyrimo turi būti priimtas ne vėliau </w:t>
      </w:r>
      <w:r w:rsidRPr="005B27C5">
        <w:rPr>
          <w:strike/>
          <w:szCs w:val="24"/>
        </w:rPr>
        <w:lastRenderedPageBreak/>
        <w:t>kaip per 10 darbo dienų nuo prašymo su visais reikiamais dokumentais ir (ar) duomenimis gavimo teritoriniame skyriuje.</w:t>
      </w:r>
    </w:p>
    <w:p w14:paraId="5A2B03E5" w14:textId="77777777" w:rsidR="00B55552" w:rsidRPr="005B27C5" w:rsidRDefault="00B55552"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Pripažinti netekusiu galios 95 punktą.</w:t>
      </w:r>
    </w:p>
    <w:p w14:paraId="3F415F2E" w14:textId="77777777" w:rsidR="00AC4C8B" w:rsidRPr="005B27C5" w:rsidRDefault="00AC4C8B" w:rsidP="005B27C5">
      <w:pPr>
        <w:pStyle w:val="Sraopastraipa"/>
        <w:widowControl w:val="0"/>
        <w:tabs>
          <w:tab w:val="left" w:pos="1276"/>
          <w:tab w:val="left" w:pos="1560"/>
        </w:tabs>
        <w:autoSpaceDN/>
        <w:spacing w:after="0" w:line="360" w:lineRule="atLeast"/>
        <w:ind w:left="0" w:firstLine="720"/>
        <w:jc w:val="both"/>
        <w:rPr>
          <w:strike/>
          <w:szCs w:val="24"/>
        </w:rPr>
      </w:pPr>
      <w:r w:rsidRPr="005B27C5">
        <w:rPr>
          <w:strike/>
          <w:szCs w:val="24"/>
        </w:rPr>
        <w:t>95. Jeigu apdraustajam asmeniui ligos išmoka permokama dėl to, kad jam darbingumo lygis, pagal kurį paskiriama ir (ar) mokama valstybinė socialinio draudimo netekto darbingumo pensija, nustatomas atgaline data, permokėta ligos išmoka išieškoma Valstybinio socialinio draudimo įstatymo 21 straipsnio 2 dalyje nustatyta tvarka.</w:t>
      </w:r>
    </w:p>
    <w:p w14:paraId="49ED2C45" w14:textId="77777777" w:rsidR="00AB115F" w:rsidRPr="005B27C5" w:rsidRDefault="00AB115F" w:rsidP="005B27C5">
      <w:pPr>
        <w:pStyle w:val="Sraopastraipa"/>
        <w:widowControl w:val="0"/>
        <w:numPr>
          <w:ilvl w:val="0"/>
          <w:numId w:val="18"/>
        </w:numPr>
        <w:tabs>
          <w:tab w:val="left" w:pos="1276"/>
          <w:tab w:val="left" w:pos="1560"/>
        </w:tabs>
        <w:autoSpaceDN/>
        <w:spacing w:after="0" w:line="360" w:lineRule="atLeast"/>
        <w:ind w:left="0" w:firstLine="720"/>
        <w:jc w:val="both"/>
        <w:rPr>
          <w:szCs w:val="24"/>
        </w:rPr>
      </w:pPr>
      <w:r w:rsidRPr="005B27C5">
        <w:rPr>
          <w:szCs w:val="24"/>
        </w:rPr>
        <w:t>Pakeisti 97 punktą ir jį išdėstyti taip:</w:t>
      </w:r>
    </w:p>
    <w:p w14:paraId="2AC834A0" w14:textId="18B9F6F0" w:rsidR="00AB115F" w:rsidRDefault="00FC42D9" w:rsidP="005B27C5">
      <w:pPr>
        <w:pStyle w:val="Sraopastraipa"/>
        <w:widowControl w:val="0"/>
        <w:tabs>
          <w:tab w:val="left" w:pos="1276"/>
          <w:tab w:val="left" w:pos="1560"/>
        </w:tabs>
        <w:autoSpaceDN/>
        <w:spacing w:after="0" w:line="360" w:lineRule="atLeast"/>
        <w:ind w:left="0" w:firstLine="720"/>
        <w:jc w:val="both"/>
        <w:rPr>
          <w:szCs w:val="24"/>
        </w:rPr>
      </w:pPr>
      <w:r w:rsidRPr="00881913">
        <w:rPr>
          <w:szCs w:val="24"/>
        </w:rPr>
        <w:t>„</w:t>
      </w:r>
      <w:r w:rsidR="00AB115F" w:rsidRPr="00881913">
        <w:rPr>
          <w:szCs w:val="24"/>
        </w:rPr>
        <w:t xml:space="preserve">97. Meno kūrėjo statusą turintiems darbingo amžiaus asmenims socialinio draudimo išmokos apskaičiuojamos ir mokamos Nuostatų </w:t>
      </w:r>
      <w:r w:rsidR="00AB115F" w:rsidRPr="0076702F">
        <w:rPr>
          <w:strike/>
          <w:szCs w:val="24"/>
        </w:rPr>
        <w:t>28, 41, 45, 49 ir 53 punktuose</w:t>
      </w:r>
      <w:r w:rsidR="00AB115F" w:rsidRPr="00881913">
        <w:rPr>
          <w:szCs w:val="24"/>
        </w:rPr>
        <w:t xml:space="preserve"> nustatyta tvarka, laikant, kad šie asmenys teisės į socialinio draudimo išmoką atsiradimo dieną draudžiami ligos ir motinystės socialiniu draudimu.</w:t>
      </w:r>
      <w:r w:rsidRPr="00881913">
        <w:rPr>
          <w:szCs w:val="24"/>
        </w:rPr>
        <w:t>“</w:t>
      </w:r>
    </w:p>
    <w:p w14:paraId="5D97A4A2" w14:textId="77777777" w:rsidR="00B55552" w:rsidRPr="005B27C5" w:rsidRDefault="00FC42D9" w:rsidP="005B27C5">
      <w:pPr>
        <w:pStyle w:val="Sraopastraipa"/>
        <w:widowControl w:val="0"/>
        <w:numPr>
          <w:ilvl w:val="0"/>
          <w:numId w:val="18"/>
        </w:numPr>
        <w:tabs>
          <w:tab w:val="left" w:pos="1276"/>
          <w:tab w:val="left" w:pos="1560"/>
        </w:tabs>
        <w:autoSpaceDN/>
        <w:spacing w:after="0" w:line="360" w:lineRule="atLeast"/>
        <w:ind w:left="0" w:firstLine="720"/>
        <w:jc w:val="both"/>
        <w:rPr>
          <w:color w:val="000000"/>
          <w:szCs w:val="24"/>
          <w:shd w:val="clear" w:color="auto" w:fill="FFFFFF"/>
        </w:rPr>
      </w:pPr>
      <w:r w:rsidRPr="005B27C5">
        <w:rPr>
          <w:color w:val="000000"/>
          <w:szCs w:val="24"/>
          <w:shd w:val="clear" w:color="auto" w:fill="FFFFFF"/>
        </w:rPr>
        <w:t xml:space="preserve">Pripažinti netekusiu galios </w:t>
      </w:r>
      <w:r w:rsidR="00B55552" w:rsidRPr="005B27C5">
        <w:rPr>
          <w:color w:val="000000"/>
          <w:szCs w:val="24"/>
          <w:shd w:val="clear" w:color="auto" w:fill="FFFFFF"/>
        </w:rPr>
        <w:t>100 punktą</w:t>
      </w:r>
      <w:r w:rsidR="00702D80" w:rsidRPr="005B27C5">
        <w:rPr>
          <w:color w:val="000000"/>
          <w:szCs w:val="24"/>
          <w:shd w:val="clear" w:color="auto" w:fill="FFFFFF"/>
        </w:rPr>
        <w:t>.</w:t>
      </w:r>
    </w:p>
    <w:p w14:paraId="1D93B1C5" w14:textId="77777777" w:rsidR="00920467" w:rsidRPr="005B27C5" w:rsidRDefault="00AC4C8B" w:rsidP="005B27C5">
      <w:pPr>
        <w:pStyle w:val="Sraopastraipa"/>
        <w:widowControl w:val="0"/>
        <w:tabs>
          <w:tab w:val="left" w:pos="1276"/>
        </w:tabs>
        <w:autoSpaceDN/>
        <w:spacing w:after="0" w:line="360" w:lineRule="atLeast"/>
        <w:ind w:left="0" w:firstLine="720"/>
        <w:jc w:val="both"/>
        <w:rPr>
          <w:strike/>
          <w:szCs w:val="24"/>
        </w:rPr>
      </w:pPr>
      <w:r w:rsidRPr="005B27C5">
        <w:rPr>
          <w:strike/>
          <w:szCs w:val="24"/>
        </w:rPr>
        <w:t>100. Mokant socialinio draudimo išmokas, neatsižvelgiama į meno kūrėjo statusą turinčio asmens draudimo valstybės lėšomis sumas.</w:t>
      </w:r>
    </w:p>
    <w:p w14:paraId="4617A104" w14:textId="77777777" w:rsidR="00B124EE" w:rsidRPr="005B27C5" w:rsidRDefault="00B124EE" w:rsidP="005B27C5">
      <w:pPr>
        <w:tabs>
          <w:tab w:val="center" w:pos="-7800"/>
          <w:tab w:val="left" w:pos="1276"/>
          <w:tab w:val="left" w:pos="6237"/>
          <w:tab w:val="right" w:pos="8306"/>
        </w:tabs>
        <w:ind w:firstLine="720"/>
        <w:jc w:val="both"/>
        <w:rPr>
          <w:szCs w:val="24"/>
        </w:rPr>
      </w:pPr>
    </w:p>
    <w:p w14:paraId="1388F71D" w14:textId="77777777" w:rsidR="003E2091" w:rsidRPr="00FC42D9" w:rsidRDefault="003E2091" w:rsidP="00702D80">
      <w:pPr>
        <w:tabs>
          <w:tab w:val="center" w:pos="-7800"/>
          <w:tab w:val="left" w:pos="1276"/>
          <w:tab w:val="left" w:pos="6237"/>
          <w:tab w:val="right" w:pos="8306"/>
        </w:tabs>
        <w:ind w:firstLine="720"/>
        <w:jc w:val="both"/>
        <w:rPr>
          <w:szCs w:val="24"/>
        </w:rPr>
      </w:pPr>
    </w:p>
    <w:p w14:paraId="087CD327" w14:textId="77777777" w:rsidR="003E2091" w:rsidRDefault="003E2091" w:rsidP="00702D80">
      <w:pPr>
        <w:tabs>
          <w:tab w:val="center" w:pos="-7800"/>
          <w:tab w:val="left" w:pos="6237"/>
          <w:tab w:val="right" w:pos="8306"/>
        </w:tabs>
        <w:jc w:val="both"/>
      </w:pPr>
    </w:p>
    <w:p w14:paraId="37BD3AD0" w14:textId="77777777" w:rsidR="00C74767" w:rsidRDefault="00C74767" w:rsidP="00702D80">
      <w:pPr>
        <w:tabs>
          <w:tab w:val="center" w:pos="-7800"/>
          <w:tab w:val="left" w:pos="6237"/>
          <w:tab w:val="right" w:pos="8306"/>
        </w:tabs>
        <w:jc w:val="both"/>
      </w:pPr>
      <w:r>
        <w:t>Ministras Pirmininkas</w:t>
      </w:r>
      <w:r>
        <w:tab/>
      </w:r>
    </w:p>
    <w:p w14:paraId="71860784" w14:textId="77777777" w:rsidR="00C74767" w:rsidRDefault="00C74767" w:rsidP="00702D80">
      <w:pPr>
        <w:tabs>
          <w:tab w:val="center" w:pos="-7800"/>
          <w:tab w:val="left" w:pos="5104"/>
        </w:tabs>
        <w:jc w:val="both"/>
      </w:pPr>
    </w:p>
    <w:p w14:paraId="3DDB3782" w14:textId="77777777" w:rsidR="00C74767" w:rsidRDefault="00C74767" w:rsidP="00702D80">
      <w:pPr>
        <w:tabs>
          <w:tab w:val="center" w:pos="-7800"/>
          <w:tab w:val="left" w:pos="6237"/>
          <w:tab w:val="right" w:pos="8306"/>
        </w:tabs>
        <w:jc w:val="both"/>
      </w:pPr>
    </w:p>
    <w:p w14:paraId="1DED4714" w14:textId="77777777" w:rsidR="00B124EE" w:rsidRDefault="00B124EE" w:rsidP="00702D80">
      <w:pPr>
        <w:tabs>
          <w:tab w:val="center" w:pos="-7800"/>
          <w:tab w:val="left" w:pos="6237"/>
          <w:tab w:val="right" w:pos="8306"/>
        </w:tabs>
        <w:jc w:val="both"/>
      </w:pPr>
    </w:p>
    <w:p w14:paraId="32CC7D5E" w14:textId="77777777" w:rsidR="00C74767" w:rsidRDefault="00C74767" w:rsidP="00B124EE">
      <w:pPr>
        <w:tabs>
          <w:tab w:val="center" w:pos="-7800"/>
          <w:tab w:val="left" w:pos="6237"/>
          <w:tab w:val="right" w:pos="8306"/>
        </w:tabs>
        <w:jc w:val="both"/>
      </w:pPr>
      <w:r>
        <w:t>Socialinės apsaugos ir darbo ministras</w:t>
      </w:r>
      <w:r>
        <w:tab/>
      </w:r>
    </w:p>
    <w:sectPr w:rsidR="00C74767" w:rsidSect="001F0E03">
      <w:headerReference w:type="even" r:id="rId9"/>
      <w:headerReference w:type="default" r:id="rId10"/>
      <w:headerReference w:type="first" r:id="rId11"/>
      <w:pgSz w:w="11906" w:h="16838" w:code="9"/>
      <w:pgMar w:top="1276" w:right="1134" w:bottom="1134" w:left="1701" w:header="567" w:footer="567" w:gutter="0"/>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62BB52" w15:done="0"/>
  <w15:commentEx w15:paraId="4B09B5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54D05" w16cex:dateUtc="2021-01-22T11:09:00Z"/>
  <w16cex:commentExtensible w16cex:durableId="23B5484B" w16cex:dateUtc="2021-01-22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62BB52" w16cid:durableId="23B54D05"/>
  <w16cid:commentId w16cid:paraId="4B09B5D2" w16cid:durableId="23B5484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C08E2" w14:textId="77777777" w:rsidR="00D83CCC" w:rsidRDefault="00D83CCC">
      <w:r>
        <w:separator/>
      </w:r>
    </w:p>
  </w:endnote>
  <w:endnote w:type="continuationSeparator" w:id="0">
    <w:p w14:paraId="4D02434B" w14:textId="77777777" w:rsidR="00D83CCC" w:rsidRDefault="00D8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B59E7" w14:textId="77777777" w:rsidR="00D83CCC" w:rsidRDefault="00D83CCC">
      <w:r>
        <w:separator/>
      </w:r>
    </w:p>
  </w:footnote>
  <w:footnote w:type="continuationSeparator" w:id="0">
    <w:p w14:paraId="69812A91" w14:textId="77777777" w:rsidR="00D83CCC" w:rsidRDefault="00D83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25B31" w14:textId="77777777" w:rsidR="005C6F00" w:rsidRDefault="005C6F00"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F1497B" w14:textId="77777777" w:rsidR="005C6F00" w:rsidRDefault="005C6F0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A30BD" w14:textId="77777777" w:rsidR="005C6F00" w:rsidRDefault="005C6F00"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65D26">
      <w:rPr>
        <w:rStyle w:val="Puslapionumeris"/>
        <w:noProof/>
      </w:rPr>
      <w:t>3</w:t>
    </w:r>
    <w:r>
      <w:rPr>
        <w:rStyle w:val="Puslapionumeris"/>
      </w:rPr>
      <w:fldChar w:fldCharType="end"/>
    </w:r>
  </w:p>
  <w:p w14:paraId="6DBC96CD" w14:textId="77777777" w:rsidR="005C6F00" w:rsidRDefault="005C6F0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E7DD5" w14:textId="77777777" w:rsidR="005C6F00" w:rsidRDefault="005C6F00" w:rsidP="00C74767">
    <w:pPr>
      <w:tabs>
        <w:tab w:val="left" w:pos="6804"/>
      </w:tabs>
      <w:ind w:left="6804"/>
      <w:rPr>
        <w:b/>
      </w:rPr>
    </w:pPr>
    <w:r w:rsidRPr="000C2972">
      <w:rPr>
        <w:b/>
      </w:rPr>
      <w:t>P</w:t>
    </w:r>
    <w:r>
      <w:rPr>
        <w:b/>
      </w:rPr>
      <w:t>rojekto</w:t>
    </w:r>
  </w:p>
  <w:p w14:paraId="57FE3A81" w14:textId="77777777" w:rsidR="005C6F00" w:rsidRDefault="005C6F00" w:rsidP="00C74767">
    <w:pPr>
      <w:tabs>
        <w:tab w:val="left" w:pos="6804"/>
      </w:tabs>
      <w:ind w:left="6804"/>
      <w:rPr>
        <w:b/>
      </w:rPr>
    </w:pPr>
    <w:r>
      <w:rPr>
        <w:b/>
      </w:rPr>
      <w:t>lyginamasis variantas</w:t>
    </w:r>
  </w:p>
  <w:p w14:paraId="4F1756CE" w14:textId="77777777" w:rsidR="005C6F00" w:rsidRDefault="005C6F00" w:rsidP="00703148">
    <w:pPr>
      <w:jc w:val="center"/>
    </w:pPr>
  </w:p>
  <w:p w14:paraId="4D6A04E9" w14:textId="77777777" w:rsidR="005C6F00" w:rsidRPr="00194342" w:rsidRDefault="005C6F00" w:rsidP="00703148">
    <w:pPr>
      <w:pStyle w:val="Antrat1"/>
      <w:spacing w:before="120"/>
      <w:rPr>
        <w:rFonts w:ascii="Arial" w:hAnsi="Arial" w:cs="Arial"/>
        <w:sz w:val="36"/>
      </w:rPr>
    </w:pPr>
    <w:r w:rsidRPr="00194342">
      <w:rPr>
        <w:rFonts w:ascii="Arial" w:hAnsi="Arial" w:cs="Arial"/>
        <w:sz w:val="36"/>
      </w:rPr>
      <w:t>Lietuvos Respublikos Vyriausybė</w:t>
    </w:r>
  </w:p>
  <w:p w14:paraId="774B43F2" w14:textId="77777777" w:rsidR="005C6F00" w:rsidRPr="000F4C8C" w:rsidRDefault="005C6F00" w:rsidP="00703148">
    <w:pPr>
      <w:jc w:val="center"/>
      <w:rPr>
        <w:caps/>
      </w:rPr>
    </w:pPr>
  </w:p>
  <w:p w14:paraId="1D7A8AEF" w14:textId="77777777" w:rsidR="005C6F00" w:rsidRDefault="005C6F00"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2060267"/>
    <w:multiLevelType w:val="multilevel"/>
    <w:tmpl w:val="C706AE94"/>
    <w:lvl w:ilvl="0">
      <w:start w:val="1"/>
      <w:numFmt w:val="decimal"/>
      <w:lvlText w:val="%1."/>
      <w:lvlJc w:val="left"/>
      <w:pPr>
        <w:ind w:left="1704" w:hanging="984"/>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7">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2">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nsid w:val="51C65CBC"/>
    <w:multiLevelType w:val="hybridMultilevel"/>
    <w:tmpl w:val="D48695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6">
    <w:nsid w:val="757F5460"/>
    <w:multiLevelType w:val="hybridMultilevel"/>
    <w:tmpl w:val="58FE6188"/>
    <w:lvl w:ilvl="0" w:tplc="F2CE6476">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nsid w:val="7592217C"/>
    <w:multiLevelType w:val="hybridMultilevel"/>
    <w:tmpl w:val="869A55AE"/>
    <w:lvl w:ilvl="0" w:tplc="2890842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8"/>
  </w:num>
  <w:num w:numId="2">
    <w:abstractNumId w:val="12"/>
  </w:num>
  <w:num w:numId="3">
    <w:abstractNumId w:val="8"/>
  </w:num>
  <w:num w:numId="4">
    <w:abstractNumId w:val="14"/>
  </w:num>
  <w:num w:numId="5">
    <w:abstractNumId w:val="1"/>
  </w:num>
  <w:num w:numId="6">
    <w:abstractNumId w:val="7"/>
  </w:num>
  <w:num w:numId="7">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6"/>
  </w:num>
  <w:num w:numId="17">
    <w:abstractNumId w:val="5"/>
  </w:num>
  <w:num w:numId="18">
    <w:abstractNumId w:val="17"/>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01C27"/>
    <w:rsid w:val="00010155"/>
    <w:rsid w:val="000113A4"/>
    <w:rsid w:val="00014A64"/>
    <w:rsid w:val="00015401"/>
    <w:rsid w:val="0001582D"/>
    <w:rsid w:val="00020C46"/>
    <w:rsid w:val="00021155"/>
    <w:rsid w:val="000213BA"/>
    <w:rsid w:val="0002398C"/>
    <w:rsid w:val="00023F53"/>
    <w:rsid w:val="00026D69"/>
    <w:rsid w:val="00040D80"/>
    <w:rsid w:val="0004392A"/>
    <w:rsid w:val="00044065"/>
    <w:rsid w:val="00050062"/>
    <w:rsid w:val="00050284"/>
    <w:rsid w:val="00050DAC"/>
    <w:rsid w:val="00054B63"/>
    <w:rsid w:val="0005781B"/>
    <w:rsid w:val="00061715"/>
    <w:rsid w:val="00063E34"/>
    <w:rsid w:val="00066B6B"/>
    <w:rsid w:val="00071F90"/>
    <w:rsid w:val="000772E5"/>
    <w:rsid w:val="00077AD5"/>
    <w:rsid w:val="000826E8"/>
    <w:rsid w:val="0008470F"/>
    <w:rsid w:val="00085093"/>
    <w:rsid w:val="00087120"/>
    <w:rsid w:val="00097EC7"/>
    <w:rsid w:val="000A466B"/>
    <w:rsid w:val="000A655E"/>
    <w:rsid w:val="000A6572"/>
    <w:rsid w:val="000B6A65"/>
    <w:rsid w:val="000B77F6"/>
    <w:rsid w:val="000C0277"/>
    <w:rsid w:val="000C2681"/>
    <w:rsid w:val="000C2972"/>
    <w:rsid w:val="000C564A"/>
    <w:rsid w:val="000C7E93"/>
    <w:rsid w:val="000D2828"/>
    <w:rsid w:val="000D3129"/>
    <w:rsid w:val="000D47C2"/>
    <w:rsid w:val="000E1B35"/>
    <w:rsid w:val="000E1CAC"/>
    <w:rsid w:val="000E479B"/>
    <w:rsid w:val="000E5567"/>
    <w:rsid w:val="000E6350"/>
    <w:rsid w:val="000F12E8"/>
    <w:rsid w:val="000F4C8C"/>
    <w:rsid w:val="000F4DAE"/>
    <w:rsid w:val="000F52F1"/>
    <w:rsid w:val="000F6721"/>
    <w:rsid w:val="00106BA0"/>
    <w:rsid w:val="00107751"/>
    <w:rsid w:val="00107B22"/>
    <w:rsid w:val="001130BB"/>
    <w:rsid w:val="0011343E"/>
    <w:rsid w:val="00117D66"/>
    <w:rsid w:val="001218CD"/>
    <w:rsid w:val="00122232"/>
    <w:rsid w:val="001254C7"/>
    <w:rsid w:val="001272CA"/>
    <w:rsid w:val="001301AB"/>
    <w:rsid w:val="00130979"/>
    <w:rsid w:val="00130C26"/>
    <w:rsid w:val="00132344"/>
    <w:rsid w:val="0013687E"/>
    <w:rsid w:val="00136AFB"/>
    <w:rsid w:val="00136E81"/>
    <w:rsid w:val="001374C6"/>
    <w:rsid w:val="00141CA3"/>
    <w:rsid w:val="00142D42"/>
    <w:rsid w:val="00144257"/>
    <w:rsid w:val="00144BD5"/>
    <w:rsid w:val="00146E78"/>
    <w:rsid w:val="00151EA6"/>
    <w:rsid w:val="0015253C"/>
    <w:rsid w:val="00153234"/>
    <w:rsid w:val="0015374A"/>
    <w:rsid w:val="00154972"/>
    <w:rsid w:val="00155763"/>
    <w:rsid w:val="0015638C"/>
    <w:rsid w:val="00162228"/>
    <w:rsid w:val="00163045"/>
    <w:rsid w:val="0016663C"/>
    <w:rsid w:val="00166AE8"/>
    <w:rsid w:val="00167A32"/>
    <w:rsid w:val="00170355"/>
    <w:rsid w:val="0017081C"/>
    <w:rsid w:val="00171B2A"/>
    <w:rsid w:val="001732DC"/>
    <w:rsid w:val="00182018"/>
    <w:rsid w:val="001820BD"/>
    <w:rsid w:val="00183972"/>
    <w:rsid w:val="00191961"/>
    <w:rsid w:val="0019407D"/>
    <w:rsid w:val="00194342"/>
    <w:rsid w:val="001946BD"/>
    <w:rsid w:val="001A0A85"/>
    <w:rsid w:val="001A297A"/>
    <w:rsid w:val="001A38D5"/>
    <w:rsid w:val="001A3D33"/>
    <w:rsid w:val="001A4188"/>
    <w:rsid w:val="001A72C3"/>
    <w:rsid w:val="001B000E"/>
    <w:rsid w:val="001B5BC0"/>
    <w:rsid w:val="001B7E03"/>
    <w:rsid w:val="001C15FF"/>
    <w:rsid w:val="001C590B"/>
    <w:rsid w:val="001C676B"/>
    <w:rsid w:val="001C7639"/>
    <w:rsid w:val="001D0ECF"/>
    <w:rsid w:val="001D257A"/>
    <w:rsid w:val="001D77D7"/>
    <w:rsid w:val="001D79A1"/>
    <w:rsid w:val="001E1A82"/>
    <w:rsid w:val="001E347E"/>
    <w:rsid w:val="001E4376"/>
    <w:rsid w:val="001E67FB"/>
    <w:rsid w:val="001F03BA"/>
    <w:rsid w:val="001F0E03"/>
    <w:rsid w:val="001F15F3"/>
    <w:rsid w:val="001F4A01"/>
    <w:rsid w:val="001F7101"/>
    <w:rsid w:val="00201AC2"/>
    <w:rsid w:val="002040E4"/>
    <w:rsid w:val="00204BE2"/>
    <w:rsid w:val="00207C40"/>
    <w:rsid w:val="00211D6F"/>
    <w:rsid w:val="00212273"/>
    <w:rsid w:val="00214C7F"/>
    <w:rsid w:val="0022289B"/>
    <w:rsid w:val="00223CFA"/>
    <w:rsid w:val="002241D5"/>
    <w:rsid w:val="00226350"/>
    <w:rsid w:val="00230985"/>
    <w:rsid w:val="002325E5"/>
    <w:rsid w:val="00233FFE"/>
    <w:rsid w:val="00234578"/>
    <w:rsid w:val="002351DA"/>
    <w:rsid w:val="002355B2"/>
    <w:rsid w:val="002368EF"/>
    <w:rsid w:val="00240C19"/>
    <w:rsid w:val="00240F62"/>
    <w:rsid w:val="002412FF"/>
    <w:rsid w:val="00243E54"/>
    <w:rsid w:val="00244099"/>
    <w:rsid w:val="00245C90"/>
    <w:rsid w:val="00246CCF"/>
    <w:rsid w:val="00250386"/>
    <w:rsid w:val="002504B1"/>
    <w:rsid w:val="00253A2C"/>
    <w:rsid w:val="00253D26"/>
    <w:rsid w:val="002578C8"/>
    <w:rsid w:val="0026001E"/>
    <w:rsid w:val="002672B6"/>
    <w:rsid w:val="002678CA"/>
    <w:rsid w:val="0027356B"/>
    <w:rsid w:val="00275EFA"/>
    <w:rsid w:val="00276C34"/>
    <w:rsid w:val="00281D54"/>
    <w:rsid w:val="002856B9"/>
    <w:rsid w:val="002914CF"/>
    <w:rsid w:val="0029473A"/>
    <w:rsid w:val="00297E04"/>
    <w:rsid w:val="002A1B35"/>
    <w:rsid w:val="002A1DB5"/>
    <w:rsid w:val="002A3142"/>
    <w:rsid w:val="002A50C6"/>
    <w:rsid w:val="002A698D"/>
    <w:rsid w:val="002B00B8"/>
    <w:rsid w:val="002B1A6B"/>
    <w:rsid w:val="002B2329"/>
    <w:rsid w:val="002B3947"/>
    <w:rsid w:val="002B3A50"/>
    <w:rsid w:val="002B4213"/>
    <w:rsid w:val="002B46F1"/>
    <w:rsid w:val="002C1849"/>
    <w:rsid w:val="002C2FE0"/>
    <w:rsid w:val="002C69E1"/>
    <w:rsid w:val="002D0CD9"/>
    <w:rsid w:val="002D493C"/>
    <w:rsid w:val="002D4A98"/>
    <w:rsid w:val="002D4B01"/>
    <w:rsid w:val="002D7924"/>
    <w:rsid w:val="002E044E"/>
    <w:rsid w:val="002E25EE"/>
    <w:rsid w:val="002E295E"/>
    <w:rsid w:val="002E3057"/>
    <w:rsid w:val="002E3918"/>
    <w:rsid w:val="002E5371"/>
    <w:rsid w:val="002E6A39"/>
    <w:rsid w:val="002F0F3D"/>
    <w:rsid w:val="002F7955"/>
    <w:rsid w:val="0030023B"/>
    <w:rsid w:val="003035DF"/>
    <w:rsid w:val="00304A79"/>
    <w:rsid w:val="00313120"/>
    <w:rsid w:val="00315107"/>
    <w:rsid w:val="0031559D"/>
    <w:rsid w:val="00317A35"/>
    <w:rsid w:val="00321298"/>
    <w:rsid w:val="00321C73"/>
    <w:rsid w:val="003224B3"/>
    <w:rsid w:val="00325364"/>
    <w:rsid w:val="00326F15"/>
    <w:rsid w:val="00331F88"/>
    <w:rsid w:val="00332E41"/>
    <w:rsid w:val="003340B9"/>
    <w:rsid w:val="00337AF3"/>
    <w:rsid w:val="00337FE5"/>
    <w:rsid w:val="00341916"/>
    <w:rsid w:val="00344122"/>
    <w:rsid w:val="003548DA"/>
    <w:rsid w:val="003626B1"/>
    <w:rsid w:val="003633B1"/>
    <w:rsid w:val="00365C2B"/>
    <w:rsid w:val="0036613F"/>
    <w:rsid w:val="003673CF"/>
    <w:rsid w:val="003677B0"/>
    <w:rsid w:val="003761DC"/>
    <w:rsid w:val="00381B83"/>
    <w:rsid w:val="00382C3D"/>
    <w:rsid w:val="00386018"/>
    <w:rsid w:val="003916BC"/>
    <w:rsid w:val="00392198"/>
    <w:rsid w:val="00393C83"/>
    <w:rsid w:val="0039555E"/>
    <w:rsid w:val="00396211"/>
    <w:rsid w:val="00396D5B"/>
    <w:rsid w:val="003A0AFD"/>
    <w:rsid w:val="003A32AD"/>
    <w:rsid w:val="003A6350"/>
    <w:rsid w:val="003B09B2"/>
    <w:rsid w:val="003B1B9D"/>
    <w:rsid w:val="003B6302"/>
    <w:rsid w:val="003C4F25"/>
    <w:rsid w:val="003D045C"/>
    <w:rsid w:val="003D2AAA"/>
    <w:rsid w:val="003D35D4"/>
    <w:rsid w:val="003D6349"/>
    <w:rsid w:val="003D6996"/>
    <w:rsid w:val="003E2091"/>
    <w:rsid w:val="003E24DC"/>
    <w:rsid w:val="003E7F7B"/>
    <w:rsid w:val="003F0025"/>
    <w:rsid w:val="003F22B2"/>
    <w:rsid w:val="003F2EC3"/>
    <w:rsid w:val="00400F28"/>
    <w:rsid w:val="004024B7"/>
    <w:rsid w:val="00402B9E"/>
    <w:rsid w:val="00402FAB"/>
    <w:rsid w:val="00404A91"/>
    <w:rsid w:val="00406DA5"/>
    <w:rsid w:val="0040785D"/>
    <w:rsid w:val="00411A4D"/>
    <w:rsid w:val="00413EE5"/>
    <w:rsid w:val="00414D24"/>
    <w:rsid w:val="00424022"/>
    <w:rsid w:val="00425A1F"/>
    <w:rsid w:val="00425AF4"/>
    <w:rsid w:val="00425D55"/>
    <w:rsid w:val="00431F67"/>
    <w:rsid w:val="00434BB6"/>
    <w:rsid w:val="00435B7A"/>
    <w:rsid w:val="00437B65"/>
    <w:rsid w:val="00440821"/>
    <w:rsid w:val="00441D28"/>
    <w:rsid w:val="00455B9B"/>
    <w:rsid w:val="004570BB"/>
    <w:rsid w:val="004579B7"/>
    <w:rsid w:val="0046127E"/>
    <w:rsid w:val="00465D2F"/>
    <w:rsid w:val="00471F48"/>
    <w:rsid w:val="004766A1"/>
    <w:rsid w:val="00476824"/>
    <w:rsid w:val="0048199F"/>
    <w:rsid w:val="00481D88"/>
    <w:rsid w:val="00482D5E"/>
    <w:rsid w:val="00486062"/>
    <w:rsid w:val="00495855"/>
    <w:rsid w:val="004967C2"/>
    <w:rsid w:val="00497F39"/>
    <w:rsid w:val="004A05B7"/>
    <w:rsid w:val="004A0AD8"/>
    <w:rsid w:val="004A2C7D"/>
    <w:rsid w:val="004A2F39"/>
    <w:rsid w:val="004A3796"/>
    <w:rsid w:val="004A3B94"/>
    <w:rsid w:val="004A438D"/>
    <w:rsid w:val="004A6A6E"/>
    <w:rsid w:val="004B008E"/>
    <w:rsid w:val="004B2FEE"/>
    <w:rsid w:val="004B35AE"/>
    <w:rsid w:val="004B438E"/>
    <w:rsid w:val="004B533D"/>
    <w:rsid w:val="004C66E7"/>
    <w:rsid w:val="004D2FF3"/>
    <w:rsid w:val="004D4BC1"/>
    <w:rsid w:val="004D58F0"/>
    <w:rsid w:val="004E005E"/>
    <w:rsid w:val="004E23B5"/>
    <w:rsid w:val="004E3838"/>
    <w:rsid w:val="004F0BC4"/>
    <w:rsid w:val="004F2C28"/>
    <w:rsid w:val="004F389D"/>
    <w:rsid w:val="004F4562"/>
    <w:rsid w:val="004F4584"/>
    <w:rsid w:val="004F47E3"/>
    <w:rsid w:val="004F779C"/>
    <w:rsid w:val="005017B9"/>
    <w:rsid w:val="00502FA7"/>
    <w:rsid w:val="00503306"/>
    <w:rsid w:val="00504D58"/>
    <w:rsid w:val="0051002D"/>
    <w:rsid w:val="005104FE"/>
    <w:rsid w:val="005132E8"/>
    <w:rsid w:val="00514872"/>
    <w:rsid w:val="0051563D"/>
    <w:rsid w:val="00520FCB"/>
    <w:rsid w:val="005244AA"/>
    <w:rsid w:val="00524969"/>
    <w:rsid w:val="00526EE2"/>
    <w:rsid w:val="00530414"/>
    <w:rsid w:val="00532EA2"/>
    <w:rsid w:val="00535DB9"/>
    <w:rsid w:val="005428FA"/>
    <w:rsid w:val="0055005E"/>
    <w:rsid w:val="00551B3F"/>
    <w:rsid w:val="0055318B"/>
    <w:rsid w:val="00553870"/>
    <w:rsid w:val="00562BC4"/>
    <w:rsid w:val="00565D26"/>
    <w:rsid w:val="00566441"/>
    <w:rsid w:val="005678AD"/>
    <w:rsid w:val="0057043F"/>
    <w:rsid w:val="005709CF"/>
    <w:rsid w:val="00571129"/>
    <w:rsid w:val="0057277F"/>
    <w:rsid w:val="0057362D"/>
    <w:rsid w:val="00574F8C"/>
    <w:rsid w:val="0057558B"/>
    <w:rsid w:val="00581771"/>
    <w:rsid w:val="0058430B"/>
    <w:rsid w:val="00592506"/>
    <w:rsid w:val="00596C8F"/>
    <w:rsid w:val="00596D3F"/>
    <w:rsid w:val="00597A1B"/>
    <w:rsid w:val="005A5535"/>
    <w:rsid w:val="005A733D"/>
    <w:rsid w:val="005B0B0D"/>
    <w:rsid w:val="005B203B"/>
    <w:rsid w:val="005B27C5"/>
    <w:rsid w:val="005B34FD"/>
    <w:rsid w:val="005B3583"/>
    <w:rsid w:val="005B45E9"/>
    <w:rsid w:val="005B50ED"/>
    <w:rsid w:val="005B74F3"/>
    <w:rsid w:val="005C1717"/>
    <w:rsid w:val="005C5374"/>
    <w:rsid w:val="005C6F00"/>
    <w:rsid w:val="005D12A1"/>
    <w:rsid w:val="005D3C61"/>
    <w:rsid w:val="005D598C"/>
    <w:rsid w:val="005E23ED"/>
    <w:rsid w:val="005E3E9F"/>
    <w:rsid w:val="005E7DD4"/>
    <w:rsid w:val="005F35B6"/>
    <w:rsid w:val="005F41D9"/>
    <w:rsid w:val="005F62C0"/>
    <w:rsid w:val="00600961"/>
    <w:rsid w:val="00600A4B"/>
    <w:rsid w:val="00601EBA"/>
    <w:rsid w:val="00604882"/>
    <w:rsid w:val="00610D38"/>
    <w:rsid w:val="006157D4"/>
    <w:rsid w:val="006167C8"/>
    <w:rsid w:val="00616BDE"/>
    <w:rsid w:val="0062183E"/>
    <w:rsid w:val="00626F9E"/>
    <w:rsid w:val="006275F2"/>
    <w:rsid w:val="006279E8"/>
    <w:rsid w:val="006308A7"/>
    <w:rsid w:val="00631A11"/>
    <w:rsid w:val="006338DA"/>
    <w:rsid w:val="00633CA4"/>
    <w:rsid w:val="00644314"/>
    <w:rsid w:val="00646490"/>
    <w:rsid w:val="006547B6"/>
    <w:rsid w:val="0065696F"/>
    <w:rsid w:val="006579C1"/>
    <w:rsid w:val="00665225"/>
    <w:rsid w:val="0066629A"/>
    <w:rsid w:val="00670213"/>
    <w:rsid w:val="006722A6"/>
    <w:rsid w:val="00672980"/>
    <w:rsid w:val="00672A7F"/>
    <w:rsid w:val="00676C06"/>
    <w:rsid w:val="0067735A"/>
    <w:rsid w:val="00677A14"/>
    <w:rsid w:val="00680411"/>
    <w:rsid w:val="006812B8"/>
    <w:rsid w:val="006817AF"/>
    <w:rsid w:val="00681ADE"/>
    <w:rsid w:val="006827A5"/>
    <w:rsid w:val="00684C7E"/>
    <w:rsid w:val="00685AA4"/>
    <w:rsid w:val="006871FC"/>
    <w:rsid w:val="00687FBB"/>
    <w:rsid w:val="00691100"/>
    <w:rsid w:val="00694E9D"/>
    <w:rsid w:val="00695E5D"/>
    <w:rsid w:val="00696296"/>
    <w:rsid w:val="006972E2"/>
    <w:rsid w:val="00697FD6"/>
    <w:rsid w:val="006A2A82"/>
    <w:rsid w:val="006A5FB7"/>
    <w:rsid w:val="006A6701"/>
    <w:rsid w:val="006A6DBE"/>
    <w:rsid w:val="006A6F71"/>
    <w:rsid w:val="006B023A"/>
    <w:rsid w:val="006B0EEB"/>
    <w:rsid w:val="006B7E9D"/>
    <w:rsid w:val="006C3B61"/>
    <w:rsid w:val="006C6304"/>
    <w:rsid w:val="006D07E2"/>
    <w:rsid w:val="006D0A70"/>
    <w:rsid w:val="006D3A5A"/>
    <w:rsid w:val="006D5495"/>
    <w:rsid w:val="006D5D3D"/>
    <w:rsid w:val="006D64AE"/>
    <w:rsid w:val="006D7067"/>
    <w:rsid w:val="006D72A5"/>
    <w:rsid w:val="006E0726"/>
    <w:rsid w:val="006E2CD3"/>
    <w:rsid w:val="006E35A5"/>
    <w:rsid w:val="006E585F"/>
    <w:rsid w:val="006E65D0"/>
    <w:rsid w:val="00701EE2"/>
    <w:rsid w:val="0070292A"/>
    <w:rsid w:val="00702D80"/>
    <w:rsid w:val="00702DBE"/>
    <w:rsid w:val="00702FE4"/>
    <w:rsid w:val="00703148"/>
    <w:rsid w:val="00704DB7"/>
    <w:rsid w:val="00705AD0"/>
    <w:rsid w:val="007076DD"/>
    <w:rsid w:val="00710CFB"/>
    <w:rsid w:val="00714ABA"/>
    <w:rsid w:val="007163B0"/>
    <w:rsid w:val="0071780B"/>
    <w:rsid w:val="00722302"/>
    <w:rsid w:val="00722BF7"/>
    <w:rsid w:val="00724A4D"/>
    <w:rsid w:val="007257CC"/>
    <w:rsid w:val="00725F91"/>
    <w:rsid w:val="0073183E"/>
    <w:rsid w:val="007358EF"/>
    <w:rsid w:val="00736588"/>
    <w:rsid w:val="00742292"/>
    <w:rsid w:val="007463C9"/>
    <w:rsid w:val="00746968"/>
    <w:rsid w:val="007469D8"/>
    <w:rsid w:val="0075181B"/>
    <w:rsid w:val="00751ED6"/>
    <w:rsid w:val="0075213D"/>
    <w:rsid w:val="00754508"/>
    <w:rsid w:val="007546EB"/>
    <w:rsid w:val="00755E95"/>
    <w:rsid w:val="00757DFF"/>
    <w:rsid w:val="007612E4"/>
    <w:rsid w:val="00761339"/>
    <w:rsid w:val="007622C8"/>
    <w:rsid w:val="00763063"/>
    <w:rsid w:val="00763C5D"/>
    <w:rsid w:val="00763F3A"/>
    <w:rsid w:val="00765E1F"/>
    <w:rsid w:val="00766146"/>
    <w:rsid w:val="0076702F"/>
    <w:rsid w:val="00774479"/>
    <w:rsid w:val="00780BDF"/>
    <w:rsid w:val="00784823"/>
    <w:rsid w:val="00784E27"/>
    <w:rsid w:val="007932A1"/>
    <w:rsid w:val="00793331"/>
    <w:rsid w:val="007942ED"/>
    <w:rsid w:val="007A2C3B"/>
    <w:rsid w:val="007A39E8"/>
    <w:rsid w:val="007A4E45"/>
    <w:rsid w:val="007A5B23"/>
    <w:rsid w:val="007A7255"/>
    <w:rsid w:val="007B12D8"/>
    <w:rsid w:val="007B2E69"/>
    <w:rsid w:val="007B35B5"/>
    <w:rsid w:val="007B7C73"/>
    <w:rsid w:val="007C0582"/>
    <w:rsid w:val="007C13F1"/>
    <w:rsid w:val="007C1C24"/>
    <w:rsid w:val="007C1C73"/>
    <w:rsid w:val="007C5707"/>
    <w:rsid w:val="007C585F"/>
    <w:rsid w:val="007D140C"/>
    <w:rsid w:val="007D6E06"/>
    <w:rsid w:val="007E46ED"/>
    <w:rsid w:val="007E739A"/>
    <w:rsid w:val="007F27AF"/>
    <w:rsid w:val="007F2BA3"/>
    <w:rsid w:val="007F78DC"/>
    <w:rsid w:val="007F7B8D"/>
    <w:rsid w:val="00800688"/>
    <w:rsid w:val="00802489"/>
    <w:rsid w:val="0080291C"/>
    <w:rsid w:val="00807CA3"/>
    <w:rsid w:val="008101E5"/>
    <w:rsid w:val="00810BEC"/>
    <w:rsid w:val="008121AE"/>
    <w:rsid w:val="00814436"/>
    <w:rsid w:val="00814D28"/>
    <w:rsid w:val="00814F82"/>
    <w:rsid w:val="00817FA8"/>
    <w:rsid w:val="00820630"/>
    <w:rsid w:val="0082091B"/>
    <w:rsid w:val="00821EC6"/>
    <w:rsid w:val="00822B34"/>
    <w:rsid w:val="00824675"/>
    <w:rsid w:val="00825818"/>
    <w:rsid w:val="00825919"/>
    <w:rsid w:val="008264A8"/>
    <w:rsid w:val="00826991"/>
    <w:rsid w:val="00827AF1"/>
    <w:rsid w:val="00833583"/>
    <w:rsid w:val="008335C4"/>
    <w:rsid w:val="0083531F"/>
    <w:rsid w:val="0084007A"/>
    <w:rsid w:val="0084165A"/>
    <w:rsid w:val="0084220B"/>
    <w:rsid w:val="00842E8A"/>
    <w:rsid w:val="008431FA"/>
    <w:rsid w:val="008471CD"/>
    <w:rsid w:val="008605BD"/>
    <w:rsid w:val="0086063D"/>
    <w:rsid w:val="00863CA9"/>
    <w:rsid w:val="0087081D"/>
    <w:rsid w:val="00872212"/>
    <w:rsid w:val="00872981"/>
    <w:rsid w:val="00874631"/>
    <w:rsid w:val="00874FCA"/>
    <w:rsid w:val="00877E32"/>
    <w:rsid w:val="00881913"/>
    <w:rsid w:val="00882B6E"/>
    <w:rsid w:val="00882DA3"/>
    <w:rsid w:val="0088402E"/>
    <w:rsid w:val="00884805"/>
    <w:rsid w:val="0088728B"/>
    <w:rsid w:val="008902CE"/>
    <w:rsid w:val="00892B62"/>
    <w:rsid w:val="00892FB8"/>
    <w:rsid w:val="00893192"/>
    <w:rsid w:val="00897303"/>
    <w:rsid w:val="008A1290"/>
    <w:rsid w:val="008A21F3"/>
    <w:rsid w:val="008A2661"/>
    <w:rsid w:val="008A5E4B"/>
    <w:rsid w:val="008C089B"/>
    <w:rsid w:val="008C095C"/>
    <w:rsid w:val="008C25AC"/>
    <w:rsid w:val="008C5C61"/>
    <w:rsid w:val="008C5E17"/>
    <w:rsid w:val="008E465F"/>
    <w:rsid w:val="008E4B20"/>
    <w:rsid w:val="008F620F"/>
    <w:rsid w:val="009008BA"/>
    <w:rsid w:val="00901D43"/>
    <w:rsid w:val="009024D9"/>
    <w:rsid w:val="009029DC"/>
    <w:rsid w:val="0090572F"/>
    <w:rsid w:val="00906F89"/>
    <w:rsid w:val="00907FC5"/>
    <w:rsid w:val="0091069D"/>
    <w:rsid w:val="00911F4B"/>
    <w:rsid w:val="009139EE"/>
    <w:rsid w:val="00914213"/>
    <w:rsid w:val="00920467"/>
    <w:rsid w:val="00920FC2"/>
    <w:rsid w:val="009211AD"/>
    <w:rsid w:val="00925B20"/>
    <w:rsid w:val="00925B3F"/>
    <w:rsid w:val="00926066"/>
    <w:rsid w:val="009277BB"/>
    <w:rsid w:val="00933FC2"/>
    <w:rsid w:val="00935EDF"/>
    <w:rsid w:val="00936075"/>
    <w:rsid w:val="00936ED0"/>
    <w:rsid w:val="00943590"/>
    <w:rsid w:val="0094440D"/>
    <w:rsid w:val="00944483"/>
    <w:rsid w:val="0094647F"/>
    <w:rsid w:val="00952031"/>
    <w:rsid w:val="00953BF7"/>
    <w:rsid w:val="00953CE1"/>
    <w:rsid w:val="00956722"/>
    <w:rsid w:val="00956874"/>
    <w:rsid w:val="00961956"/>
    <w:rsid w:val="00961D85"/>
    <w:rsid w:val="009655D2"/>
    <w:rsid w:val="00967488"/>
    <w:rsid w:val="00967551"/>
    <w:rsid w:val="00967EAF"/>
    <w:rsid w:val="0097418B"/>
    <w:rsid w:val="00974C53"/>
    <w:rsid w:val="0098034B"/>
    <w:rsid w:val="0098177E"/>
    <w:rsid w:val="00981A5F"/>
    <w:rsid w:val="0098548B"/>
    <w:rsid w:val="009873A0"/>
    <w:rsid w:val="0099261C"/>
    <w:rsid w:val="009927AF"/>
    <w:rsid w:val="009962BE"/>
    <w:rsid w:val="009A0D3E"/>
    <w:rsid w:val="009A296E"/>
    <w:rsid w:val="009A4204"/>
    <w:rsid w:val="009A612B"/>
    <w:rsid w:val="009A6DE7"/>
    <w:rsid w:val="009A78FD"/>
    <w:rsid w:val="009B1176"/>
    <w:rsid w:val="009B1AF0"/>
    <w:rsid w:val="009B2682"/>
    <w:rsid w:val="009B2EDB"/>
    <w:rsid w:val="009C2A2E"/>
    <w:rsid w:val="009C2A3A"/>
    <w:rsid w:val="009C3ED0"/>
    <w:rsid w:val="009C6305"/>
    <w:rsid w:val="009C6CA2"/>
    <w:rsid w:val="009D0EB2"/>
    <w:rsid w:val="009D0EE8"/>
    <w:rsid w:val="009D22CB"/>
    <w:rsid w:val="009D33B6"/>
    <w:rsid w:val="009D65DB"/>
    <w:rsid w:val="009D6A46"/>
    <w:rsid w:val="009E03A8"/>
    <w:rsid w:val="009E2929"/>
    <w:rsid w:val="009E376B"/>
    <w:rsid w:val="009E4D4D"/>
    <w:rsid w:val="009E7C39"/>
    <w:rsid w:val="009F22D3"/>
    <w:rsid w:val="009F2837"/>
    <w:rsid w:val="009F7AA1"/>
    <w:rsid w:val="00A00E8B"/>
    <w:rsid w:val="00A02B08"/>
    <w:rsid w:val="00A044BB"/>
    <w:rsid w:val="00A06E95"/>
    <w:rsid w:val="00A14E8E"/>
    <w:rsid w:val="00A15FA1"/>
    <w:rsid w:val="00A23F16"/>
    <w:rsid w:val="00A26962"/>
    <w:rsid w:val="00A26AC1"/>
    <w:rsid w:val="00A26C9E"/>
    <w:rsid w:val="00A3153C"/>
    <w:rsid w:val="00A33B1C"/>
    <w:rsid w:val="00A359DC"/>
    <w:rsid w:val="00A368E9"/>
    <w:rsid w:val="00A37B17"/>
    <w:rsid w:val="00A42EF8"/>
    <w:rsid w:val="00A43C76"/>
    <w:rsid w:val="00A4612F"/>
    <w:rsid w:val="00A47BBF"/>
    <w:rsid w:val="00A47C44"/>
    <w:rsid w:val="00A508F2"/>
    <w:rsid w:val="00A51051"/>
    <w:rsid w:val="00A54498"/>
    <w:rsid w:val="00A54621"/>
    <w:rsid w:val="00A5711B"/>
    <w:rsid w:val="00A62617"/>
    <w:rsid w:val="00A63700"/>
    <w:rsid w:val="00A63D22"/>
    <w:rsid w:val="00A651E0"/>
    <w:rsid w:val="00A7133E"/>
    <w:rsid w:val="00A7139F"/>
    <w:rsid w:val="00A76D43"/>
    <w:rsid w:val="00A831D7"/>
    <w:rsid w:val="00A85720"/>
    <w:rsid w:val="00A859ED"/>
    <w:rsid w:val="00A90C10"/>
    <w:rsid w:val="00A93A1B"/>
    <w:rsid w:val="00AA2395"/>
    <w:rsid w:val="00AA284F"/>
    <w:rsid w:val="00AA7247"/>
    <w:rsid w:val="00AB115F"/>
    <w:rsid w:val="00AB4CE4"/>
    <w:rsid w:val="00AB5631"/>
    <w:rsid w:val="00AC02DA"/>
    <w:rsid w:val="00AC0E9C"/>
    <w:rsid w:val="00AC2116"/>
    <w:rsid w:val="00AC250C"/>
    <w:rsid w:val="00AC31A7"/>
    <w:rsid w:val="00AC3811"/>
    <w:rsid w:val="00AC3FCD"/>
    <w:rsid w:val="00AC4C8B"/>
    <w:rsid w:val="00AC4DA2"/>
    <w:rsid w:val="00AC5431"/>
    <w:rsid w:val="00AD24E9"/>
    <w:rsid w:val="00AD29ED"/>
    <w:rsid w:val="00AD7299"/>
    <w:rsid w:val="00AE09F4"/>
    <w:rsid w:val="00AE1E21"/>
    <w:rsid w:val="00AE2262"/>
    <w:rsid w:val="00AF4619"/>
    <w:rsid w:val="00AF771D"/>
    <w:rsid w:val="00AF7D79"/>
    <w:rsid w:val="00B04D1B"/>
    <w:rsid w:val="00B04FA3"/>
    <w:rsid w:val="00B124EE"/>
    <w:rsid w:val="00B1502B"/>
    <w:rsid w:val="00B16079"/>
    <w:rsid w:val="00B1730B"/>
    <w:rsid w:val="00B328EE"/>
    <w:rsid w:val="00B33D44"/>
    <w:rsid w:val="00B3477E"/>
    <w:rsid w:val="00B34A6A"/>
    <w:rsid w:val="00B429AE"/>
    <w:rsid w:val="00B4493C"/>
    <w:rsid w:val="00B45D3F"/>
    <w:rsid w:val="00B5137D"/>
    <w:rsid w:val="00B538BF"/>
    <w:rsid w:val="00B5391D"/>
    <w:rsid w:val="00B55552"/>
    <w:rsid w:val="00B607C2"/>
    <w:rsid w:val="00B607E0"/>
    <w:rsid w:val="00B608E5"/>
    <w:rsid w:val="00B60A3A"/>
    <w:rsid w:val="00B62689"/>
    <w:rsid w:val="00B66AFD"/>
    <w:rsid w:val="00B67765"/>
    <w:rsid w:val="00B71E40"/>
    <w:rsid w:val="00B72613"/>
    <w:rsid w:val="00B73C57"/>
    <w:rsid w:val="00B76743"/>
    <w:rsid w:val="00B822E3"/>
    <w:rsid w:val="00B905AA"/>
    <w:rsid w:val="00B93C24"/>
    <w:rsid w:val="00BA12C2"/>
    <w:rsid w:val="00BA287D"/>
    <w:rsid w:val="00BA3783"/>
    <w:rsid w:val="00BA4F2E"/>
    <w:rsid w:val="00BA548E"/>
    <w:rsid w:val="00BA74FB"/>
    <w:rsid w:val="00BA7A35"/>
    <w:rsid w:val="00BB1C1C"/>
    <w:rsid w:val="00BB2555"/>
    <w:rsid w:val="00BC05C6"/>
    <w:rsid w:val="00BC1F64"/>
    <w:rsid w:val="00BC1FBA"/>
    <w:rsid w:val="00BC4303"/>
    <w:rsid w:val="00BC59D7"/>
    <w:rsid w:val="00BD164C"/>
    <w:rsid w:val="00BE1A23"/>
    <w:rsid w:val="00BE2268"/>
    <w:rsid w:val="00BE4812"/>
    <w:rsid w:val="00BE659E"/>
    <w:rsid w:val="00BE7224"/>
    <w:rsid w:val="00BE7272"/>
    <w:rsid w:val="00BF1B5A"/>
    <w:rsid w:val="00BF33F6"/>
    <w:rsid w:val="00BF39D3"/>
    <w:rsid w:val="00BF5E1B"/>
    <w:rsid w:val="00C02FFC"/>
    <w:rsid w:val="00C03145"/>
    <w:rsid w:val="00C04B0F"/>
    <w:rsid w:val="00C11660"/>
    <w:rsid w:val="00C130E7"/>
    <w:rsid w:val="00C137E5"/>
    <w:rsid w:val="00C2009F"/>
    <w:rsid w:val="00C2435E"/>
    <w:rsid w:val="00C30976"/>
    <w:rsid w:val="00C316F0"/>
    <w:rsid w:val="00C32EEB"/>
    <w:rsid w:val="00C36FEB"/>
    <w:rsid w:val="00C409B9"/>
    <w:rsid w:val="00C40D6B"/>
    <w:rsid w:val="00C42E52"/>
    <w:rsid w:val="00C43F6C"/>
    <w:rsid w:val="00C43F9A"/>
    <w:rsid w:val="00C46D05"/>
    <w:rsid w:val="00C52426"/>
    <w:rsid w:val="00C539BD"/>
    <w:rsid w:val="00C555CC"/>
    <w:rsid w:val="00C57B33"/>
    <w:rsid w:val="00C658E2"/>
    <w:rsid w:val="00C66485"/>
    <w:rsid w:val="00C70770"/>
    <w:rsid w:val="00C744E9"/>
    <w:rsid w:val="00C74767"/>
    <w:rsid w:val="00C75E61"/>
    <w:rsid w:val="00C80CD4"/>
    <w:rsid w:val="00C81B9F"/>
    <w:rsid w:val="00C83493"/>
    <w:rsid w:val="00C845B7"/>
    <w:rsid w:val="00C878B1"/>
    <w:rsid w:val="00C905CA"/>
    <w:rsid w:val="00C90CFC"/>
    <w:rsid w:val="00C918BA"/>
    <w:rsid w:val="00C94C03"/>
    <w:rsid w:val="00C9637E"/>
    <w:rsid w:val="00CA2571"/>
    <w:rsid w:val="00CB05F1"/>
    <w:rsid w:val="00CB24F5"/>
    <w:rsid w:val="00CB5874"/>
    <w:rsid w:val="00CC3ACA"/>
    <w:rsid w:val="00CD1A37"/>
    <w:rsid w:val="00CD1BD5"/>
    <w:rsid w:val="00CD1CF9"/>
    <w:rsid w:val="00CD2DBA"/>
    <w:rsid w:val="00CD3F12"/>
    <w:rsid w:val="00CD67D6"/>
    <w:rsid w:val="00CD6E1F"/>
    <w:rsid w:val="00CD7E0C"/>
    <w:rsid w:val="00CE0716"/>
    <w:rsid w:val="00CE0C87"/>
    <w:rsid w:val="00CE1218"/>
    <w:rsid w:val="00CE2248"/>
    <w:rsid w:val="00CE4D07"/>
    <w:rsid w:val="00CE5414"/>
    <w:rsid w:val="00CE6FA4"/>
    <w:rsid w:val="00CF1A4F"/>
    <w:rsid w:val="00CF1E26"/>
    <w:rsid w:val="00CF26F5"/>
    <w:rsid w:val="00CF45B1"/>
    <w:rsid w:val="00CF6571"/>
    <w:rsid w:val="00D01C42"/>
    <w:rsid w:val="00D01F72"/>
    <w:rsid w:val="00D0419F"/>
    <w:rsid w:val="00D04A4C"/>
    <w:rsid w:val="00D07F1F"/>
    <w:rsid w:val="00D1030B"/>
    <w:rsid w:val="00D12D83"/>
    <w:rsid w:val="00D13A73"/>
    <w:rsid w:val="00D13FB0"/>
    <w:rsid w:val="00D1655C"/>
    <w:rsid w:val="00D166C9"/>
    <w:rsid w:val="00D22470"/>
    <w:rsid w:val="00D22B5A"/>
    <w:rsid w:val="00D22CB4"/>
    <w:rsid w:val="00D26DD4"/>
    <w:rsid w:val="00D33019"/>
    <w:rsid w:val="00D35316"/>
    <w:rsid w:val="00D401E4"/>
    <w:rsid w:val="00D42CA5"/>
    <w:rsid w:val="00D46CF6"/>
    <w:rsid w:val="00D47507"/>
    <w:rsid w:val="00D47C62"/>
    <w:rsid w:val="00D50F32"/>
    <w:rsid w:val="00D553BE"/>
    <w:rsid w:val="00D561C8"/>
    <w:rsid w:val="00D57DCE"/>
    <w:rsid w:val="00D57EC3"/>
    <w:rsid w:val="00D62F23"/>
    <w:rsid w:val="00D630F4"/>
    <w:rsid w:val="00D64147"/>
    <w:rsid w:val="00D65483"/>
    <w:rsid w:val="00D667C7"/>
    <w:rsid w:val="00D6680A"/>
    <w:rsid w:val="00D729AC"/>
    <w:rsid w:val="00D73B8E"/>
    <w:rsid w:val="00D73FD5"/>
    <w:rsid w:val="00D76F56"/>
    <w:rsid w:val="00D8042B"/>
    <w:rsid w:val="00D80E1C"/>
    <w:rsid w:val="00D83CCC"/>
    <w:rsid w:val="00D87F92"/>
    <w:rsid w:val="00D90F28"/>
    <w:rsid w:val="00D927F6"/>
    <w:rsid w:val="00D932D9"/>
    <w:rsid w:val="00DA14D7"/>
    <w:rsid w:val="00DA215C"/>
    <w:rsid w:val="00DA24E1"/>
    <w:rsid w:val="00DA3554"/>
    <w:rsid w:val="00DA38CD"/>
    <w:rsid w:val="00DA7F0F"/>
    <w:rsid w:val="00DB0A26"/>
    <w:rsid w:val="00DB22E3"/>
    <w:rsid w:val="00DB3137"/>
    <w:rsid w:val="00DB3859"/>
    <w:rsid w:val="00DB7786"/>
    <w:rsid w:val="00DC2652"/>
    <w:rsid w:val="00DC2F98"/>
    <w:rsid w:val="00DC4317"/>
    <w:rsid w:val="00DD0084"/>
    <w:rsid w:val="00DD0109"/>
    <w:rsid w:val="00DD0C3B"/>
    <w:rsid w:val="00DD0FFD"/>
    <w:rsid w:val="00DD2129"/>
    <w:rsid w:val="00DD42F5"/>
    <w:rsid w:val="00DD49CA"/>
    <w:rsid w:val="00DE05FC"/>
    <w:rsid w:val="00DE080C"/>
    <w:rsid w:val="00DE0DEE"/>
    <w:rsid w:val="00DE13A1"/>
    <w:rsid w:val="00DE229D"/>
    <w:rsid w:val="00DE324D"/>
    <w:rsid w:val="00DE3816"/>
    <w:rsid w:val="00DE4809"/>
    <w:rsid w:val="00DE5C27"/>
    <w:rsid w:val="00DE7235"/>
    <w:rsid w:val="00DF31CE"/>
    <w:rsid w:val="00DF43C3"/>
    <w:rsid w:val="00DF53D6"/>
    <w:rsid w:val="00DF71B1"/>
    <w:rsid w:val="00DF757D"/>
    <w:rsid w:val="00DF7F1E"/>
    <w:rsid w:val="00E02B2C"/>
    <w:rsid w:val="00E0516E"/>
    <w:rsid w:val="00E06A06"/>
    <w:rsid w:val="00E0796C"/>
    <w:rsid w:val="00E103D0"/>
    <w:rsid w:val="00E10678"/>
    <w:rsid w:val="00E12A00"/>
    <w:rsid w:val="00E12F6F"/>
    <w:rsid w:val="00E14DB1"/>
    <w:rsid w:val="00E2089E"/>
    <w:rsid w:val="00E209F0"/>
    <w:rsid w:val="00E2157D"/>
    <w:rsid w:val="00E230F0"/>
    <w:rsid w:val="00E23D24"/>
    <w:rsid w:val="00E23D5A"/>
    <w:rsid w:val="00E243A2"/>
    <w:rsid w:val="00E24586"/>
    <w:rsid w:val="00E26A1F"/>
    <w:rsid w:val="00E27D35"/>
    <w:rsid w:val="00E3319B"/>
    <w:rsid w:val="00E34514"/>
    <w:rsid w:val="00E4117A"/>
    <w:rsid w:val="00E44E34"/>
    <w:rsid w:val="00E4655B"/>
    <w:rsid w:val="00E55074"/>
    <w:rsid w:val="00E5628E"/>
    <w:rsid w:val="00E5760C"/>
    <w:rsid w:val="00E60E52"/>
    <w:rsid w:val="00E63669"/>
    <w:rsid w:val="00E65368"/>
    <w:rsid w:val="00E72051"/>
    <w:rsid w:val="00E74020"/>
    <w:rsid w:val="00E75A22"/>
    <w:rsid w:val="00E75E98"/>
    <w:rsid w:val="00E76BAC"/>
    <w:rsid w:val="00E81D01"/>
    <w:rsid w:val="00E854D8"/>
    <w:rsid w:val="00E921DE"/>
    <w:rsid w:val="00E923C7"/>
    <w:rsid w:val="00E93CF4"/>
    <w:rsid w:val="00E95FD1"/>
    <w:rsid w:val="00E963E3"/>
    <w:rsid w:val="00EA0643"/>
    <w:rsid w:val="00EA23E2"/>
    <w:rsid w:val="00EA4D83"/>
    <w:rsid w:val="00EA5325"/>
    <w:rsid w:val="00EA6659"/>
    <w:rsid w:val="00EB2970"/>
    <w:rsid w:val="00EB51F5"/>
    <w:rsid w:val="00EC4351"/>
    <w:rsid w:val="00EC57A1"/>
    <w:rsid w:val="00EC739C"/>
    <w:rsid w:val="00ED0125"/>
    <w:rsid w:val="00ED0AEF"/>
    <w:rsid w:val="00ED20E5"/>
    <w:rsid w:val="00ED3FC0"/>
    <w:rsid w:val="00EE5D78"/>
    <w:rsid w:val="00EF031D"/>
    <w:rsid w:val="00EF1437"/>
    <w:rsid w:val="00EF1B7D"/>
    <w:rsid w:val="00EF2B9C"/>
    <w:rsid w:val="00EF3123"/>
    <w:rsid w:val="00EF5128"/>
    <w:rsid w:val="00EF6526"/>
    <w:rsid w:val="00EF6AAD"/>
    <w:rsid w:val="00F01D7B"/>
    <w:rsid w:val="00F03F3A"/>
    <w:rsid w:val="00F05574"/>
    <w:rsid w:val="00F1040E"/>
    <w:rsid w:val="00F10831"/>
    <w:rsid w:val="00F135EF"/>
    <w:rsid w:val="00F14897"/>
    <w:rsid w:val="00F166E3"/>
    <w:rsid w:val="00F16870"/>
    <w:rsid w:val="00F21848"/>
    <w:rsid w:val="00F22EF5"/>
    <w:rsid w:val="00F251FE"/>
    <w:rsid w:val="00F2796F"/>
    <w:rsid w:val="00F27B36"/>
    <w:rsid w:val="00F3218E"/>
    <w:rsid w:val="00F33B18"/>
    <w:rsid w:val="00F35DD5"/>
    <w:rsid w:val="00F36550"/>
    <w:rsid w:val="00F37264"/>
    <w:rsid w:val="00F40B4C"/>
    <w:rsid w:val="00F41AF2"/>
    <w:rsid w:val="00F425E3"/>
    <w:rsid w:val="00F428C7"/>
    <w:rsid w:val="00F43BBA"/>
    <w:rsid w:val="00F45817"/>
    <w:rsid w:val="00F506F0"/>
    <w:rsid w:val="00F5075A"/>
    <w:rsid w:val="00F515DB"/>
    <w:rsid w:val="00F52D86"/>
    <w:rsid w:val="00F54938"/>
    <w:rsid w:val="00F5782B"/>
    <w:rsid w:val="00F6150B"/>
    <w:rsid w:val="00F63327"/>
    <w:rsid w:val="00F65D0F"/>
    <w:rsid w:val="00F67A37"/>
    <w:rsid w:val="00F67BD6"/>
    <w:rsid w:val="00F71F04"/>
    <w:rsid w:val="00F71FBB"/>
    <w:rsid w:val="00F72995"/>
    <w:rsid w:val="00F83857"/>
    <w:rsid w:val="00F87A0D"/>
    <w:rsid w:val="00F93EB6"/>
    <w:rsid w:val="00F95F10"/>
    <w:rsid w:val="00FA626B"/>
    <w:rsid w:val="00FA634D"/>
    <w:rsid w:val="00FA6C20"/>
    <w:rsid w:val="00FB09DB"/>
    <w:rsid w:val="00FB2DE8"/>
    <w:rsid w:val="00FB3799"/>
    <w:rsid w:val="00FB39A4"/>
    <w:rsid w:val="00FB7383"/>
    <w:rsid w:val="00FC1151"/>
    <w:rsid w:val="00FC1F84"/>
    <w:rsid w:val="00FC2C23"/>
    <w:rsid w:val="00FC42D9"/>
    <w:rsid w:val="00FD1DD5"/>
    <w:rsid w:val="00FE1302"/>
    <w:rsid w:val="00FE1404"/>
    <w:rsid w:val="00FE158C"/>
    <w:rsid w:val="00FE4F63"/>
    <w:rsid w:val="00FE6F44"/>
    <w:rsid w:val="00FE6FCB"/>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2CA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 w:type="paragraph" w:styleId="Pataisymai">
    <w:name w:val="Revision"/>
    <w:hidden/>
    <w:uiPriority w:val="99"/>
    <w:semiHidden/>
    <w:rsid w:val="00FE6F44"/>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 w:type="paragraph" w:styleId="Pataisymai">
    <w:name w:val="Revision"/>
    <w:hidden/>
    <w:uiPriority w:val="99"/>
    <w:semiHidden/>
    <w:rsid w:val="00FE6F44"/>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86734334">
      <w:bodyDiv w:val="1"/>
      <w:marLeft w:val="0"/>
      <w:marRight w:val="0"/>
      <w:marTop w:val="0"/>
      <w:marBottom w:val="0"/>
      <w:divBdr>
        <w:top w:val="none" w:sz="0" w:space="0" w:color="auto"/>
        <w:left w:val="none" w:sz="0" w:space="0" w:color="auto"/>
        <w:bottom w:val="none" w:sz="0" w:space="0" w:color="auto"/>
        <w:right w:val="none" w:sz="0" w:space="0" w:color="auto"/>
      </w:divBdr>
      <w:divsChild>
        <w:div w:id="1796678135">
          <w:marLeft w:val="0"/>
          <w:marRight w:val="0"/>
          <w:marTop w:val="0"/>
          <w:marBottom w:val="0"/>
          <w:divBdr>
            <w:top w:val="none" w:sz="0" w:space="0" w:color="auto"/>
            <w:left w:val="none" w:sz="0" w:space="0" w:color="auto"/>
            <w:bottom w:val="none" w:sz="0" w:space="0" w:color="auto"/>
            <w:right w:val="none" w:sz="0" w:space="0" w:color="auto"/>
          </w:divBdr>
          <w:divsChild>
            <w:div w:id="1114133659">
              <w:marLeft w:val="0"/>
              <w:marRight w:val="0"/>
              <w:marTop w:val="0"/>
              <w:marBottom w:val="0"/>
              <w:divBdr>
                <w:top w:val="none" w:sz="0" w:space="0" w:color="auto"/>
                <w:left w:val="none" w:sz="0" w:space="0" w:color="auto"/>
                <w:bottom w:val="none" w:sz="0" w:space="0" w:color="auto"/>
                <w:right w:val="none" w:sz="0" w:space="0" w:color="auto"/>
              </w:divBdr>
              <w:divsChild>
                <w:div w:id="1817797447">
                  <w:marLeft w:val="0"/>
                  <w:marRight w:val="0"/>
                  <w:marTop w:val="0"/>
                  <w:marBottom w:val="0"/>
                  <w:divBdr>
                    <w:top w:val="none" w:sz="0" w:space="0" w:color="auto"/>
                    <w:left w:val="none" w:sz="0" w:space="0" w:color="auto"/>
                    <w:bottom w:val="none" w:sz="0" w:space="0" w:color="auto"/>
                    <w:right w:val="none" w:sz="0" w:space="0" w:color="auto"/>
                  </w:divBdr>
                </w:div>
                <w:div w:id="11300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18195005">
      <w:bodyDiv w:val="1"/>
      <w:marLeft w:val="0"/>
      <w:marRight w:val="0"/>
      <w:marTop w:val="0"/>
      <w:marBottom w:val="0"/>
      <w:divBdr>
        <w:top w:val="none" w:sz="0" w:space="0" w:color="auto"/>
        <w:left w:val="none" w:sz="0" w:space="0" w:color="auto"/>
        <w:bottom w:val="none" w:sz="0" w:space="0" w:color="auto"/>
        <w:right w:val="none" w:sz="0" w:space="0" w:color="auto"/>
      </w:divBdr>
      <w:divsChild>
        <w:div w:id="674303117">
          <w:marLeft w:val="0"/>
          <w:marRight w:val="0"/>
          <w:marTop w:val="0"/>
          <w:marBottom w:val="0"/>
          <w:divBdr>
            <w:top w:val="none" w:sz="0" w:space="0" w:color="auto"/>
            <w:left w:val="none" w:sz="0" w:space="0" w:color="auto"/>
            <w:bottom w:val="none" w:sz="0" w:space="0" w:color="auto"/>
            <w:right w:val="none" w:sz="0" w:space="0" w:color="auto"/>
          </w:divBdr>
          <w:divsChild>
            <w:div w:id="2089109790">
              <w:marLeft w:val="0"/>
              <w:marRight w:val="0"/>
              <w:marTop w:val="0"/>
              <w:marBottom w:val="0"/>
              <w:divBdr>
                <w:top w:val="none" w:sz="0" w:space="0" w:color="auto"/>
                <w:left w:val="none" w:sz="0" w:space="0" w:color="auto"/>
                <w:bottom w:val="none" w:sz="0" w:space="0" w:color="auto"/>
                <w:right w:val="none" w:sz="0" w:space="0" w:color="auto"/>
              </w:divBdr>
              <w:divsChild>
                <w:div w:id="201795469">
                  <w:marLeft w:val="0"/>
                  <w:marRight w:val="0"/>
                  <w:marTop w:val="0"/>
                  <w:marBottom w:val="0"/>
                  <w:divBdr>
                    <w:top w:val="none" w:sz="0" w:space="0" w:color="auto"/>
                    <w:left w:val="none" w:sz="0" w:space="0" w:color="auto"/>
                    <w:bottom w:val="none" w:sz="0" w:space="0" w:color="auto"/>
                    <w:right w:val="none" w:sz="0" w:space="0" w:color="auto"/>
                  </w:divBdr>
                </w:div>
                <w:div w:id="1527937371">
                  <w:marLeft w:val="0"/>
                  <w:marRight w:val="0"/>
                  <w:marTop w:val="0"/>
                  <w:marBottom w:val="0"/>
                  <w:divBdr>
                    <w:top w:val="none" w:sz="0" w:space="0" w:color="auto"/>
                    <w:left w:val="none" w:sz="0" w:space="0" w:color="auto"/>
                    <w:bottom w:val="none" w:sz="0" w:space="0" w:color="auto"/>
                    <w:right w:val="none" w:sz="0" w:space="0" w:color="auto"/>
                  </w:divBdr>
                </w:div>
                <w:div w:id="1390301980">
                  <w:marLeft w:val="0"/>
                  <w:marRight w:val="0"/>
                  <w:marTop w:val="0"/>
                  <w:marBottom w:val="0"/>
                  <w:divBdr>
                    <w:top w:val="none" w:sz="0" w:space="0" w:color="auto"/>
                    <w:left w:val="none" w:sz="0" w:space="0" w:color="auto"/>
                    <w:bottom w:val="none" w:sz="0" w:space="0" w:color="auto"/>
                    <w:right w:val="none" w:sz="0" w:space="0" w:color="auto"/>
                  </w:divBdr>
                </w:div>
                <w:div w:id="17298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069394">
      <w:bodyDiv w:val="1"/>
      <w:marLeft w:val="0"/>
      <w:marRight w:val="0"/>
      <w:marTop w:val="0"/>
      <w:marBottom w:val="0"/>
      <w:divBdr>
        <w:top w:val="none" w:sz="0" w:space="0" w:color="auto"/>
        <w:left w:val="none" w:sz="0" w:space="0" w:color="auto"/>
        <w:bottom w:val="none" w:sz="0" w:space="0" w:color="auto"/>
        <w:right w:val="none" w:sz="0" w:space="0" w:color="auto"/>
      </w:divBdr>
      <w:divsChild>
        <w:div w:id="250621996">
          <w:marLeft w:val="0"/>
          <w:marRight w:val="0"/>
          <w:marTop w:val="0"/>
          <w:marBottom w:val="0"/>
          <w:divBdr>
            <w:top w:val="none" w:sz="0" w:space="0" w:color="auto"/>
            <w:left w:val="none" w:sz="0" w:space="0" w:color="auto"/>
            <w:bottom w:val="none" w:sz="0" w:space="0" w:color="auto"/>
            <w:right w:val="none" w:sz="0" w:space="0" w:color="auto"/>
          </w:divBdr>
          <w:divsChild>
            <w:div w:id="943272023">
              <w:marLeft w:val="0"/>
              <w:marRight w:val="0"/>
              <w:marTop w:val="0"/>
              <w:marBottom w:val="0"/>
              <w:divBdr>
                <w:top w:val="none" w:sz="0" w:space="0" w:color="auto"/>
                <w:left w:val="none" w:sz="0" w:space="0" w:color="auto"/>
                <w:bottom w:val="none" w:sz="0" w:space="0" w:color="auto"/>
                <w:right w:val="none" w:sz="0" w:space="0" w:color="auto"/>
              </w:divBdr>
              <w:divsChild>
                <w:div w:id="975841721">
                  <w:marLeft w:val="0"/>
                  <w:marRight w:val="0"/>
                  <w:marTop w:val="0"/>
                  <w:marBottom w:val="0"/>
                  <w:divBdr>
                    <w:top w:val="none" w:sz="0" w:space="0" w:color="auto"/>
                    <w:left w:val="none" w:sz="0" w:space="0" w:color="auto"/>
                    <w:bottom w:val="none" w:sz="0" w:space="0" w:color="auto"/>
                    <w:right w:val="none" w:sz="0" w:space="0" w:color="auto"/>
                  </w:divBdr>
                  <w:divsChild>
                    <w:div w:id="846333038">
                      <w:marLeft w:val="0"/>
                      <w:marRight w:val="0"/>
                      <w:marTop w:val="0"/>
                      <w:marBottom w:val="0"/>
                      <w:divBdr>
                        <w:top w:val="none" w:sz="0" w:space="0" w:color="auto"/>
                        <w:left w:val="none" w:sz="0" w:space="0" w:color="auto"/>
                        <w:bottom w:val="none" w:sz="0" w:space="0" w:color="auto"/>
                        <w:right w:val="none" w:sz="0" w:space="0" w:color="auto"/>
                      </w:divBdr>
                    </w:div>
                    <w:div w:id="6399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52029127">
      <w:bodyDiv w:val="1"/>
      <w:marLeft w:val="0"/>
      <w:marRight w:val="0"/>
      <w:marTop w:val="0"/>
      <w:marBottom w:val="0"/>
      <w:divBdr>
        <w:top w:val="none" w:sz="0" w:space="0" w:color="auto"/>
        <w:left w:val="none" w:sz="0" w:space="0" w:color="auto"/>
        <w:bottom w:val="none" w:sz="0" w:space="0" w:color="auto"/>
        <w:right w:val="none" w:sz="0" w:space="0" w:color="auto"/>
      </w:divBdr>
      <w:divsChild>
        <w:div w:id="1856573716">
          <w:marLeft w:val="0"/>
          <w:marRight w:val="0"/>
          <w:marTop w:val="0"/>
          <w:marBottom w:val="0"/>
          <w:divBdr>
            <w:top w:val="none" w:sz="0" w:space="0" w:color="auto"/>
            <w:left w:val="none" w:sz="0" w:space="0" w:color="auto"/>
            <w:bottom w:val="none" w:sz="0" w:space="0" w:color="auto"/>
            <w:right w:val="none" w:sz="0" w:space="0" w:color="auto"/>
          </w:divBdr>
          <w:divsChild>
            <w:div w:id="1880048594">
              <w:marLeft w:val="0"/>
              <w:marRight w:val="0"/>
              <w:marTop w:val="0"/>
              <w:marBottom w:val="0"/>
              <w:divBdr>
                <w:top w:val="none" w:sz="0" w:space="0" w:color="auto"/>
                <w:left w:val="none" w:sz="0" w:space="0" w:color="auto"/>
                <w:bottom w:val="none" w:sz="0" w:space="0" w:color="auto"/>
                <w:right w:val="none" w:sz="0" w:space="0" w:color="auto"/>
              </w:divBdr>
              <w:divsChild>
                <w:div w:id="791048633">
                  <w:marLeft w:val="0"/>
                  <w:marRight w:val="0"/>
                  <w:marTop w:val="0"/>
                  <w:marBottom w:val="0"/>
                  <w:divBdr>
                    <w:top w:val="none" w:sz="0" w:space="0" w:color="auto"/>
                    <w:left w:val="none" w:sz="0" w:space="0" w:color="auto"/>
                    <w:bottom w:val="none" w:sz="0" w:space="0" w:color="auto"/>
                    <w:right w:val="none" w:sz="0" w:space="0" w:color="auto"/>
                  </w:divBdr>
                  <w:divsChild>
                    <w:div w:id="596065531">
                      <w:marLeft w:val="0"/>
                      <w:marRight w:val="0"/>
                      <w:marTop w:val="0"/>
                      <w:marBottom w:val="0"/>
                      <w:divBdr>
                        <w:top w:val="none" w:sz="0" w:space="0" w:color="auto"/>
                        <w:left w:val="none" w:sz="0" w:space="0" w:color="auto"/>
                        <w:bottom w:val="none" w:sz="0" w:space="0" w:color="auto"/>
                        <w:right w:val="none" w:sz="0" w:space="0" w:color="auto"/>
                      </w:divBdr>
                    </w:div>
                    <w:div w:id="352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6694730">
      <w:bodyDiv w:val="1"/>
      <w:marLeft w:val="0"/>
      <w:marRight w:val="0"/>
      <w:marTop w:val="0"/>
      <w:marBottom w:val="0"/>
      <w:divBdr>
        <w:top w:val="none" w:sz="0" w:space="0" w:color="auto"/>
        <w:left w:val="none" w:sz="0" w:space="0" w:color="auto"/>
        <w:bottom w:val="none" w:sz="0" w:space="0" w:color="auto"/>
        <w:right w:val="none" w:sz="0" w:space="0" w:color="auto"/>
      </w:divBdr>
      <w:divsChild>
        <w:div w:id="1354652357">
          <w:marLeft w:val="0"/>
          <w:marRight w:val="0"/>
          <w:marTop w:val="0"/>
          <w:marBottom w:val="0"/>
          <w:divBdr>
            <w:top w:val="none" w:sz="0" w:space="0" w:color="auto"/>
            <w:left w:val="none" w:sz="0" w:space="0" w:color="auto"/>
            <w:bottom w:val="none" w:sz="0" w:space="0" w:color="auto"/>
            <w:right w:val="none" w:sz="0" w:space="0" w:color="auto"/>
          </w:divBdr>
          <w:divsChild>
            <w:div w:id="1900707791">
              <w:marLeft w:val="0"/>
              <w:marRight w:val="0"/>
              <w:marTop w:val="0"/>
              <w:marBottom w:val="0"/>
              <w:divBdr>
                <w:top w:val="none" w:sz="0" w:space="0" w:color="auto"/>
                <w:left w:val="none" w:sz="0" w:space="0" w:color="auto"/>
                <w:bottom w:val="none" w:sz="0" w:space="0" w:color="auto"/>
                <w:right w:val="none" w:sz="0" w:space="0" w:color="auto"/>
              </w:divBdr>
              <w:divsChild>
                <w:div w:id="1210265486">
                  <w:marLeft w:val="0"/>
                  <w:marRight w:val="0"/>
                  <w:marTop w:val="0"/>
                  <w:marBottom w:val="0"/>
                  <w:divBdr>
                    <w:top w:val="none" w:sz="0" w:space="0" w:color="auto"/>
                    <w:left w:val="none" w:sz="0" w:space="0" w:color="auto"/>
                    <w:bottom w:val="none" w:sz="0" w:space="0" w:color="auto"/>
                    <w:right w:val="none" w:sz="0" w:space="0" w:color="auto"/>
                  </w:divBdr>
                  <w:divsChild>
                    <w:div w:id="1706176387">
                      <w:marLeft w:val="0"/>
                      <w:marRight w:val="0"/>
                      <w:marTop w:val="0"/>
                      <w:marBottom w:val="0"/>
                      <w:divBdr>
                        <w:top w:val="none" w:sz="0" w:space="0" w:color="auto"/>
                        <w:left w:val="none" w:sz="0" w:space="0" w:color="auto"/>
                        <w:bottom w:val="none" w:sz="0" w:space="0" w:color="auto"/>
                        <w:right w:val="none" w:sz="0" w:space="0" w:color="auto"/>
                      </w:divBdr>
                    </w:div>
                    <w:div w:id="94446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4510917">
      <w:bodyDiv w:val="1"/>
      <w:marLeft w:val="0"/>
      <w:marRight w:val="0"/>
      <w:marTop w:val="0"/>
      <w:marBottom w:val="0"/>
      <w:divBdr>
        <w:top w:val="none" w:sz="0" w:space="0" w:color="auto"/>
        <w:left w:val="none" w:sz="0" w:space="0" w:color="auto"/>
        <w:bottom w:val="none" w:sz="0" w:space="0" w:color="auto"/>
        <w:right w:val="none" w:sz="0" w:space="0" w:color="auto"/>
      </w:divBdr>
      <w:divsChild>
        <w:div w:id="1851942711">
          <w:marLeft w:val="0"/>
          <w:marRight w:val="0"/>
          <w:marTop w:val="0"/>
          <w:marBottom w:val="0"/>
          <w:divBdr>
            <w:top w:val="none" w:sz="0" w:space="0" w:color="auto"/>
            <w:left w:val="none" w:sz="0" w:space="0" w:color="auto"/>
            <w:bottom w:val="none" w:sz="0" w:space="0" w:color="auto"/>
            <w:right w:val="none" w:sz="0" w:space="0" w:color="auto"/>
          </w:divBdr>
          <w:divsChild>
            <w:div w:id="1620644928">
              <w:marLeft w:val="0"/>
              <w:marRight w:val="0"/>
              <w:marTop w:val="0"/>
              <w:marBottom w:val="0"/>
              <w:divBdr>
                <w:top w:val="none" w:sz="0" w:space="0" w:color="auto"/>
                <w:left w:val="none" w:sz="0" w:space="0" w:color="auto"/>
                <w:bottom w:val="none" w:sz="0" w:space="0" w:color="auto"/>
                <w:right w:val="none" w:sz="0" w:space="0" w:color="auto"/>
              </w:divBdr>
              <w:divsChild>
                <w:div w:id="1705590399">
                  <w:marLeft w:val="0"/>
                  <w:marRight w:val="0"/>
                  <w:marTop w:val="0"/>
                  <w:marBottom w:val="0"/>
                  <w:divBdr>
                    <w:top w:val="none" w:sz="0" w:space="0" w:color="auto"/>
                    <w:left w:val="none" w:sz="0" w:space="0" w:color="auto"/>
                    <w:bottom w:val="none" w:sz="0" w:space="0" w:color="auto"/>
                    <w:right w:val="none" w:sz="0" w:space="0" w:color="auto"/>
                  </w:divBdr>
                </w:div>
                <w:div w:id="1366371420">
                  <w:marLeft w:val="0"/>
                  <w:marRight w:val="0"/>
                  <w:marTop w:val="0"/>
                  <w:marBottom w:val="0"/>
                  <w:divBdr>
                    <w:top w:val="none" w:sz="0" w:space="0" w:color="auto"/>
                    <w:left w:val="none" w:sz="0" w:space="0" w:color="auto"/>
                    <w:bottom w:val="none" w:sz="0" w:space="0" w:color="auto"/>
                    <w:right w:val="none" w:sz="0" w:space="0" w:color="auto"/>
                  </w:divBdr>
                  <w:divsChild>
                    <w:div w:id="822739572">
                      <w:marLeft w:val="0"/>
                      <w:marRight w:val="0"/>
                      <w:marTop w:val="0"/>
                      <w:marBottom w:val="0"/>
                      <w:divBdr>
                        <w:top w:val="none" w:sz="0" w:space="0" w:color="auto"/>
                        <w:left w:val="none" w:sz="0" w:space="0" w:color="auto"/>
                        <w:bottom w:val="none" w:sz="0" w:space="0" w:color="auto"/>
                        <w:right w:val="none" w:sz="0" w:space="0" w:color="auto"/>
                      </w:divBdr>
                    </w:div>
                    <w:div w:id="7057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5465">
      <w:bodyDiv w:val="1"/>
      <w:marLeft w:val="0"/>
      <w:marRight w:val="0"/>
      <w:marTop w:val="0"/>
      <w:marBottom w:val="0"/>
      <w:divBdr>
        <w:top w:val="none" w:sz="0" w:space="0" w:color="auto"/>
        <w:left w:val="none" w:sz="0" w:space="0" w:color="auto"/>
        <w:bottom w:val="none" w:sz="0" w:space="0" w:color="auto"/>
        <w:right w:val="none" w:sz="0" w:space="0" w:color="auto"/>
      </w:divBdr>
      <w:divsChild>
        <w:div w:id="384643325">
          <w:marLeft w:val="0"/>
          <w:marRight w:val="0"/>
          <w:marTop w:val="0"/>
          <w:marBottom w:val="0"/>
          <w:divBdr>
            <w:top w:val="none" w:sz="0" w:space="0" w:color="auto"/>
            <w:left w:val="none" w:sz="0" w:space="0" w:color="auto"/>
            <w:bottom w:val="none" w:sz="0" w:space="0" w:color="auto"/>
            <w:right w:val="none" w:sz="0" w:space="0" w:color="auto"/>
          </w:divBdr>
          <w:divsChild>
            <w:div w:id="1990162764">
              <w:marLeft w:val="0"/>
              <w:marRight w:val="0"/>
              <w:marTop w:val="0"/>
              <w:marBottom w:val="0"/>
              <w:divBdr>
                <w:top w:val="none" w:sz="0" w:space="0" w:color="auto"/>
                <w:left w:val="none" w:sz="0" w:space="0" w:color="auto"/>
                <w:bottom w:val="none" w:sz="0" w:space="0" w:color="auto"/>
                <w:right w:val="none" w:sz="0" w:space="0" w:color="auto"/>
              </w:divBdr>
              <w:divsChild>
                <w:div w:id="1645350413">
                  <w:marLeft w:val="0"/>
                  <w:marRight w:val="0"/>
                  <w:marTop w:val="0"/>
                  <w:marBottom w:val="0"/>
                  <w:divBdr>
                    <w:top w:val="none" w:sz="0" w:space="0" w:color="auto"/>
                    <w:left w:val="none" w:sz="0" w:space="0" w:color="auto"/>
                    <w:bottom w:val="none" w:sz="0" w:space="0" w:color="auto"/>
                    <w:right w:val="none" w:sz="0" w:space="0" w:color="auto"/>
                  </w:divBdr>
                </w:div>
                <w:div w:id="232741338">
                  <w:marLeft w:val="0"/>
                  <w:marRight w:val="0"/>
                  <w:marTop w:val="0"/>
                  <w:marBottom w:val="0"/>
                  <w:divBdr>
                    <w:top w:val="none" w:sz="0" w:space="0" w:color="auto"/>
                    <w:left w:val="none" w:sz="0" w:space="0" w:color="auto"/>
                    <w:bottom w:val="none" w:sz="0" w:space="0" w:color="auto"/>
                    <w:right w:val="none" w:sz="0" w:space="0" w:color="auto"/>
                  </w:divBdr>
                </w:div>
                <w:div w:id="417409829">
                  <w:marLeft w:val="0"/>
                  <w:marRight w:val="0"/>
                  <w:marTop w:val="0"/>
                  <w:marBottom w:val="0"/>
                  <w:divBdr>
                    <w:top w:val="none" w:sz="0" w:space="0" w:color="auto"/>
                    <w:left w:val="none" w:sz="0" w:space="0" w:color="auto"/>
                    <w:bottom w:val="none" w:sz="0" w:space="0" w:color="auto"/>
                    <w:right w:val="none" w:sz="0" w:space="0" w:color="auto"/>
                  </w:divBdr>
                </w:div>
                <w:div w:id="995500804">
                  <w:marLeft w:val="0"/>
                  <w:marRight w:val="0"/>
                  <w:marTop w:val="0"/>
                  <w:marBottom w:val="0"/>
                  <w:divBdr>
                    <w:top w:val="none" w:sz="0" w:space="0" w:color="auto"/>
                    <w:left w:val="none" w:sz="0" w:space="0" w:color="auto"/>
                    <w:bottom w:val="none" w:sz="0" w:space="0" w:color="auto"/>
                    <w:right w:val="none" w:sz="0" w:space="0" w:color="auto"/>
                  </w:divBdr>
                </w:div>
                <w:div w:id="1905676686">
                  <w:marLeft w:val="0"/>
                  <w:marRight w:val="0"/>
                  <w:marTop w:val="0"/>
                  <w:marBottom w:val="0"/>
                  <w:divBdr>
                    <w:top w:val="none" w:sz="0" w:space="0" w:color="auto"/>
                    <w:left w:val="none" w:sz="0" w:space="0" w:color="auto"/>
                    <w:bottom w:val="none" w:sz="0" w:space="0" w:color="auto"/>
                    <w:right w:val="none" w:sz="0" w:space="0" w:color="auto"/>
                  </w:divBdr>
                </w:div>
                <w:div w:id="1495681880">
                  <w:marLeft w:val="0"/>
                  <w:marRight w:val="0"/>
                  <w:marTop w:val="0"/>
                  <w:marBottom w:val="0"/>
                  <w:divBdr>
                    <w:top w:val="none" w:sz="0" w:space="0" w:color="auto"/>
                    <w:left w:val="none" w:sz="0" w:space="0" w:color="auto"/>
                    <w:bottom w:val="none" w:sz="0" w:space="0" w:color="auto"/>
                    <w:right w:val="none" w:sz="0" w:space="0" w:color="auto"/>
                  </w:divBdr>
                </w:div>
                <w:div w:id="1333607878">
                  <w:marLeft w:val="0"/>
                  <w:marRight w:val="0"/>
                  <w:marTop w:val="0"/>
                  <w:marBottom w:val="0"/>
                  <w:divBdr>
                    <w:top w:val="none" w:sz="0" w:space="0" w:color="auto"/>
                    <w:left w:val="none" w:sz="0" w:space="0" w:color="auto"/>
                    <w:bottom w:val="none" w:sz="0" w:space="0" w:color="auto"/>
                    <w:right w:val="none" w:sz="0" w:space="0" w:color="auto"/>
                  </w:divBdr>
                  <w:divsChild>
                    <w:div w:id="2120952743">
                      <w:marLeft w:val="0"/>
                      <w:marRight w:val="0"/>
                      <w:marTop w:val="0"/>
                      <w:marBottom w:val="0"/>
                      <w:divBdr>
                        <w:top w:val="none" w:sz="0" w:space="0" w:color="auto"/>
                        <w:left w:val="none" w:sz="0" w:space="0" w:color="auto"/>
                        <w:bottom w:val="none" w:sz="0" w:space="0" w:color="auto"/>
                        <w:right w:val="none" w:sz="0" w:space="0" w:color="auto"/>
                      </w:divBdr>
                    </w:div>
                    <w:div w:id="6750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728354">
      <w:bodyDiv w:val="1"/>
      <w:marLeft w:val="0"/>
      <w:marRight w:val="0"/>
      <w:marTop w:val="0"/>
      <w:marBottom w:val="0"/>
      <w:divBdr>
        <w:top w:val="none" w:sz="0" w:space="0" w:color="auto"/>
        <w:left w:val="none" w:sz="0" w:space="0" w:color="auto"/>
        <w:bottom w:val="none" w:sz="0" w:space="0" w:color="auto"/>
        <w:right w:val="none" w:sz="0" w:space="0" w:color="auto"/>
      </w:divBdr>
      <w:divsChild>
        <w:div w:id="429937579">
          <w:marLeft w:val="0"/>
          <w:marRight w:val="0"/>
          <w:marTop w:val="0"/>
          <w:marBottom w:val="0"/>
          <w:divBdr>
            <w:top w:val="none" w:sz="0" w:space="0" w:color="auto"/>
            <w:left w:val="none" w:sz="0" w:space="0" w:color="auto"/>
            <w:bottom w:val="none" w:sz="0" w:space="0" w:color="auto"/>
            <w:right w:val="none" w:sz="0" w:space="0" w:color="auto"/>
          </w:divBdr>
          <w:divsChild>
            <w:div w:id="158084994">
              <w:marLeft w:val="0"/>
              <w:marRight w:val="0"/>
              <w:marTop w:val="0"/>
              <w:marBottom w:val="0"/>
              <w:divBdr>
                <w:top w:val="none" w:sz="0" w:space="0" w:color="auto"/>
                <w:left w:val="none" w:sz="0" w:space="0" w:color="auto"/>
                <w:bottom w:val="none" w:sz="0" w:space="0" w:color="auto"/>
                <w:right w:val="none" w:sz="0" w:space="0" w:color="auto"/>
              </w:divBdr>
              <w:divsChild>
                <w:div w:id="41949635">
                  <w:marLeft w:val="0"/>
                  <w:marRight w:val="0"/>
                  <w:marTop w:val="0"/>
                  <w:marBottom w:val="0"/>
                  <w:divBdr>
                    <w:top w:val="none" w:sz="0" w:space="0" w:color="auto"/>
                    <w:left w:val="none" w:sz="0" w:space="0" w:color="auto"/>
                    <w:bottom w:val="none" w:sz="0" w:space="0" w:color="auto"/>
                    <w:right w:val="none" w:sz="0" w:space="0" w:color="auto"/>
                  </w:divBdr>
                </w:div>
                <w:div w:id="16018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8236681">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people.xml"
                 Type="http://schemas.microsoft.com/office/2011/relationships/people"/>
   <Relationship Id="rId17" Target="commentsExtensible.xml"
                 Type="http://schemas.microsoft.com/office/2018/08/relationships/commentsExtensible"/>
   <Relationship Id="rId18" Target="commentsIds.xml"
                 Type="http://schemas.microsoft.com/office/2016/09/relationships/commentsIds"/>
   <Relationship Id="rId19"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04C26"/>
    <w:rsid w:val="0007539F"/>
    <w:rsid w:val="00087537"/>
    <w:rsid w:val="000930AF"/>
    <w:rsid w:val="000C5D1D"/>
    <w:rsid w:val="000D1481"/>
    <w:rsid w:val="000E5CE2"/>
    <w:rsid w:val="0011022F"/>
    <w:rsid w:val="00172AA4"/>
    <w:rsid w:val="0019322F"/>
    <w:rsid w:val="001C555E"/>
    <w:rsid w:val="001E1706"/>
    <w:rsid w:val="001F2CE7"/>
    <w:rsid w:val="0022361A"/>
    <w:rsid w:val="00242556"/>
    <w:rsid w:val="002566FA"/>
    <w:rsid w:val="00271A39"/>
    <w:rsid w:val="00283A96"/>
    <w:rsid w:val="00286BC7"/>
    <w:rsid w:val="00344B82"/>
    <w:rsid w:val="003F74A1"/>
    <w:rsid w:val="00423CAA"/>
    <w:rsid w:val="004E7152"/>
    <w:rsid w:val="00632D55"/>
    <w:rsid w:val="00660F70"/>
    <w:rsid w:val="0067663F"/>
    <w:rsid w:val="007623F4"/>
    <w:rsid w:val="007C03D0"/>
    <w:rsid w:val="00865C52"/>
    <w:rsid w:val="008849D5"/>
    <w:rsid w:val="008912F5"/>
    <w:rsid w:val="00893CCC"/>
    <w:rsid w:val="00895C1C"/>
    <w:rsid w:val="00897D52"/>
    <w:rsid w:val="008A7359"/>
    <w:rsid w:val="008C7370"/>
    <w:rsid w:val="008E5967"/>
    <w:rsid w:val="00910C3C"/>
    <w:rsid w:val="00946D27"/>
    <w:rsid w:val="009551DF"/>
    <w:rsid w:val="00960646"/>
    <w:rsid w:val="00975DC9"/>
    <w:rsid w:val="00981C66"/>
    <w:rsid w:val="00984A53"/>
    <w:rsid w:val="00AB01A9"/>
    <w:rsid w:val="00AC17F4"/>
    <w:rsid w:val="00B34FC4"/>
    <w:rsid w:val="00B80719"/>
    <w:rsid w:val="00C56F52"/>
    <w:rsid w:val="00CA22DD"/>
    <w:rsid w:val="00CE6234"/>
    <w:rsid w:val="00D30856"/>
    <w:rsid w:val="00D36759"/>
    <w:rsid w:val="00DB266E"/>
    <w:rsid w:val="00E60264"/>
    <w:rsid w:val="00E7377B"/>
    <w:rsid w:val="00EB2C76"/>
    <w:rsid w:val="00F12B82"/>
    <w:rsid w:val="00F4447E"/>
    <w:rsid w:val="00F53C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2B58D-C1D7-453F-BDF1-37B9F097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10082</Words>
  <Characters>5748</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15799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2021-01-25T11:33:00Z</dcterms:created>
  <dc:creator>lrvk</dc:creator>
  <cp:lastModifiedBy>Indrė Lankelienė</cp:lastModifiedBy>
  <cp:lastPrinted>2018-11-13T12:45:00Z</cp:lastPrinted>
  <dcterms:modified xsi:type="dcterms:W3CDTF">2021-01-25T11:33:00Z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848798658</vt:i4>
  </property>
  <property fmtid="{D5CDD505-2E9C-101B-9397-08002B2CF9AE}" pid="4" name="_EmailSubject">
    <vt:lpwstr>SKUBU. LM nuostatų pakeitimas</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1588867345</vt:i4>
  </property>
</Properties>
</file>