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10" w:rsidRPr="005C2CCC" w:rsidRDefault="00876010" w:rsidP="0048338F">
      <w:pPr>
        <w:widowControl w:val="0"/>
        <w:spacing w:after="0" w:line="240" w:lineRule="auto"/>
        <w:jc w:val="center"/>
        <w:rPr>
          <w:rFonts w:ascii="Times New Roman" w:eastAsia="Times New Roman" w:hAnsi="Times New Roman" w:cs="Times New Roman"/>
          <w:b/>
          <w:caps/>
          <w:sz w:val="24"/>
          <w:szCs w:val="24"/>
          <w:lang w:eastAsia="x-none"/>
        </w:rPr>
      </w:pPr>
      <w:r w:rsidRPr="005C2CCC">
        <w:rPr>
          <w:rFonts w:ascii="Times New Roman" w:eastAsia="Times New Roman" w:hAnsi="Times New Roman" w:cs="Times New Roman"/>
          <w:b/>
          <w:caps/>
          <w:sz w:val="24"/>
          <w:szCs w:val="24"/>
          <w:lang w:eastAsia="x-none"/>
        </w:rPr>
        <w:t xml:space="preserve">LIETUVOS RESPUBLIKOS VYRIAUSYBĖS NUTARIMO </w:t>
      </w:r>
    </w:p>
    <w:p w:rsidR="00876010" w:rsidRPr="005C2CCC" w:rsidRDefault="00876010" w:rsidP="00074DB6">
      <w:pPr>
        <w:widowControl w:val="0"/>
        <w:spacing w:after="0" w:line="240" w:lineRule="auto"/>
        <w:jc w:val="center"/>
        <w:rPr>
          <w:rFonts w:ascii="Times New Roman" w:eastAsia="Times New Roman" w:hAnsi="Times New Roman" w:cs="Times New Roman"/>
          <w:b/>
          <w:caps/>
          <w:sz w:val="24"/>
          <w:szCs w:val="24"/>
          <w:lang w:eastAsia="x-none"/>
        </w:rPr>
      </w:pPr>
      <w:r w:rsidRPr="005C2CCC">
        <w:rPr>
          <w:rFonts w:ascii="Times New Roman" w:eastAsia="Times New Roman" w:hAnsi="Times New Roman" w:cs="Times New Roman"/>
          <w:b/>
          <w:caps/>
          <w:sz w:val="24"/>
          <w:szCs w:val="24"/>
          <w:lang w:eastAsia="x-none"/>
        </w:rPr>
        <w:t>„DĖL</w:t>
      </w:r>
      <w:r w:rsidR="00074DB6" w:rsidRPr="005C2CCC">
        <w:rPr>
          <w:rFonts w:ascii="Times New Roman" w:eastAsia="Times New Roman" w:hAnsi="Times New Roman" w:cs="Times New Roman"/>
          <w:b/>
          <w:bCs/>
          <w:sz w:val="24"/>
          <w:szCs w:val="24"/>
          <w:lang w:eastAsia="lt-LT"/>
        </w:rPr>
        <w:t xml:space="preserve"> </w:t>
      </w:r>
      <w:r w:rsidR="00074DB6" w:rsidRPr="005C2CCC">
        <w:rPr>
          <w:rFonts w:ascii="Times New Roman" w:eastAsia="Times New Roman" w:hAnsi="Times New Roman" w:cs="Times New Roman"/>
          <w:b/>
          <w:bCs/>
          <w:caps/>
          <w:sz w:val="24"/>
          <w:szCs w:val="24"/>
          <w:lang w:eastAsia="x-none"/>
        </w:rPr>
        <w:t>LIETUVOS RESPUBLIKOS PAREIGŪNŲ IR KARIŲ VALSTYBINIŲ PENSIJŲ</w:t>
      </w:r>
      <w:r w:rsidR="00074DB6" w:rsidRPr="005C2CCC">
        <w:rPr>
          <w:rFonts w:ascii="Times New Roman" w:eastAsia="Times New Roman" w:hAnsi="Times New Roman" w:cs="Times New Roman"/>
          <w:b/>
          <w:bCs/>
          <w:caps/>
          <w:sz w:val="24"/>
          <w:szCs w:val="24"/>
          <w:lang w:eastAsia="x-none"/>
        </w:rPr>
        <w:br/>
        <w:t xml:space="preserve">ĮSTATYMO NR. I-693 15 STRAIPSNIO PAKEITIMO ĮSTATYMO PROJEKTO </w:t>
      </w:r>
      <w:r w:rsidR="00074DB6" w:rsidRPr="005C2CCC">
        <w:rPr>
          <w:rFonts w:ascii="Times New Roman" w:eastAsia="Times New Roman" w:hAnsi="Times New Roman" w:cs="Times New Roman"/>
          <w:b/>
          <w:bCs/>
          <w:caps/>
          <w:sz w:val="24"/>
          <w:szCs w:val="24"/>
          <w:lang w:eastAsia="x-none"/>
        </w:rPr>
        <w:br/>
        <w:t xml:space="preserve">NR. XIIIP-4600 </w:t>
      </w:r>
      <w:r w:rsidR="00074DB6" w:rsidRPr="005C2CCC">
        <w:rPr>
          <w:rFonts w:ascii="Times New Roman" w:eastAsia="Times New Roman" w:hAnsi="Times New Roman" w:cs="Times New Roman"/>
          <w:b/>
          <w:caps/>
          <w:sz w:val="24"/>
          <w:szCs w:val="24"/>
          <w:lang w:eastAsia="x-none"/>
        </w:rPr>
        <w:t>IR</w:t>
      </w:r>
      <w:r w:rsidR="00074DB6" w:rsidRPr="005C2CCC">
        <w:rPr>
          <w:rFonts w:ascii="Times New Roman" w:eastAsia="Times New Roman" w:hAnsi="Times New Roman" w:cs="Times New Roman"/>
          <w:b/>
          <w:bCs/>
          <w:caps/>
          <w:sz w:val="24"/>
          <w:szCs w:val="24"/>
          <w:lang w:eastAsia="x-none"/>
        </w:rPr>
        <w:t xml:space="preserve"> LIETUVOS RESPUBLIKOS PAREIGŪNŲ IR KARIŲ VALSTYBINIŲ PENSIJŲ ĮSTATYMO NR. I-693 1 IR 6</w:t>
      </w:r>
      <w:r w:rsidR="00CC4367">
        <w:rPr>
          <w:rFonts w:ascii="Times New Roman" w:eastAsia="Times New Roman" w:hAnsi="Times New Roman" w:cs="Times New Roman"/>
          <w:b/>
          <w:bCs/>
          <w:caps/>
          <w:sz w:val="24"/>
          <w:szCs w:val="24"/>
          <w:lang w:eastAsia="x-none"/>
        </w:rPr>
        <w:t> </w:t>
      </w:r>
      <w:r w:rsidR="00074DB6" w:rsidRPr="005C2CCC">
        <w:rPr>
          <w:rFonts w:ascii="Times New Roman" w:eastAsia="Times New Roman" w:hAnsi="Times New Roman" w:cs="Times New Roman"/>
          <w:b/>
          <w:bCs/>
          <w:caps/>
          <w:sz w:val="24"/>
          <w:szCs w:val="24"/>
          <w:lang w:eastAsia="x-none"/>
        </w:rPr>
        <w:t>STRAIPSNIŲ PAKEITIMO ĮSTATYMO</w:t>
      </w:r>
      <w:r w:rsidR="00074DB6" w:rsidRPr="005C2CCC">
        <w:rPr>
          <w:rFonts w:ascii="Times New Roman" w:eastAsia="Times New Roman" w:hAnsi="Times New Roman" w:cs="Times New Roman"/>
          <w:b/>
          <w:caps/>
          <w:sz w:val="24"/>
          <w:szCs w:val="24"/>
          <w:lang w:eastAsia="x-none"/>
        </w:rPr>
        <w:t xml:space="preserve"> projekto Nr. XIIIP-4950</w:t>
      </w:r>
      <w:r w:rsidRPr="005C2CCC">
        <w:rPr>
          <w:rFonts w:ascii="Times New Roman" w:eastAsia="Times New Roman" w:hAnsi="Times New Roman" w:cs="Times New Roman"/>
          <w:b/>
          <w:caps/>
          <w:sz w:val="24"/>
          <w:szCs w:val="24"/>
          <w:lang w:eastAsia="x-none"/>
        </w:rPr>
        <w:t>“</w:t>
      </w:r>
      <w:r w:rsidR="005C2CCC">
        <w:rPr>
          <w:rFonts w:ascii="Times New Roman" w:eastAsia="Times New Roman" w:hAnsi="Times New Roman" w:cs="Times New Roman"/>
          <w:b/>
          <w:caps/>
          <w:sz w:val="24"/>
          <w:szCs w:val="24"/>
          <w:lang w:eastAsia="x-none"/>
        </w:rPr>
        <w:t xml:space="preserve"> PROJEKTO</w:t>
      </w:r>
    </w:p>
    <w:p w:rsidR="00743405" w:rsidRPr="005C2CCC" w:rsidRDefault="002669A5" w:rsidP="0048338F">
      <w:pPr>
        <w:widowControl w:val="0"/>
        <w:spacing w:after="0" w:line="240" w:lineRule="auto"/>
        <w:jc w:val="center"/>
        <w:rPr>
          <w:rFonts w:ascii="Times New Roman" w:eastAsia="Times New Roman" w:hAnsi="Times New Roman" w:cs="Times New Roman"/>
          <w:b/>
          <w:sz w:val="24"/>
          <w:szCs w:val="24"/>
          <w:lang w:eastAsia="lt-LT"/>
        </w:rPr>
      </w:pPr>
      <w:r w:rsidRPr="005C2CCC">
        <w:rPr>
          <w:rFonts w:ascii="Times New Roman" w:eastAsia="Times New Roman" w:hAnsi="Times New Roman" w:cs="Times New Roman"/>
          <w:b/>
          <w:caps/>
          <w:sz w:val="24"/>
          <w:szCs w:val="24"/>
          <w:lang w:eastAsia="x-none"/>
        </w:rPr>
        <w:t xml:space="preserve"> </w:t>
      </w:r>
      <w:r w:rsidR="00743405" w:rsidRPr="005C2CCC">
        <w:rPr>
          <w:rFonts w:ascii="Times New Roman" w:hAnsi="Times New Roman" w:cs="Times New Roman"/>
          <w:b/>
          <w:sz w:val="24"/>
          <w:szCs w:val="24"/>
        </w:rPr>
        <w:t>DERINIMO PAŽYMA</w:t>
      </w:r>
    </w:p>
    <w:p w:rsidR="00743405" w:rsidRPr="005C2CCC"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5134" w:type="dxa"/>
        <w:tblLook w:val="04A0" w:firstRow="1" w:lastRow="0" w:firstColumn="1" w:lastColumn="0" w:noHBand="0" w:noVBand="1"/>
      </w:tblPr>
      <w:tblGrid>
        <w:gridCol w:w="2236"/>
        <w:gridCol w:w="5952"/>
        <w:gridCol w:w="6946"/>
      </w:tblGrid>
      <w:tr w:rsidR="0009133C" w:rsidRPr="005C2CCC" w:rsidTr="009572FE">
        <w:trPr>
          <w:trHeight w:val="1019"/>
        </w:trPr>
        <w:tc>
          <w:tcPr>
            <w:tcW w:w="2236" w:type="dxa"/>
            <w:vAlign w:val="center"/>
          </w:tcPr>
          <w:p w:rsidR="00461144" w:rsidRPr="005C2CCC" w:rsidRDefault="006008E6" w:rsidP="0048338F">
            <w:pPr>
              <w:widowControl w:val="0"/>
              <w:jc w:val="center"/>
              <w:rPr>
                <w:rFonts w:ascii="Times New Roman" w:hAnsi="Times New Roman" w:cs="Times New Roman"/>
                <w:sz w:val="24"/>
                <w:szCs w:val="24"/>
              </w:rPr>
            </w:pPr>
            <w:r w:rsidRPr="005C2CCC">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rsidR="00461144" w:rsidRPr="005C2CCC" w:rsidRDefault="006008E6" w:rsidP="0048338F">
            <w:pPr>
              <w:widowControl w:val="0"/>
              <w:jc w:val="center"/>
              <w:rPr>
                <w:rFonts w:ascii="Times New Roman" w:hAnsi="Times New Roman" w:cs="Times New Roman"/>
                <w:sz w:val="24"/>
                <w:szCs w:val="24"/>
              </w:rPr>
            </w:pPr>
            <w:r w:rsidRPr="005C2CCC">
              <w:rPr>
                <w:rFonts w:ascii="Times New Roman" w:hAnsi="Times New Roman" w:cs="Times New Roman"/>
                <w:b/>
                <w:sz w:val="24"/>
                <w:szCs w:val="24"/>
              </w:rPr>
              <w:t>Pastabos ir pasiūlymai</w:t>
            </w:r>
          </w:p>
        </w:tc>
        <w:tc>
          <w:tcPr>
            <w:tcW w:w="6946" w:type="dxa"/>
            <w:vAlign w:val="center"/>
          </w:tcPr>
          <w:p w:rsidR="00AF746B" w:rsidRPr="005C2CCC" w:rsidRDefault="006008E6" w:rsidP="0048338F">
            <w:pPr>
              <w:widowControl w:val="0"/>
              <w:jc w:val="center"/>
              <w:rPr>
                <w:rFonts w:ascii="Times New Roman" w:eastAsia="Calibri" w:hAnsi="Times New Roman" w:cs="Times New Roman"/>
                <w:b/>
                <w:sz w:val="24"/>
                <w:szCs w:val="24"/>
              </w:rPr>
            </w:pPr>
            <w:bookmarkStart w:id="0" w:name="_GoBack"/>
            <w:bookmarkEnd w:id="0"/>
            <w:r w:rsidRPr="005C2CCC">
              <w:rPr>
                <w:rFonts w:ascii="Times New Roman" w:eastAsia="Calibri" w:hAnsi="Times New Roman" w:cs="Times New Roman"/>
                <w:b/>
                <w:sz w:val="24"/>
                <w:szCs w:val="24"/>
              </w:rPr>
              <w:t>Žyma apie pastabas ir pasiūlymus</w:t>
            </w:r>
            <w:r w:rsidR="00AF746B" w:rsidRPr="005C2CCC">
              <w:rPr>
                <w:rFonts w:ascii="Times New Roman" w:eastAsia="Calibri" w:hAnsi="Times New Roman" w:cs="Times New Roman"/>
                <w:b/>
                <w:sz w:val="24"/>
                <w:szCs w:val="24"/>
              </w:rPr>
              <w:t xml:space="preserve">, </w:t>
            </w:r>
          </w:p>
          <w:p w:rsidR="00AF746B" w:rsidRPr="005C2CCC" w:rsidRDefault="00AF746B" w:rsidP="0048338F">
            <w:pPr>
              <w:widowControl w:val="0"/>
              <w:jc w:val="center"/>
              <w:rPr>
                <w:rFonts w:ascii="Times New Roman" w:eastAsia="Calibri" w:hAnsi="Times New Roman" w:cs="Times New Roman"/>
                <w:b/>
                <w:sz w:val="24"/>
                <w:szCs w:val="24"/>
              </w:rPr>
            </w:pPr>
            <w:r w:rsidRPr="005C2CCC">
              <w:rPr>
                <w:rFonts w:ascii="Times New Roman" w:eastAsia="Calibri" w:hAnsi="Times New Roman" w:cs="Times New Roman"/>
                <w:b/>
                <w:sz w:val="24"/>
                <w:szCs w:val="24"/>
              </w:rPr>
              <w:t>į kuriuos neatsižvelgta ar</w:t>
            </w:r>
          </w:p>
          <w:p w:rsidR="00461144" w:rsidRPr="005C2CCC" w:rsidRDefault="00374685" w:rsidP="0048338F">
            <w:pPr>
              <w:widowControl w:val="0"/>
              <w:jc w:val="center"/>
              <w:rPr>
                <w:rFonts w:ascii="Times New Roman" w:hAnsi="Times New Roman" w:cs="Times New Roman"/>
                <w:sz w:val="24"/>
                <w:szCs w:val="24"/>
              </w:rPr>
            </w:pPr>
            <w:r w:rsidRPr="005C2CCC">
              <w:rPr>
                <w:rFonts w:ascii="Times New Roman" w:eastAsia="Calibri" w:hAnsi="Times New Roman" w:cs="Times New Roman"/>
                <w:b/>
                <w:sz w:val="24"/>
                <w:szCs w:val="24"/>
              </w:rPr>
              <w:t>atsižvelgta iš dalies</w:t>
            </w:r>
          </w:p>
        </w:tc>
      </w:tr>
      <w:tr w:rsidR="00462328" w:rsidRPr="005C2CCC" w:rsidTr="009572FE">
        <w:tc>
          <w:tcPr>
            <w:tcW w:w="2236" w:type="dxa"/>
          </w:tcPr>
          <w:p w:rsidR="009572FE" w:rsidRPr="005C2CCC" w:rsidRDefault="009572FE" w:rsidP="0048338F">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Lietuvos Respublikos </w:t>
            </w:r>
            <w:r w:rsidR="00074DB6" w:rsidRPr="005C2CCC">
              <w:rPr>
                <w:rFonts w:ascii="Times New Roman" w:hAnsi="Times New Roman" w:cs="Times New Roman"/>
                <w:sz w:val="24"/>
                <w:szCs w:val="24"/>
              </w:rPr>
              <w:t>vidaus reikalų ministerijos</w:t>
            </w:r>
          </w:p>
          <w:p w:rsidR="009572FE" w:rsidRPr="005C2CCC" w:rsidRDefault="00074DB6" w:rsidP="0048338F">
            <w:pPr>
              <w:widowControl w:val="0"/>
              <w:rPr>
                <w:rFonts w:ascii="Times New Roman" w:hAnsi="Times New Roman" w:cs="Times New Roman"/>
                <w:sz w:val="24"/>
                <w:szCs w:val="24"/>
              </w:rPr>
            </w:pPr>
            <w:r w:rsidRPr="005C2CCC">
              <w:rPr>
                <w:rFonts w:ascii="Times New Roman" w:hAnsi="Times New Roman" w:cs="Times New Roman"/>
                <w:sz w:val="24"/>
                <w:szCs w:val="24"/>
              </w:rPr>
              <w:t>2020 m. spalio 2</w:t>
            </w:r>
            <w:r w:rsidR="009572FE" w:rsidRPr="005C2CCC">
              <w:rPr>
                <w:rFonts w:ascii="Times New Roman" w:hAnsi="Times New Roman" w:cs="Times New Roman"/>
                <w:sz w:val="24"/>
                <w:szCs w:val="24"/>
              </w:rPr>
              <w:t>3 d. raštas</w:t>
            </w:r>
          </w:p>
          <w:p w:rsidR="00462328" w:rsidRPr="005C2CCC" w:rsidRDefault="009572FE" w:rsidP="0048338F">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Nr. </w:t>
            </w:r>
            <w:r w:rsidR="00074DB6" w:rsidRPr="005C2CCC">
              <w:rPr>
                <w:rFonts w:ascii="Times New Roman" w:hAnsi="Times New Roman" w:cs="Times New Roman"/>
                <w:sz w:val="24"/>
                <w:szCs w:val="24"/>
              </w:rPr>
              <w:t>1D</w:t>
            </w:r>
            <w:r w:rsidRPr="005C2CCC">
              <w:rPr>
                <w:rFonts w:ascii="Times New Roman" w:hAnsi="Times New Roman" w:cs="Times New Roman"/>
                <w:sz w:val="24"/>
                <w:szCs w:val="24"/>
              </w:rPr>
              <w:t>-</w:t>
            </w:r>
            <w:r w:rsidR="00074DB6" w:rsidRPr="005C2CCC">
              <w:rPr>
                <w:rFonts w:ascii="Times New Roman" w:hAnsi="Times New Roman" w:cs="Times New Roman"/>
                <w:sz w:val="24"/>
                <w:szCs w:val="24"/>
              </w:rPr>
              <w:t>5614</w:t>
            </w:r>
          </w:p>
          <w:p w:rsidR="00462328" w:rsidRPr="005C2CCC" w:rsidRDefault="00462328" w:rsidP="0048338F">
            <w:pPr>
              <w:widowControl w:val="0"/>
              <w:rPr>
                <w:rFonts w:ascii="Times New Roman" w:hAnsi="Times New Roman" w:cs="Times New Roman"/>
                <w:sz w:val="24"/>
                <w:szCs w:val="24"/>
              </w:rPr>
            </w:pPr>
          </w:p>
          <w:p w:rsidR="00462328" w:rsidRPr="005C2CCC" w:rsidRDefault="00462328" w:rsidP="0048338F">
            <w:pPr>
              <w:widowControl w:val="0"/>
              <w:rPr>
                <w:rFonts w:ascii="Times New Roman" w:hAnsi="Times New Roman" w:cs="Times New Roman"/>
                <w:sz w:val="24"/>
                <w:szCs w:val="24"/>
              </w:rPr>
            </w:pPr>
          </w:p>
        </w:tc>
        <w:tc>
          <w:tcPr>
            <w:tcW w:w="5952" w:type="dxa"/>
          </w:tcPr>
          <w:p w:rsidR="00462328" w:rsidRPr="005C2CCC" w:rsidRDefault="00074DB6" w:rsidP="00A13812">
            <w:pPr>
              <w:pStyle w:val="Betarp"/>
              <w:widowControl w:val="0"/>
              <w:ind w:firstLine="174"/>
              <w:jc w:val="both"/>
              <w:rPr>
                <w:rFonts w:ascii="Times New Roman" w:hAnsi="Times New Roman"/>
                <w:sz w:val="24"/>
                <w:szCs w:val="24"/>
              </w:rPr>
            </w:pPr>
            <w:r w:rsidRPr="005C2CCC">
              <w:rPr>
                <w:rFonts w:ascii="Times New Roman" w:hAnsi="Times New Roman"/>
                <w:sz w:val="24"/>
                <w:szCs w:val="24"/>
              </w:rPr>
              <w:t>Informuojame, kad nepritariame Nutarimo projekto 1</w:t>
            </w:r>
            <w:r w:rsidR="005C2CCC">
              <w:rPr>
                <w:rFonts w:ascii="Times New Roman" w:hAnsi="Times New Roman"/>
                <w:sz w:val="24"/>
                <w:szCs w:val="24"/>
              </w:rPr>
              <w:t> </w:t>
            </w:r>
            <w:r w:rsidRPr="005C2CCC">
              <w:rPr>
                <w:rFonts w:ascii="Times New Roman" w:hAnsi="Times New Roman"/>
                <w:sz w:val="24"/>
                <w:szCs w:val="24"/>
              </w:rPr>
              <w:t>punktui, kuriuo siūloma nepritarti Projektui Nr.</w:t>
            </w:r>
            <w:r w:rsidR="00C349CD">
              <w:rPr>
                <w:rFonts w:ascii="Times New Roman" w:hAnsi="Times New Roman"/>
                <w:sz w:val="24"/>
                <w:szCs w:val="24"/>
              </w:rPr>
              <w:t> </w:t>
            </w:r>
            <w:r w:rsidRPr="005C2CCC">
              <w:rPr>
                <w:rFonts w:ascii="Times New Roman" w:hAnsi="Times New Roman"/>
                <w:sz w:val="24"/>
                <w:szCs w:val="24"/>
              </w:rPr>
              <w:t>XIIIP</w:t>
            </w:r>
            <w:r w:rsidR="00C349CD">
              <w:rPr>
                <w:rFonts w:ascii="Times New Roman" w:hAnsi="Times New Roman"/>
                <w:sz w:val="24"/>
                <w:szCs w:val="24"/>
              </w:rPr>
              <w:noBreakHyphen/>
            </w:r>
            <w:r w:rsidRPr="005C2CCC">
              <w:rPr>
                <w:rFonts w:ascii="Times New Roman" w:hAnsi="Times New Roman"/>
                <w:sz w:val="24"/>
                <w:szCs w:val="24"/>
              </w:rPr>
              <w:t>4600. Daugumos pareigūnų ir karių valstybinių pensijų gavėjų pensijos yra gana nedidelės, lyginant su kitose Europos Sąjungos šalyse mokamomis pensijomis buvusiems pareigūnams, ir ypač mažos yra anksčiau paskirtos pareigūnų ir karių valstybinės pensijos, kurios, didėjant tarnaujančių pareigūnų darbo užmokesčiui, kylant minimaliam darbo užmokesčiui ir didėjant visų Lietuvos gyventojų pajamoms, faktiškai nebuvo indeksuojamos ir didinamos (kaip tai buvo daroma, pavyzdžiui, su senatvės pensijomis). Įvertinę šią situaciją manome, kad pareigūnų ir karių valstybinės pensijos priedas už tarnybą (toliau – pensijos priedas) turėtų būti mokamas visas, nepriklausomai nuo to, ar asmuo turi draudžiamųjų pajamų, kaip jos apibrėžtos Valstybinio socialinio draudimo įstatyme, ar jų neturi. Tai ypač aktualu tais atvejais, kai buvęs pareigūnas įsidarbina už minimalų ar mažesnį darbo užmokestį ir dėl to turi prarasti dalį savo pajamų – pensijos priedą. Dėl to kai kurie darbingo amžiaus buvę pareigūnai nėra motyvuoti įsidarbinti. Atsižvelgdami į tai, siūlome Projektui Nr. XIIIP-4600 pritarti.</w:t>
            </w:r>
          </w:p>
        </w:tc>
        <w:tc>
          <w:tcPr>
            <w:tcW w:w="6946" w:type="dxa"/>
          </w:tcPr>
          <w:p w:rsidR="00462328" w:rsidRPr="005C2CCC" w:rsidRDefault="00462328" w:rsidP="0089397A">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 xml:space="preserve">Neatsižvelgta. </w:t>
            </w:r>
          </w:p>
          <w:p w:rsidR="00E65E66" w:rsidRPr="005C2CCC" w:rsidRDefault="001132B6" w:rsidP="00377E2E">
            <w:pPr>
              <w:jc w:val="both"/>
              <w:rPr>
                <w:rFonts w:ascii="Times New Roman" w:hAnsi="Times New Roman" w:cs="Times New Roman"/>
                <w:sz w:val="24"/>
                <w:szCs w:val="24"/>
              </w:rPr>
            </w:pPr>
            <w:r>
              <w:rPr>
                <w:rFonts w:ascii="Times New Roman" w:hAnsi="Times New Roman" w:cs="Times New Roman"/>
                <w:color w:val="000000"/>
                <w:sz w:val="24"/>
                <w:szCs w:val="24"/>
              </w:rPr>
              <w:t>Mokant p</w:t>
            </w:r>
            <w:r w:rsidR="00BF6BD9" w:rsidRPr="005C2CCC">
              <w:rPr>
                <w:rFonts w:ascii="Times New Roman" w:hAnsi="Times New Roman" w:cs="Times New Roman"/>
                <w:color w:val="000000"/>
                <w:sz w:val="24"/>
                <w:szCs w:val="24"/>
              </w:rPr>
              <w:t xml:space="preserve">areigūnų ir karių valstybinės pensijos </w:t>
            </w:r>
            <w:r w:rsidR="00BF6BD9" w:rsidRPr="001132B6">
              <w:rPr>
                <w:rFonts w:ascii="Times New Roman" w:hAnsi="Times New Roman" w:cs="Times New Roman"/>
                <w:color w:val="000000"/>
                <w:sz w:val="24"/>
                <w:szCs w:val="24"/>
              </w:rPr>
              <w:t>pried</w:t>
            </w:r>
            <w:r>
              <w:rPr>
                <w:rFonts w:ascii="Times New Roman" w:hAnsi="Times New Roman" w:cs="Times New Roman"/>
                <w:color w:val="000000"/>
                <w:sz w:val="24"/>
                <w:szCs w:val="24"/>
              </w:rPr>
              <w:t>ą</w:t>
            </w:r>
            <w:r w:rsidR="0019221E" w:rsidRPr="001132B6">
              <w:rPr>
                <w:rFonts w:ascii="Times New Roman" w:hAnsi="Times New Roman" w:cs="Times New Roman"/>
                <w:color w:val="000000"/>
                <w:sz w:val="24"/>
                <w:szCs w:val="24"/>
              </w:rPr>
              <w:t xml:space="preserve"> už tarnybą</w:t>
            </w:r>
            <w:r w:rsidR="009E4400" w:rsidRPr="005C2CCC">
              <w:rPr>
                <w:rFonts w:ascii="Times New Roman" w:hAnsi="Times New Roman" w:cs="Times New Roman"/>
                <w:color w:val="000000"/>
                <w:sz w:val="24"/>
                <w:szCs w:val="24"/>
              </w:rPr>
              <w:t xml:space="preserve"> (toliau – priedas)</w:t>
            </w:r>
            <w:r>
              <w:rPr>
                <w:rFonts w:ascii="Times New Roman" w:hAnsi="Times New Roman" w:cs="Times New Roman"/>
                <w:color w:val="000000"/>
                <w:sz w:val="24"/>
                <w:szCs w:val="24"/>
              </w:rPr>
              <w:t>,</w:t>
            </w:r>
            <w:r w:rsidR="00BF6BD9" w:rsidRPr="005C2CCC">
              <w:rPr>
                <w:rFonts w:ascii="Times New Roman" w:hAnsi="Times New Roman" w:cs="Times New Roman"/>
                <w:color w:val="000000"/>
                <w:sz w:val="24"/>
                <w:szCs w:val="24"/>
              </w:rPr>
              <w:t xml:space="preserve"> </w:t>
            </w:r>
            <w:r w:rsidR="00BF6BD9" w:rsidRPr="001132B6">
              <w:rPr>
                <w:rFonts w:ascii="Times New Roman" w:hAnsi="Times New Roman" w:cs="Times New Roman"/>
                <w:color w:val="000000"/>
                <w:sz w:val="24"/>
                <w:szCs w:val="24"/>
              </w:rPr>
              <w:t xml:space="preserve">neturėtų </w:t>
            </w:r>
            <w:r w:rsidR="009E4400" w:rsidRPr="001132B6">
              <w:rPr>
                <w:rFonts w:ascii="Times New Roman" w:hAnsi="Times New Roman" w:cs="Times New Roman"/>
                <w:color w:val="000000"/>
                <w:sz w:val="24"/>
                <w:szCs w:val="24"/>
              </w:rPr>
              <w:t>būti sprendžiamas pareigūnų ir karių valstybinių pensijų dydžio klausimas</w:t>
            </w:r>
            <w:r w:rsidR="001C272A" w:rsidRPr="005C2CCC">
              <w:rPr>
                <w:rFonts w:ascii="Times New Roman" w:hAnsi="Times New Roman" w:cs="Times New Roman"/>
                <w:color w:val="000000"/>
                <w:sz w:val="24"/>
                <w:szCs w:val="24"/>
              </w:rPr>
              <w:t>.</w:t>
            </w:r>
            <w:r w:rsidR="001C272A" w:rsidRPr="005C2CCC">
              <w:rPr>
                <w:rFonts w:ascii="Times New Roman" w:hAnsi="Times New Roman" w:cs="Times New Roman"/>
                <w:sz w:val="24"/>
                <w:szCs w:val="24"/>
              </w:rPr>
              <w:t xml:space="preserve"> </w:t>
            </w:r>
            <w:r>
              <w:rPr>
                <w:rFonts w:ascii="Times New Roman" w:hAnsi="Times New Roman" w:cs="Times New Roman"/>
                <w:sz w:val="24"/>
                <w:szCs w:val="24"/>
              </w:rPr>
              <w:t>Skiriant p</w:t>
            </w:r>
            <w:r w:rsidR="00E65E66" w:rsidRPr="001132B6">
              <w:rPr>
                <w:rFonts w:ascii="Times New Roman" w:hAnsi="Times New Roman" w:cs="Times New Roman"/>
                <w:sz w:val="24"/>
                <w:szCs w:val="24"/>
              </w:rPr>
              <w:t>ried</w:t>
            </w:r>
            <w:r>
              <w:rPr>
                <w:rFonts w:ascii="Times New Roman" w:hAnsi="Times New Roman" w:cs="Times New Roman"/>
                <w:sz w:val="24"/>
                <w:szCs w:val="24"/>
              </w:rPr>
              <w:t>ą,</w:t>
            </w:r>
            <w:r w:rsidR="00E65E66" w:rsidRPr="001132B6">
              <w:rPr>
                <w:rFonts w:ascii="Times New Roman" w:hAnsi="Times New Roman" w:cs="Times New Roman"/>
                <w:sz w:val="24"/>
                <w:szCs w:val="24"/>
              </w:rPr>
              <w:t xml:space="preserve"> siekiama užtikrinti</w:t>
            </w:r>
            <w:r w:rsidR="00E65E66" w:rsidRPr="005C2CCC">
              <w:rPr>
                <w:rFonts w:ascii="Times New Roman" w:hAnsi="Times New Roman" w:cs="Times New Roman"/>
                <w:sz w:val="24"/>
                <w:szCs w:val="24"/>
              </w:rPr>
              <w:t xml:space="preserve"> tam tikr</w:t>
            </w:r>
            <w:r w:rsidR="00A20152">
              <w:rPr>
                <w:rFonts w:ascii="Times New Roman" w:hAnsi="Times New Roman" w:cs="Times New Roman"/>
                <w:sz w:val="24"/>
                <w:szCs w:val="24"/>
              </w:rPr>
              <w:t>ų</w:t>
            </w:r>
            <w:r w:rsidR="00E65E66" w:rsidRPr="005C2CCC">
              <w:rPr>
                <w:rFonts w:ascii="Times New Roman" w:hAnsi="Times New Roman" w:cs="Times New Roman"/>
                <w:sz w:val="24"/>
                <w:szCs w:val="24"/>
              </w:rPr>
              <w:t xml:space="preserve"> </w:t>
            </w:r>
            <w:r w:rsidR="00A20152">
              <w:rPr>
                <w:rFonts w:ascii="Times New Roman" w:hAnsi="Times New Roman" w:cs="Times New Roman"/>
                <w:sz w:val="24"/>
                <w:szCs w:val="24"/>
              </w:rPr>
              <w:t>pajamų</w:t>
            </w:r>
            <w:r w:rsidR="00A20152" w:rsidRPr="005C2CCC">
              <w:rPr>
                <w:rFonts w:ascii="Times New Roman" w:hAnsi="Times New Roman" w:cs="Times New Roman"/>
                <w:sz w:val="24"/>
                <w:szCs w:val="24"/>
              </w:rPr>
              <w:t xml:space="preserve"> </w:t>
            </w:r>
            <w:r w:rsidR="00E65E66" w:rsidRPr="005C2CCC">
              <w:rPr>
                <w:rFonts w:ascii="Times New Roman" w:hAnsi="Times New Roman" w:cs="Times New Roman"/>
                <w:sz w:val="24"/>
                <w:szCs w:val="24"/>
              </w:rPr>
              <w:t>ga</w:t>
            </w:r>
            <w:r w:rsidR="00A20152">
              <w:rPr>
                <w:rFonts w:ascii="Times New Roman" w:hAnsi="Times New Roman" w:cs="Times New Roman"/>
                <w:sz w:val="24"/>
                <w:szCs w:val="24"/>
              </w:rPr>
              <w:t>vimą,</w:t>
            </w:r>
            <w:r w:rsidR="00E65E66" w:rsidRPr="005C2CCC">
              <w:rPr>
                <w:rFonts w:ascii="Times New Roman" w:hAnsi="Times New Roman" w:cs="Times New Roman"/>
                <w:sz w:val="24"/>
                <w:szCs w:val="24"/>
              </w:rPr>
              <w:t xml:space="preserve"> iki asmuo įgis teisę gauti socialinio draudimo pensiją, t. y. </w:t>
            </w:r>
            <w:r w:rsidR="00E65E66" w:rsidRPr="001132B6">
              <w:rPr>
                <w:rFonts w:ascii="Times New Roman" w:hAnsi="Times New Roman" w:cs="Times New Roman"/>
                <w:sz w:val="24"/>
                <w:szCs w:val="24"/>
              </w:rPr>
              <w:t>kompensuoti</w:t>
            </w:r>
            <w:r w:rsidR="00E65E66" w:rsidRPr="005C2CCC">
              <w:rPr>
                <w:rFonts w:ascii="Times New Roman" w:hAnsi="Times New Roman" w:cs="Times New Roman"/>
                <w:sz w:val="24"/>
                <w:szCs w:val="24"/>
              </w:rPr>
              <w:t xml:space="preserve"> į pensiją išleistų pareigūnų ir karių dėl profesinės veiklos specifikos ir ribotų galimybių integruotis į darbo rinką</w:t>
            </w:r>
            <w:r w:rsidR="006714FF" w:rsidRPr="005C2CCC">
              <w:rPr>
                <w:rFonts w:ascii="Times New Roman" w:hAnsi="Times New Roman" w:cs="Times New Roman"/>
                <w:sz w:val="24"/>
                <w:szCs w:val="24"/>
              </w:rPr>
              <w:t xml:space="preserve"> </w:t>
            </w:r>
            <w:r w:rsidR="006714FF" w:rsidRPr="001132B6">
              <w:rPr>
                <w:rFonts w:ascii="Times New Roman" w:hAnsi="Times New Roman" w:cs="Times New Roman"/>
                <w:sz w:val="24"/>
                <w:szCs w:val="24"/>
              </w:rPr>
              <w:t>negaunamas darbo pajamas</w:t>
            </w:r>
            <w:r w:rsidR="00E65E66" w:rsidRPr="001132B6">
              <w:rPr>
                <w:rFonts w:ascii="Times New Roman" w:hAnsi="Times New Roman" w:cs="Times New Roman"/>
                <w:sz w:val="24"/>
                <w:szCs w:val="24"/>
              </w:rPr>
              <w:t>.</w:t>
            </w:r>
            <w:r w:rsidR="00E65E66" w:rsidRPr="005C2CCC">
              <w:rPr>
                <w:rFonts w:ascii="Times New Roman" w:hAnsi="Times New Roman" w:cs="Times New Roman"/>
                <w:sz w:val="24"/>
                <w:szCs w:val="24"/>
              </w:rPr>
              <w:t xml:space="preserve"> </w:t>
            </w:r>
            <w:r w:rsidR="00744700" w:rsidRPr="005C2CCC">
              <w:rPr>
                <w:rFonts w:ascii="Times New Roman" w:hAnsi="Times New Roman" w:cs="Times New Roman"/>
                <w:sz w:val="24"/>
                <w:szCs w:val="24"/>
              </w:rPr>
              <w:t>P</w:t>
            </w:r>
            <w:r w:rsidR="000F60B1" w:rsidRPr="005C2CCC">
              <w:rPr>
                <w:rFonts w:ascii="Times New Roman" w:hAnsi="Times New Roman" w:cs="Times New Roman"/>
                <w:sz w:val="24"/>
                <w:szCs w:val="24"/>
              </w:rPr>
              <w:t xml:space="preserve">agal </w:t>
            </w:r>
            <w:r w:rsidR="002E6885" w:rsidRPr="005C2CCC">
              <w:rPr>
                <w:rFonts w:ascii="Times New Roman" w:hAnsi="Times New Roman" w:cs="Times New Roman"/>
                <w:color w:val="000000"/>
                <w:sz w:val="24"/>
                <w:szCs w:val="24"/>
              </w:rPr>
              <w:t>Lietuvos Respublikos pareigūnų ir karių valstybinių pensijų įstatymo Nr. I-693 15</w:t>
            </w:r>
            <w:r w:rsidR="006452EE">
              <w:rPr>
                <w:rFonts w:ascii="Times New Roman" w:hAnsi="Times New Roman" w:cs="Times New Roman"/>
                <w:color w:val="000000"/>
                <w:sz w:val="24"/>
                <w:szCs w:val="24"/>
              </w:rPr>
              <w:t> </w:t>
            </w:r>
            <w:r w:rsidR="002E6885" w:rsidRPr="005C2CCC">
              <w:rPr>
                <w:rFonts w:ascii="Times New Roman" w:hAnsi="Times New Roman" w:cs="Times New Roman"/>
                <w:color w:val="000000"/>
                <w:sz w:val="24"/>
                <w:szCs w:val="24"/>
              </w:rPr>
              <w:t>straipsnio pakeitimo įstatymo projektu Nr. XIIIP-4600 (toliau – Įstatymo projektas Nr. XIIIP-4600)</w:t>
            </w:r>
            <w:r w:rsidR="000F60B1" w:rsidRPr="005C2CCC">
              <w:rPr>
                <w:rFonts w:ascii="Times New Roman" w:hAnsi="Times New Roman" w:cs="Times New Roman"/>
                <w:color w:val="000000"/>
                <w:sz w:val="24"/>
                <w:szCs w:val="24"/>
              </w:rPr>
              <w:t xml:space="preserve"> siūlomas nuostatas, </w:t>
            </w:r>
            <w:r w:rsidR="002C3727" w:rsidRPr="005C2CCC">
              <w:rPr>
                <w:rFonts w:ascii="Times New Roman" w:hAnsi="Times New Roman" w:cs="Times New Roman"/>
                <w:color w:val="000000"/>
                <w:sz w:val="24"/>
                <w:szCs w:val="24"/>
              </w:rPr>
              <w:t>prieda</w:t>
            </w:r>
            <w:r w:rsidR="0055234A" w:rsidRPr="005C2CCC">
              <w:rPr>
                <w:rFonts w:ascii="Times New Roman" w:hAnsi="Times New Roman" w:cs="Times New Roman"/>
                <w:color w:val="000000"/>
                <w:sz w:val="24"/>
                <w:szCs w:val="24"/>
              </w:rPr>
              <w:t>s bū</w:t>
            </w:r>
            <w:r w:rsidR="002C3727" w:rsidRPr="005C2CCC">
              <w:rPr>
                <w:rFonts w:ascii="Times New Roman" w:hAnsi="Times New Roman" w:cs="Times New Roman"/>
                <w:color w:val="000000"/>
                <w:sz w:val="24"/>
                <w:szCs w:val="24"/>
              </w:rPr>
              <w:t>t</w:t>
            </w:r>
            <w:r w:rsidR="0055234A" w:rsidRPr="005C2CCC">
              <w:rPr>
                <w:rFonts w:ascii="Times New Roman" w:hAnsi="Times New Roman" w:cs="Times New Roman"/>
                <w:color w:val="000000"/>
                <w:sz w:val="24"/>
                <w:szCs w:val="24"/>
              </w:rPr>
              <w:t>ų</w:t>
            </w:r>
            <w:r w:rsidR="002C3727" w:rsidRPr="005C2CCC">
              <w:rPr>
                <w:rFonts w:ascii="Times New Roman" w:hAnsi="Times New Roman" w:cs="Times New Roman"/>
                <w:color w:val="000000"/>
                <w:sz w:val="24"/>
                <w:szCs w:val="24"/>
              </w:rPr>
              <w:t xml:space="preserve"> mokamas</w:t>
            </w:r>
            <w:r w:rsidR="000F60B1" w:rsidRPr="005C2CCC">
              <w:rPr>
                <w:rFonts w:ascii="Times New Roman" w:hAnsi="Times New Roman" w:cs="Times New Roman"/>
                <w:color w:val="000000"/>
                <w:sz w:val="24"/>
                <w:szCs w:val="24"/>
              </w:rPr>
              <w:t xml:space="preserve"> </w:t>
            </w:r>
            <w:r w:rsidR="00E65E66" w:rsidRPr="005C2CCC">
              <w:rPr>
                <w:rFonts w:ascii="Times New Roman" w:hAnsi="Times New Roman" w:cs="Times New Roman"/>
                <w:color w:val="000000"/>
                <w:sz w:val="24"/>
                <w:szCs w:val="24"/>
              </w:rPr>
              <w:t>darbingo amžiaus dirbantiems pareigūnų ir karių valstybinių pensijų už tarnybą gavėjams</w:t>
            </w:r>
            <w:r w:rsidR="00400A42">
              <w:rPr>
                <w:rFonts w:ascii="Times New Roman" w:hAnsi="Times New Roman" w:cs="Times New Roman"/>
                <w:color w:val="000000"/>
                <w:sz w:val="24"/>
                <w:szCs w:val="24"/>
              </w:rPr>
              <w:t>, t</w:t>
            </w:r>
            <w:r w:rsidR="00400A42" w:rsidRPr="005C2CCC">
              <w:rPr>
                <w:rFonts w:ascii="Times New Roman" w:hAnsi="Times New Roman" w:cs="Times New Roman"/>
                <w:color w:val="000000"/>
                <w:sz w:val="24"/>
                <w:szCs w:val="24"/>
              </w:rPr>
              <w:t>. y. tik vienai iš pareigūnų ir karių valstybinių pensijų gavėjų kategorij</w:t>
            </w:r>
            <w:r w:rsidR="00400A42">
              <w:rPr>
                <w:rFonts w:ascii="Times New Roman" w:hAnsi="Times New Roman" w:cs="Times New Roman"/>
                <w:color w:val="000000"/>
                <w:sz w:val="24"/>
                <w:szCs w:val="24"/>
              </w:rPr>
              <w:t>ų</w:t>
            </w:r>
            <w:r w:rsidR="00400A42" w:rsidRPr="005C2CCC">
              <w:rPr>
                <w:rFonts w:ascii="Times New Roman" w:hAnsi="Times New Roman" w:cs="Times New Roman"/>
                <w:color w:val="000000"/>
                <w:sz w:val="24"/>
                <w:szCs w:val="24"/>
              </w:rPr>
              <w:t xml:space="preserve"> </w:t>
            </w:r>
            <w:r w:rsidR="00400A42">
              <w:rPr>
                <w:rFonts w:ascii="Times New Roman" w:hAnsi="Times New Roman" w:cs="Times New Roman"/>
                <w:color w:val="000000"/>
                <w:sz w:val="24"/>
                <w:szCs w:val="24"/>
              </w:rPr>
              <w:t>–</w:t>
            </w:r>
            <w:r w:rsidR="00400A42" w:rsidRPr="005C2CCC">
              <w:rPr>
                <w:rFonts w:ascii="Times New Roman" w:hAnsi="Times New Roman" w:cs="Times New Roman"/>
                <w:color w:val="000000"/>
                <w:sz w:val="24"/>
                <w:szCs w:val="24"/>
              </w:rPr>
              <w:t xml:space="preserve"> pareigūnų ir karių valstybinių pensijų už tarnybą gavėjams, kurie yra integravęsi į darbo rinką</w:t>
            </w:r>
            <w:r w:rsidR="00E65E66" w:rsidRPr="005C2CCC">
              <w:rPr>
                <w:rFonts w:ascii="Times New Roman" w:hAnsi="Times New Roman" w:cs="Times New Roman"/>
                <w:color w:val="000000"/>
                <w:sz w:val="24"/>
                <w:szCs w:val="24"/>
              </w:rPr>
              <w:t xml:space="preserve">, kartu su darbo užmokesčiu </w:t>
            </w:r>
            <w:r w:rsidR="006714FF">
              <w:rPr>
                <w:rFonts w:ascii="Times New Roman" w:hAnsi="Times New Roman" w:cs="Times New Roman"/>
                <w:color w:val="000000"/>
                <w:sz w:val="24"/>
                <w:szCs w:val="24"/>
              </w:rPr>
              <w:t>gaunantiems</w:t>
            </w:r>
            <w:r w:rsidR="00E65E66" w:rsidRPr="005C2CCC">
              <w:rPr>
                <w:rFonts w:ascii="Times New Roman" w:hAnsi="Times New Roman" w:cs="Times New Roman"/>
                <w:color w:val="000000"/>
                <w:sz w:val="24"/>
                <w:szCs w:val="24"/>
              </w:rPr>
              <w:t xml:space="preserve"> pareigūnų ir karių valstybin</w:t>
            </w:r>
            <w:r w:rsidR="006714FF">
              <w:rPr>
                <w:rFonts w:ascii="Times New Roman" w:hAnsi="Times New Roman" w:cs="Times New Roman"/>
                <w:color w:val="000000"/>
                <w:sz w:val="24"/>
                <w:szCs w:val="24"/>
              </w:rPr>
              <w:t>ę</w:t>
            </w:r>
            <w:r w:rsidR="00E65E66" w:rsidRPr="005C2CCC">
              <w:rPr>
                <w:rFonts w:ascii="Times New Roman" w:hAnsi="Times New Roman" w:cs="Times New Roman"/>
                <w:color w:val="000000"/>
                <w:sz w:val="24"/>
                <w:szCs w:val="24"/>
              </w:rPr>
              <w:t xml:space="preserve"> pensij</w:t>
            </w:r>
            <w:r w:rsidR="006714FF">
              <w:rPr>
                <w:rFonts w:ascii="Times New Roman" w:hAnsi="Times New Roman" w:cs="Times New Roman"/>
                <w:color w:val="000000"/>
                <w:sz w:val="24"/>
                <w:szCs w:val="24"/>
              </w:rPr>
              <w:t>ą</w:t>
            </w:r>
            <w:r w:rsidR="00E65E66" w:rsidRPr="005C2CCC">
              <w:rPr>
                <w:rFonts w:ascii="Times New Roman" w:hAnsi="Times New Roman" w:cs="Times New Roman"/>
                <w:color w:val="000000"/>
                <w:sz w:val="24"/>
                <w:szCs w:val="24"/>
              </w:rPr>
              <w:t xml:space="preserve"> už tarnybą, kurios dydis dėl gaunamo darbo užmokesčio n</w:t>
            </w:r>
            <w:r w:rsidR="006714FF">
              <w:rPr>
                <w:rFonts w:ascii="Times New Roman" w:hAnsi="Times New Roman" w:cs="Times New Roman"/>
                <w:color w:val="000000"/>
                <w:sz w:val="24"/>
                <w:szCs w:val="24"/>
              </w:rPr>
              <w:t>e</w:t>
            </w:r>
            <w:r w:rsidR="00E65E66" w:rsidRPr="005C2CCC">
              <w:rPr>
                <w:rFonts w:ascii="Times New Roman" w:hAnsi="Times New Roman" w:cs="Times New Roman"/>
                <w:color w:val="000000"/>
                <w:sz w:val="24"/>
                <w:szCs w:val="24"/>
              </w:rPr>
              <w:t>mažinamas</w:t>
            </w:r>
            <w:r w:rsidR="00B04CFA" w:rsidRPr="005C2CCC">
              <w:rPr>
                <w:rFonts w:ascii="Times New Roman" w:hAnsi="Times New Roman" w:cs="Times New Roman"/>
                <w:color w:val="000000"/>
                <w:sz w:val="24"/>
                <w:szCs w:val="24"/>
              </w:rPr>
              <w:t xml:space="preserve">. </w:t>
            </w:r>
            <w:r w:rsidR="002C3727" w:rsidRPr="005C2CCC">
              <w:rPr>
                <w:rFonts w:ascii="Times New Roman" w:hAnsi="Times New Roman" w:cs="Times New Roman"/>
                <w:color w:val="000000"/>
                <w:sz w:val="24"/>
                <w:szCs w:val="24"/>
              </w:rPr>
              <w:t>T</w:t>
            </w:r>
            <w:r w:rsidR="001B6E51" w:rsidRPr="005C2CCC">
              <w:rPr>
                <w:rFonts w:ascii="Times New Roman" w:hAnsi="Times New Roman" w:cs="Times New Roman"/>
                <w:color w:val="000000"/>
                <w:sz w:val="24"/>
                <w:szCs w:val="24"/>
              </w:rPr>
              <w:t>ok</w:t>
            </w:r>
            <w:r w:rsidR="00400A42">
              <w:rPr>
                <w:rFonts w:ascii="Times New Roman" w:hAnsi="Times New Roman" w:cs="Times New Roman"/>
                <w:color w:val="000000"/>
                <w:sz w:val="24"/>
                <w:szCs w:val="24"/>
              </w:rPr>
              <w:t>io</w:t>
            </w:r>
            <w:r w:rsidR="001B6E51" w:rsidRPr="005C2CCC">
              <w:rPr>
                <w:rFonts w:ascii="Times New Roman" w:hAnsi="Times New Roman" w:cs="Times New Roman"/>
                <w:color w:val="000000"/>
                <w:sz w:val="24"/>
                <w:szCs w:val="24"/>
              </w:rPr>
              <w:t xml:space="preserve"> te</w:t>
            </w:r>
            <w:r w:rsidR="002C3727" w:rsidRPr="005C2CCC">
              <w:rPr>
                <w:rFonts w:ascii="Times New Roman" w:hAnsi="Times New Roman" w:cs="Times New Roman"/>
                <w:color w:val="000000"/>
                <w:sz w:val="24"/>
                <w:szCs w:val="24"/>
              </w:rPr>
              <w:t xml:space="preserve">isinio reguliavimo nustatymas </w:t>
            </w:r>
            <w:r w:rsidR="001B6E51" w:rsidRPr="005C2CCC">
              <w:rPr>
                <w:rFonts w:ascii="Times New Roman" w:hAnsi="Times New Roman" w:cs="Times New Roman"/>
                <w:color w:val="000000"/>
                <w:sz w:val="24"/>
                <w:szCs w:val="24"/>
              </w:rPr>
              <w:t xml:space="preserve">supriešintų </w:t>
            </w:r>
            <w:r w:rsidR="00B04CFA" w:rsidRPr="005C2CCC">
              <w:rPr>
                <w:rFonts w:ascii="Times New Roman" w:hAnsi="Times New Roman" w:cs="Times New Roman"/>
                <w:color w:val="000000"/>
                <w:sz w:val="24"/>
                <w:szCs w:val="24"/>
              </w:rPr>
              <w:t>pareigūnų ir karių valstybinių pensijų gavėj</w:t>
            </w:r>
            <w:r w:rsidR="002C3727" w:rsidRPr="005C2CCC">
              <w:rPr>
                <w:rFonts w:ascii="Times New Roman" w:hAnsi="Times New Roman" w:cs="Times New Roman"/>
                <w:color w:val="000000"/>
                <w:sz w:val="24"/>
                <w:szCs w:val="24"/>
              </w:rPr>
              <w:t>us</w:t>
            </w:r>
            <w:r w:rsidR="00B04CFA" w:rsidRPr="005C2CCC">
              <w:rPr>
                <w:rFonts w:ascii="Times New Roman" w:hAnsi="Times New Roman" w:cs="Times New Roman"/>
                <w:color w:val="000000"/>
                <w:sz w:val="24"/>
                <w:szCs w:val="24"/>
              </w:rPr>
              <w:t xml:space="preserve"> (pvz., netekto darbingumo pareigūnų ir karių valstybinių pensijų gavėj</w:t>
            </w:r>
            <w:r w:rsidR="00400A42">
              <w:rPr>
                <w:rFonts w:ascii="Times New Roman" w:hAnsi="Times New Roman" w:cs="Times New Roman"/>
                <w:color w:val="000000"/>
                <w:sz w:val="24"/>
                <w:szCs w:val="24"/>
              </w:rPr>
              <w:t xml:space="preserve">ams </w:t>
            </w:r>
            <w:r w:rsidR="00B04CFA" w:rsidRPr="005C2CCC">
              <w:rPr>
                <w:rFonts w:ascii="Times New Roman" w:hAnsi="Times New Roman" w:cs="Times New Roman"/>
                <w:color w:val="000000"/>
                <w:sz w:val="24"/>
                <w:szCs w:val="24"/>
              </w:rPr>
              <w:t>apskritai teisė į priedą nenustatyta, o jų gaunamos sociali</w:t>
            </w:r>
            <w:r w:rsidR="00744700" w:rsidRPr="005C2CCC">
              <w:rPr>
                <w:rFonts w:ascii="Times New Roman" w:hAnsi="Times New Roman" w:cs="Times New Roman"/>
                <w:color w:val="000000"/>
                <w:sz w:val="24"/>
                <w:szCs w:val="24"/>
              </w:rPr>
              <w:t>nio draudimo pensijos gali būti</w:t>
            </w:r>
            <w:r w:rsidR="00B04CFA" w:rsidRPr="005C2CCC">
              <w:rPr>
                <w:rFonts w:ascii="Times New Roman" w:hAnsi="Times New Roman" w:cs="Times New Roman"/>
                <w:color w:val="000000"/>
                <w:sz w:val="24"/>
                <w:szCs w:val="24"/>
              </w:rPr>
              <w:t xml:space="preserve"> mažos </w:t>
            </w:r>
            <w:r w:rsidR="00744700" w:rsidRPr="005C2CCC">
              <w:rPr>
                <w:rFonts w:ascii="Times New Roman" w:hAnsi="Times New Roman" w:cs="Times New Roman"/>
                <w:color w:val="000000"/>
                <w:sz w:val="24"/>
                <w:szCs w:val="24"/>
              </w:rPr>
              <w:t xml:space="preserve">ir jie dėl objektyvių priežasčių negali dirbti; </w:t>
            </w:r>
            <w:r w:rsidR="00744700" w:rsidRPr="005C2CCC">
              <w:rPr>
                <w:rFonts w:ascii="Times New Roman" w:hAnsi="Times New Roman" w:cs="Times New Roman"/>
                <w:sz w:val="24"/>
                <w:szCs w:val="24"/>
              </w:rPr>
              <w:t>pareigūnų ir karių valstybinių pensijų, paskirtų iki 1995</w:t>
            </w:r>
            <w:r w:rsidR="006452EE">
              <w:rPr>
                <w:rFonts w:ascii="Times New Roman" w:hAnsi="Times New Roman" w:cs="Times New Roman"/>
                <w:sz w:val="24"/>
                <w:szCs w:val="24"/>
              </w:rPr>
              <w:t> </w:t>
            </w:r>
            <w:r w:rsidR="00744700" w:rsidRPr="005C2CCC">
              <w:rPr>
                <w:rFonts w:ascii="Times New Roman" w:hAnsi="Times New Roman" w:cs="Times New Roman"/>
                <w:sz w:val="24"/>
                <w:szCs w:val="24"/>
              </w:rPr>
              <w:t xml:space="preserve">m., dydžiai yra </w:t>
            </w:r>
            <w:r w:rsidR="00400A42">
              <w:rPr>
                <w:rFonts w:ascii="Times New Roman" w:hAnsi="Times New Roman" w:cs="Times New Roman"/>
                <w:sz w:val="24"/>
                <w:szCs w:val="24"/>
              </w:rPr>
              <w:t>kur kas</w:t>
            </w:r>
            <w:r w:rsidR="00400A42" w:rsidRPr="005C2CCC">
              <w:rPr>
                <w:rFonts w:ascii="Times New Roman" w:hAnsi="Times New Roman" w:cs="Times New Roman"/>
                <w:sz w:val="24"/>
                <w:szCs w:val="24"/>
              </w:rPr>
              <w:t xml:space="preserve"> </w:t>
            </w:r>
            <w:r w:rsidR="00744700" w:rsidRPr="005C2CCC">
              <w:rPr>
                <w:rFonts w:ascii="Times New Roman" w:hAnsi="Times New Roman" w:cs="Times New Roman"/>
                <w:sz w:val="24"/>
                <w:szCs w:val="24"/>
              </w:rPr>
              <w:t xml:space="preserve">mažesni nei paskirtųjų vėliau (dauguma </w:t>
            </w:r>
            <w:r w:rsidR="00400A42">
              <w:rPr>
                <w:rFonts w:ascii="Times New Roman" w:hAnsi="Times New Roman" w:cs="Times New Roman"/>
                <w:sz w:val="24"/>
                <w:szCs w:val="24"/>
              </w:rPr>
              <w:lastRenderedPageBreak/>
              <w:t>šių pensijų gavėjų</w:t>
            </w:r>
            <w:r w:rsidR="00400A42" w:rsidRPr="005C2CCC">
              <w:rPr>
                <w:rFonts w:ascii="Times New Roman" w:hAnsi="Times New Roman" w:cs="Times New Roman"/>
                <w:sz w:val="24"/>
                <w:szCs w:val="24"/>
              </w:rPr>
              <w:t xml:space="preserve"> </w:t>
            </w:r>
            <w:r w:rsidR="00744700" w:rsidRPr="005C2CCC">
              <w:rPr>
                <w:rFonts w:ascii="Times New Roman" w:hAnsi="Times New Roman" w:cs="Times New Roman"/>
                <w:sz w:val="24"/>
                <w:szCs w:val="24"/>
              </w:rPr>
              <w:t xml:space="preserve">jau yra </w:t>
            </w:r>
            <w:r w:rsidR="00400A42">
              <w:rPr>
                <w:rFonts w:ascii="Times New Roman" w:hAnsi="Times New Roman" w:cs="Times New Roman"/>
                <w:sz w:val="24"/>
                <w:szCs w:val="24"/>
              </w:rPr>
              <w:t xml:space="preserve">ir </w:t>
            </w:r>
            <w:r w:rsidR="00744700" w:rsidRPr="005C2CCC">
              <w:rPr>
                <w:rFonts w:ascii="Times New Roman" w:hAnsi="Times New Roman" w:cs="Times New Roman"/>
                <w:sz w:val="24"/>
                <w:szCs w:val="24"/>
              </w:rPr>
              <w:t xml:space="preserve">socialinio draudimo pensijų gavėjai, todėl priedo už tarnybą negauna). </w:t>
            </w:r>
            <w:r w:rsidR="00F93C3B" w:rsidRPr="005C2CCC">
              <w:rPr>
                <w:rFonts w:ascii="Times New Roman" w:hAnsi="Times New Roman" w:cs="Times New Roman"/>
                <w:sz w:val="24"/>
                <w:szCs w:val="24"/>
              </w:rPr>
              <w:t>Be to, atkreiptinas dėmesys</w:t>
            </w:r>
            <w:r w:rsidR="00400A42">
              <w:rPr>
                <w:rFonts w:ascii="Times New Roman" w:hAnsi="Times New Roman" w:cs="Times New Roman"/>
                <w:sz w:val="24"/>
                <w:szCs w:val="24"/>
              </w:rPr>
              <w:t xml:space="preserve"> į tai</w:t>
            </w:r>
            <w:r w:rsidR="00F93C3B" w:rsidRPr="005C2CCC">
              <w:rPr>
                <w:rFonts w:ascii="Times New Roman" w:hAnsi="Times New Roman" w:cs="Times New Roman"/>
                <w:sz w:val="24"/>
                <w:szCs w:val="24"/>
              </w:rPr>
              <w:t>, kad pareigūnų ir karių valstybin</w:t>
            </w:r>
            <w:r w:rsidR="003A60D9" w:rsidRPr="005C2CCC">
              <w:rPr>
                <w:rFonts w:ascii="Times New Roman" w:hAnsi="Times New Roman" w:cs="Times New Roman"/>
                <w:sz w:val="24"/>
                <w:szCs w:val="24"/>
              </w:rPr>
              <w:t>ių pensijų</w:t>
            </w:r>
            <w:r w:rsidR="00F93C3B" w:rsidRPr="005C2CCC">
              <w:rPr>
                <w:rFonts w:ascii="Times New Roman" w:hAnsi="Times New Roman" w:cs="Times New Roman"/>
                <w:sz w:val="24"/>
                <w:szCs w:val="24"/>
              </w:rPr>
              <w:t xml:space="preserve"> už tarnybą</w:t>
            </w:r>
            <w:r w:rsidR="003A60D9" w:rsidRPr="005C2CCC">
              <w:rPr>
                <w:rFonts w:ascii="Times New Roman" w:hAnsi="Times New Roman" w:cs="Times New Roman"/>
                <w:sz w:val="24"/>
                <w:szCs w:val="24"/>
              </w:rPr>
              <w:t xml:space="preserve"> gavėjai</w:t>
            </w:r>
            <w:r w:rsidR="00F93C3B" w:rsidRPr="005C2CCC">
              <w:rPr>
                <w:rFonts w:ascii="Times New Roman" w:hAnsi="Times New Roman" w:cs="Times New Roman"/>
                <w:sz w:val="24"/>
                <w:szCs w:val="24"/>
              </w:rPr>
              <w:t xml:space="preserve">, </w:t>
            </w:r>
            <w:r w:rsidR="003A60D9" w:rsidRPr="005C2CCC">
              <w:rPr>
                <w:rFonts w:ascii="Times New Roman" w:hAnsi="Times New Roman" w:cs="Times New Roman"/>
                <w:sz w:val="24"/>
                <w:szCs w:val="24"/>
              </w:rPr>
              <w:t xml:space="preserve">kuriems šios pensijos </w:t>
            </w:r>
            <w:r w:rsidR="00F93C3B" w:rsidRPr="005C2CCC">
              <w:rPr>
                <w:rFonts w:ascii="Times New Roman" w:hAnsi="Times New Roman" w:cs="Times New Roman"/>
                <w:sz w:val="24"/>
                <w:szCs w:val="24"/>
              </w:rPr>
              <w:t>paskirtos už trumpesnį tarnybos stažą (ne mažesnį kaip 5 metai), taip pat įgyja teisę į priedą</w:t>
            </w:r>
            <w:r w:rsidR="0055234A" w:rsidRPr="005C2CCC">
              <w:rPr>
                <w:rFonts w:ascii="Times New Roman" w:hAnsi="Times New Roman" w:cs="Times New Roman"/>
                <w:sz w:val="24"/>
                <w:szCs w:val="24"/>
              </w:rPr>
              <w:t>, kai jie sukanka statut</w:t>
            </w:r>
            <w:r w:rsidR="008B2EA3">
              <w:rPr>
                <w:rFonts w:ascii="Times New Roman" w:hAnsi="Times New Roman" w:cs="Times New Roman"/>
                <w:sz w:val="24"/>
                <w:szCs w:val="24"/>
              </w:rPr>
              <w:t xml:space="preserve">uose nustatytą </w:t>
            </w:r>
            <w:r w:rsidR="0055234A" w:rsidRPr="005C2CCC">
              <w:rPr>
                <w:rFonts w:ascii="Times New Roman" w:hAnsi="Times New Roman" w:cs="Times New Roman"/>
                <w:sz w:val="24"/>
                <w:szCs w:val="24"/>
              </w:rPr>
              <w:t>amžių</w:t>
            </w:r>
            <w:r w:rsidR="00C94B1D" w:rsidRPr="005C2CCC">
              <w:rPr>
                <w:rFonts w:ascii="Times New Roman" w:hAnsi="Times New Roman" w:cs="Times New Roman"/>
                <w:sz w:val="24"/>
                <w:szCs w:val="24"/>
              </w:rPr>
              <w:t>.</w:t>
            </w:r>
            <w:r w:rsidR="0055234A" w:rsidRPr="005C2CCC">
              <w:rPr>
                <w:rFonts w:ascii="Times New Roman" w:hAnsi="Times New Roman" w:cs="Times New Roman"/>
                <w:sz w:val="24"/>
                <w:szCs w:val="24"/>
              </w:rPr>
              <w:t xml:space="preserve"> Būtų</w:t>
            </w:r>
            <w:r w:rsidR="00C94B1D" w:rsidRPr="005C2CCC">
              <w:rPr>
                <w:rFonts w:ascii="Times New Roman" w:hAnsi="Times New Roman" w:cs="Times New Roman"/>
                <w:sz w:val="24"/>
                <w:szCs w:val="24"/>
              </w:rPr>
              <w:t xml:space="preserve"> </w:t>
            </w:r>
            <w:r w:rsidR="0055234A" w:rsidRPr="005C2CCC">
              <w:rPr>
                <w:rFonts w:ascii="Times New Roman" w:hAnsi="Times New Roman" w:cs="Times New Roman"/>
                <w:sz w:val="24"/>
                <w:szCs w:val="24"/>
              </w:rPr>
              <w:t>ne</w:t>
            </w:r>
            <w:r w:rsidR="00AF656E">
              <w:rPr>
                <w:rFonts w:ascii="Times New Roman" w:hAnsi="Times New Roman" w:cs="Times New Roman"/>
                <w:sz w:val="24"/>
                <w:szCs w:val="24"/>
              </w:rPr>
              <w:t>teisinga</w:t>
            </w:r>
            <w:r w:rsidR="00C94B1D" w:rsidRPr="005C2CCC">
              <w:rPr>
                <w:rFonts w:ascii="Times New Roman" w:hAnsi="Times New Roman" w:cs="Times New Roman"/>
                <w:sz w:val="24"/>
                <w:szCs w:val="24"/>
              </w:rPr>
              <w:t xml:space="preserve"> tokiems asmenims, kurie</w:t>
            </w:r>
            <w:r w:rsidR="00AF656E">
              <w:rPr>
                <w:rFonts w:ascii="Times New Roman" w:hAnsi="Times New Roman" w:cs="Times New Roman"/>
                <w:sz w:val="24"/>
                <w:szCs w:val="24"/>
              </w:rPr>
              <w:t>,</w:t>
            </w:r>
            <w:r w:rsidR="00C94B1D" w:rsidRPr="005C2CCC">
              <w:rPr>
                <w:rFonts w:ascii="Times New Roman" w:hAnsi="Times New Roman" w:cs="Times New Roman"/>
                <w:sz w:val="24"/>
                <w:szCs w:val="24"/>
              </w:rPr>
              <w:t xml:space="preserve"> </w:t>
            </w:r>
            <w:r w:rsidR="002C3727" w:rsidRPr="005C2CCC">
              <w:rPr>
                <w:rFonts w:ascii="Times New Roman" w:hAnsi="Times New Roman" w:cs="Times New Roman"/>
                <w:sz w:val="24"/>
                <w:szCs w:val="24"/>
              </w:rPr>
              <w:t>pvz., ištarnav</w:t>
            </w:r>
            <w:r w:rsidR="0055234A" w:rsidRPr="005C2CCC">
              <w:rPr>
                <w:rFonts w:ascii="Times New Roman" w:hAnsi="Times New Roman" w:cs="Times New Roman"/>
                <w:sz w:val="24"/>
                <w:szCs w:val="24"/>
              </w:rPr>
              <w:t>o</w:t>
            </w:r>
            <w:r w:rsidR="002C3727" w:rsidRPr="005C2CCC">
              <w:rPr>
                <w:rFonts w:ascii="Times New Roman" w:hAnsi="Times New Roman" w:cs="Times New Roman"/>
                <w:sz w:val="24"/>
                <w:szCs w:val="24"/>
              </w:rPr>
              <w:t xml:space="preserve"> 6 metus ir palik</w:t>
            </w:r>
            <w:r w:rsidR="0055234A" w:rsidRPr="005C2CCC">
              <w:rPr>
                <w:rFonts w:ascii="Times New Roman" w:hAnsi="Times New Roman" w:cs="Times New Roman"/>
                <w:sz w:val="24"/>
                <w:szCs w:val="24"/>
              </w:rPr>
              <w:t>o</w:t>
            </w:r>
            <w:r w:rsidR="002C3727" w:rsidRPr="005C2CCC">
              <w:rPr>
                <w:rFonts w:ascii="Times New Roman" w:hAnsi="Times New Roman" w:cs="Times New Roman"/>
                <w:sz w:val="24"/>
                <w:szCs w:val="24"/>
              </w:rPr>
              <w:t xml:space="preserve"> </w:t>
            </w:r>
            <w:r w:rsidR="00C94B1D" w:rsidRPr="005C2CCC">
              <w:rPr>
                <w:rFonts w:ascii="Times New Roman" w:hAnsi="Times New Roman" w:cs="Times New Roman"/>
                <w:sz w:val="24"/>
                <w:szCs w:val="24"/>
              </w:rPr>
              <w:t>tarnyb</w:t>
            </w:r>
            <w:r w:rsidR="002C3727" w:rsidRPr="005C2CCC">
              <w:rPr>
                <w:rFonts w:ascii="Times New Roman" w:hAnsi="Times New Roman" w:cs="Times New Roman"/>
                <w:sz w:val="24"/>
                <w:szCs w:val="24"/>
              </w:rPr>
              <w:t xml:space="preserve">ą, </w:t>
            </w:r>
            <w:r w:rsidR="0055234A" w:rsidRPr="005C2CCC">
              <w:rPr>
                <w:rFonts w:ascii="Times New Roman" w:hAnsi="Times New Roman" w:cs="Times New Roman"/>
                <w:sz w:val="24"/>
                <w:szCs w:val="24"/>
              </w:rPr>
              <w:t xml:space="preserve">o vėliau </w:t>
            </w:r>
            <w:r w:rsidR="002C3727" w:rsidRPr="005C2CCC">
              <w:rPr>
                <w:rFonts w:ascii="Times New Roman" w:hAnsi="Times New Roman" w:cs="Times New Roman"/>
                <w:sz w:val="24"/>
                <w:szCs w:val="24"/>
              </w:rPr>
              <w:t>siekė karjeros kitose srityse</w:t>
            </w:r>
            <w:r w:rsidR="0055234A" w:rsidRPr="005C2CCC">
              <w:rPr>
                <w:rFonts w:ascii="Times New Roman" w:hAnsi="Times New Roman" w:cs="Times New Roman"/>
                <w:sz w:val="24"/>
                <w:szCs w:val="24"/>
              </w:rPr>
              <w:t xml:space="preserve"> ir toliau tęsia darbą</w:t>
            </w:r>
            <w:r w:rsidR="00BC0484" w:rsidRPr="005C2CCC">
              <w:rPr>
                <w:rFonts w:ascii="Times New Roman" w:hAnsi="Times New Roman" w:cs="Times New Roman"/>
                <w:sz w:val="24"/>
                <w:szCs w:val="24"/>
              </w:rPr>
              <w:t>, pas</w:t>
            </w:r>
            <w:r w:rsidR="0055234A" w:rsidRPr="005C2CCC">
              <w:rPr>
                <w:rFonts w:ascii="Times New Roman" w:hAnsi="Times New Roman" w:cs="Times New Roman"/>
                <w:sz w:val="24"/>
                <w:szCs w:val="24"/>
              </w:rPr>
              <w:t>kyrus</w:t>
            </w:r>
            <w:r w:rsidR="00BC0484" w:rsidRPr="005C2CCC">
              <w:rPr>
                <w:rFonts w:ascii="Times New Roman" w:hAnsi="Times New Roman" w:cs="Times New Roman"/>
                <w:sz w:val="24"/>
                <w:szCs w:val="24"/>
              </w:rPr>
              <w:t xml:space="preserve"> pareigūnų ir karių valstybinę pensiją už tarnybą, mokėti </w:t>
            </w:r>
            <w:r w:rsidR="0055234A" w:rsidRPr="005C2CCC">
              <w:rPr>
                <w:rFonts w:ascii="Times New Roman" w:hAnsi="Times New Roman" w:cs="Times New Roman"/>
                <w:sz w:val="24"/>
                <w:szCs w:val="24"/>
              </w:rPr>
              <w:t xml:space="preserve">ir </w:t>
            </w:r>
            <w:r w:rsidR="00BC0484" w:rsidRPr="005C2CCC">
              <w:rPr>
                <w:rFonts w:ascii="Times New Roman" w:hAnsi="Times New Roman" w:cs="Times New Roman"/>
                <w:sz w:val="24"/>
                <w:szCs w:val="24"/>
              </w:rPr>
              <w:t>priedą.</w:t>
            </w:r>
            <w:r w:rsidR="001E063A" w:rsidRPr="005C2CCC">
              <w:rPr>
                <w:rFonts w:ascii="Times New Roman" w:hAnsi="Times New Roman" w:cs="Times New Roman"/>
                <w:sz w:val="24"/>
                <w:szCs w:val="24"/>
              </w:rPr>
              <w:t xml:space="preserve"> Kartu atkreipiame dėmesį</w:t>
            </w:r>
            <w:r w:rsidR="00AF656E">
              <w:rPr>
                <w:rFonts w:ascii="Times New Roman" w:hAnsi="Times New Roman" w:cs="Times New Roman"/>
                <w:sz w:val="24"/>
                <w:szCs w:val="24"/>
              </w:rPr>
              <w:t xml:space="preserve"> į tai</w:t>
            </w:r>
            <w:r w:rsidR="001E063A" w:rsidRPr="005C2CCC">
              <w:rPr>
                <w:rFonts w:ascii="Times New Roman" w:hAnsi="Times New Roman" w:cs="Times New Roman"/>
                <w:sz w:val="24"/>
                <w:szCs w:val="24"/>
              </w:rPr>
              <w:t>, kad, jei pareigūnų ir karių valstybinės pensijos už tarnybą gavėjo draudžiamosios pajamos</w:t>
            </w:r>
            <w:r w:rsidR="00AF656E">
              <w:rPr>
                <w:rFonts w:ascii="Times New Roman" w:hAnsi="Times New Roman" w:cs="Times New Roman"/>
                <w:sz w:val="24"/>
                <w:szCs w:val="24"/>
              </w:rPr>
              <w:t>,</w:t>
            </w:r>
            <w:r w:rsidR="001E063A" w:rsidRPr="005C2CCC">
              <w:rPr>
                <w:rFonts w:ascii="Times New Roman" w:hAnsi="Times New Roman"/>
                <w:sz w:val="24"/>
                <w:szCs w:val="24"/>
              </w:rPr>
              <w:t xml:space="preserve"> kaip jos apibrėžtos Lietuvos Respublikos valstybinio socialinio draudimo įstatyme, yra mažesnės nei minimalioji mėnesinė alga, jis gauna priedo dalį</w:t>
            </w:r>
            <w:r w:rsidR="00AF656E">
              <w:rPr>
                <w:rFonts w:ascii="Times New Roman" w:hAnsi="Times New Roman"/>
                <w:sz w:val="24"/>
                <w:szCs w:val="24"/>
              </w:rPr>
              <w:t>,</w:t>
            </w:r>
            <w:r w:rsidR="001E063A" w:rsidRPr="005C2CCC">
              <w:rPr>
                <w:rFonts w:ascii="Times New Roman" w:hAnsi="Times New Roman"/>
                <w:sz w:val="24"/>
                <w:szCs w:val="24"/>
              </w:rPr>
              <w:t xml:space="preserve"> proporcingą jo draudžiamųjų pajamų dydžiui.</w:t>
            </w:r>
          </w:p>
          <w:p w:rsidR="00386889" w:rsidRPr="005C2CCC" w:rsidRDefault="0021651E" w:rsidP="00B60CB7">
            <w:pPr>
              <w:jc w:val="both"/>
              <w:rPr>
                <w:rFonts w:ascii="Times New Roman" w:hAnsi="Times New Roman" w:cs="Times New Roman"/>
                <w:color w:val="000000"/>
                <w:sz w:val="24"/>
                <w:szCs w:val="24"/>
              </w:rPr>
            </w:pPr>
            <w:r>
              <w:rPr>
                <w:rFonts w:ascii="Times New Roman" w:hAnsi="Times New Roman" w:cs="Times New Roman"/>
                <w:sz w:val="24"/>
                <w:szCs w:val="24"/>
              </w:rPr>
              <w:t xml:space="preserve">Atkreiptinas dėmesys ir į tai, kad </w:t>
            </w:r>
            <w:r w:rsidR="00377E2E" w:rsidRPr="005C2CCC">
              <w:rPr>
                <w:rFonts w:ascii="Times New Roman" w:hAnsi="Times New Roman" w:cs="Times New Roman"/>
                <w:sz w:val="24"/>
                <w:szCs w:val="24"/>
              </w:rPr>
              <w:t xml:space="preserve">Lietuvos Respublikos Seime </w:t>
            </w:r>
            <w:r>
              <w:rPr>
                <w:rFonts w:ascii="Times New Roman" w:hAnsi="Times New Roman" w:cs="Times New Roman"/>
                <w:sz w:val="24"/>
                <w:szCs w:val="24"/>
              </w:rPr>
              <w:t xml:space="preserve">šiuo metu svarstomas </w:t>
            </w:r>
            <w:r w:rsidR="00377E2E" w:rsidRPr="005C2CCC">
              <w:rPr>
                <w:rFonts w:ascii="Times New Roman" w:hAnsi="Times New Roman" w:cs="Times New Roman"/>
                <w:sz w:val="24"/>
                <w:szCs w:val="24"/>
              </w:rPr>
              <w:t xml:space="preserve">Lietuvos Respublikos valstybinių pensijų įstatymo Nr. I-730 2 ir 3 straipsnių pakeitimo įstatymo projektas </w:t>
            </w:r>
            <w:r>
              <w:rPr>
                <w:rFonts w:ascii="Times New Roman" w:hAnsi="Times New Roman" w:cs="Times New Roman"/>
                <w:sz w:val="24"/>
                <w:szCs w:val="24"/>
              </w:rPr>
              <w:br/>
            </w:r>
            <w:r w:rsidR="00377E2E" w:rsidRPr="005C2CCC">
              <w:rPr>
                <w:rFonts w:ascii="Times New Roman" w:hAnsi="Times New Roman" w:cs="Times New Roman"/>
                <w:sz w:val="24"/>
                <w:szCs w:val="24"/>
              </w:rPr>
              <w:t>Nr. XIIIP-4981</w:t>
            </w:r>
            <w:r>
              <w:rPr>
                <w:rFonts w:ascii="Times New Roman" w:hAnsi="Times New Roman" w:cs="Times New Roman"/>
                <w:sz w:val="24"/>
                <w:szCs w:val="24"/>
              </w:rPr>
              <w:t xml:space="preserve">, kuriam Lietuvos Respublikos Vyriausybė iš esmės pritarė Lietuvos Respublikos Vyriausybės </w:t>
            </w:r>
            <w:r w:rsidRPr="0021651E">
              <w:rPr>
                <w:rFonts w:ascii="Times New Roman" w:hAnsi="Times New Roman" w:cs="Times New Roman"/>
                <w:sz w:val="24"/>
                <w:szCs w:val="24"/>
              </w:rPr>
              <w:t>2020 m. liepos 1 d.</w:t>
            </w:r>
            <w:r>
              <w:rPr>
                <w:rFonts w:ascii="Times New Roman" w:hAnsi="Times New Roman" w:cs="Times New Roman"/>
                <w:sz w:val="24"/>
                <w:szCs w:val="24"/>
              </w:rPr>
              <w:t xml:space="preserve"> nutarimu</w:t>
            </w:r>
            <w:r w:rsidRPr="0021651E">
              <w:rPr>
                <w:rFonts w:ascii="Times New Roman" w:hAnsi="Times New Roman" w:cs="Times New Roman"/>
                <w:sz w:val="24"/>
                <w:szCs w:val="24"/>
              </w:rPr>
              <w:t xml:space="preserve"> Nr. 735</w:t>
            </w:r>
            <w:r>
              <w:rPr>
                <w:rFonts w:ascii="Times New Roman" w:hAnsi="Times New Roman" w:cs="Times New Roman"/>
                <w:sz w:val="24"/>
                <w:szCs w:val="24"/>
              </w:rPr>
              <w:t xml:space="preserve"> „</w:t>
            </w:r>
            <w:r w:rsidRPr="0021651E">
              <w:rPr>
                <w:rFonts w:ascii="Times New Roman" w:hAnsi="Times New Roman" w:cs="Times New Roman"/>
                <w:sz w:val="24"/>
                <w:szCs w:val="24"/>
              </w:rPr>
              <w:t xml:space="preserve">Dėl Lietuvos Respublikos valstybinių pensijų įstatymo Nr. I-730 2 ir 3 straipsnių pakeitimo įstatymo projekto </w:t>
            </w:r>
            <w:r>
              <w:rPr>
                <w:rFonts w:ascii="Times New Roman" w:hAnsi="Times New Roman" w:cs="Times New Roman"/>
                <w:sz w:val="24"/>
                <w:szCs w:val="24"/>
              </w:rPr>
              <w:br/>
            </w:r>
            <w:r w:rsidRPr="0021651E">
              <w:rPr>
                <w:rFonts w:ascii="Times New Roman" w:hAnsi="Times New Roman" w:cs="Times New Roman"/>
                <w:sz w:val="24"/>
                <w:szCs w:val="24"/>
              </w:rPr>
              <w:t>Nr. XIIIP-4981</w:t>
            </w:r>
            <w:r>
              <w:rPr>
                <w:rFonts w:ascii="Times New Roman" w:hAnsi="Times New Roman" w:cs="Times New Roman"/>
                <w:sz w:val="24"/>
                <w:szCs w:val="24"/>
              </w:rPr>
              <w:t>“. Nurodytu įstatymo projektu</w:t>
            </w:r>
            <w:r w:rsidR="00377E2E" w:rsidRPr="005C2CCC">
              <w:rPr>
                <w:rFonts w:ascii="Times New Roman" w:hAnsi="Times New Roman" w:cs="Times New Roman"/>
                <w:sz w:val="24"/>
                <w:szCs w:val="24"/>
              </w:rPr>
              <w:t xml:space="preserve"> siūloma nuo 2021 m. indeksuoti pareigūnų ir karių, teisėjų, mokslininkų, nukentėjusiųjų asmenų, Lietuvos Respublikos pirmojo ir antrojo laipsnių valstybines pensijas</w:t>
            </w:r>
            <w:r>
              <w:rPr>
                <w:rFonts w:ascii="Times New Roman" w:hAnsi="Times New Roman" w:cs="Times New Roman"/>
                <w:sz w:val="24"/>
                <w:szCs w:val="24"/>
              </w:rPr>
              <w:t xml:space="preserve"> </w:t>
            </w:r>
            <w:r w:rsidR="00377E2E" w:rsidRPr="005C2CCC">
              <w:rPr>
                <w:rFonts w:ascii="Times New Roman" w:hAnsi="Times New Roman" w:cs="Times New Roman"/>
                <w:sz w:val="24"/>
                <w:szCs w:val="24"/>
              </w:rPr>
              <w:t>nustat</w:t>
            </w:r>
            <w:r>
              <w:rPr>
                <w:rFonts w:ascii="Times New Roman" w:hAnsi="Times New Roman" w:cs="Times New Roman"/>
                <w:sz w:val="24"/>
                <w:szCs w:val="24"/>
              </w:rPr>
              <w:t>ant</w:t>
            </w:r>
            <w:r w:rsidR="00377E2E" w:rsidRPr="005C2CCC">
              <w:rPr>
                <w:rFonts w:ascii="Times New Roman" w:hAnsi="Times New Roman" w:cs="Times New Roman"/>
                <w:sz w:val="24"/>
                <w:szCs w:val="24"/>
              </w:rPr>
              <w:t xml:space="preserve"> </w:t>
            </w:r>
            <w:r w:rsidRPr="005C2CCC">
              <w:rPr>
                <w:rFonts w:ascii="Times New Roman" w:hAnsi="Times New Roman" w:cs="Times New Roman"/>
                <w:sz w:val="24"/>
                <w:szCs w:val="24"/>
              </w:rPr>
              <w:t>vienod</w:t>
            </w:r>
            <w:r>
              <w:rPr>
                <w:rFonts w:ascii="Times New Roman" w:hAnsi="Times New Roman" w:cs="Times New Roman"/>
                <w:sz w:val="24"/>
                <w:szCs w:val="24"/>
              </w:rPr>
              <w:t>ą</w:t>
            </w:r>
            <w:r w:rsidRPr="005C2CCC">
              <w:rPr>
                <w:rFonts w:ascii="Times New Roman" w:hAnsi="Times New Roman" w:cs="Times New Roman"/>
                <w:sz w:val="24"/>
                <w:szCs w:val="24"/>
              </w:rPr>
              <w:t xml:space="preserve"> </w:t>
            </w:r>
            <w:r w:rsidR="00353050" w:rsidRPr="005C2CCC">
              <w:rPr>
                <w:rFonts w:ascii="Times New Roman" w:hAnsi="Times New Roman" w:cs="Times New Roman"/>
                <w:sz w:val="24"/>
                <w:szCs w:val="24"/>
              </w:rPr>
              <w:t>vis</w:t>
            </w:r>
            <w:r w:rsidR="00353050">
              <w:rPr>
                <w:rFonts w:ascii="Times New Roman" w:hAnsi="Times New Roman" w:cs="Times New Roman"/>
                <w:sz w:val="24"/>
                <w:szCs w:val="24"/>
              </w:rPr>
              <w:t>ų</w:t>
            </w:r>
            <w:r w:rsidR="00353050" w:rsidRPr="005C2CCC">
              <w:rPr>
                <w:rFonts w:ascii="Times New Roman" w:hAnsi="Times New Roman" w:cs="Times New Roman"/>
                <w:sz w:val="24"/>
                <w:szCs w:val="24"/>
              </w:rPr>
              <w:t xml:space="preserve"> valstybin</w:t>
            </w:r>
            <w:r w:rsidR="00353050">
              <w:rPr>
                <w:rFonts w:ascii="Times New Roman" w:hAnsi="Times New Roman" w:cs="Times New Roman"/>
                <w:sz w:val="24"/>
                <w:szCs w:val="24"/>
              </w:rPr>
              <w:t>ių</w:t>
            </w:r>
            <w:r w:rsidR="00353050" w:rsidRPr="005C2CCC">
              <w:rPr>
                <w:rFonts w:ascii="Times New Roman" w:hAnsi="Times New Roman" w:cs="Times New Roman"/>
                <w:sz w:val="24"/>
                <w:szCs w:val="24"/>
              </w:rPr>
              <w:t xml:space="preserve"> </w:t>
            </w:r>
            <w:r w:rsidR="00377E2E" w:rsidRPr="005C2CCC">
              <w:rPr>
                <w:rFonts w:ascii="Times New Roman" w:hAnsi="Times New Roman" w:cs="Times New Roman"/>
                <w:sz w:val="24"/>
                <w:szCs w:val="24"/>
              </w:rPr>
              <w:t>pensijų indeksavimo mechanizm</w:t>
            </w:r>
            <w:r>
              <w:rPr>
                <w:rFonts w:ascii="Times New Roman" w:hAnsi="Times New Roman" w:cs="Times New Roman"/>
                <w:sz w:val="24"/>
                <w:szCs w:val="24"/>
              </w:rPr>
              <w:t>ą</w:t>
            </w:r>
            <w:r w:rsidR="00377E2E" w:rsidRPr="005C2CCC">
              <w:rPr>
                <w:rFonts w:ascii="Times New Roman" w:hAnsi="Times New Roman" w:cs="Times New Roman"/>
                <w:sz w:val="24"/>
                <w:szCs w:val="24"/>
              </w:rPr>
              <w:t>.</w:t>
            </w:r>
          </w:p>
        </w:tc>
      </w:tr>
      <w:tr w:rsidR="00115CA4" w:rsidRPr="005C2CCC" w:rsidTr="009572FE">
        <w:tc>
          <w:tcPr>
            <w:tcW w:w="2236" w:type="dxa"/>
          </w:tcPr>
          <w:p w:rsidR="00115CA4" w:rsidRPr="005C2CCC" w:rsidRDefault="00686B2B" w:rsidP="00115CA4">
            <w:pPr>
              <w:widowControl w:val="0"/>
              <w:rPr>
                <w:rFonts w:ascii="Times New Roman" w:hAnsi="Times New Roman" w:cs="Times New Roman"/>
                <w:sz w:val="24"/>
                <w:szCs w:val="24"/>
              </w:rPr>
            </w:pPr>
            <w:r w:rsidRPr="005C2CCC">
              <w:rPr>
                <w:rFonts w:ascii="Times New Roman" w:hAnsi="Times New Roman" w:cs="Times New Roman"/>
                <w:sz w:val="24"/>
                <w:szCs w:val="24"/>
              </w:rPr>
              <w:lastRenderedPageBreak/>
              <w:t xml:space="preserve">Muitinės departamento prie </w:t>
            </w:r>
            <w:r w:rsidR="00115CA4" w:rsidRPr="005C2CCC">
              <w:rPr>
                <w:rFonts w:ascii="Times New Roman" w:hAnsi="Times New Roman" w:cs="Times New Roman"/>
                <w:sz w:val="24"/>
                <w:szCs w:val="24"/>
              </w:rPr>
              <w:t xml:space="preserve">Lietuvos Respublikos </w:t>
            </w:r>
            <w:r w:rsidRPr="005C2CCC">
              <w:rPr>
                <w:rFonts w:ascii="Times New Roman" w:hAnsi="Times New Roman" w:cs="Times New Roman"/>
                <w:sz w:val="24"/>
                <w:szCs w:val="24"/>
              </w:rPr>
              <w:t>finansų</w:t>
            </w:r>
            <w:r w:rsidR="00115CA4" w:rsidRPr="005C2CCC">
              <w:rPr>
                <w:rFonts w:ascii="Times New Roman" w:hAnsi="Times New Roman" w:cs="Times New Roman"/>
                <w:sz w:val="24"/>
                <w:szCs w:val="24"/>
              </w:rPr>
              <w:t xml:space="preserve"> ministerijos</w:t>
            </w:r>
          </w:p>
          <w:p w:rsidR="00115CA4" w:rsidRPr="005C2CCC" w:rsidRDefault="00115CA4" w:rsidP="00115CA4">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2020 m. spalio </w:t>
            </w:r>
            <w:r w:rsidR="00686B2B" w:rsidRPr="005C2CCC">
              <w:rPr>
                <w:rFonts w:ascii="Times New Roman" w:hAnsi="Times New Roman" w:cs="Times New Roman"/>
                <w:sz w:val="24"/>
                <w:szCs w:val="24"/>
              </w:rPr>
              <w:t>15</w:t>
            </w:r>
            <w:r w:rsidRPr="005C2CCC">
              <w:rPr>
                <w:rFonts w:ascii="Times New Roman" w:hAnsi="Times New Roman" w:cs="Times New Roman"/>
                <w:sz w:val="24"/>
                <w:szCs w:val="24"/>
              </w:rPr>
              <w:t xml:space="preserve"> d. raštas</w:t>
            </w:r>
          </w:p>
          <w:p w:rsidR="00115CA4" w:rsidRPr="005C2CCC" w:rsidRDefault="00115CA4" w:rsidP="0048338F">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Nr. </w:t>
            </w:r>
            <w:r w:rsidR="00686B2B" w:rsidRPr="005C2CCC">
              <w:rPr>
                <w:rFonts w:ascii="Times New Roman" w:hAnsi="Times New Roman" w:cs="Times New Roman"/>
                <w:sz w:val="24"/>
                <w:szCs w:val="24"/>
              </w:rPr>
              <w:t>(4.5)3B-6413</w:t>
            </w:r>
          </w:p>
        </w:tc>
        <w:tc>
          <w:tcPr>
            <w:tcW w:w="5952" w:type="dxa"/>
          </w:tcPr>
          <w:p w:rsidR="00ED05B4" w:rsidRPr="005C2CCC" w:rsidRDefault="00ED05B4" w:rsidP="00ED05B4">
            <w:pPr>
              <w:pStyle w:val="Betarp"/>
              <w:widowControl w:val="0"/>
              <w:jc w:val="both"/>
              <w:rPr>
                <w:rFonts w:ascii="Times New Roman" w:hAnsi="Times New Roman"/>
                <w:sz w:val="24"/>
                <w:szCs w:val="24"/>
              </w:rPr>
            </w:pPr>
            <w:r w:rsidRPr="005C2CCC">
              <w:rPr>
                <w:rFonts w:ascii="Times New Roman" w:hAnsi="Times New Roman"/>
                <w:sz w:val="24"/>
                <w:szCs w:val="24"/>
              </w:rPr>
              <w:t>Muitinės departamentas siūlo keisti Nutarimo projekto 2</w:t>
            </w:r>
            <w:r w:rsidR="005C2CCC">
              <w:rPr>
                <w:rFonts w:ascii="Times New Roman" w:hAnsi="Times New Roman"/>
                <w:sz w:val="24"/>
                <w:szCs w:val="24"/>
              </w:rPr>
              <w:t> </w:t>
            </w:r>
            <w:r w:rsidRPr="005C2CCC">
              <w:rPr>
                <w:rFonts w:ascii="Times New Roman" w:hAnsi="Times New Roman"/>
                <w:sz w:val="24"/>
                <w:szCs w:val="24"/>
              </w:rPr>
              <w:t xml:space="preserve">punktą ir pritarti </w:t>
            </w:r>
            <w:r w:rsidR="00063C3A" w:rsidRPr="005C2CCC">
              <w:rPr>
                <w:rFonts w:ascii="Times New Roman" w:hAnsi="Times New Roman"/>
                <w:sz w:val="24"/>
                <w:szCs w:val="24"/>
              </w:rPr>
              <w:t>Lietuvos Respublikos pareigūnų ir karių valsty</w:t>
            </w:r>
            <w:r w:rsidR="005056FF" w:rsidRPr="005C2CCC">
              <w:rPr>
                <w:rFonts w:ascii="Times New Roman" w:hAnsi="Times New Roman"/>
                <w:sz w:val="24"/>
                <w:szCs w:val="24"/>
              </w:rPr>
              <w:t xml:space="preserve">binių pensijų įstatymo </w:t>
            </w:r>
            <w:r w:rsidR="00063C3A" w:rsidRPr="005C2CCC">
              <w:rPr>
                <w:rFonts w:ascii="Times New Roman" w:hAnsi="Times New Roman"/>
                <w:sz w:val="24"/>
                <w:szCs w:val="24"/>
              </w:rPr>
              <w:t>Nr. I-693 1 ir 6</w:t>
            </w:r>
            <w:r w:rsidR="005C2CCC">
              <w:rPr>
                <w:rFonts w:ascii="Times New Roman" w:hAnsi="Times New Roman"/>
                <w:sz w:val="24"/>
                <w:szCs w:val="24"/>
              </w:rPr>
              <w:t> </w:t>
            </w:r>
            <w:r w:rsidR="00063C3A" w:rsidRPr="005C2CCC">
              <w:rPr>
                <w:rFonts w:ascii="Times New Roman" w:hAnsi="Times New Roman"/>
                <w:sz w:val="24"/>
                <w:szCs w:val="24"/>
              </w:rPr>
              <w:t xml:space="preserve">straipsnių pakeitimo įstatymo projektui Nr. XIIIP-4950, nes </w:t>
            </w:r>
            <w:r w:rsidRPr="005C2CCC">
              <w:rPr>
                <w:rFonts w:ascii="Times New Roman" w:hAnsi="Times New Roman"/>
                <w:sz w:val="24"/>
                <w:szCs w:val="24"/>
              </w:rPr>
              <w:t xml:space="preserve">Įstatymo projektu taisoma </w:t>
            </w:r>
            <w:r w:rsidR="00C349CD">
              <w:rPr>
                <w:rFonts w:ascii="Times New Roman" w:hAnsi="Times New Roman"/>
                <w:sz w:val="24"/>
                <w:szCs w:val="24"/>
              </w:rPr>
              <w:t>į</w:t>
            </w:r>
            <w:r w:rsidRPr="005C2CCC">
              <w:rPr>
                <w:rFonts w:ascii="Times New Roman" w:hAnsi="Times New Roman"/>
                <w:sz w:val="24"/>
                <w:szCs w:val="24"/>
              </w:rPr>
              <w:t>statymo leidėjo 2007 m. padaryta klaida, kai</w:t>
            </w:r>
            <w:r w:rsidR="007962F0">
              <w:rPr>
                <w:rFonts w:ascii="Times New Roman" w:hAnsi="Times New Roman"/>
                <w:sz w:val="24"/>
                <w:szCs w:val="24"/>
              </w:rPr>
              <w:t>,</w:t>
            </w:r>
            <w:r w:rsidRPr="005C2CCC">
              <w:rPr>
                <w:rFonts w:ascii="Times New Roman" w:hAnsi="Times New Roman"/>
                <w:sz w:val="24"/>
                <w:szCs w:val="24"/>
              </w:rPr>
              <w:t xml:space="preserve"> muitinės pareigūnus įtraukus į pareigūnų valstybinių pensijų sistemą, valstybinė pensija buvo numatyta ne visiems statutiniams muitinės pareigūnams, o tik muitinės </w:t>
            </w:r>
            <w:r w:rsidRPr="005C2CCC">
              <w:rPr>
                <w:rFonts w:ascii="Times New Roman" w:hAnsi="Times New Roman"/>
                <w:sz w:val="24"/>
                <w:szCs w:val="24"/>
              </w:rPr>
              <w:lastRenderedPageBreak/>
              <w:t>mobiliųjų grupių ir muitinės postų pareigūnams ir muitinės pareigūnams, atliekantiems kriminalinę žvalgybą ir (arba) ikiteisminį tyrimą.</w:t>
            </w:r>
          </w:p>
          <w:p w:rsidR="00ED05B4" w:rsidRPr="005C2CCC" w:rsidRDefault="00ED05B4" w:rsidP="00ED05B4">
            <w:pPr>
              <w:pStyle w:val="Betarp"/>
              <w:widowControl w:val="0"/>
              <w:jc w:val="both"/>
              <w:rPr>
                <w:rFonts w:ascii="Times New Roman" w:hAnsi="Times New Roman"/>
                <w:sz w:val="24"/>
                <w:szCs w:val="24"/>
              </w:rPr>
            </w:pPr>
            <w:r w:rsidRPr="005C2CCC">
              <w:rPr>
                <w:rFonts w:ascii="Times New Roman" w:hAnsi="Times New Roman"/>
                <w:sz w:val="24"/>
                <w:szCs w:val="24"/>
              </w:rPr>
              <w:t>Muitinės pareigūnams teisėti lūkesčiai gauti vienodas su kitų tarnybų pareigūnais socialines garantijas buvo įtvirtinti 1990 m. spalio 9 d. priimto Lietuvos Respublikos muitinės laikinojo įstatymo Nr. I-653 14 straipsnio 2 dalyje ir 1993</w:t>
            </w:r>
            <w:r w:rsidR="005C2CCC">
              <w:rPr>
                <w:rFonts w:ascii="Times New Roman" w:hAnsi="Times New Roman"/>
                <w:sz w:val="24"/>
                <w:szCs w:val="24"/>
              </w:rPr>
              <w:t> </w:t>
            </w:r>
            <w:r w:rsidRPr="005C2CCC">
              <w:rPr>
                <w:rFonts w:ascii="Times New Roman" w:hAnsi="Times New Roman"/>
                <w:sz w:val="24"/>
                <w:szCs w:val="24"/>
              </w:rPr>
              <w:t>m. balandžio 29 d. priimto Lietuvos Respublikos muitinės įstatymo Nr. I-140 14 straipsnio 2 dalyje („muitinės pareigūnas, atlikdamas tarnybines pareigas, yra valdžios atstovas. Jam taikomos karinę tarnybą atliekančio asmens valstybinio draudimo sąlygos, jo neliečiamybę, garbę ir orumą gina įstatymai“). Pastarasis įstatymas galiojo iki 1998 m. sausio 1 d. Konstitucinis Teismas ne kartą yra konstatavęs, kad</w:t>
            </w:r>
            <w:r w:rsidR="007962F0">
              <w:rPr>
                <w:rFonts w:ascii="Times New Roman" w:hAnsi="Times New Roman"/>
                <w:sz w:val="24"/>
                <w:szCs w:val="24"/>
              </w:rPr>
              <w:t>,</w:t>
            </w:r>
            <w:r w:rsidRPr="005C2CCC">
              <w:rPr>
                <w:rFonts w:ascii="Times New Roman" w:hAnsi="Times New Roman"/>
                <w:sz w:val="24"/>
                <w:szCs w:val="24"/>
              </w:rPr>
              <w:t xml:space="preserve"> „neužtikrinus asmens teisėtų lūkesčių apsaugos, teisinio tikrumo ir teisinio saugumo, nebūtų užtikrintas asmens pasitikėjimas valstybe ir teise“ (Lietuvos Respublikos Konstitucini</w:t>
            </w:r>
            <w:r w:rsidR="007962F0">
              <w:rPr>
                <w:rFonts w:ascii="Times New Roman" w:hAnsi="Times New Roman"/>
                <w:sz w:val="24"/>
                <w:szCs w:val="24"/>
              </w:rPr>
              <w:t>o</w:t>
            </w:r>
            <w:r w:rsidRPr="005C2CCC">
              <w:rPr>
                <w:rFonts w:ascii="Times New Roman" w:hAnsi="Times New Roman"/>
                <w:sz w:val="24"/>
                <w:szCs w:val="24"/>
              </w:rPr>
              <w:t xml:space="preserve"> Teismo 2013 m. gegužės 30 d., 2013 m. gegužės 16 d., 2013 m. vasario 15</w:t>
            </w:r>
            <w:r w:rsidR="005C2CCC">
              <w:rPr>
                <w:rFonts w:ascii="Times New Roman" w:hAnsi="Times New Roman"/>
                <w:sz w:val="24"/>
                <w:szCs w:val="24"/>
              </w:rPr>
              <w:t> </w:t>
            </w:r>
            <w:r w:rsidRPr="005C2CCC">
              <w:rPr>
                <w:rFonts w:ascii="Times New Roman" w:hAnsi="Times New Roman"/>
                <w:sz w:val="24"/>
                <w:szCs w:val="24"/>
              </w:rPr>
              <w:t>d. nutarimai).</w:t>
            </w:r>
          </w:p>
          <w:p w:rsidR="00063C3A" w:rsidRPr="005C2CCC" w:rsidRDefault="00063C3A" w:rsidP="007962F0">
            <w:pPr>
              <w:pStyle w:val="Betarp"/>
              <w:widowControl w:val="0"/>
              <w:jc w:val="both"/>
              <w:rPr>
                <w:rFonts w:ascii="Times New Roman" w:hAnsi="Times New Roman"/>
                <w:sz w:val="24"/>
                <w:szCs w:val="24"/>
              </w:rPr>
            </w:pPr>
            <w:r w:rsidRPr="005C2CCC">
              <w:rPr>
                <w:rFonts w:ascii="Times New Roman" w:hAnsi="Times New Roman"/>
                <w:sz w:val="24"/>
                <w:szCs w:val="24"/>
              </w:rPr>
              <w:t xml:space="preserve">Muitinės departamento nuomone, Įstatymo projektu nėra nepagrįstai plečiamas pensijų gavėjų ratas, o priešingai – taisomos ankstesnės įstatymų leidėjo klaidos, dėl kurių ir buvo pažeidžiamas lygybės prieš įstatymą principas. Kaip minėta, įstatymų leidėjas, naudodamasis </w:t>
            </w:r>
            <w:proofErr w:type="spellStart"/>
            <w:r w:rsidRPr="005C2CCC">
              <w:rPr>
                <w:rFonts w:ascii="Times New Roman" w:hAnsi="Times New Roman"/>
                <w:sz w:val="24"/>
                <w:szCs w:val="24"/>
              </w:rPr>
              <w:t>diskrecija</w:t>
            </w:r>
            <w:proofErr w:type="spellEnd"/>
            <w:r w:rsidRPr="005C2CCC">
              <w:rPr>
                <w:rFonts w:ascii="Times New Roman" w:hAnsi="Times New Roman"/>
                <w:sz w:val="24"/>
                <w:szCs w:val="24"/>
              </w:rPr>
              <w:t>, gali nustatyti, kad muitinės sistemoje tam tikras pareigas ėjusiems pareigūnams, bet po įstatymo, kuriuo tam tikrai pareigūnų ir karių kategorijai nustatoma pareigūnų ir karių valstybinė pensija, įsigaliojimo nebedirbantiems asmenims būtų skiriama pareigūnų ir karių valstybinė pensija.</w:t>
            </w:r>
          </w:p>
        </w:tc>
        <w:tc>
          <w:tcPr>
            <w:tcW w:w="6946" w:type="dxa"/>
          </w:tcPr>
          <w:p w:rsidR="00C07086" w:rsidRPr="005C2CCC" w:rsidRDefault="00C07086" w:rsidP="00462F8B">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lastRenderedPageBreak/>
              <w:t xml:space="preserve">Neatsižvelgta. </w:t>
            </w:r>
          </w:p>
          <w:p w:rsidR="00132335" w:rsidRDefault="003E2232" w:rsidP="00462F8B">
            <w:pPr>
              <w:widowControl w:val="0"/>
              <w:jc w:val="both"/>
              <w:rPr>
                <w:rFonts w:ascii="Times New Roman" w:hAnsi="Times New Roman" w:cs="Times New Roman"/>
                <w:sz w:val="24"/>
                <w:szCs w:val="24"/>
              </w:rPr>
            </w:pPr>
            <w:r w:rsidRPr="005C2CCC">
              <w:rPr>
                <w:rFonts w:ascii="Times New Roman" w:hAnsi="Times New Roman" w:cs="Times New Roman"/>
                <w:sz w:val="24"/>
                <w:szCs w:val="24"/>
              </w:rPr>
              <w:t xml:space="preserve">Kalėjimų departamento prie Lietuvos Respublikos teisingumo ministerijos ir vidaus reikalų sistemos pareigūnams, kurie buvo perkelti į karjeros valstybės tarnautojų pareigas, teisė gauti pareigūnų ir karių valstybinę pensiją buvo išsaugota, nes minėti pareigūnai visada turėjo teisę gauti pareigūnų ir karių valstybinę pensiją. </w:t>
            </w:r>
            <w:r w:rsidR="00E42FC3" w:rsidRPr="005C2CCC">
              <w:rPr>
                <w:rFonts w:ascii="Times New Roman" w:hAnsi="Times New Roman" w:cs="Times New Roman"/>
                <w:sz w:val="24"/>
                <w:szCs w:val="24"/>
              </w:rPr>
              <w:t>Visgi a</w:t>
            </w:r>
            <w:r w:rsidR="0066443B" w:rsidRPr="005C2CCC">
              <w:rPr>
                <w:rFonts w:ascii="Times New Roman" w:hAnsi="Times New Roman" w:cs="Times New Roman"/>
                <w:sz w:val="24"/>
                <w:szCs w:val="24"/>
              </w:rPr>
              <w:t>tkreiptinas dėmesys</w:t>
            </w:r>
            <w:r w:rsidR="006E0D3C">
              <w:rPr>
                <w:rFonts w:ascii="Times New Roman" w:hAnsi="Times New Roman" w:cs="Times New Roman"/>
                <w:sz w:val="24"/>
                <w:szCs w:val="24"/>
              </w:rPr>
              <w:t xml:space="preserve"> į tai</w:t>
            </w:r>
            <w:r w:rsidR="0066443B" w:rsidRPr="005C2CCC">
              <w:rPr>
                <w:rFonts w:ascii="Times New Roman" w:hAnsi="Times New Roman" w:cs="Times New Roman"/>
                <w:sz w:val="24"/>
                <w:szCs w:val="24"/>
              </w:rPr>
              <w:t xml:space="preserve">, kad faktas, jog dalis pareigūnų, </w:t>
            </w:r>
            <w:r w:rsidR="00C51F7B" w:rsidRPr="005C2CCC">
              <w:rPr>
                <w:rFonts w:ascii="Times New Roman" w:hAnsi="Times New Roman" w:cs="Times New Roman"/>
                <w:sz w:val="24"/>
                <w:szCs w:val="24"/>
              </w:rPr>
              <w:t>turėjusių teisę gauti</w:t>
            </w:r>
            <w:r w:rsidR="0066443B" w:rsidRPr="005C2CCC">
              <w:rPr>
                <w:rFonts w:ascii="Times New Roman" w:hAnsi="Times New Roman" w:cs="Times New Roman"/>
                <w:sz w:val="24"/>
                <w:szCs w:val="24"/>
              </w:rPr>
              <w:t xml:space="preserve"> pareigūnų ir karių valstybines pensijas, buvo</w:t>
            </w:r>
            <w:r w:rsidR="00C51F7B" w:rsidRPr="005C2CCC">
              <w:rPr>
                <w:rFonts w:ascii="Times New Roman" w:hAnsi="Times New Roman" w:cs="Times New Roman"/>
                <w:sz w:val="24"/>
                <w:szCs w:val="24"/>
              </w:rPr>
              <w:t xml:space="preserve"> perkelti iš </w:t>
            </w:r>
            <w:r w:rsidR="00C51F7B" w:rsidRPr="0008618D">
              <w:rPr>
                <w:rFonts w:ascii="Times New Roman" w:hAnsi="Times New Roman" w:cs="Times New Roman"/>
                <w:sz w:val="24"/>
                <w:szCs w:val="24"/>
              </w:rPr>
              <w:lastRenderedPageBreak/>
              <w:t xml:space="preserve">statutinių </w:t>
            </w:r>
            <w:r w:rsidR="00462F8B">
              <w:rPr>
                <w:rFonts w:ascii="Times New Roman" w:hAnsi="Times New Roman" w:cs="Times New Roman"/>
                <w:sz w:val="24"/>
                <w:szCs w:val="24"/>
              </w:rPr>
              <w:t xml:space="preserve">pareigūnų </w:t>
            </w:r>
            <w:r w:rsidR="00C51F7B" w:rsidRPr="0008618D">
              <w:rPr>
                <w:rFonts w:ascii="Times New Roman" w:hAnsi="Times New Roman" w:cs="Times New Roman"/>
                <w:sz w:val="24"/>
                <w:szCs w:val="24"/>
              </w:rPr>
              <w:t>į karjeros valstybės tarnautojų pareigas</w:t>
            </w:r>
            <w:r w:rsidR="0066443B" w:rsidRPr="005C2CCC">
              <w:rPr>
                <w:rFonts w:ascii="Times New Roman" w:hAnsi="Times New Roman" w:cs="Times New Roman"/>
                <w:sz w:val="24"/>
                <w:szCs w:val="24"/>
              </w:rPr>
              <w:t>,</w:t>
            </w:r>
            <w:r w:rsidR="00C51F7B" w:rsidRPr="005C2CCC">
              <w:rPr>
                <w:rFonts w:ascii="Times New Roman" w:hAnsi="Times New Roman" w:cs="Times New Roman"/>
                <w:sz w:val="24"/>
                <w:szCs w:val="24"/>
              </w:rPr>
              <w:t xml:space="preserve"> nes</w:t>
            </w:r>
            <w:r w:rsidR="0066443B" w:rsidRPr="005C2CCC">
              <w:rPr>
                <w:rFonts w:ascii="Times New Roman" w:hAnsi="Times New Roman" w:cs="Times New Roman"/>
                <w:sz w:val="24"/>
                <w:szCs w:val="24"/>
              </w:rPr>
              <w:t xml:space="preserve"> </w:t>
            </w:r>
            <w:r w:rsidR="00C51F7B" w:rsidRPr="005C2CCC">
              <w:rPr>
                <w:rFonts w:ascii="Times New Roman" w:hAnsi="Times New Roman" w:cs="Times New Roman"/>
                <w:sz w:val="24"/>
                <w:szCs w:val="24"/>
              </w:rPr>
              <w:t xml:space="preserve">jų atliekamos funkcijos nebuvo susijusios su statutinei įstaigai teisės aktuose nustatytų uždavinių įgyvendinimu ir jie neturėjo viešojo administravimo įgaliojimų </w:t>
            </w:r>
            <w:r w:rsidR="00933570">
              <w:rPr>
                <w:rFonts w:ascii="Times New Roman" w:hAnsi="Times New Roman" w:cs="Times New Roman"/>
                <w:sz w:val="24"/>
                <w:szCs w:val="24"/>
              </w:rPr>
              <w:t>jiems</w:t>
            </w:r>
            <w:r w:rsidR="00933570" w:rsidRPr="005C2CCC">
              <w:rPr>
                <w:rFonts w:ascii="Times New Roman" w:hAnsi="Times New Roman" w:cs="Times New Roman"/>
                <w:sz w:val="24"/>
                <w:szCs w:val="24"/>
              </w:rPr>
              <w:t xml:space="preserve"> </w:t>
            </w:r>
            <w:r w:rsidR="00C51F7B" w:rsidRPr="005C2CCC">
              <w:rPr>
                <w:rFonts w:ascii="Times New Roman" w:hAnsi="Times New Roman" w:cs="Times New Roman"/>
                <w:sz w:val="24"/>
                <w:szCs w:val="24"/>
              </w:rPr>
              <w:t xml:space="preserve">nepavaldžių asmenų atžvilgiu, </w:t>
            </w:r>
            <w:r w:rsidR="0066443B" w:rsidRPr="005C2CCC">
              <w:rPr>
                <w:rFonts w:ascii="Times New Roman" w:hAnsi="Times New Roman" w:cs="Times New Roman"/>
                <w:sz w:val="24"/>
                <w:szCs w:val="24"/>
              </w:rPr>
              <w:t>tik patvirtina</w:t>
            </w:r>
            <w:r w:rsidR="00E42FC3" w:rsidRPr="005C2CCC">
              <w:rPr>
                <w:rFonts w:ascii="Times New Roman" w:hAnsi="Times New Roman" w:cs="Times New Roman"/>
                <w:sz w:val="24"/>
                <w:szCs w:val="24"/>
              </w:rPr>
              <w:t xml:space="preserve"> tai</w:t>
            </w:r>
            <w:r w:rsidR="0066443B" w:rsidRPr="005C2CCC">
              <w:rPr>
                <w:rFonts w:ascii="Times New Roman" w:hAnsi="Times New Roman" w:cs="Times New Roman"/>
                <w:sz w:val="24"/>
                <w:szCs w:val="24"/>
              </w:rPr>
              <w:t xml:space="preserve">, kad pareigūnų ir karių valstybinių pensijų nustatymas šiai asmenų grupei buvo nepagrįstas, neatitiko šių pensijos paskirties – atlyginti už sudėtingą, atsakingą, dažnai rizikingą ir pavojingą asmens tarnybą valstybei. Todėl asmenims, </w:t>
            </w:r>
            <w:r w:rsidR="00BD6331" w:rsidRPr="005C2CCC">
              <w:rPr>
                <w:rFonts w:ascii="Times New Roman" w:hAnsi="Times New Roman" w:cs="Times New Roman"/>
                <w:sz w:val="24"/>
                <w:szCs w:val="24"/>
              </w:rPr>
              <w:t xml:space="preserve">šiuo metu </w:t>
            </w:r>
            <w:r w:rsidR="0066443B" w:rsidRPr="005C2CCC">
              <w:rPr>
                <w:rFonts w:ascii="Times New Roman" w:hAnsi="Times New Roman" w:cs="Times New Roman"/>
                <w:sz w:val="24"/>
                <w:szCs w:val="24"/>
              </w:rPr>
              <w:t xml:space="preserve">einantiems analogiškas pareigas </w:t>
            </w:r>
            <w:r w:rsidR="00DA6EA9" w:rsidRPr="005C2CCC">
              <w:rPr>
                <w:rFonts w:ascii="Times New Roman" w:hAnsi="Times New Roman" w:cs="Times New Roman"/>
                <w:sz w:val="24"/>
                <w:szCs w:val="24"/>
              </w:rPr>
              <w:t>statutinėse įstaigose,</w:t>
            </w:r>
            <w:r w:rsidR="0066443B" w:rsidRPr="005C2CCC">
              <w:rPr>
                <w:rFonts w:ascii="Times New Roman" w:hAnsi="Times New Roman" w:cs="Times New Roman"/>
                <w:sz w:val="24"/>
                <w:szCs w:val="24"/>
              </w:rPr>
              <w:t xml:space="preserve"> </w:t>
            </w:r>
            <w:r w:rsidR="00E42FC3" w:rsidRPr="005C2CCC">
              <w:rPr>
                <w:rFonts w:ascii="Times New Roman" w:hAnsi="Times New Roman" w:cs="Times New Roman"/>
                <w:sz w:val="24"/>
                <w:szCs w:val="24"/>
              </w:rPr>
              <w:t xml:space="preserve">valstybinės pensijos </w:t>
            </w:r>
            <w:r w:rsidR="00C51F7B" w:rsidRPr="005C2CCC">
              <w:rPr>
                <w:rFonts w:ascii="Times New Roman" w:hAnsi="Times New Roman" w:cs="Times New Roman"/>
                <w:sz w:val="24"/>
                <w:szCs w:val="24"/>
              </w:rPr>
              <w:t>n</w:t>
            </w:r>
            <w:r w:rsidR="00BD6331">
              <w:rPr>
                <w:rFonts w:ascii="Times New Roman" w:hAnsi="Times New Roman" w:cs="Times New Roman"/>
                <w:sz w:val="24"/>
                <w:szCs w:val="24"/>
              </w:rPr>
              <w:t>e</w:t>
            </w:r>
            <w:r w:rsidR="00C51F7B" w:rsidRPr="005C2CCC">
              <w:rPr>
                <w:rFonts w:ascii="Times New Roman" w:hAnsi="Times New Roman" w:cs="Times New Roman"/>
                <w:sz w:val="24"/>
                <w:szCs w:val="24"/>
              </w:rPr>
              <w:t xml:space="preserve">skiriamos ir </w:t>
            </w:r>
            <w:r w:rsidR="00BD6331">
              <w:rPr>
                <w:rFonts w:ascii="Times New Roman" w:hAnsi="Times New Roman" w:cs="Times New Roman"/>
                <w:sz w:val="24"/>
                <w:szCs w:val="24"/>
              </w:rPr>
              <w:t>ne</w:t>
            </w:r>
            <w:r w:rsidR="00C51F7B" w:rsidRPr="005C2CCC">
              <w:rPr>
                <w:rFonts w:ascii="Times New Roman" w:hAnsi="Times New Roman" w:cs="Times New Roman"/>
                <w:sz w:val="24"/>
                <w:szCs w:val="24"/>
              </w:rPr>
              <w:t>mokamos, o tik išsaugomos anksčiau tokias pareigas ėjusi</w:t>
            </w:r>
            <w:r w:rsidR="00BD6331">
              <w:rPr>
                <w:rFonts w:ascii="Times New Roman" w:hAnsi="Times New Roman" w:cs="Times New Roman"/>
                <w:sz w:val="24"/>
                <w:szCs w:val="24"/>
              </w:rPr>
              <w:t>ų</w:t>
            </w:r>
            <w:r w:rsidR="00C51F7B" w:rsidRPr="005C2CCC">
              <w:rPr>
                <w:rFonts w:ascii="Times New Roman" w:hAnsi="Times New Roman" w:cs="Times New Roman"/>
                <w:sz w:val="24"/>
                <w:szCs w:val="24"/>
              </w:rPr>
              <w:t xml:space="preserve"> asmen</w:t>
            </w:r>
            <w:r w:rsidR="00BD6331">
              <w:rPr>
                <w:rFonts w:ascii="Times New Roman" w:hAnsi="Times New Roman" w:cs="Times New Roman"/>
                <w:sz w:val="24"/>
                <w:szCs w:val="24"/>
              </w:rPr>
              <w:t>ų</w:t>
            </w:r>
            <w:r w:rsidR="00BD6331" w:rsidRPr="005C2CCC">
              <w:rPr>
                <w:rFonts w:ascii="Times New Roman" w:hAnsi="Times New Roman" w:cs="Times New Roman"/>
                <w:sz w:val="24"/>
                <w:szCs w:val="24"/>
              </w:rPr>
              <w:t xml:space="preserve"> įgytos teisės</w:t>
            </w:r>
            <w:r w:rsidR="00C51F7B" w:rsidRPr="005C2CCC">
              <w:rPr>
                <w:rFonts w:ascii="Times New Roman" w:hAnsi="Times New Roman" w:cs="Times New Roman"/>
                <w:sz w:val="24"/>
                <w:szCs w:val="24"/>
              </w:rPr>
              <w:t xml:space="preserve">. </w:t>
            </w:r>
          </w:p>
          <w:p w:rsidR="003E2232" w:rsidRPr="005C2CCC" w:rsidRDefault="0008618D" w:rsidP="00462F8B">
            <w:pPr>
              <w:widowControl w:val="0"/>
              <w:jc w:val="both"/>
              <w:rPr>
                <w:rFonts w:ascii="Times New Roman" w:hAnsi="Times New Roman" w:cs="Times New Roman"/>
                <w:sz w:val="24"/>
                <w:szCs w:val="24"/>
              </w:rPr>
            </w:pPr>
            <w:r>
              <w:rPr>
                <w:rFonts w:ascii="Times New Roman" w:hAnsi="Times New Roman" w:cs="Times New Roman"/>
                <w:sz w:val="24"/>
                <w:szCs w:val="24"/>
              </w:rPr>
              <w:t>Į</w:t>
            </w:r>
            <w:r w:rsidR="003E2232" w:rsidRPr="005C2CCC">
              <w:rPr>
                <w:rFonts w:ascii="Times New Roman" w:hAnsi="Times New Roman" w:cs="Times New Roman"/>
                <w:sz w:val="24"/>
                <w:szCs w:val="24"/>
              </w:rPr>
              <w:t xml:space="preserve">statymų leidėjas, nustatydamas, jog teisę į pareigūnų ir karių valstybinę pensiją turi tik muitinės pareigūnai, dirbę mobiliosiose </w:t>
            </w:r>
            <w:r w:rsidRPr="005C2CCC">
              <w:rPr>
                <w:rFonts w:ascii="Times New Roman" w:hAnsi="Times New Roman" w:cs="Times New Roman"/>
                <w:sz w:val="24"/>
                <w:szCs w:val="24"/>
              </w:rPr>
              <w:t xml:space="preserve">muitinės </w:t>
            </w:r>
            <w:r w:rsidR="003E2232" w:rsidRPr="005C2CCC">
              <w:rPr>
                <w:rFonts w:ascii="Times New Roman" w:hAnsi="Times New Roman" w:cs="Times New Roman"/>
                <w:sz w:val="24"/>
                <w:szCs w:val="24"/>
              </w:rPr>
              <w:t xml:space="preserve">grupėse ar muitinės postuose arba atlikę kriminalinę žvalgybą ir (arba) ikiteisminį tyrimą, </w:t>
            </w:r>
            <w:r w:rsidR="00DA6EA9" w:rsidRPr="005C2CCC">
              <w:rPr>
                <w:rFonts w:ascii="Times New Roman" w:hAnsi="Times New Roman" w:cs="Times New Roman"/>
                <w:sz w:val="24"/>
                <w:szCs w:val="24"/>
              </w:rPr>
              <w:t xml:space="preserve">kaip tik </w:t>
            </w:r>
            <w:r w:rsidR="003E2232" w:rsidRPr="005C2CCC">
              <w:rPr>
                <w:rFonts w:ascii="Times New Roman" w:hAnsi="Times New Roman" w:cs="Times New Roman"/>
                <w:sz w:val="24"/>
                <w:szCs w:val="24"/>
              </w:rPr>
              <w:t>atsižvelgė į pareigūnų ir kari</w:t>
            </w:r>
            <w:r w:rsidR="00E42FC3" w:rsidRPr="005C2CCC">
              <w:rPr>
                <w:rFonts w:ascii="Times New Roman" w:hAnsi="Times New Roman" w:cs="Times New Roman"/>
                <w:sz w:val="24"/>
                <w:szCs w:val="24"/>
              </w:rPr>
              <w:t>ų valstybinės pensijos paskirtį</w:t>
            </w:r>
            <w:r w:rsidR="003E2232" w:rsidRPr="005C2CCC">
              <w:rPr>
                <w:rFonts w:ascii="Times New Roman" w:hAnsi="Times New Roman" w:cs="Times New Roman"/>
                <w:sz w:val="24"/>
                <w:szCs w:val="24"/>
              </w:rPr>
              <w:t xml:space="preserve"> ir įvertino šių muitinės pareigūnų </w:t>
            </w:r>
            <w:r w:rsidR="00E42FC3" w:rsidRPr="005C2CCC">
              <w:rPr>
                <w:rFonts w:ascii="Times New Roman" w:hAnsi="Times New Roman" w:cs="Times New Roman"/>
                <w:sz w:val="24"/>
                <w:szCs w:val="24"/>
              </w:rPr>
              <w:t xml:space="preserve">tarnybą, kuri skyrėsi nuo </w:t>
            </w:r>
            <w:r>
              <w:rPr>
                <w:rFonts w:ascii="Times New Roman" w:hAnsi="Times New Roman" w:cs="Times New Roman"/>
                <w:sz w:val="24"/>
                <w:szCs w:val="24"/>
              </w:rPr>
              <w:t>kitų</w:t>
            </w:r>
            <w:r w:rsidRPr="005C2CCC">
              <w:rPr>
                <w:rFonts w:ascii="Times New Roman" w:hAnsi="Times New Roman" w:cs="Times New Roman"/>
                <w:sz w:val="24"/>
                <w:szCs w:val="24"/>
              </w:rPr>
              <w:t xml:space="preserve"> </w:t>
            </w:r>
            <w:r w:rsidR="003E2232" w:rsidRPr="005C2CCC">
              <w:rPr>
                <w:rFonts w:ascii="Times New Roman" w:hAnsi="Times New Roman" w:cs="Times New Roman"/>
                <w:sz w:val="24"/>
                <w:szCs w:val="24"/>
              </w:rPr>
              <w:t>muitinės pareigūnų, kuriems nebuvo taikomi tokie patys reikalavimai ir apribojimai kaip muitinės pareigūnams, dirbusiems muitinės mobiliosiose grupėse ar muitinės postuose arba atlikusiems kriminalinę žvalgybą ir (arba) ikiteisminį tyrimą</w:t>
            </w:r>
            <w:r w:rsidR="00E1335E">
              <w:rPr>
                <w:rFonts w:ascii="Times New Roman" w:hAnsi="Times New Roman" w:cs="Times New Roman"/>
                <w:sz w:val="24"/>
                <w:szCs w:val="24"/>
              </w:rPr>
              <w:t>, tarnybos</w:t>
            </w:r>
            <w:r w:rsidR="003E2232" w:rsidRPr="005C2CCC">
              <w:rPr>
                <w:rFonts w:ascii="Times New Roman" w:hAnsi="Times New Roman" w:cs="Times New Roman"/>
                <w:sz w:val="24"/>
                <w:szCs w:val="24"/>
              </w:rPr>
              <w:t>. Todėl, priešingai negu į karjeros valstybės tarnautojo pareigas perkelti Kalėjimų departamento prie Lietuvos Respublikos teisingumo ministerijos ir vidaus reikalų sistemos pareigūnai, kiti į karjeros valstybės tarnautojo pareigas perkelti m</w:t>
            </w:r>
            <w:r w:rsidR="00C51F7B" w:rsidRPr="005C2CCC">
              <w:rPr>
                <w:rFonts w:ascii="Times New Roman" w:hAnsi="Times New Roman" w:cs="Times New Roman"/>
                <w:sz w:val="24"/>
                <w:szCs w:val="24"/>
              </w:rPr>
              <w:t>uitinės pareigūnai negali turėti</w:t>
            </w:r>
            <w:r w:rsidR="003E2232" w:rsidRPr="005C2CCC">
              <w:rPr>
                <w:rFonts w:ascii="Times New Roman" w:hAnsi="Times New Roman" w:cs="Times New Roman"/>
                <w:sz w:val="24"/>
                <w:szCs w:val="24"/>
              </w:rPr>
              <w:t xml:space="preserve"> teisėtų lūkesčių gauti pareigūnų ir karių valstybinę pensiją.</w:t>
            </w:r>
          </w:p>
          <w:p w:rsidR="003E2232" w:rsidRPr="005C2CCC" w:rsidRDefault="003E2232" w:rsidP="003E2232">
            <w:pPr>
              <w:widowControl w:val="0"/>
              <w:ind w:firstLine="176"/>
              <w:jc w:val="both"/>
              <w:rPr>
                <w:rFonts w:ascii="Times New Roman" w:hAnsi="Times New Roman" w:cs="Times New Roman"/>
                <w:sz w:val="24"/>
                <w:szCs w:val="24"/>
              </w:rPr>
            </w:pPr>
          </w:p>
          <w:p w:rsidR="00115CA4" w:rsidRPr="005C2CCC" w:rsidRDefault="00115CA4" w:rsidP="003E2232">
            <w:pPr>
              <w:widowControl w:val="0"/>
              <w:ind w:firstLine="176"/>
              <w:jc w:val="both"/>
              <w:rPr>
                <w:rFonts w:ascii="Times New Roman" w:hAnsi="Times New Roman" w:cs="Times New Roman"/>
                <w:b/>
                <w:sz w:val="24"/>
                <w:szCs w:val="24"/>
              </w:rPr>
            </w:pPr>
          </w:p>
        </w:tc>
      </w:tr>
    </w:tbl>
    <w:p w:rsidR="00461144" w:rsidRPr="005C2CCC" w:rsidRDefault="00461144" w:rsidP="0048338F">
      <w:pPr>
        <w:widowControl w:val="0"/>
        <w:spacing w:after="0" w:line="240" w:lineRule="auto"/>
        <w:rPr>
          <w:rFonts w:ascii="Times New Roman" w:hAnsi="Times New Roman" w:cs="Times New Roman"/>
          <w:sz w:val="24"/>
          <w:szCs w:val="24"/>
        </w:rPr>
      </w:pPr>
    </w:p>
    <w:sectPr w:rsidR="00461144" w:rsidRPr="005C2CCC" w:rsidSect="00DD635D">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AC" w:rsidRDefault="001A67AC" w:rsidP="000C6CCA">
      <w:pPr>
        <w:spacing w:after="0" w:line="240" w:lineRule="auto"/>
      </w:pPr>
      <w:r>
        <w:separator/>
      </w:r>
    </w:p>
  </w:endnote>
  <w:endnote w:type="continuationSeparator" w:id="0">
    <w:p w:rsidR="001A67AC" w:rsidRDefault="001A67AC"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AC" w:rsidRDefault="001A67AC" w:rsidP="000C6CCA">
      <w:pPr>
        <w:spacing w:after="0" w:line="240" w:lineRule="auto"/>
      </w:pPr>
      <w:r>
        <w:separator/>
      </w:r>
    </w:p>
  </w:footnote>
  <w:footnote w:type="continuationSeparator" w:id="0">
    <w:p w:rsidR="001A67AC" w:rsidRDefault="001A67AC"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B60CB7" w:rsidRDefault="005F245A">
        <w:pPr>
          <w:pStyle w:val="Antrats"/>
          <w:jc w:val="center"/>
          <w:rPr>
            <w:rFonts w:ascii="Times New Roman" w:hAnsi="Times New Roman" w:cs="Times New Roman"/>
            <w:sz w:val="24"/>
            <w:szCs w:val="24"/>
          </w:rPr>
        </w:pPr>
        <w:r w:rsidRPr="00B60CB7">
          <w:rPr>
            <w:rFonts w:ascii="Times New Roman" w:hAnsi="Times New Roman" w:cs="Times New Roman"/>
            <w:sz w:val="24"/>
            <w:szCs w:val="24"/>
          </w:rPr>
          <w:fldChar w:fldCharType="begin"/>
        </w:r>
        <w:r w:rsidR="000C6CCA" w:rsidRPr="00B60CB7">
          <w:rPr>
            <w:rFonts w:ascii="Times New Roman" w:hAnsi="Times New Roman" w:cs="Times New Roman"/>
            <w:sz w:val="24"/>
            <w:szCs w:val="24"/>
          </w:rPr>
          <w:instrText>PAGE   \* MERGEFORMAT</w:instrText>
        </w:r>
        <w:r w:rsidRPr="00B60CB7">
          <w:rPr>
            <w:rFonts w:ascii="Times New Roman" w:hAnsi="Times New Roman" w:cs="Times New Roman"/>
            <w:sz w:val="24"/>
            <w:szCs w:val="24"/>
          </w:rPr>
          <w:fldChar w:fldCharType="separate"/>
        </w:r>
        <w:r w:rsidR="00B60CB7">
          <w:rPr>
            <w:rFonts w:ascii="Times New Roman" w:hAnsi="Times New Roman" w:cs="Times New Roman"/>
            <w:noProof/>
            <w:sz w:val="24"/>
            <w:szCs w:val="24"/>
          </w:rPr>
          <w:t>2</w:t>
        </w:r>
        <w:r w:rsidRPr="00B60CB7">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2181A"/>
    <w:rsid w:val="00025C95"/>
    <w:rsid w:val="00033898"/>
    <w:rsid w:val="00037B05"/>
    <w:rsid w:val="0004532B"/>
    <w:rsid w:val="0005421E"/>
    <w:rsid w:val="00060ED3"/>
    <w:rsid w:val="0006149D"/>
    <w:rsid w:val="00061EC1"/>
    <w:rsid w:val="00063C3A"/>
    <w:rsid w:val="00063E9F"/>
    <w:rsid w:val="0007043B"/>
    <w:rsid w:val="00071B9F"/>
    <w:rsid w:val="00072D06"/>
    <w:rsid w:val="00074DB6"/>
    <w:rsid w:val="0008071D"/>
    <w:rsid w:val="00082188"/>
    <w:rsid w:val="0008618D"/>
    <w:rsid w:val="000872F3"/>
    <w:rsid w:val="0009133C"/>
    <w:rsid w:val="0009619A"/>
    <w:rsid w:val="00096C65"/>
    <w:rsid w:val="000A309A"/>
    <w:rsid w:val="000B27CD"/>
    <w:rsid w:val="000B4A6E"/>
    <w:rsid w:val="000B6397"/>
    <w:rsid w:val="000C6CCA"/>
    <w:rsid w:val="000D1BA5"/>
    <w:rsid w:val="000D4128"/>
    <w:rsid w:val="000D61C9"/>
    <w:rsid w:val="000F60B1"/>
    <w:rsid w:val="001132B6"/>
    <w:rsid w:val="001153CC"/>
    <w:rsid w:val="00115CA4"/>
    <w:rsid w:val="00130C91"/>
    <w:rsid w:val="00132335"/>
    <w:rsid w:val="0014139F"/>
    <w:rsid w:val="00142973"/>
    <w:rsid w:val="0014397B"/>
    <w:rsid w:val="00147CD3"/>
    <w:rsid w:val="00152EAC"/>
    <w:rsid w:val="00170F9F"/>
    <w:rsid w:val="00182936"/>
    <w:rsid w:val="0019221E"/>
    <w:rsid w:val="0019591E"/>
    <w:rsid w:val="001A13C2"/>
    <w:rsid w:val="001A33EA"/>
    <w:rsid w:val="001A3FC4"/>
    <w:rsid w:val="001A67AC"/>
    <w:rsid w:val="001B6E51"/>
    <w:rsid w:val="001C0C83"/>
    <w:rsid w:val="001C272A"/>
    <w:rsid w:val="001C2911"/>
    <w:rsid w:val="001C3DA5"/>
    <w:rsid w:val="001C54C8"/>
    <w:rsid w:val="001E063A"/>
    <w:rsid w:val="001E669D"/>
    <w:rsid w:val="001F09D2"/>
    <w:rsid w:val="001F3338"/>
    <w:rsid w:val="001F3636"/>
    <w:rsid w:val="001F5DAA"/>
    <w:rsid w:val="00207405"/>
    <w:rsid w:val="00210944"/>
    <w:rsid w:val="00210CD2"/>
    <w:rsid w:val="002115A8"/>
    <w:rsid w:val="002146E4"/>
    <w:rsid w:val="0021651E"/>
    <w:rsid w:val="002203DC"/>
    <w:rsid w:val="00237B82"/>
    <w:rsid w:val="00245432"/>
    <w:rsid w:val="0024562E"/>
    <w:rsid w:val="002462C3"/>
    <w:rsid w:val="0025619E"/>
    <w:rsid w:val="002619FF"/>
    <w:rsid w:val="002669A5"/>
    <w:rsid w:val="00273411"/>
    <w:rsid w:val="00274FE0"/>
    <w:rsid w:val="00275FAB"/>
    <w:rsid w:val="002826FA"/>
    <w:rsid w:val="00283A07"/>
    <w:rsid w:val="00286EF3"/>
    <w:rsid w:val="0029200F"/>
    <w:rsid w:val="002A1E6D"/>
    <w:rsid w:val="002A6D8C"/>
    <w:rsid w:val="002B0E30"/>
    <w:rsid w:val="002C3727"/>
    <w:rsid w:val="002C6C8C"/>
    <w:rsid w:val="002D4617"/>
    <w:rsid w:val="002D54FB"/>
    <w:rsid w:val="002E3378"/>
    <w:rsid w:val="002E6885"/>
    <w:rsid w:val="002F1097"/>
    <w:rsid w:val="002F4DB4"/>
    <w:rsid w:val="00300B6C"/>
    <w:rsid w:val="00303E70"/>
    <w:rsid w:val="00307E85"/>
    <w:rsid w:val="00313103"/>
    <w:rsid w:val="003153B1"/>
    <w:rsid w:val="00315996"/>
    <w:rsid w:val="00330F7C"/>
    <w:rsid w:val="00351F46"/>
    <w:rsid w:val="00353050"/>
    <w:rsid w:val="00353469"/>
    <w:rsid w:val="003625D2"/>
    <w:rsid w:val="003741FD"/>
    <w:rsid w:val="00374685"/>
    <w:rsid w:val="00377E2E"/>
    <w:rsid w:val="00386889"/>
    <w:rsid w:val="00387DC4"/>
    <w:rsid w:val="00395B60"/>
    <w:rsid w:val="003A60D9"/>
    <w:rsid w:val="003A63A3"/>
    <w:rsid w:val="003C246C"/>
    <w:rsid w:val="003D3A93"/>
    <w:rsid w:val="003E2232"/>
    <w:rsid w:val="003E6C86"/>
    <w:rsid w:val="003F55AA"/>
    <w:rsid w:val="003F5B56"/>
    <w:rsid w:val="003F7677"/>
    <w:rsid w:val="00400A42"/>
    <w:rsid w:val="00400D85"/>
    <w:rsid w:val="00402C15"/>
    <w:rsid w:val="00404CC8"/>
    <w:rsid w:val="0041367C"/>
    <w:rsid w:val="00414295"/>
    <w:rsid w:val="00417D9E"/>
    <w:rsid w:val="00420276"/>
    <w:rsid w:val="00423F02"/>
    <w:rsid w:val="00425CF5"/>
    <w:rsid w:val="004326C9"/>
    <w:rsid w:val="0044038A"/>
    <w:rsid w:val="00440F48"/>
    <w:rsid w:val="00450AAA"/>
    <w:rsid w:val="0045588D"/>
    <w:rsid w:val="0045664C"/>
    <w:rsid w:val="0045688D"/>
    <w:rsid w:val="00461144"/>
    <w:rsid w:val="0046136C"/>
    <w:rsid w:val="00462328"/>
    <w:rsid w:val="00462F8B"/>
    <w:rsid w:val="00465CC3"/>
    <w:rsid w:val="00470B98"/>
    <w:rsid w:val="0047366E"/>
    <w:rsid w:val="0048338F"/>
    <w:rsid w:val="004B2F93"/>
    <w:rsid w:val="004D1239"/>
    <w:rsid w:val="004D1BB7"/>
    <w:rsid w:val="004D7A29"/>
    <w:rsid w:val="004E6DBC"/>
    <w:rsid w:val="004F06DB"/>
    <w:rsid w:val="004F6EC7"/>
    <w:rsid w:val="00501BAC"/>
    <w:rsid w:val="00502F32"/>
    <w:rsid w:val="005056FF"/>
    <w:rsid w:val="00507F4A"/>
    <w:rsid w:val="00513858"/>
    <w:rsid w:val="00521998"/>
    <w:rsid w:val="00522691"/>
    <w:rsid w:val="00524B2C"/>
    <w:rsid w:val="00540C18"/>
    <w:rsid w:val="005419DE"/>
    <w:rsid w:val="00542257"/>
    <w:rsid w:val="0055234A"/>
    <w:rsid w:val="0055476A"/>
    <w:rsid w:val="00555E30"/>
    <w:rsid w:val="00557BE4"/>
    <w:rsid w:val="0056605C"/>
    <w:rsid w:val="00566BE4"/>
    <w:rsid w:val="00572269"/>
    <w:rsid w:val="00580BD1"/>
    <w:rsid w:val="00585A54"/>
    <w:rsid w:val="005B1076"/>
    <w:rsid w:val="005C2CCC"/>
    <w:rsid w:val="005C56A3"/>
    <w:rsid w:val="005C5E3E"/>
    <w:rsid w:val="005F245A"/>
    <w:rsid w:val="006008E6"/>
    <w:rsid w:val="00620A44"/>
    <w:rsid w:val="00622EDA"/>
    <w:rsid w:val="00644F0C"/>
    <w:rsid w:val="006452EE"/>
    <w:rsid w:val="00647183"/>
    <w:rsid w:val="00654265"/>
    <w:rsid w:val="0066443B"/>
    <w:rsid w:val="0067136F"/>
    <w:rsid w:val="006714FF"/>
    <w:rsid w:val="0068350F"/>
    <w:rsid w:val="00684219"/>
    <w:rsid w:val="006869DD"/>
    <w:rsid w:val="00686B2B"/>
    <w:rsid w:val="00691F57"/>
    <w:rsid w:val="00693166"/>
    <w:rsid w:val="00694E5C"/>
    <w:rsid w:val="006A1C7B"/>
    <w:rsid w:val="006A20A3"/>
    <w:rsid w:val="006A5677"/>
    <w:rsid w:val="006B02C4"/>
    <w:rsid w:val="006C2042"/>
    <w:rsid w:val="006D0AC7"/>
    <w:rsid w:val="006D167C"/>
    <w:rsid w:val="006D1CB9"/>
    <w:rsid w:val="006D5C08"/>
    <w:rsid w:val="006E0D3C"/>
    <w:rsid w:val="006F44B5"/>
    <w:rsid w:val="006F4570"/>
    <w:rsid w:val="006F47C5"/>
    <w:rsid w:val="006F735F"/>
    <w:rsid w:val="007044A1"/>
    <w:rsid w:val="00723F9C"/>
    <w:rsid w:val="00730153"/>
    <w:rsid w:val="00731106"/>
    <w:rsid w:val="007339CE"/>
    <w:rsid w:val="007358A8"/>
    <w:rsid w:val="0073795E"/>
    <w:rsid w:val="00743405"/>
    <w:rsid w:val="00744700"/>
    <w:rsid w:val="007448AD"/>
    <w:rsid w:val="00750A8A"/>
    <w:rsid w:val="0075189D"/>
    <w:rsid w:val="00772C97"/>
    <w:rsid w:val="007804E6"/>
    <w:rsid w:val="007962F0"/>
    <w:rsid w:val="007A04A8"/>
    <w:rsid w:val="007A2B40"/>
    <w:rsid w:val="007B2E67"/>
    <w:rsid w:val="007B4859"/>
    <w:rsid w:val="007C5222"/>
    <w:rsid w:val="007D3ED7"/>
    <w:rsid w:val="007D5948"/>
    <w:rsid w:val="00804A18"/>
    <w:rsid w:val="00804C36"/>
    <w:rsid w:val="00804E7E"/>
    <w:rsid w:val="00807B87"/>
    <w:rsid w:val="008107B3"/>
    <w:rsid w:val="008115C8"/>
    <w:rsid w:val="00821F6D"/>
    <w:rsid w:val="008368C3"/>
    <w:rsid w:val="00841052"/>
    <w:rsid w:val="00843571"/>
    <w:rsid w:val="0084763A"/>
    <w:rsid w:val="00870782"/>
    <w:rsid w:val="00876010"/>
    <w:rsid w:val="00885668"/>
    <w:rsid w:val="0089397A"/>
    <w:rsid w:val="0089649E"/>
    <w:rsid w:val="008A59CC"/>
    <w:rsid w:val="008A5AF2"/>
    <w:rsid w:val="008B2EA3"/>
    <w:rsid w:val="008D5221"/>
    <w:rsid w:val="008E04D5"/>
    <w:rsid w:val="008E0D03"/>
    <w:rsid w:val="008E20C0"/>
    <w:rsid w:val="008E723F"/>
    <w:rsid w:val="008F07AC"/>
    <w:rsid w:val="0090147B"/>
    <w:rsid w:val="00914AB5"/>
    <w:rsid w:val="00920B84"/>
    <w:rsid w:val="00932582"/>
    <w:rsid w:val="00933570"/>
    <w:rsid w:val="009347D3"/>
    <w:rsid w:val="00945F4B"/>
    <w:rsid w:val="00947469"/>
    <w:rsid w:val="009536FA"/>
    <w:rsid w:val="009553AA"/>
    <w:rsid w:val="009572FE"/>
    <w:rsid w:val="00962758"/>
    <w:rsid w:val="00970A25"/>
    <w:rsid w:val="0098231F"/>
    <w:rsid w:val="00984B35"/>
    <w:rsid w:val="009856E5"/>
    <w:rsid w:val="00996F1D"/>
    <w:rsid w:val="009C0F12"/>
    <w:rsid w:val="009C5E2C"/>
    <w:rsid w:val="009C6066"/>
    <w:rsid w:val="009C6B9C"/>
    <w:rsid w:val="009D3F24"/>
    <w:rsid w:val="009D6B8E"/>
    <w:rsid w:val="009E3407"/>
    <w:rsid w:val="009E4400"/>
    <w:rsid w:val="00A05A90"/>
    <w:rsid w:val="00A06362"/>
    <w:rsid w:val="00A06EB9"/>
    <w:rsid w:val="00A10B14"/>
    <w:rsid w:val="00A13812"/>
    <w:rsid w:val="00A20152"/>
    <w:rsid w:val="00A43973"/>
    <w:rsid w:val="00A618DD"/>
    <w:rsid w:val="00A74E08"/>
    <w:rsid w:val="00A811CF"/>
    <w:rsid w:val="00A94AB4"/>
    <w:rsid w:val="00AA3B62"/>
    <w:rsid w:val="00AA76A1"/>
    <w:rsid w:val="00AB73B6"/>
    <w:rsid w:val="00AC7E43"/>
    <w:rsid w:val="00AD6F68"/>
    <w:rsid w:val="00AE7527"/>
    <w:rsid w:val="00AF1718"/>
    <w:rsid w:val="00AF4EF0"/>
    <w:rsid w:val="00AF656E"/>
    <w:rsid w:val="00AF746B"/>
    <w:rsid w:val="00B04CFA"/>
    <w:rsid w:val="00B16E3A"/>
    <w:rsid w:val="00B17338"/>
    <w:rsid w:val="00B417E4"/>
    <w:rsid w:val="00B41EEA"/>
    <w:rsid w:val="00B50411"/>
    <w:rsid w:val="00B5045E"/>
    <w:rsid w:val="00B548B2"/>
    <w:rsid w:val="00B60CB7"/>
    <w:rsid w:val="00B60F20"/>
    <w:rsid w:val="00B63E67"/>
    <w:rsid w:val="00B654C6"/>
    <w:rsid w:val="00B700C3"/>
    <w:rsid w:val="00B84EDD"/>
    <w:rsid w:val="00B92AF0"/>
    <w:rsid w:val="00B94817"/>
    <w:rsid w:val="00BA5B05"/>
    <w:rsid w:val="00BB3BDE"/>
    <w:rsid w:val="00BC0484"/>
    <w:rsid w:val="00BC7256"/>
    <w:rsid w:val="00BD6331"/>
    <w:rsid w:val="00BE36C9"/>
    <w:rsid w:val="00BF359D"/>
    <w:rsid w:val="00BF6BD9"/>
    <w:rsid w:val="00C0221A"/>
    <w:rsid w:val="00C04B09"/>
    <w:rsid w:val="00C07086"/>
    <w:rsid w:val="00C26350"/>
    <w:rsid w:val="00C26E88"/>
    <w:rsid w:val="00C349CD"/>
    <w:rsid w:val="00C40806"/>
    <w:rsid w:val="00C422A9"/>
    <w:rsid w:val="00C44D09"/>
    <w:rsid w:val="00C453B1"/>
    <w:rsid w:val="00C51F7B"/>
    <w:rsid w:val="00C64DA6"/>
    <w:rsid w:val="00C669A8"/>
    <w:rsid w:val="00C94B1D"/>
    <w:rsid w:val="00CB32B4"/>
    <w:rsid w:val="00CB387B"/>
    <w:rsid w:val="00CC4367"/>
    <w:rsid w:val="00CD4AE1"/>
    <w:rsid w:val="00CE187C"/>
    <w:rsid w:val="00CE48A7"/>
    <w:rsid w:val="00CF6A07"/>
    <w:rsid w:val="00D05B2A"/>
    <w:rsid w:val="00D13455"/>
    <w:rsid w:val="00D472BA"/>
    <w:rsid w:val="00D500A3"/>
    <w:rsid w:val="00D57B2A"/>
    <w:rsid w:val="00D60081"/>
    <w:rsid w:val="00D72CB9"/>
    <w:rsid w:val="00D806C4"/>
    <w:rsid w:val="00D9487C"/>
    <w:rsid w:val="00D96BFA"/>
    <w:rsid w:val="00DA6EA9"/>
    <w:rsid w:val="00DB0E64"/>
    <w:rsid w:val="00DB35DD"/>
    <w:rsid w:val="00DC76AA"/>
    <w:rsid w:val="00DD08C3"/>
    <w:rsid w:val="00DD590D"/>
    <w:rsid w:val="00DD635D"/>
    <w:rsid w:val="00DD74BE"/>
    <w:rsid w:val="00DE405A"/>
    <w:rsid w:val="00DE625F"/>
    <w:rsid w:val="00DF19C6"/>
    <w:rsid w:val="00DF27CB"/>
    <w:rsid w:val="00DF29A7"/>
    <w:rsid w:val="00DF2BF7"/>
    <w:rsid w:val="00DF6D39"/>
    <w:rsid w:val="00E00A72"/>
    <w:rsid w:val="00E00E88"/>
    <w:rsid w:val="00E1335E"/>
    <w:rsid w:val="00E22F78"/>
    <w:rsid w:val="00E2674B"/>
    <w:rsid w:val="00E42FC3"/>
    <w:rsid w:val="00E43582"/>
    <w:rsid w:val="00E45588"/>
    <w:rsid w:val="00E57736"/>
    <w:rsid w:val="00E618E1"/>
    <w:rsid w:val="00E63131"/>
    <w:rsid w:val="00E65E66"/>
    <w:rsid w:val="00E66C31"/>
    <w:rsid w:val="00E75624"/>
    <w:rsid w:val="00E8268B"/>
    <w:rsid w:val="00E91A52"/>
    <w:rsid w:val="00EA33C2"/>
    <w:rsid w:val="00EA4462"/>
    <w:rsid w:val="00EB13E1"/>
    <w:rsid w:val="00EC44A8"/>
    <w:rsid w:val="00ED05B4"/>
    <w:rsid w:val="00EE21EB"/>
    <w:rsid w:val="00EE5E36"/>
    <w:rsid w:val="00EE62F9"/>
    <w:rsid w:val="00EF6434"/>
    <w:rsid w:val="00EF663C"/>
    <w:rsid w:val="00F10D53"/>
    <w:rsid w:val="00F23D2F"/>
    <w:rsid w:val="00F2573D"/>
    <w:rsid w:val="00F26850"/>
    <w:rsid w:val="00F31626"/>
    <w:rsid w:val="00F4047C"/>
    <w:rsid w:val="00F43BB1"/>
    <w:rsid w:val="00F54BCE"/>
    <w:rsid w:val="00F6485C"/>
    <w:rsid w:val="00F76A27"/>
    <w:rsid w:val="00F817F9"/>
    <w:rsid w:val="00F81DEB"/>
    <w:rsid w:val="00F83831"/>
    <w:rsid w:val="00F86AE9"/>
    <w:rsid w:val="00F87BAD"/>
    <w:rsid w:val="00F93C3B"/>
    <w:rsid w:val="00F9658A"/>
    <w:rsid w:val="00F968CB"/>
    <w:rsid w:val="00FA02A9"/>
    <w:rsid w:val="00FB5238"/>
    <w:rsid w:val="00FB635A"/>
    <w:rsid w:val="00FC2D10"/>
    <w:rsid w:val="00FC5229"/>
    <w:rsid w:val="00FD0C71"/>
    <w:rsid w:val="00FD3198"/>
    <w:rsid w:val="00FE21EC"/>
    <w:rsid w:val="00FE6F53"/>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D1C5-7594-48CC-BD62-3FA198E0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5926</Words>
  <Characters>3379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2020-10-29T06:50:00Z</dcterms:created>
  <dc:creator>Justas Eimontas</dc:creator>
  <cp:lastModifiedBy>Svajūnė Gaidamavičienė</cp:lastModifiedBy>
  <cp:lastPrinted>2019-07-29T06:12:00Z</cp:lastPrinted>
  <dcterms:modified xsi:type="dcterms:W3CDTF">2020-10-29T10:56:00Z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-1305682523</vt:i4>
  </property>
  <property fmtid="{D5CDD505-2E9C-101B-9397-08002B2CF9AE}" pid="3" name="_NewReviewCycle">
    <vt:lpwstr/>
  </property>
  <property fmtid="{D5CDD505-2E9C-101B-9397-08002B2CF9AE}" pid="4" name="_EmailSubject">
    <vt:lpwstr>TAP</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-908026572</vt:i4>
  </property>
</Properties>
</file>