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FC05" w14:textId="77777777" w:rsidR="00E61142" w:rsidRPr="00E35DE9" w:rsidRDefault="00E61142" w:rsidP="00E61142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Fonts w:asciiTheme="majorBidi" w:hAnsiTheme="majorBidi" w:cstheme="majorBidi"/>
          <w:b/>
          <w:caps/>
          <w:color w:val="000000"/>
          <w:lang w:val="lt-LT"/>
        </w:rPr>
      </w:pPr>
      <w:r w:rsidRPr="00E35DE9">
        <w:rPr>
          <w:rFonts w:asciiTheme="majorBidi" w:hAnsiTheme="majorBidi" w:cstheme="majorBidi"/>
          <w:b/>
          <w:color w:val="000000"/>
          <w:lang w:val="lt-LT"/>
        </w:rPr>
        <w:t>Projekto lyginamasis variantas</w:t>
      </w:r>
    </w:p>
    <w:p w14:paraId="28BB3731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</w:p>
    <w:p w14:paraId="31411184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Lietuvos Respublikos </w:t>
      </w:r>
    </w:p>
    <w:p w14:paraId="2849D011" w14:textId="7884DFAB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administracinių nusižengimų kodekso </w:t>
      </w:r>
      <w:r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264</w:t>
      </w:r>
      <w:r w:rsidRPr="00E35DE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STRAIPSNI</w:t>
      </w:r>
      <w:r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O</w:t>
      </w: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 xml:space="preserve"> PAKEITIMO</w:t>
      </w:r>
    </w:p>
    <w:p w14:paraId="32BFF138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ĮSTATYMAS</w:t>
      </w:r>
    </w:p>
    <w:p w14:paraId="0895D168" w14:textId="77777777" w:rsidR="00E61142" w:rsidRPr="00E35DE9" w:rsidRDefault="00E61142" w:rsidP="00E61142">
      <w:pPr>
        <w:spacing w:after="0" w:line="360" w:lineRule="atLeast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 </w:t>
      </w:r>
    </w:p>
    <w:p w14:paraId="768F3102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2021 m.                        d. Nr.</w:t>
      </w:r>
    </w:p>
    <w:p w14:paraId="6E581CB3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Vilnius</w:t>
      </w:r>
    </w:p>
    <w:p w14:paraId="4551EC59" w14:textId="77777777" w:rsidR="00E61142" w:rsidRPr="00E35DE9" w:rsidRDefault="00E61142" w:rsidP="00E61142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Theme="majorBidi" w:hAnsiTheme="majorBidi" w:cstheme="majorBidi"/>
          <w:bCs/>
          <w:caps/>
          <w:color w:val="000000"/>
          <w:lang w:val="lt-LT"/>
        </w:rPr>
      </w:pPr>
    </w:p>
    <w:p w14:paraId="72E4ECC5" w14:textId="7AB28D39" w:rsidR="00E61142" w:rsidRPr="00E61142" w:rsidRDefault="00E61142" w:rsidP="00E61142">
      <w:pPr>
        <w:spacing w:after="0" w:line="360" w:lineRule="auto"/>
        <w:ind w:left="-142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E6114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 straipsnis. 264 straipsnio pakeitimas</w:t>
      </w:r>
    </w:p>
    <w:p w14:paraId="535C249F" w14:textId="10A6D5A5" w:rsidR="00E61142" w:rsidRPr="00E61142" w:rsidRDefault="00E61142" w:rsidP="00E61142">
      <w:pPr>
        <w:pStyle w:val="Sraopastraipa"/>
        <w:spacing w:line="360" w:lineRule="auto"/>
        <w:ind w:left="-142" w:firstLine="709"/>
        <w:rPr>
          <w:rFonts w:asciiTheme="majorBidi" w:hAnsiTheme="majorBidi" w:cstheme="majorBidi"/>
          <w:b/>
          <w:bCs/>
          <w:color w:val="000000"/>
          <w:szCs w:val="24"/>
        </w:rPr>
      </w:pPr>
      <w:r w:rsidRPr="00E61142">
        <w:rPr>
          <w:rFonts w:asciiTheme="majorBidi" w:hAnsiTheme="majorBidi" w:cstheme="majorBidi"/>
          <w:color w:val="000000"/>
          <w:szCs w:val="24"/>
        </w:rPr>
        <w:t>Pakeisti 12 straipsnį ir jį išdėstyti taip:</w:t>
      </w:r>
    </w:p>
    <w:p w14:paraId="7AC4B1B5" w14:textId="6FCA7D78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„</w:t>
      </w:r>
      <w:r w:rsidRPr="00E6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264 straipsnis. Vandens apsaugos reikalavimų pažeidimas</w:t>
      </w:r>
    </w:p>
    <w:p w14:paraId="66E25B1F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bookmarkStart w:id="0" w:name="m_349620488319999050_part_d43fb5377f3448"/>
      <w:bookmarkEnd w:id="0"/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1. Paviršinių vandens telkinių apsaugos zonų ar pakrančių apsaugos juostų apsaugos ir naudojimo režimo pažeidimas</w:t>
      </w:r>
    </w:p>
    <w:p w14:paraId="14CEA388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užtraukia įspėjimą arba baudą asmenims nuo trisdešimt iki vieno šimto keturiasdešimt eurų ir baudą juridinių asmenų vadovams ar kitiems atsakingiems asmenims – nuo devyniasdešimt iki dviejų šimtų devyniasdešimt eurų.</w:t>
      </w:r>
    </w:p>
    <w:p w14:paraId="56646821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bookmarkStart w:id="1" w:name="m_349620488319999050_part_5bd06f7a453643"/>
      <w:bookmarkEnd w:id="1"/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2. Šio straipsnio 1 dalyje numatytas administracinis nusižengimas, padarytas pakartotinai,</w:t>
      </w:r>
    </w:p>
    <w:p w14:paraId="30133D57" w14:textId="77777777" w:rsidR="00C75D7C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užtraukia baudą asmenims nuo penkiasdešimt iki trijų šimtų eurų ir juridinių asmenų vadovams ar kitiems atsakingiems asmenims – nuo dviejų šimtų iki penkių šimtų penkiasdešimt eurų.</w:t>
      </w:r>
    </w:p>
    <w:p w14:paraId="6D24EE79" w14:textId="77777777" w:rsidR="00C75D7C" w:rsidRPr="00C75D7C" w:rsidRDefault="00C75D7C" w:rsidP="00C75D7C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b/>
          <w:color w:val="222222"/>
          <w:lang w:val="lt-LT"/>
        </w:rPr>
      </w:pPr>
      <w:r w:rsidRPr="00C75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3. Paviršinių vandens telkinių apsaugos zonų ar pakrančių apsaugos juostų apsaugos ir naudojimo režimo pažeidimas tveriant tvoras ar kitaip ribojant praėjimą</w:t>
      </w:r>
    </w:p>
    <w:p w14:paraId="64FB9E04" w14:textId="17240845" w:rsidR="00E61142" w:rsidRPr="00E61142" w:rsidRDefault="00C75D7C" w:rsidP="00C75D7C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75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užtraukia įspėjimą arba baudą asmenims nuo trijų šimtų iki šešių šimtų eurų ir baudą juridinių asmenų vadovams ar kitiems atsakingiems asmenims – nuo keturių šimtų penkiasdešimties iki septynių šimtų penkiasdešimties eurų.</w:t>
      </w:r>
      <w:r w:rsid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398A70D1" w14:textId="70D0B970" w:rsidR="00E61142" w:rsidRPr="000D2431" w:rsidRDefault="00E61142">
      <w:pPr>
        <w:rPr>
          <w:lang w:val="lt-LT"/>
        </w:rPr>
      </w:pPr>
    </w:p>
    <w:p w14:paraId="139A0BFD" w14:textId="77777777" w:rsidR="000D2431" w:rsidRPr="000D2431" w:rsidRDefault="000D2431" w:rsidP="000D243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i/>
          <w:iCs/>
          <w:color w:val="000000"/>
          <w:sz w:val="24"/>
          <w:szCs w:val="24"/>
          <w:lang w:val="lt-LT"/>
        </w:rPr>
        <w:t>Skelbiu šį Lietuvos Respublikos Seimo priimtą įstatymą.</w:t>
      </w:r>
    </w:p>
    <w:p w14:paraId="17CAB3FE" w14:textId="77777777" w:rsidR="000D2431" w:rsidRPr="000D2431" w:rsidRDefault="000D2431" w:rsidP="000D2431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667CAE6" w14:textId="77777777" w:rsidR="000D2431" w:rsidRPr="000D2431" w:rsidRDefault="000D2431" w:rsidP="000D2431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t>Respublikos Prezidentas</w:t>
      </w:r>
    </w:p>
    <w:p w14:paraId="66DFB929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2FCF5168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3F72D1C2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t>Teikia Seimo nariai:</w:t>
      </w:r>
    </w:p>
    <w:p w14:paraId="32E5C430" w14:textId="77777777" w:rsidR="000D2431" w:rsidRPr="000D2431" w:rsidRDefault="000D2431" w:rsidP="000D2431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lastRenderedPageBreak/>
        <w:t>Linas Jonauskas,</w:t>
      </w:r>
    </w:p>
    <w:p w14:paraId="1266FA39" w14:textId="77777777" w:rsidR="000D2431" w:rsidRPr="000D2431" w:rsidRDefault="000D2431">
      <w:pPr>
        <w:rPr>
          <w:lang w:val="lt-LT"/>
        </w:rPr>
      </w:pPr>
    </w:p>
    <w:sectPr w:rsidR="000D2431" w:rsidRPr="000D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42"/>
    <w:rsid w:val="000D2431"/>
    <w:rsid w:val="00222B80"/>
    <w:rsid w:val="00515660"/>
    <w:rsid w:val="00A422F3"/>
    <w:rsid w:val="00C5085B"/>
    <w:rsid w:val="00C75D7C"/>
    <w:rsid w:val="00E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3B37"/>
  <w15:chartTrackingRefBased/>
  <w15:docId w15:val="{ABAE31FA-83E1-4FB8-8B75-4BBBBF6A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61142"/>
    <w:rPr>
      <w:color w:val="0000FF"/>
      <w:u w:val="single"/>
    </w:rPr>
  </w:style>
  <w:style w:type="paragraph" w:customStyle="1" w:styleId="taltipfb">
    <w:name w:val="taltipfb"/>
    <w:basedOn w:val="prastasis"/>
    <w:rsid w:val="00E6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61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Dirsyte</dc:creator>
  <cp:keywords/>
  <dc:description/>
  <cp:lastModifiedBy>Edita Karaliūtė</cp:lastModifiedBy>
  <cp:revision>2</cp:revision>
  <dcterms:created xsi:type="dcterms:W3CDTF">2021-09-20T13:48:00Z</dcterms:created>
  <dcterms:modified xsi:type="dcterms:W3CDTF">2021-09-20T13:48:00Z</dcterms:modified>
</cp:coreProperties>
</file>