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3D5C" w14:textId="43AFB3AF" w:rsidR="00B32D3F" w:rsidRPr="00707295" w:rsidRDefault="00B32D3F" w:rsidP="00785EE2">
      <w:pPr>
        <w:rPr>
          <w:b/>
          <w:lang w:val="lt-LT"/>
        </w:rPr>
      </w:pPr>
    </w:p>
    <w:p w14:paraId="314CB3D6" w14:textId="77777777" w:rsidR="00242C77" w:rsidRPr="00707295" w:rsidRDefault="00242C77" w:rsidP="00A256BD">
      <w:pPr>
        <w:jc w:val="center"/>
        <w:rPr>
          <w:b/>
          <w:lang w:val="lt-LT"/>
        </w:rPr>
      </w:pPr>
    </w:p>
    <w:p w14:paraId="669BE22B" w14:textId="77777777" w:rsidR="00DC613D" w:rsidRPr="00707295" w:rsidRDefault="00DC613D" w:rsidP="00A256BD">
      <w:pPr>
        <w:jc w:val="center"/>
        <w:rPr>
          <w:b/>
          <w:lang w:val="lt-LT"/>
        </w:rPr>
      </w:pPr>
    </w:p>
    <w:p w14:paraId="05408C21" w14:textId="77777777" w:rsidR="00A256BD" w:rsidRPr="00707295" w:rsidRDefault="00A256BD" w:rsidP="00A256BD">
      <w:pPr>
        <w:jc w:val="center"/>
        <w:rPr>
          <w:b/>
          <w:lang w:val="lt-LT"/>
        </w:rPr>
      </w:pPr>
      <w:r w:rsidRPr="00707295">
        <w:rPr>
          <w:b/>
          <w:lang w:val="lt-LT"/>
        </w:rPr>
        <w:t>LIETUVOS RESPUBLIKOS VYRIAUSYBĖS NUTARIMO ,,DĖL LIETUVOS RESPUBLIKOS VYRIAUSYBĖS 2005 M. RUGSĖJO 13 D. NUTARIMO NR. 994 ,,DĖL AMBULATORINIAM GYDYMUI SKIR</w:t>
      </w:r>
      <w:r w:rsidR="0094308C" w:rsidRPr="00707295">
        <w:rPr>
          <w:b/>
          <w:lang w:val="lt-LT"/>
        </w:rPr>
        <w:t>IAMŲ</w:t>
      </w:r>
      <w:r w:rsidRPr="00707295">
        <w:rPr>
          <w:b/>
          <w:lang w:val="lt-LT"/>
        </w:rPr>
        <w:t xml:space="preserve"> VAIS</w:t>
      </w:r>
      <w:r w:rsidR="00FF222A" w:rsidRPr="00707295">
        <w:rPr>
          <w:b/>
          <w:lang w:val="lt-LT"/>
        </w:rPr>
        <w:t>TINI</w:t>
      </w:r>
      <w:r w:rsidRPr="00707295">
        <w:rPr>
          <w:b/>
          <w:lang w:val="lt-LT"/>
        </w:rPr>
        <w:t>Ų</w:t>
      </w:r>
      <w:r w:rsidR="00FF222A" w:rsidRPr="00707295">
        <w:rPr>
          <w:b/>
          <w:lang w:val="lt-LT"/>
        </w:rPr>
        <w:t xml:space="preserve"> PREPARATŲ</w:t>
      </w:r>
      <w:r w:rsidRPr="00707295">
        <w:rPr>
          <w:b/>
          <w:lang w:val="lt-LT"/>
        </w:rPr>
        <w:t xml:space="preserve"> IR MEDICINOS PAGALBOS PRIEMONIŲ</w:t>
      </w:r>
      <w:r w:rsidR="00241B70" w:rsidRPr="00707295">
        <w:rPr>
          <w:b/>
          <w:lang w:val="lt-LT"/>
        </w:rPr>
        <w:t xml:space="preserve"> </w:t>
      </w:r>
      <w:r w:rsidR="00654EA2" w:rsidRPr="00707295" w:rsidDel="00654EA2">
        <w:rPr>
          <w:b/>
          <w:lang w:val="lt-LT"/>
        </w:rPr>
        <w:t xml:space="preserve"> </w:t>
      </w:r>
      <w:r w:rsidR="00654EA2" w:rsidRPr="00707295">
        <w:rPr>
          <w:b/>
          <w:lang w:val="lt-LT"/>
        </w:rPr>
        <w:t>B</w:t>
      </w:r>
      <w:r w:rsidRPr="00707295">
        <w:rPr>
          <w:b/>
          <w:lang w:val="lt-LT"/>
        </w:rPr>
        <w:t>AZINIŲ KAINŲ</w:t>
      </w:r>
      <w:r w:rsidR="003A7B0E" w:rsidRPr="00707295">
        <w:rPr>
          <w:b/>
          <w:lang w:val="lt-LT"/>
        </w:rPr>
        <w:t xml:space="preserve"> IR PACIENTO PRIEMOKŲ UŽ JUOS</w:t>
      </w:r>
      <w:r w:rsidRPr="00707295">
        <w:rPr>
          <w:b/>
          <w:lang w:val="lt-LT"/>
        </w:rPr>
        <w:t xml:space="preserve"> APSKAIČIAVIMO TVARKOS APRAŠO PATVIRTINIMO“ PAKEITIMO“ PROJEKTO</w:t>
      </w:r>
    </w:p>
    <w:p w14:paraId="184C6ECF" w14:textId="77777777" w:rsidR="00F74A78" w:rsidRPr="00707295" w:rsidRDefault="004557CC" w:rsidP="00F74A78">
      <w:pPr>
        <w:pStyle w:val="Heading3"/>
      </w:pPr>
      <w:r w:rsidRPr="00707295">
        <w:t xml:space="preserve">NUMATOMO TEISINIO REGULIAVIMO POVEIKIO VERTINIMO PAŽYMA </w:t>
      </w:r>
    </w:p>
    <w:p w14:paraId="4743C41B" w14:textId="77777777" w:rsidR="00114C17" w:rsidRPr="00707295" w:rsidRDefault="00114C17"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69"/>
      </w:tblGrid>
      <w:tr w:rsidR="002079A8" w:rsidRPr="00E04B34" w14:paraId="55AE2078" w14:textId="77777777" w:rsidTr="00275AB0">
        <w:tc>
          <w:tcPr>
            <w:tcW w:w="3168" w:type="dxa"/>
            <w:shd w:val="clear" w:color="auto" w:fill="auto"/>
          </w:tcPr>
          <w:p w14:paraId="0DC70F89" w14:textId="77777777" w:rsidR="002079A8" w:rsidRPr="00707295" w:rsidRDefault="002079A8" w:rsidP="002079A8">
            <w:pPr>
              <w:rPr>
                <w:b/>
                <w:lang w:val="lt-LT"/>
              </w:rPr>
            </w:pPr>
            <w:r w:rsidRPr="00707295">
              <w:rPr>
                <w:b/>
                <w:lang w:val="lt-LT"/>
              </w:rPr>
              <w:t xml:space="preserve">Projekto </w:t>
            </w:r>
          </w:p>
          <w:p w14:paraId="28ABB870" w14:textId="77777777" w:rsidR="002079A8" w:rsidRPr="00707295" w:rsidRDefault="002079A8" w:rsidP="002079A8">
            <w:pPr>
              <w:rPr>
                <w:lang w:val="lt-LT"/>
              </w:rPr>
            </w:pPr>
            <w:r w:rsidRPr="00707295">
              <w:rPr>
                <w:b/>
                <w:lang w:val="lt-LT"/>
              </w:rPr>
              <w:t>pavadinimas</w:t>
            </w:r>
          </w:p>
        </w:tc>
        <w:tc>
          <w:tcPr>
            <w:tcW w:w="6969" w:type="dxa"/>
            <w:shd w:val="clear" w:color="auto" w:fill="auto"/>
          </w:tcPr>
          <w:p w14:paraId="5ECF66F8" w14:textId="77777777" w:rsidR="002079A8" w:rsidRPr="00707295" w:rsidRDefault="002079A8" w:rsidP="00383FC8">
            <w:pPr>
              <w:jc w:val="both"/>
              <w:rPr>
                <w:lang w:val="lt-LT"/>
              </w:rPr>
            </w:pPr>
            <w:bookmarkStart w:id="0" w:name="_Hlk500232723"/>
            <w:r w:rsidRPr="00707295">
              <w:rPr>
                <w:lang w:val="lt-LT"/>
              </w:rPr>
              <w:t xml:space="preserve">Lietuvos Respublikos Vyriausybės </w:t>
            </w:r>
            <w:r w:rsidR="00383FC8" w:rsidRPr="00707295">
              <w:rPr>
                <w:lang w:val="lt-LT"/>
              </w:rPr>
              <w:t xml:space="preserve">nutarimas </w:t>
            </w:r>
            <w:r w:rsidRPr="00707295">
              <w:rPr>
                <w:lang w:val="lt-LT"/>
              </w:rPr>
              <w:t xml:space="preserve">,,Dėl Lietuvos Respublikos Vyriausybės 2005 m. rugsėjo 13 d. nutarimo Nr. 994 „Dėl </w:t>
            </w:r>
            <w:r w:rsidR="008D4410" w:rsidRPr="00707295">
              <w:rPr>
                <w:lang w:val="lt-LT"/>
              </w:rPr>
              <w:t>A</w:t>
            </w:r>
            <w:r w:rsidRPr="00707295">
              <w:rPr>
                <w:lang w:val="lt-LT"/>
              </w:rPr>
              <w:t>mbulatoriniam gydymui skiriamų vaistinių preparatų</w:t>
            </w:r>
            <w:r w:rsidR="003A7B0E" w:rsidRPr="00707295">
              <w:rPr>
                <w:lang w:val="lt-LT"/>
              </w:rPr>
              <w:t xml:space="preserve"> ir medicinos pagalbos priemonių</w:t>
            </w:r>
            <w:r w:rsidRPr="00707295">
              <w:rPr>
                <w:lang w:val="lt-LT"/>
              </w:rPr>
              <w:t xml:space="preserve"> bazinių kainų ir</w:t>
            </w:r>
            <w:r w:rsidR="003A7B0E" w:rsidRPr="00707295">
              <w:rPr>
                <w:lang w:val="lt-LT"/>
              </w:rPr>
              <w:t xml:space="preserve"> paciento priemokų už juos a</w:t>
            </w:r>
            <w:r w:rsidRPr="00707295">
              <w:rPr>
                <w:lang w:val="lt-LT"/>
              </w:rPr>
              <w:t xml:space="preserve">pskaičiavimo tvarkos aprašo patvirtinimo“ pakeitimo“ </w:t>
            </w:r>
            <w:bookmarkEnd w:id="0"/>
          </w:p>
        </w:tc>
      </w:tr>
    </w:tbl>
    <w:p w14:paraId="14207669" w14:textId="77777777" w:rsidR="008858E3" w:rsidRPr="00707295" w:rsidRDefault="008858E3"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69"/>
      </w:tblGrid>
      <w:tr w:rsidR="00D23808" w:rsidRPr="00707295" w14:paraId="3FEB5168" w14:textId="77777777" w:rsidTr="00275AB0">
        <w:tc>
          <w:tcPr>
            <w:tcW w:w="3168" w:type="dxa"/>
            <w:shd w:val="clear" w:color="auto" w:fill="auto"/>
          </w:tcPr>
          <w:p w14:paraId="3C6B5351" w14:textId="77777777" w:rsidR="00D23808" w:rsidRPr="00707295" w:rsidRDefault="00D23808" w:rsidP="00D23808">
            <w:pPr>
              <w:rPr>
                <w:b/>
                <w:lang w:val="lt-LT"/>
              </w:rPr>
            </w:pPr>
            <w:r w:rsidRPr="00707295">
              <w:rPr>
                <w:b/>
                <w:lang w:val="lt-LT"/>
              </w:rPr>
              <w:t>Projekto rengėjas</w:t>
            </w:r>
          </w:p>
        </w:tc>
        <w:tc>
          <w:tcPr>
            <w:tcW w:w="6969" w:type="dxa"/>
            <w:shd w:val="clear" w:color="auto" w:fill="auto"/>
          </w:tcPr>
          <w:p w14:paraId="7C68149A" w14:textId="77777777" w:rsidR="00D23808" w:rsidRPr="00707295" w:rsidRDefault="00D23808" w:rsidP="00275AB0">
            <w:pPr>
              <w:jc w:val="center"/>
              <w:rPr>
                <w:lang w:val="lt-LT"/>
              </w:rPr>
            </w:pPr>
            <w:r w:rsidRPr="00707295">
              <w:rPr>
                <w:lang w:val="lt-LT"/>
              </w:rPr>
              <w:t>Sveikatos apsaugo</w:t>
            </w:r>
            <w:r w:rsidR="005462DC" w:rsidRPr="00707295">
              <w:rPr>
                <w:lang w:val="lt-LT"/>
              </w:rPr>
              <w:t>s ministerija</w:t>
            </w:r>
          </w:p>
        </w:tc>
      </w:tr>
    </w:tbl>
    <w:p w14:paraId="419EC731" w14:textId="77777777" w:rsidR="00D23808" w:rsidRPr="00707295" w:rsidRDefault="00D23808"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892"/>
      </w:tblGrid>
      <w:tr w:rsidR="001E4561" w:rsidRPr="00E04B34" w14:paraId="0FEC8BE6" w14:textId="77777777" w:rsidTr="005C5E56">
        <w:tc>
          <w:tcPr>
            <w:tcW w:w="3168" w:type="dxa"/>
            <w:shd w:val="clear" w:color="auto" w:fill="auto"/>
          </w:tcPr>
          <w:p w14:paraId="034C766D" w14:textId="77777777" w:rsidR="001E4561" w:rsidRPr="00707295" w:rsidRDefault="001E4561" w:rsidP="001E4561">
            <w:pPr>
              <w:rPr>
                <w:b/>
                <w:lang w:val="lt-LT"/>
              </w:rPr>
            </w:pPr>
            <w:r w:rsidRPr="00707295">
              <w:rPr>
                <w:b/>
                <w:lang w:val="lt-LT"/>
              </w:rPr>
              <w:t xml:space="preserve">Projekto tikslas </w:t>
            </w:r>
          </w:p>
        </w:tc>
        <w:tc>
          <w:tcPr>
            <w:tcW w:w="6892" w:type="dxa"/>
            <w:shd w:val="clear" w:color="auto" w:fill="auto"/>
          </w:tcPr>
          <w:p w14:paraId="49D0836F" w14:textId="0BB552DE" w:rsidR="000108CD" w:rsidRPr="00FD5191" w:rsidRDefault="001E4561" w:rsidP="0040278F">
            <w:pPr>
              <w:jc w:val="both"/>
              <w:rPr>
                <w:bCs/>
                <w:lang w:val="lt-LT"/>
              </w:rPr>
            </w:pPr>
            <w:r w:rsidRPr="00FD5191">
              <w:rPr>
                <w:bCs/>
                <w:lang w:val="lt-LT"/>
              </w:rPr>
              <w:t>Nutarimo projekto tikslas –</w:t>
            </w:r>
            <w:r w:rsidR="003A7B0E" w:rsidRPr="00FD5191">
              <w:rPr>
                <w:bCs/>
                <w:lang w:val="lt-LT"/>
              </w:rPr>
              <w:t xml:space="preserve"> užtikrinti</w:t>
            </w:r>
            <w:r w:rsidR="00785EE2" w:rsidRPr="00FD5191">
              <w:rPr>
                <w:bCs/>
                <w:lang w:val="lt-LT"/>
              </w:rPr>
              <w:t xml:space="preserve"> Famacijos įstatymo 8, 57 ir 59 straipsnių pakeitimo įstatymo Nr. XIV-385 (toliau – Farmacijos įstatymo pakeitimo įstatymas) nuostatų įgyvendinimą ir geresnį</w:t>
            </w:r>
            <w:r w:rsidR="000108CD" w:rsidRPr="00FD5191">
              <w:rPr>
                <w:bCs/>
                <w:lang w:val="lt-LT"/>
              </w:rPr>
              <w:t xml:space="preserve"> kompensuojamųjų vaistinių preparatų prieinamumą.</w:t>
            </w:r>
          </w:p>
          <w:p w14:paraId="4638C0DA" w14:textId="3DDA0B0A" w:rsidR="00996811" w:rsidRPr="00FD5191" w:rsidRDefault="00996811" w:rsidP="0040278F">
            <w:pPr>
              <w:jc w:val="both"/>
              <w:rPr>
                <w:bCs/>
                <w:lang w:val="lt-LT"/>
              </w:rPr>
            </w:pPr>
            <w:r w:rsidRPr="00FD5191">
              <w:rPr>
                <w:bCs/>
                <w:lang w:val="lt-LT"/>
              </w:rPr>
              <w:t>Šiuo metu Ambulatoriniam gydymui skiriamų vaistinių preparatų ir medicinos pagalbos priemonių bazinių kainų ir paciento priemokų už juos apskaičiavimo tvarkos aprašo (toliau – Tvarkos aprašas) 11</w:t>
            </w:r>
            <w:r w:rsidRPr="00FD5191">
              <w:rPr>
                <w:bCs/>
                <w:vertAlign w:val="superscript"/>
                <w:lang w:val="lt-LT"/>
              </w:rPr>
              <w:t>1</w:t>
            </w:r>
            <w:r w:rsidRPr="00FD5191">
              <w:rPr>
                <w:bCs/>
                <w:lang w:val="lt-LT"/>
              </w:rPr>
              <w:t xml:space="preserve"> punkte yra nustatyta, kad </w:t>
            </w:r>
            <w:proofErr w:type="spellStart"/>
            <w:r w:rsidRPr="00FD5191">
              <w:rPr>
                <w:bCs/>
              </w:rPr>
              <w:t>tais</w:t>
            </w:r>
            <w:proofErr w:type="spellEnd"/>
            <w:r w:rsidRPr="00FD5191">
              <w:rPr>
                <w:bCs/>
              </w:rPr>
              <w:t xml:space="preserve"> </w:t>
            </w:r>
            <w:proofErr w:type="spellStart"/>
            <w:r w:rsidRPr="00FD5191">
              <w:rPr>
                <w:bCs/>
              </w:rPr>
              <w:t>atvejais</w:t>
            </w:r>
            <w:proofErr w:type="spellEnd"/>
            <w:r w:rsidRPr="00FD5191">
              <w:rPr>
                <w:bCs/>
              </w:rPr>
              <w:t xml:space="preserve">, kai </w:t>
            </w:r>
            <w:proofErr w:type="spellStart"/>
            <w:r w:rsidRPr="00FD5191">
              <w:rPr>
                <w:bCs/>
                <w:lang w:eastAsia="lt-LT"/>
              </w:rPr>
              <w:t>dviejų</w:t>
            </w:r>
            <w:proofErr w:type="spellEnd"/>
            <w:r w:rsidRPr="00FD5191">
              <w:rPr>
                <w:bCs/>
                <w:lang w:eastAsia="lt-LT"/>
              </w:rPr>
              <w:t xml:space="preserve"> </w:t>
            </w:r>
            <w:proofErr w:type="spellStart"/>
            <w:r w:rsidRPr="00FD5191">
              <w:rPr>
                <w:bCs/>
                <w:lang w:eastAsia="lt-LT"/>
              </w:rPr>
              <w:t>ir</w:t>
            </w:r>
            <w:proofErr w:type="spellEnd"/>
            <w:r w:rsidRPr="00FD5191">
              <w:rPr>
                <w:bCs/>
                <w:lang w:eastAsia="lt-LT"/>
              </w:rPr>
              <w:t xml:space="preserve"> </w:t>
            </w:r>
            <w:proofErr w:type="spellStart"/>
            <w:r w:rsidRPr="00FD5191">
              <w:rPr>
                <w:bCs/>
                <w:lang w:eastAsia="lt-LT"/>
              </w:rPr>
              <w:t>daugiau</w:t>
            </w:r>
            <w:proofErr w:type="spellEnd"/>
            <w:r w:rsidRPr="00FD5191">
              <w:rPr>
                <w:bCs/>
                <w:lang w:eastAsia="lt-LT"/>
              </w:rPr>
              <w:t xml:space="preserve"> </w:t>
            </w:r>
            <w:proofErr w:type="spellStart"/>
            <w:r w:rsidRPr="00FD5191">
              <w:rPr>
                <w:bCs/>
                <w:lang w:eastAsia="lt-LT"/>
              </w:rPr>
              <w:t>tiekėjų</w:t>
            </w:r>
            <w:proofErr w:type="spellEnd"/>
            <w:r w:rsidRPr="00FD5191">
              <w:rPr>
                <w:bCs/>
                <w:lang w:eastAsia="lt-LT"/>
              </w:rPr>
              <w:t xml:space="preserve"> </w:t>
            </w:r>
            <w:proofErr w:type="spellStart"/>
            <w:r w:rsidRPr="00FD5191">
              <w:rPr>
                <w:bCs/>
                <w:lang w:eastAsia="lt-LT"/>
              </w:rPr>
              <w:t>vaistiniai</w:t>
            </w:r>
            <w:proofErr w:type="spellEnd"/>
            <w:r w:rsidRPr="00FD5191">
              <w:rPr>
                <w:bCs/>
                <w:lang w:eastAsia="lt-LT"/>
              </w:rPr>
              <w:t xml:space="preserve"> </w:t>
            </w:r>
            <w:proofErr w:type="spellStart"/>
            <w:r w:rsidRPr="00FD5191">
              <w:rPr>
                <w:bCs/>
                <w:lang w:eastAsia="lt-LT"/>
              </w:rPr>
              <w:t>preparatai</w:t>
            </w:r>
            <w:proofErr w:type="spellEnd"/>
            <w:r w:rsidRPr="00FD5191">
              <w:rPr>
                <w:bCs/>
                <w:lang w:eastAsia="lt-LT"/>
              </w:rPr>
              <w:t xml:space="preserve">, </w:t>
            </w:r>
            <w:proofErr w:type="spellStart"/>
            <w:r w:rsidRPr="00FD5191">
              <w:rPr>
                <w:bCs/>
                <w:lang w:eastAsia="lt-LT"/>
              </w:rPr>
              <w:t>įrašyti</w:t>
            </w:r>
            <w:proofErr w:type="spellEnd"/>
            <w:r w:rsidRPr="00FD5191">
              <w:rPr>
                <w:bCs/>
                <w:lang w:eastAsia="lt-LT"/>
              </w:rPr>
              <w:t xml:space="preserve"> į </w:t>
            </w:r>
            <w:proofErr w:type="spellStart"/>
            <w:r w:rsidRPr="00FD5191">
              <w:rPr>
                <w:bCs/>
                <w:lang w:eastAsia="lt-LT"/>
              </w:rPr>
              <w:t>Kompensuojamųjų</w:t>
            </w:r>
            <w:proofErr w:type="spellEnd"/>
            <w:r w:rsidRPr="00FD5191">
              <w:rPr>
                <w:bCs/>
                <w:lang w:eastAsia="lt-LT"/>
              </w:rPr>
              <w:t xml:space="preserve"> </w:t>
            </w:r>
            <w:proofErr w:type="spellStart"/>
            <w:r w:rsidRPr="00FD5191">
              <w:rPr>
                <w:bCs/>
                <w:lang w:eastAsia="lt-LT"/>
              </w:rPr>
              <w:t>vaistinių</w:t>
            </w:r>
            <w:proofErr w:type="spellEnd"/>
            <w:r w:rsidRPr="00FD5191">
              <w:rPr>
                <w:bCs/>
                <w:lang w:eastAsia="lt-LT"/>
              </w:rPr>
              <w:t xml:space="preserve"> </w:t>
            </w:r>
            <w:proofErr w:type="spellStart"/>
            <w:r w:rsidRPr="00FD5191">
              <w:rPr>
                <w:bCs/>
                <w:lang w:eastAsia="lt-LT"/>
              </w:rPr>
              <w:t>preparatų</w:t>
            </w:r>
            <w:proofErr w:type="spellEnd"/>
            <w:r w:rsidRPr="00FD5191">
              <w:rPr>
                <w:bCs/>
                <w:lang w:eastAsia="lt-LT"/>
              </w:rPr>
              <w:t xml:space="preserve"> </w:t>
            </w:r>
            <w:proofErr w:type="spellStart"/>
            <w:r w:rsidRPr="00FD5191">
              <w:rPr>
                <w:bCs/>
                <w:lang w:eastAsia="lt-LT"/>
              </w:rPr>
              <w:t>kainyną</w:t>
            </w:r>
            <w:proofErr w:type="spellEnd"/>
            <w:r w:rsidRPr="00FD5191">
              <w:rPr>
                <w:bCs/>
                <w:lang w:eastAsia="lt-LT"/>
              </w:rPr>
              <w:t xml:space="preserve"> (</w:t>
            </w:r>
            <w:proofErr w:type="spellStart"/>
            <w:r w:rsidRPr="00FD5191">
              <w:rPr>
                <w:bCs/>
                <w:lang w:eastAsia="lt-LT"/>
              </w:rPr>
              <w:t>toliau</w:t>
            </w:r>
            <w:proofErr w:type="spellEnd"/>
            <w:r w:rsidRPr="00FD5191">
              <w:rPr>
                <w:bCs/>
                <w:lang w:eastAsia="lt-LT"/>
              </w:rPr>
              <w:t xml:space="preserve"> – </w:t>
            </w:r>
            <w:proofErr w:type="spellStart"/>
            <w:r w:rsidRPr="00FD5191">
              <w:rPr>
                <w:bCs/>
                <w:lang w:eastAsia="lt-LT"/>
              </w:rPr>
              <w:t>Kainynas</w:t>
            </w:r>
            <w:proofErr w:type="spellEnd"/>
            <w:r w:rsidRPr="00FD5191">
              <w:rPr>
                <w:bCs/>
                <w:lang w:eastAsia="lt-LT"/>
              </w:rPr>
              <w:t xml:space="preserve">), </w:t>
            </w:r>
            <w:proofErr w:type="spellStart"/>
            <w:r w:rsidRPr="00FD5191">
              <w:rPr>
                <w:bCs/>
                <w:lang w:eastAsia="lt-LT"/>
              </w:rPr>
              <w:t>išrašomi</w:t>
            </w:r>
            <w:proofErr w:type="spellEnd"/>
            <w:r w:rsidRPr="00FD5191">
              <w:rPr>
                <w:bCs/>
                <w:lang w:eastAsia="lt-LT"/>
              </w:rPr>
              <w:t xml:space="preserve"> </w:t>
            </w:r>
            <w:proofErr w:type="spellStart"/>
            <w:r w:rsidRPr="00FD5191">
              <w:rPr>
                <w:bCs/>
                <w:lang w:eastAsia="lt-LT"/>
              </w:rPr>
              <w:t>elektroniniame</w:t>
            </w:r>
            <w:proofErr w:type="spellEnd"/>
            <w:r w:rsidRPr="00FD5191">
              <w:rPr>
                <w:bCs/>
                <w:lang w:eastAsia="lt-LT"/>
              </w:rPr>
              <w:t xml:space="preserve"> </w:t>
            </w:r>
            <w:proofErr w:type="spellStart"/>
            <w:r w:rsidRPr="00FD5191">
              <w:rPr>
                <w:bCs/>
                <w:lang w:eastAsia="lt-LT"/>
              </w:rPr>
              <w:t>recepte</w:t>
            </w:r>
            <w:proofErr w:type="spellEnd"/>
            <w:r w:rsidRPr="00FD5191">
              <w:rPr>
                <w:bCs/>
                <w:lang w:eastAsia="lt-LT"/>
              </w:rPr>
              <w:t xml:space="preserve"> tik </w:t>
            </w:r>
            <w:proofErr w:type="spellStart"/>
            <w:r w:rsidRPr="00FD5191">
              <w:rPr>
                <w:bCs/>
                <w:lang w:eastAsia="lt-LT"/>
              </w:rPr>
              <w:t>bendriniu</w:t>
            </w:r>
            <w:proofErr w:type="spellEnd"/>
            <w:r w:rsidRPr="00FD5191">
              <w:rPr>
                <w:bCs/>
                <w:lang w:eastAsia="lt-LT"/>
              </w:rPr>
              <w:t xml:space="preserve"> </w:t>
            </w:r>
            <w:proofErr w:type="spellStart"/>
            <w:r w:rsidRPr="00FD5191">
              <w:rPr>
                <w:bCs/>
                <w:lang w:eastAsia="lt-LT"/>
              </w:rPr>
              <w:t>pavadinimu</w:t>
            </w:r>
            <w:proofErr w:type="spellEnd"/>
            <w:r w:rsidRPr="00FD5191">
              <w:rPr>
                <w:bCs/>
                <w:lang w:eastAsia="lt-LT"/>
              </w:rPr>
              <w:t xml:space="preserve"> (</w:t>
            </w:r>
            <w:proofErr w:type="spellStart"/>
            <w:r w:rsidRPr="00FD5191">
              <w:rPr>
                <w:bCs/>
                <w:lang w:eastAsia="lt-LT"/>
              </w:rPr>
              <w:t>nepaisant</w:t>
            </w:r>
            <w:proofErr w:type="spellEnd"/>
            <w:r w:rsidRPr="00FD5191">
              <w:rPr>
                <w:bCs/>
                <w:lang w:eastAsia="lt-LT"/>
              </w:rPr>
              <w:t xml:space="preserve"> </w:t>
            </w:r>
            <w:proofErr w:type="spellStart"/>
            <w:r w:rsidRPr="00FD5191">
              <w:rPr>
                <w:bCs/>
                <w:lang w:eastAsia="lt-LT"/>
              </w:rPr>
              <w:t>stiprumo</w:t>
            </w:r>
            <w:proofErr w:type="spellEnd"/>
            <w:r w:rsidRPr="00FD5191">
              <w:rPr>
                <w:bCs/>
                <w:lang w:eastAsia="lt-LT"/>
              </w:rPr>
              <w:t xml:space="preserve"> </w:t>
            </w:r>
            <w:proofErr w:type="spellStart"/>
            <w:r w:rsidRPr="00FD5191">
              <w:rPr>
                <w:bCs/>
                <w:lang w:eastAsia="lt-LT"/>
              </w:rPr>
              <w:t>ir</w:t>
            </w:r>
            <w:proofErr w:type="spellEnd"/>
            <w:r w:rsidRPr="00FD5191">
              <w:rPr>
                <w:bCs/>
                <w:lang w:eastAsia="lt-LT"/>
              </w:rPr>
              <w:t xml:space="preserve"> </w:t>
            </w:r>
            <w:proofErr w:type="spellStart"/>
            <w:r w:rsidRPr="00FD5191">
              <w:rPr>
                <w:bCs/>
                <w:lang w:eastAsia="lt-LT"/>
              </w:rPr>
              <w:t>farmacinės</w:t>
            </w:r>
            <w:proofErr w:type="spellEnd"/>
            <w:r w:rsidRPr="00FD5191">
              <w:rPr>
                <w:bCs/>
                <w:lang w:eastAsia="lt-LT"/>
              </w:rPr>
              <w:t xml:space="preserve"> </w:t>
            </w:r>
            <w:proofErr w:type="spellStart"/>
            <w:r w:rsidRPr="00FD5191">
              <w:rPr>
                <w:bCs/>
                <w:lang w:eastAsia="lt-LT"/>
              </w:rPr>
              <w:t>formos</w:t>
            </w:r>
            <w:proofErr w:type="spellEnd"/>
            <w:r w:rsidRPr="00FD5191">
              <w:rPr>
                <w:bCs/>
                <w:lang w:eastAsia="lt-LT"/>
              </w:rPr>
              <w:t xml:space="preserve">) </w:t>
            </w:r>
            <w:proofErr w:type="spellStart"/>
            <w:r w:rsidRPr="00FD5191">
              <w:rPr>
                <w:bCs/>
                <w:lang w:eastAsia="lt-LT"/>
              </w:rPr>
              <w:t>pirmą</w:t>
            </w:r>
            <w:proofErr w:type="spellEnd"/>
            <w:r w:rsidRPr="00FD5191">
              <w:rPr>
                <w:bCs/>
                <w:lang w:eastAsia="lt-LT"/>
              </w:rPr>
              <w:t xml:space="preserve"> </w:t>
            </w:r>
            <w:proofErr w:type="spellStart"/>
            <w:r w:rsidRPr="00FD5191">
              <w:rPr>
                <w:bCs/>
                <w:lang w:eastAsia="lt-LT"/>
              </w:rPr>
              <w:t>kartą</w:t>
            </w:r>
            <w:proofErr w:type="spellEnd"/>
            <w:r w:rsidRPr="00FD5191">
              <w:rPr>
                <w:bCs/>
                <w:lang w:eastAsia="lt-LT"/>
              </w:rPr>
              <w:t xml:space="preserve"> </w:t>
            </w:r>
            <w:proofErr w:type="spellStart"/>
            <w:r w:rsidRPr="00FD5191">
              <w:rPr>
                <w:bCs/>
                <w:lang w:eastAsia="lt-LT"/>
              </w:rPr>
              <w:t>arba</w:t>
            </w:r>
            <w:proofErr w:type="spellEnd"/>
            <w:r w:rsidRPr="00FD5191">
              <w:rPr>
                <w:bCs/>
                <w:lang w:eastAsia="lt-LT"/>
              </w:rPr>
              <w:t xml:space="preserve"> </w:t>
            </w:r>
            <w:proofErr w:type="spellStart"/>
            <w:r w:rsidRPr="00FD5191">
              <w:rPr>
                <w:bCs/>
                <w:lang w:eastAsia="lt-LT"/>
              </w:rPr>
              <w:t>pakartotinai</w:t>
            </w:r>
            <w:proofErr w:type="spellEnd"/>
            <w:r w:rsidRPr="00FD5191">
              <w:rPr>
                <w:bCs/>
                <w:lang w:eastAsia="lt-LT"/>
              </w:rPr>
              <w:t xml:space="preserve"> po 12 </w:t>
            </w:r>
            <w:proofErr w:type="spellStart"/>
            <w:r w:rsidRPr="00FD5191">
              <w:rPr>
                <w:bCs/>
                <w:lang w:eastAsia="lt-LT"/>
              </w:rPr>
              <w:t>mėnesių</w:t>
            </w:r>
            <w:proofErr w:type="spellEnd"/>
            <w:r w:rsidRPr="00FD5191">
              <w:rPr>
                <w:bCs/>
                <w:lang w:eastAsia="lt-LT"/>
              </w:rPr>
              <w:t xml:space="preserve"> </w:t>
            </w:r>
            <w:proofErr w:type="spellStart"/>
            <w:r w:rsidRPr="00FD5191">
              <w:rPr>
                <w:bCs/>
                <w:lang w:eastAsia="lt-LT"/>
              </w:rPr>
              <w:t>laikotarpio</w:t>
            </w:r>
            <w:proofErr w:type="spellEnd"/>
            <w:r w:rsidRPr="00FD5191">
              <w:rPr>
                <w:bCs/>
                <w:lang w:eastAsia="lt-LT"/>
              </w:rPr>
              <w:t xml:space="preserve">, </w:t>
            </w:r>
            <w:proofErr w:type="spellStart"/>
            <w:r w:rsidRPr="00FD5191">
              <w:rPr>
                <w:bCs/>
                <w:lang w:eastAsia="lt-LT"/>
              </w:rPr>
              <w:t>gali</w:t>
            </w:r>
            <w:proofErr w:type="spellEnd"/>
            <w:r w:rsidRPr="00FD5191">
              <w:rPr>
                <w:bCs/>
                <w:lang w:eastAsia="lt-LT"/>
              </w:rPr>
              <w:t xml:space="preserve"> </w:t>
            </w:r>
            <w:proofErr w:type="spellStart"/>
            <w:r w:rsidRPr="00FD5191">
              <w:rPr>
                <w:bCs/>
                <w:lang w:eastAsia="lt-LT"/>
              </w:rPr>
              <w:t>būti</w:t>
            </w:r>
            <w:proofErr w:type="spellEnd"/>
            <w:r w:rsidRPr="00FD5191">
              <w:rPr>
                <w:bCs/>
                <w:lang w:eastAsia="lt-LT"/>
              </w:rPr>
              <w:t xml:space="preserve"> </w:t>
            </w:r>
            <w:proofErr w:type="spellStart"/>
            <w:r w:rsidRPr="00FD5191">
              <w:rPr>
                <w:bCs/>
                <w:lang w:eastAsia="lt-LT"/>
              </w:rPr>
              <w:t>parduodamas</w:t>
            </w:r>
            <w:proofErr w:type="spellEnd"/>
            <w:r w:rsidRPr="00FD5191">
              <w:rPr>
                <w:bCs/>
                <w:lang w:eastAsia="lt-LT"/>
              </w:rPr>
              <w:t xml:space="preserve"> (</w:t>
            </w:r>
            <w:proofErr w:type="spellStart"/>
            <w:r w:rsidRPr="00FD5191">
              <w:rPr>
                <w:bCs/>
                <w:lang w:eastAsia="lt-LT"/>
              </w:rPr>
              <w:t>išduodamas</w:t>
            </w:r>
            <w:proofErr w:type="spellEnd"/>
            <w:r w:rsidRPr="00FD5191">
              <w:rPr>
                <w:bCs/>
                <w:lang w:eastAsia="lt-LT"/>
              </w:rPr>
              <w:t xml:space="preserve">) tik </w:t>
            </w:r>
            <w:proofErr w:type="spellStart"/>
            <w:r w:rsidRPr="00FD5191">
              <w:rPr>
                <w:bCs/>
                <w:lang w:eastAsia="lt-LT"/>
              </w:rPr>
              <w:t>toks</w:t>
            </w:r>
            <w:proofErr w:type="spellEnd"/>
            <w:r w:rsidRPr="00FD5191">
              <w:rPr>
                <w:bCs/>
                <w:lang w:eastAsia="lt-LT"/>
              </w:rPr>
              <w:t xml:space="preserve"> </w:t>
            </w:r>
            <w:proofErr w:type="spellStart"/>
            <w:r w:rsidRPr="00FD5191">
              <w:rPr>
                <w:bCs/>
                <w:lang w:eastAsia="lt-LT"/>
              </w:rPr>
              <w:t>tos</w:t>
            </w:r>
            <w:proofErr w:type="spellEnd"/>
            <w:r w:rsidRPr="00FD5191">
              <w:rPr>
                <w:bCs/>
                <w:lang w:eastAsia="lt-LT"/>
              </w:rPr>
              <w:t xml:space="preserve"> </w:t>
            </w:r>
            <w:proofErr w:type="spellStart"/>
            <w:r w:rsidRPr="00FD5191">
              <w:rPr>
                <w:bCs/>
                <w:lang w:eastAsia="lt-LT"/>
              </w:rPr>
              <w:t>grupės</w:t>
            </w:r>
            <w:proofErr w:type="spellEnd"/>
            <w:r w:rsidRPr="00FD5191">
              <w:rPr>
                <w:bCs/>
                <w:lang w:eastAsia="lt-LT"/>
              </w:rPr>
              <w:t xml:space="preserve"> </w:t>
            </w:r>
            <w:proofErr w:type="spellStart"/>
            <w:r w:rsidRPr="00FD5191">
              <w:rPr>
                <w:bCs/>
                <w:lang w:eastAsia="lt-LT"/>
              </w:rPr>
              <w:t>vaistinis</w:t>
            </w:r>
            <w:proofErr w:type="spellEnd"/>
            <w:r w:rsidRPr="00FD5191">
              <w:rPr>
                <w:bCs/>
                <w:lang w:eastAsia="lt-LT"/>
              </w:rPr>
              <w:t xml:space="preserve"> </w:t>
            </w:r>
            <w:proofErr w:type="spellStart"/>
            <w:r w:rsidRPr="00FD5191">
              <w:rPr>
                <w:bCs/>
                <w:lang w:eastAsia="lt-LT"/>
              </w:rPr>
              <w:t>preparatas</w:t>
            </w:r>
            <w:proofErr w:type="spellEnd"/>
            <w:r w:rsidRPr="00FD5191">
              <w:rPr>
                <w:bCs/>
                <w:lang w:eastAsia="lt-LT"/>
              </w:rPr>
              <w:t xml:space="preserve">, </w:t>
            </w:r>
            <w:proofErr w:type="spellStart"/>
            <w:r w:rsidRPr="00FD5191">
              <w:rPr>
                <w:bCs/>
                <w:lang w:eastAsia="lt-LT"/>
              </w:rPr>
              <w:t>už</w:t>
            </w:r>
            <w:proofErr w:type="spellEnd"/>
            <w:r w:rsidRPr="00FD5191">
              <w:rPr>
                <w:bCs/>
                <w:lang w:eastAsia="lt-LT"/>
              </w:rPr>
              <w:t xml:space="preserve"> </w:t>
            </w:r>
            <w:proofErr w:type="spellStart"/>
            <w:r w:rsidRPr="00FD5191">
              <w:rPr>
                <w:bCs/>
                <w:lang w:eastAsia="lt-LT"/>
              </w:rPr>
              <w:t>kurio</w:t>
            </w:r>
            <w:proofErr w:type="spellEnd"/>
            <w:r w:rsidRPr="00FD5191">
              <w:rPr>
                <w:bCs/>
                <w:lang w:eastAsia="lt-LT"/>
              </w:rPr>
              <w:t xml:space="preserve"> to </w:t>
            </w:r>
            <w:proofErr w:type="spellStart"/>
            <w:r w:rsidRPr="00FD5191">
              <w:rPr>
                <w:bCs/>
                <w:lang w:eastAsia="lt-LT"/>
              </w:rPr>
              <w:t>paties</w:t>
            </w:r>
            <w:proofErr w:type="spellEnd"/>
            <w:r w:rsidRPr="00FD5191">
              <w:rPr>
                <w:bCs/>
                <w:lang w:eastAsia="lt-LT"/>
              </w:rPr>
              <w:t xml:space="preserve"> </w:t>
            </w:r>
            <w:proofErr w:type="spellStart"/>
            <w:r w:rsidRPr="00FD5191">
              <w:rPr>
                <w:bCs/>
                <w:lang w:eastAsia="lt-LT"/>
              </w:rPr>
              <w:t>bendrinio</w:t>
            </w:r>
            <w:proofErr w:type="spellEnd"/>
            <w:r w:rsidRPr="00FD5191">
              <w:rPr>
                <w:bCs/>
                <w:lang w:eastAsia="lt-LT"/>
              </w:rPr>
              <w:t xml:space="preserve"> </w:t>
            </w:r>
            <w:proofErr w:type="spellStart"/>
            <w:r w:rsidRPr="00FD5191">
              <w:rPr>
                <w:bCs/>
                <w:lang w:eastAsia="lt-LT"/>
              </w:rPr>
              <w:t>pavadinimo</w:t>
            </w:r>
            <w:proofErr w:type="spellEnd"/>
            <w:r w:rsidRPr="00FD5191">
              <w:rPr>
                <w:bCs/>
                <w:lang w:eastAsia="lt-LT"/>
              </w:rPr>
              <w:t xml:space="preserve">, </w:t>
            </w:r>
            <w:proofErr w:type="spellStart"/>
            <w:r w:rsidRPr="00FD5191">
              <w:rPr>
                <w:bCs/>
                <w:lang w:eastAsia="lt-LT"/>
              </w:rPr>
              <w:t>stiprumo</w:t>
            </w:r>
            <w:proofErr w:type="spellEnd"/>
            <w:r w:rsidRPr="00FD5191">
              <w:rPr>
                <w:bCs/>
                <w:lang w:eastAsia="lt-LT"/>
              </w:rPr>
              <w:t xml:space="preserve"> </w:t>
            </w:r>
            <w:proofErr w:type="spellStart"/>
            <w:r w:rsidRPr="00FD5191">
              <w:rPr>
                <w:bCs/>
                <w:lang w:eastAsia="lt-LT"/>
              </w:rPr>
              <w:t>ir</w:t>
            </w:r>
            <w:proofErr w:type="spellEnd"/>
            <w:r w:rsidRPr="00FD5191">
              <w:rPr>
                <w:bCs/>
                <w:lang w:eastAsia="lt-LT"/>
              </w:rPr>
              <w:t xml:space="preserve"> </w:t>
            </w:r>
            <w:proofErr w:type="spellStart"/>
            <w:r w:rsidRPr="00FD5191">
              <w:rPr>
                <w:bCs/>
                <w:lang w:eastAsia="lt-LT"/>
              </w:rPr>
              <w:t>tos</w:t>
            </w:r>
            <w:proofErr w:type="spellEnd"/>
            <w:r w:rsidRPr="00FD5191">
              <w:rPr>
                <w:bCs/>
                <w:lang w:eastAsia="lt-LT"/>
              </w:rPr>
              <w:t xml:space="preserve"> </w:t>
            </w:r>
            <w:proofErr w:type="spellStart"/>
            <w:r w:rsidRPr="00FD5191">
              <w:rPr>
                <w:bCs/>
                <w:lang w:eastAsia="lt-LT"/>
              </w:rPr>
              <w:t>pačios</w:t>
            </w:r>
            <w:proofErr w:type="spellEnd"/>
            <w:r w:rsidRPr="00FD5191">
              <w:rPr>
                <w:bCs/>
                <w:lang w:eastAsia="lt-LT"/>
              </w:rPr>
              <w:t xml:space="preserve"> </w:t>
            </w:r>
            <w:proofErr w:type="spellStart"/>
            <w:r w:rsidRPr="00FD5191">
              <w:rPr>
                <w:bCs/>
                <w:lang w:eastAsia="lt-LT"/>
              </w:rPr>
              <w:t>farmacinės</w:t>
            </w:r>
            <w:proofErr w:type="spellEnd"/>
            <w:r w:rsidRPr="00FD5191">
              <w:rPr>
                <w:bCs/>
                <w:lang w:eastAsia="lt-LT"/>
              </w:rPr>
              <w:t xml:space="preserve"> </w:t>
            </w:r>
            <w:proofErr w:type="spellStart"/>
            <w:r w:rsidRPr="00FD5191">
              <w:rPr>
                <w:bCs/>
                <w:lang w:eastAsia="lt-LT"/>
              </w:rPr>
              <w:t>formos</w:t>
            </w:r>
            <w:proofErr w:type="spellEnd"/>
            <w:r w:rsidRPr="00FD5191">
              <w:rPr>
                <w:bCs/>
                <w:lang w:eastAsia="lt-LT"/>
              </w:rPr>
              <w:t xml:space="preserve"> </w:t>
            </w:r>
            <w:proofErr w:type="spellStart"/>
            <w:r w:rsidRPr="00FD5191">
              <w:rPr>
                <w:bCs/>
                <w:lang w:eastAsia="lt-LT"/>
              </w:rPr>
              <w:t>vaistinio</w:t>
            </w:r>
            <w:proofErr w:type="spellEnd"/>
            <w:r w:rsidRPr="00FD5191">
              <w:rPr>
                <w:bCs/>
                <w:lang w:eastAsia="lt-LT"/>
              </w:rPr>
              <w:t xml:space="preserve"> </w:t>
            </w:r>
            <w:proofErr w:type="spellStart"/>
            <w:r w:rsidRPr="00FD5191">
              <w:rPr>
                <w:bCs/>
                <w:lang w:eastAsia="lt-LT"/>
              </w:rPr>
              <w:t>preparato</w:t>
            </w:r>
            <w:proofErr w:type="spellEnd"/>
            <w:r w:rsidRPr="00FD5191">
              <w:rPr>
                <w:bCs/>
                <w:lang w:eastAsia="lt-LT"/>
              </w:rPr>
              <w:t xml:space="preserve"> </w:t>
            </w:r>
            <w:proofErr w:type="spellStart"/>
            <w:r w:rsidRPr="00FD5191">
              <w:rPr>
                <w:bCs/>
                <w:lang w:eastAsia="lt-LT"/>
              </w:rPr>
              <w:t>dozuotę</w:t>
            </w:r>
            <w:proofErr w:type="spellEnd"/>
            <w:r w:rsidRPr="00FD5191">
              <w:rPr>
                <w:bCs/>
                <w:lang w:eastAsia="lt-LT"/>
              </w:rPr>
              <w:t xml:space="preserve"> </w:t>
            </w:r>
            <w:proofErr w:type="spellStart"/>
            <w:r w:rsidRPr="00FD5191">
              <w:rPr>
                <w:bCs/>
                <w:lang w:eastAsia="lt-LT"/>
              </w:rPr>
              <w:t>paciento</w:t>
            </w:r>
            <w:proofErr w:type="spellEnd"/>
            <w:r w:rsidRPr="00FD5191">
              <w:rPr>
                <w:bCs/>
                <w:lang w:eastAsia="lt-LT"/>
              </w:rPr>
              <w:t xml:space="preserve"> </w:t>
            </w:r>
            <w:proofErr w:type="spellStart"/>
            <w:r w:rsidRPr="00FD5191">
              <w:rPr>
                <w:bCs/>
                <w:lang w:eastAsia="lt-LT"/>
              </w:rPr>
              <w:t>priemoka</w:t>
            </w:r>
            <w:proofErr w:type="spellEnd"/>
            <w:r w:rsidRPr="00FD5191">
              <w:rPr>
                <w:bCs/>
                <w:lang w:eastAsia="lt-LT"/>
              </w:rPr>
              <w:t>,</w:t>
            </w:r>
            <w:r w:rsidR="00627EB7" w:rsidRPr="00FD5191">
              <w:rPr>
                <w:bCs/>
                <w:lang w:eastAsia="lt-LT"/>
              </w:rPr>
              <w:t xml:space="preserve"> </w:t>
            </w:r>
            <w:proofErr w:type="spellStart"/>
            <w:r w:rsidR="00627EB7" w:rsidRPr="00FD5191">
              <w:rPr>
                <w:bCs/>
                <w:lang w:eastAsia="lt-LT"/>
              </w:rPr>
              <w:t>K</w:t>
            </w:r>
            <w:r w:rsidRPr="00FD5191">
              <w:rPr>
                <w:bCs/>
                <w:lang w:eastAsia="lt-LT"/>
              </w:rPr>
              <w:t>ainyne</w:t>
            </w:r>
            <w:proofErr w:type="spellEnd"/>
            <w:r w:rsidRPr="00FD5191">
              <w:rPr>
                <w:bCs/>
                <w:lang w:eastAsia="lt-LT"/>
              </w:rPr>
              <w:t xml:space="preserve"> </w:t>
            </w:r>
            <w:proofErr w:type="spellStart"/>
            <w:r w:rsidRPr="00FD5191">
              <w:rPr>
                <w:bCs/>
                <w:lang w:eastAsia="lt-LT"/>
              </w:rPr>
              <w:t>yra</w:t>
            </w:r>
            <w:proofErr w:type="spellEnd"/>
            <w:r w:rsidRPr="00FD5191">
              <w:rPr>
                <w:bCs/>
                <w:lang w:eastAsia="lt-LT"/>
              </w:rPr>
              <w:t xml:space="preserve"> </w:t>
            </w:r>
            <w:proofErr w:type="spellStart"/>
            <w:r w:rsidRPr="00FD5191">
              <w:rPr>
                <w:bCs/>
                <w:lang w:eastAsia="lt-LT"/>
              </w:rPr>
              <w:t>mažiausi</w:t>
            </w:r>
            <w:r w:rsidR="00627EB7" w:rsidRPr="00FD5191">
              <w:rPr>
                <w:bCs/>
                <w:lang w:eastAsia="lt-LT"/>
              </w:rPr>
              <w:t>a</w:t>
            </w:r>
            <w:proofErr w:type="spellEnd"/>
            <w:r w:rsidR="00627EB7" w:rsidRPr="00FD5191">
              <w:rPr>
                <w:bCs/>
                <w:lang w:eastAsia="lt-LT"/>
              </w:rPr>
              <w:t xml:space="preserve">. </w:t>
            </w:r>
            <w:proofErr w:type="spellStart"/>
            <w:r w:rsidR="00627EB7" w:rsidRPr="00FD5191">
              <w:rPr>
                <w:bCs/>
                <w:lang w:eastAsia="lt-LT"/>
              </w:rPr>
              <w:t>Vadovaujantis</w:t>
            </w:r>
            <w:proofErr w:type="spellEnd"/>
            <w:r w:rsidR="00627EB7" w:rsidRPr="00FD5191">
              <w:rPr>
                <w:bCs/>
                <w:lang w:eastAsia="lt-LT"/>
              </w:rPr>
              <w:t xml:space="preserve"> </w:t>
            </w:r>
            <w:proofErr w:type="spellStart"/>
            <w:r w:rsidR="00627EB7" w:rsidRPr="00FD5191">
              <w:rPr>
                <w:bCs/>
                <w:lang w:eastAsia="lt-LT"/>
              </w:rPr>
              <w:t>šia</w:t>
            </w:r>
            <w:proofErr w:type="spellEnd"/>
            <w:r w:rsidR="00627EB7" w:rsidRPr="00FD5191">
              <w:rPr>
                <w:bCs/>
                <w:lang w:eastAsia="lt-LT"/>
              </w:rPr>
              <w:t xml:space="preserve"> </w:t>
            </w:r>
            <w:proofErr w:type="spellStart"/>
            <w:r w:rsidR="00627EB7" w:rsidRPr="00FD5191">
              <w:rPr>
                <w:bCs/>
                <w:lang w:eastAsia="lt-LT"/>
              </w:rPr>
              <w:t>nuostata</w:t>
            </w:r>
            <w:proofErr w:type="spellEnd"/>
            <w:r w:rsidR="00627EB7" w:rsidRPr="00FD5191">
              <w:rPr>
                <w:bCs/>
                <w:lang w:eastAsia="lt-LT"/>
              </w:rPr>
              <w:t xml:space="preserve">, </w:t>
            </w:r>
            <w:proofErr w:type="spellStart"/>
            <w:r w:rsidR="00627EB7" w:rsidRPr="00FD5191">
              <w:rPr>
                <w:bCs/>
                <w:lang w:eastAsia="lt-LT"/>
              </w:rPr>
              <w:t>pacientui</w:t>
            </w:r>
            <w:proofErr w:type="spellEnd"/>
            <w:r w:rsidR="00627EB7" w:rsidRPr="00FD5191">
              <w:rPr>
                <w:bCs/>
                <w:lang w:eastAsia="lt-LT"/>
              </w:rPr>
              <w:t xml:space="preserve"> </w:t>
            </w:r>
            <w:proofErr w:type="spellStart"/>
            <w:r w:rsidR="00627EB7" w:rsidRPr="00FD5191">
              <w:rPr>
                <w:bCs/>
                <w:lang w:eastAsia="lt-LT"/>
              </w:rPr>
              <w:t>pasirinkus</w:t>
            </w:r>
            <w:proofErr w:type="spellEnd"/>
            <w:r w:rsidR="00627EB7" w:rsidRPr="00FD5191">
              <w:rPr>
                <w:bCs/>
                <w:lang w:eastAsia="lt-LT"/>
              </w:rPr>
              <w:t xml:space="preserve"> </w:t>
            </w:r>
            <w:proofErr w:type="spellStart"/>
            <w:r w:rsidR="00627EB7" w:rsidRPr="00FD5191">
              <w:rPr>
                <w:bCs/>
                <w:lang w:eastAsia="lt-LT"/>
              </w:rPr>
              <w:t>kitą</w:t>
            </w:r>
            <w:proofErr w:type="spellEnd"/>
            <w:r w:rsidR="00627EB7" w:rsidRPr="00FD5191">
              <w:rPr>
                <w:bCs/>
                <w:lang w:eastAsia="lt-LT"/>
              </w:rPr>
              <w:t xml:space="preserve"> į </w:t>
            </w:r>
            <w:proofErr w:type="spellStart"/>
            <w:r w:rsidR="00627EB7" w:rsidRPr="00FD5191">
              <w:rPr>
                <w:bCs/>
                <w:lang w:eastAsia="lt-LT"/>
              </w:rPr>
              <w:t>Kainyną</w:t>
            </w:r>
            <w:proofErr w:type="spellEnd"/>
            <w:r w:rsidR="00627EB7" w:rsidRPr="00FD5191">
              <w:rPr>
                <w:bCs/>
                <w:lang w:eastAsia="lt-LT"/>
              </w:rPr>
              <w:t xml:space="preserve"> </w:t>
            </w:r>
            <w:proofErr w:type="spellStart"/>
            <w:r w:rsidR="00627EB7" w:rsidRPr="00FD5191">
              <w:rPr>
                <w:bCs/>
                <w:lang w:eastAsia="lt-LT"/>
              </w:rPr>
              <w:t>įrašytą</w:t>
            </w:r>
            <w:proofErr w:type="spellEnd"/>
            <w:r w:rsidR="00627EB7" w:rsidRPr="00FD5191">
              <w:rPr>
                <w:bCs/>
                <w:lang w:eastAsia="lt-LT"/>
              </w:rPr>
              <w:t xml:space="preserve"> </w:t>
            </w:r>
            <w:proofErr w:type="spellStart"/>
            <w:r w:rsidR="00627EB7" w:rsidRPr="00FD5191">
              <w:rPr>
                <w:bCs/>
                <w:lang w:eastAsia="lt-LT"/>
              </w:rPr>
              <w:t>vaistinį</w:t>
            </w:r>
            <w:proofErr w:type="spellEnd"/>
            <w:r w:rsidR="00627EB7" w:rsidRPr="00FD5191">
              <w:rPr>
                <w:bCs/>
                <w:lang w:eastAsia="lt-LT"/>
              </w:rPr>
              <w:t xml:space="preserve"> </w:t>
            </w:r>
            <w:proofErr w:type="spellStart"/>
            <w:r w:rsidR="00627EB7" w:rsidRPr="00FD5191">
              <w:rPr>
                <w:bCs/>
                <w:lang w:eastAsia="lt-LT"/>
              </w:rPr>
              <w:t>preparatą</w:t>
            </w:r>
            <w:proofErr w:type="spellEnd"/>
            <w:r w:rsidR="00627EB7" w:rsidRPr="00FD5191">
              <w:rPr>
                <w:bCs/>
                <w:lang w:eastAsia="lt-LT"/>
              </w:rPr>
              <w:t xml:space="preserve">, </w:t>
            </w:r>
            <w:proofErr w:type="spellStart"/>
            <w:r w:rsidR="00627EB7" w:rsidRPr="00FD5191">
              <w:rPr>
                <w:bCs/>
                <w:lang w:eastAsia="lt-LT"/>
              </w:rPr>
              <w:t>jis</w:t>
            </w:r>
            <w:proofErr w:type="spellEnd"/>
            <w:r w:rsidR="00627EB7" w:rsidRPr="00FD5191">
              <w:rPr>
                <w:bCs/>
                <w:lang w:eastAsia="lt-LT"/>
              </w:rPr>
              <w:t xml:space="preserve"> </w:t>
            </w:r>
            <w:proofErr w:type="spellStart"/>
            <w:r w:rsidR="00627EB7" w:rsidRPr="00FD5191">
              <w:rPr>
                <w:bCs/>
                <w:lang w:eastAsia="lt-LT"/>
              </w:rPr>
              <w:t>paranda</w:t>
            </w:r>
            <w:proofErr w:type="spellEnd"/>
            <w:r w:rsidR="00627EB7" w:rsidRPr="00FD5191">
              <w:rPr>
                <w:bCs/>
                <w:lang w:eastAsia="lt-LT"/>
              </w:rPr>
              <w:t xml:space="preserve"> </w:t>
            </w:r>
            <w:proofErr w:type="spellStart"/>
            <w:r w:rsidR="00627EB7" w:rsidRPr="00FD5191">
              <w:rPr>
                <w:bCs/>
                <w:lang w:eastAsia="lt-LT"/>
              </w:rPr>
              <w:t>teisę</w:t>
            </w:r>
            <w:proofErr w:type="spellEnd"/>
            <w:r w:rsidR="00627EB7" w:rsidRPr="00FD5191">
              <w:rPr>
                <w:bCs/>
                <w:lang w:eastAsia="lt-LT"/>
              </w:rPr>
              <w:t xml:space="preserve"> </w:t>
            </w:r>
            <w:proofErr w:type="spellStart"/>
            <w:r w:rsidR="00627EB7" w:rsidRPr="00FD5191">
              <w:rPr>
                <w:bCs/>
                <w:lang w:eastAsia="lt-LT"/>
              </w:rPr>
              <w:t>gauti</w:t>
            </w:r>
            <w:proofErr w:type="spellEnd"/>
            <w:r w:rsidR="00627EB7" w:rsidRPr="00FD5191">
              <w:rPr>
                <w:bCs/>
                <w:lang w:eastAsia="lt-LT"/>
              </w:rPr>
              <w:t xml:space="preserve"> </w:t>
            </w:r>
            <w:proofErr w:type="spellStart"/>
            <w:r w:rsidR="00627EB7" w:rsidRPr="00FD5191">
              <w:rPr>
                <w:bCs/>
                <w:lang w:eastAsia="lt-LT"/>
              </w:rPr>
              <w:t>tokio</w:t>
            </w:r>
            <w:proofErr w:type="spellEnd"/>
            <w:r w:rsidR="00627EB7" w:rsidRPr="00FD5191">
              <w:rPr>
                <w:bCs/>
                <w:lang w:eastAsia="lt-LT"/>
              </w:rPr>
              <w:t xml:space="preserve"> </w:t>
            </w:r>
            <w:proofErr w:type="spellStart"/>
            <w:r w:rsidR="00627EB7" w:rsidRPr="00FD5191">
              <w:rPr>
                <w:bCs/>
                <w:lang w:eastAsia="lt-LT"/>
              </w:rPr>
              <w:t>vaistinio</w:t>
            </w:r>
            <w:proofErr w:type="spellEnd"/>
            <w:r w:rsidR="00627EB7" w:rsidRPr="00FD5191">
              <w:rPr>
                <w:bCs/>
                <w:lang w:eastAsia="lt-LT"/>
              </w:rPr>
              <w:t xml:space="preserve"> </w:t>
            </w:r>
            <w:proofErr w:type="spellStart"/>
            <w:r w:rsidR="00627EB7" w:rsidRPr="00FD5191">
              <w:rPr>
                <w:bCs/>
                <w:lang w:eastAsia="lt-LT"/>
              </w:rPr>
              <w:t>preparato</w:t>
            </w:r>
            <w:proofErr w:type="spellEnd"/>
            <w:r w:rsidR="00627EB7" w:rsidRPr="00FD5191">
              <w:rPr>
                <w:bCs/>
                <w:lang w:eastAsia="lt-LT"/>
              </w:rPr>
              <w:t xml:space="preserve"> </w:t>
            </w:r>
            <w:proofErr w:type="spellStart"/>
            <w:r w:rsidR="00627EB7" w:rsidRPr="00FD5191">
              <w:rPr>
                <w:bCs/>
                <w:lang w:eastAsia="lt-LT"/>
              </w:rPr>
              <w:t>įsigijimo</w:t>
            </w:r>
            <w:proofErr w:type="spellEnd"/>
            <w:r w:rsidR="00627EB7" w:rsidRPr="00FD5191">
              <w:rPr>
                <w:bCs/>
                <w:lang w:eastAsia="lt-LT"/>
              </w:rPr>
              <w:t xml:space="preserve"> </w:t>
            </w:r>
            <w:proofErr w:type="spellStart"/>
            <w:r w:rsidR="00627EB7" w:rsidRPr="00FD5191">
              <w:rPr>
                <w:bCs/>
                <w:lang w:eastAsia="lt-LT"/>
              </w:rPr>
              <w:t>išlaidų</w:t>
            </w:r>
            <w:proofErr w:type="spellEnd"/>
            <w:r w:rsidR="00627EB7" w:rsidRPr="00FD5191">
              <w:rPr>
                <w:bCs/>
                <w:lang w:eastAsia="lt-LT"/>
              </w:rPr>
              <w:t xml:space="preserve"> </w:t>
            </w:r>
            <w:proofErr w:type="spellStart"/>
            <w:r w:rsidR="00627EB7" w:rsidRPr="00FD5191">
              <w:rPr>
                <w:bCs/>
                <w:lang w:eastAsia="lt-LT"/>
              </w:rPr>
              <w:t>kompensaciją</w:t>
            </w:r>
            <w:proofErr w:type="spellEnd"/>
            <w:r w:rsidR="00627EB7" w:rsidRPr="00FD5191">
              <w:rPr>
                <w:bCs/>
                <w:lang w:eastAsia="lt-LT"/>
              </w:rPr>
              <w:t xml:space="preserve"> </w:t>
            </w:r>
            <w:proofErr w:type="spellStart"/>
            <w:r w:rsidR="00627EB7" w:rsidRPr="00FD5191">
              <w:rPr>
                <w:bCs/>
                <w:lang w:eastAsia="lt-LT"/>
              </w:rPr>
              <w:t>ir</w:t>
            </w:r>
            <w:proofErr w:type="spellEnd"/>
            <w:r w:rsidR="00627EB7" w:rsidRPr="00FD5191">
              <w:rPr>
                <w:bCs/>
                <w:lang w:eastAsia="lt-LT"/>
              </w:rPr>
              <w:t xml:space="preserve"> </w:t>
            </w:r>
            <w:proofErr w:type="spellStart"/>
            <w:r w:rsidR="0017291F">
              <w:rPr>
                <w:bCs/>
                <w:lang w:eastAsia="lt-LT"/>
              </w:rPr>
              <w:t>turi</w:t>
            </w:r>
            <w:proofErr w:type="spellEnd"/>
            <w:r w:rsidR="0017291F">
              <w:rPr>
                <w:bCs/>
                <w:lang w:eastAsia="lt-LT"/>
              </w:rPr>
              <w:t xml:space="preserve"> </w:t>
            </w:r>
            <w:proofErr w:type="spellStart"/>
            <w:r w:rsidR="00627EB7" w:rsidRPr="00FD5191">
              <w:rPr>
                <w:bCs/>
                <w:lang w:eastAsia="lt-LT"/>
              </w:rPr>
              <w:t>sumokėti</w:t>
            </w:r>
            <w:proofErr w:type="spellEnd"/>
            <w:r w:rsidR="00627EB7" w:rsidRPr="00FD5191">
              <w:rPr>
                <w:bCs/>
                <w:lang w:eastAsia="lt-LT"/>
              </w:rPr>
              <w:t xml:space="preserve"> </w:t>
            </w:r>
            <w:proofErr w:type="spellStart"/>
            <w:r w:rsidR="00627EB7" w:rsidRPr="00FD5191">
              <w:rPr>
                <w:bCs/>
                <w:lang w:eastAsia="lt-LT"/>
              </w:rPr>
              <w:t>visą</w:t>
            </w:r>
            <w:proofErr w:type="spellEnd"/>
            <w:r w:rsidR="00627EB7" w:rsidRPr="00FD5191">
              <w:rPr>
                <w:bCs/>
                <w:lang w:eastAsia="lt-LT"/>
              </w:rPr>
              <w:t xml:space="preserve"> </w:t>
            </w:r>
            <w:proofErr w:type="spellStart"/>
            <w:r w:rsidR="00627EB7" w:rsidRPr="00FD5191">
              <w:rPr>
                <w:bCs/>
                <w:lang w:eastAsia="lt-LT"/>
              </w:rPr>
              <w:t>vaistinio</w:t>
            </w:r>
            <w:proofErr w:type="spellEnd"/>
            <w:r w:rsidR="00627EB7" w:rsidRPr="00FD5191">
              <w:rPr>
                <w:bCs/>
                <w:lang w:eastAsia="lt-LT"/>
              </w:rPr>
              <w:t xml:space="preserve"> </w:t>
            </w:r>
            <w:proofErr w:type="spellStart"/>
            <w:r w:rsidR="00627EB7" w:rsidRPr="00FD5191">
              <w:rPr>
                <w:bCs/>
                <w:lang w:eastAsia="lt-LT"/>
              </w:rPr>
              <w:t>preparato</w:t>
            </w:r>
            <w:proofErr w:type="spellEnd"/>
            <w:r w:rsidR="00627EB7" w:rsidRPr="00FD5191">
              <w:rPr>
                <w:bCs/>
                <w:lang w:eastAsia="lt-LT"/>
              </w:rPr>
              <w:t xml:space="preserve"> </w:t>
            </w:r>
            <w:proofErr w:type="spellStart"/>
            <w:r w:rsidR="00627EB7" w:rsidRPr="00FD5191">
              <w:rPr>
                <w:bCs/>
                <w:lang w:eastAsia="lt-LT"/>
              </w:rPr>
              <w:t>kainą</w:t>
            </w:r>
            <w:proofErr w:type="spellEnd"/>
            <w:r w:rsidR="00627EB7" w:rsidRPr="00FD5191">
              <w:rPr>
                <w:bCs/>
                <w:lang w:eastAsia="lt-LT"/>
              </w:rPr>
              <w:t>.</w:t>
            </w:r>
          </w:p>
          <w:p w14:paraId="08F59190" w14:textId="0578DE16" w:rsidR="007A5C72" w:rsidRPr="00FD5191" w:rsidRDefault="007A5C72" w:rsidP="0040278F">
            <w:pPr>
              <w:jc w:val="both"/>
              <w:rPr>
                <w:bCs/>
              </w:rPr>
            </w:pPr>
            <w:r w:rsidRPr="00FD5191">
              <w:rPr>
                <w:bCs/>
                <w:lang w:val="lt-LT"/>
              </w:rPr>
              <w:t xml:space="preserve">Farmacijos įstatymo pakeitimo įstatyme </w:t>
            </w:r>
            <w:r w:rsidR="00847106" w:rsidRPr="00FD5191">
              <w:rPr>
                <w:bCs/>
                <w:lang w:val="lt-LT"/>
              </w:rPr>
              <w:t>nusta</w:t>
            </w:r>
            <w:r w:rsidR="00627EB7" w:rsidRPr="00FD5191">
              <w:rPr>
                <w:bCs/>
                <w:lang w:val="lt-LT"/>
              </w:rPr>
              <w:t>čius</w:t>
            </w:r>
            <w:r w:rsidRPr="00FD5191">
              <w:rPr>
                <w:bCs/>
                <w:lang w:val="lt-LT"/>
              </w:rPr>
              <w:t xml:space="preserve"> </w:t>
            </w:r>
            <w:r w:rsidR="00627EB7" w:rsidRPr="00FD5191">
              <w:rPr>
                <w:bCs/>
                <w:lang w:val="lt-LT"/>
              </w:rPr>
              <w:t>P</w:t>
            </w:r>
            <w:r w:rsidRPr="00FD5191">
              <w:rPr>
                <w:bCs/>
                <w:lang w:val="lt-LT"/>
              </w:rPr>
              <w:t>irmo paskyrimo taisykl</w:t>
            </w:r>
            <w:r w:rsidR="00627EB7" w:rsidRPr="00FD5191">
              <w:rPr>
                <w:bCs/>
                <w:lang w:val="lt-LT"/>
              </w:rPr>
              <w:t>ę</w:t>
            </w:r>
            <w:r w:rsidR="00847106" w:rsidRPr="00FD5191">
              <w:rPr>
                <w:bCs/>
                <w:lang w:val="lt-LT"/>
              </w:rPr>
              <w:t>, kuri įsigalios 2022 m. sausio 1 d.</w:t>
            </w:r>
            <w:r w:rsidR="00627EB7" w:rsidRPr="00FD5191">
              <w:rPr>
                <w:bCs/>
                <w:lang w:val="lt-LT"/>
              </w:rPr>
              <w:t>,</w:t>
            </w:r>
            <w:r w:rsidR="00847106" w:rsidRPr="00FD5191">
              <w:rPr>
                <w:bCs/>
                <w:lang w:val="lt-LT"/>
              </w:rPr>
              <w:t xml:space="preserve"> </w:t>
            </w:r>
            <w:proofErr w:type="spellStart"/>
            <w:r w:rsidR="00847106" w:rsidRPr="00FD5191">
              <w:rPr>
                <w:bCs/>
              </w:rPr>
              <w:t>įtvirtin</w:t>
            </w:r>
            <w:r w:rsidR="00627EB7" w:rsidRPr="00FD5191">
              <w:rPr>
                <w:bCs/>
              </w:rPr>
              <w:t>ta</w:t>
            </w:r>
            <w:proofErr w:type="spellEnd"/>
            <w:r w:rsidR="00847106" w:rsidRPr="00FD5191">
              <w:rPr>
                <w:bCs/>
              </w:rPr>
              <w:t xml:space="preserve"> </w:t>
            </w:r>
            <w:proofErr w:type="spellStart"/>
            <w:r w:rsidR="00847106" w:rsidRPr="00FD5191">
              <w:rPr>
                <w:bCs/>
              </w:rPr>
              <w:t>galimybė</w:t>
            </w:r>
            <w:proofErr w:type="spellEnd"/>
            <w:r w:rsidR="00847106" w:rsidRPr="00FD5191">
              <w:rPr>
                <w:bCs/>
              </w:rPr>
              <w:t xml:space="preserve"> </w:t>
            </w:r>
            <w:proofErr w:type="spellStart"/>
            <w:r w:rsidR="00847106" w:rsidRPr="00FD5191">
              <w:rPr>
                <w:bCs/>
              </w:rPr>
              <w:t>pacientui</w:t>
            </w:r>
            <w:proofErr w:type="spellEnd"/>
            <w:r w:rsidR="00847106" w:rsidRPr="00FD5191">
              <w:rPr>
                <w:bCs/>
              </w:rPr>
              <w:t xml:space="preserve">, </w:t>
            </w:r>
            <w:proofErr w:type="spellStart"/>
            <w:r w:rsidR="00847106" w:rsidRPr="00FD5191">
              <w:rPr>
                <w:bCs/>
              </w:rPr>
              <w:t>jei</w:t>
            </w:r>
            <w:proofErr w:type="spellEnd"/>
            <w:r w:rsidR="00847106" w:rsidRPr="00FD5191">
              <w:rPr>
                <w:bCs/>
              </w:rPr>
              <w:t xml:space="preserve"> jam </w:t>
            </w:r>
            <w:proofErr w:type="spellStart"/>
            <w:r w:rsidR="00847106" w:rsidRPr="00FD5191">
              <w:rPr>
                <w:bCs/>
              </w:rPr>
              <w:t>pirmą</w:t>
            </w:r>
            <w:proofErr w:type="spellEnd"/>
            <w:r w:rsidR="00847106" w:rsidRPr="00FD5191">
              <w:rPr>
                <w:bCs/>
              </w:rPr>
              <w:t xml:space="preserve"> </w:t>
            </w:r>
            <w:proofErr w:type="spellStart"/>
            <w:r w:rsidR="00847106" w:rsidRPr="00FD5191">
              <w:rPr>
                <w:bCs/>
              </w:rPr>
              <w:t>kartą</w:t>
            </w:r>
            <w:proofErr w:type="spellEnd"/>
            <w:r w:rsidR="00847106" w:rsidRPr="00FD5191">
              <w:rPr>
                <w:bCs/>
              </w:rPr>
              <w:t xml:space="preserve"> </w:t>
            </w:r>
            <w:proofErr w:type="spellStart"/>
            <w:r w:rsidR="00847106" w:rsidRPr="00FD5191">
              <w:rPr>
                <w:bCs/>
              </w:rPr>
              <w:t>arba</w:t>
            </w:r>
            <w:proofErr w:type="spellEnd"/>
            <w:r w:rsidR="00847106" w:rsidRPr="00FD5191">
              <w:rPr>
                <w:bCs/>
              </w:rPr>
              <w:t xml:space="preserve"> po 12 </w:t>
            </w:r>
            <w:proofErr w:type="spellStart"/>
            <w:r w:rsidR="00847106" w:rsidRPr="00FD5191">
              <w:rPr>
                <w:bCs/>
              </w:rPr>
              <w:t>mėnesių</w:t>
            </w:r>
            <w:proofErr w:type="spellEnd"/>
            <w:r w:rsidR="00847106" w:rsidRPr="00FD5191">
              <w:rPr>
                <w:bCs/>
              </w:rPr>
              <w:t xml:space="preserve"> </w:t>
            </w:r>
            <w:proofErr w:type="spellStart"/>
            <w:r w:rsidR="00847106" w:rsidRPr="00FD5191">
              <w:rPr>
                <w:bCs/>
              </w:rPr>
              <w:t>laikotarpio</w:t>
            </w:r>
            <w:proofErr w:type="spellEnd"/>
            <w:r w:rsidR="00847106" w:rsidRPr="00FD5191">
              <w:rPr>
                <w:bCs/>
              </w:rPr>
              <w:t xml:space="preserve"> </w:t>
            </w:r>
            <w:proofErr w:type="spellStart"/>
            <w:r w:rsidR="00847106" w:rsidRPr="00FD5191">
              <w:rPr>
                <w:bCs/>
              </w:rPr>
              <w:t>pakartotinai</w:t>
            </w:r>
            <w:proofErr w:type="spellEnd"/>
            <w:r w:rsidR="00847106" w:rsidRPr="00FD5191">
              <w:rPr>
                <w:bCs/>
              </w:rPr>
              <w:t xml:space="preserve"> tik </w:t>
            </w:r>
            <w:proofErr w:type="spellStart"/>
            <w:r w:rsidR="00847106" w:rsidRPr="00FD5191">
              <w:rPr>
                <w:bCs/>
              </w:rPr>
              <w:t>bendriniu</w:t>
            </w:r>
            <w:proofErr w:type="spellEnd"/>
            <w:r w:rsidR="00847106" w:rsidRPr="00FD5191">
              <w:rPr>
                <w:bCs/>
              </w:rPr>
              <w:t xml:space="preserve"> </w:t>
            </w:r>
            <w:proofErr w:type="spellStart"/>
            <w:r w:rsidR="00847106" w:rsidRPr="00FD5191">
              <w:rPr>
                <w:bCs/>
              </w:rPr>
              <w:t>pavadinimu</w:t>
            </w:r>
            <w:proofErr w:type="spellEnd"/>
            <w:r w:rsidR="00847106" w:rsidRPr="00FD5191">
              <w:rPr>
                <w:bCs/>
              </w:rPr>
              <w:t xml:space="preserve"> (</w:t>
            </w:r>
            <w:proofErr w:type="spellStart"/>
            <w:r w:rsidR="00847106" w:rsidRPr="00FD5191">
              <w:rPr>
                <w:bCs/>
              </w:rPr>
              <w:t>nepaisant</w:t>
            </w:r>
            <w:proofErr w:type="spellEnd"/>
            <w:r w:rsidR="00847106" w:rsidRPr="00FD5191">
              <w:rPr>
                <w:bCs/>
              </w:rPr>
              <w:t xml:space="preserve"> </w:t>
            </w:r>
            <w:proofErr w:type="spellStart"/>
            <w:r w:rsidR="00847106" w:rsidRPr="00FD5191">
              <w:rPr>
                <w:bCs/>
              </w:rPr>
              <w:t>stiprumo</w:t>
            </w:r>
            <w:proofErr w:type="spellEnd"/>
            <w:r w:rsidR="00847106" w:rsidRPr="00FD5191">
              <w:rPr>
                <w:bCs/>
              </w:rPr>
              <w:t xml:space="preserve"> </w:t>
            </w:r>
            <w:proofErr w:type="spellStart"/>
            <w:r w:rsidR="00847106" w:rsidRPr="00FD5191">
              <w:rPr>
                <w:bCs/>
              </w:rPr>
              <w:t>ir</w:t>
            </w:r>
            <w:proofErr w:type="spellEnd"/>
            <w:r w:rsidR="00847106" w:rsidRPr="00FD5191">
              <w:rPr>
                <w:bCs/>
              </w:rPr>
              <w:t xml:space="preserve"> </w:t>
            </w:r>
            <w:proofErr w:type="spellStart"/>
            <w:r w:rsidR="00847106" w:rsidRPr="00FD5191">
              <w:rPr>
                <w:bCs/>
              </w:rPr>
              <w:t>farmacinės</w:t>
            </w:r>
            <w:proofErr w:type="spellEnd"/>
            <w:r w:rsidR="00847106" w:rsidRPr="00FD5191">
              <w:rPr>
                <w:bCs/>
              </w:rPr>
              <w:t xml:space="preserve"> </w:t>
            </w:r>
            <w:proofErr w:type="spellStart"/>
            <w:r w:rsidR="00847106" w:rsidRPr="00FD5191">
              <w:rPr>
                <w:bCs/>
              </w:rPr>
              <w:t>formos</w:t>
            </w:r>
            <w:proofErr w:type="spellEnd"/>
            <w:r w:rsidR="00847106" w:rsidRPr="00FD5191">
              <w:rPr>
                <w:bCs/>
              </w:rPr>
              <w:t xml:space="preserve">) </w:t>
            </w:r>
            <w:proofErr w:type="spellStart"/>
            <w:r w:rsidR="00847106" w:rsidRPr="00FD5191">
              <w:rPr>
                <w:bCs/>
              </w:rPr>
              <w:t>kompensuojamasis</w:t>
            </w:r>
            <w:proofErr w:type="spellEnd"/>
            <w:r w:rsidR="00847106" w:rsidRPr="00FD5191">
              <w:rPr>
                <w:bCs/>
              </w:rPr>
              <w:t xml:space="preserve"> </w:t>
            </w:r>
            <w:proofErr w:type="spellStart"/>
            <w:r w:rsidR="00847106" w:rsidRPr="00FD5191">
              <w:rPr>
                <w:bCs/>
              </w:rPr>
              <w:t>vaistinis</w:t>
            </w:r>
            <w:proofErr w:type="spellEnd"/>
            <w:r w:rsidR="00847106" w:rsidRPr="00FD5191">
              <w:rPr>
                <w:bCs/>
              </w:rPr>
              <w:t xml:space="preserve"> </w:t>
            </w:r>
            <w:proofErr w:type="spellStart"/>
            <w:r w:rsidR="00847106" w:rsidRPr="00FD5191">
              <w:rPr>
                <w:bCs/>
              </w:rPr>
              <w:t>preparatas</w:t>
            </w:r>
            <w:proofErr w:type="spellEnd"/>
            <w:r w:rsidR="00847106" w:rsidRPr="00FD5191">
              <w:rPr>
                <w:bCs/>
              </w:rPr>
              <w:t xml:space="preserve"> </w:t>
            </w:r>
            <w:proofErr w:type="spellStart"/>
            <w:r w:rsidR="00847106" w:rsidRPr="00FD5191">
              <w:rPr>
                <w:bCs/>
              </w:rPr>
              <w:t>išrašomas</w:t>
            </w:r>
            <w:proofErr w:type="spellEnd"/>
            <w:r w:rsidR="00847106" w:rsidRPr="00FD5191">
              <w:rPr>
                <w:bCs/>
              </w:rPr>
              <w:t xml:space="preserve"> </w:t>
            </w:r>
            <w:proofErr w:type="spellStart"/>
            <w:r w:rsidR="00847106" w:rsidRPr="00FD5191">
              <w:rPr>
                <w:bCs/>
              </w:rPr>
              <w:t>elektroniniame</w:t>
            </w:r>
            <w:proofErr w:type="spellEnd"/>
            <w:r w:rsidR="00847106" w:rsidRPr="00FD5191">
              <w:rPr>
                <w:bCs/>
              </w:rPr>
              <w:t xml:space="preserve"> </w:t>
            </w:r>
            <w:proofErr w:type="spellStart"/>
            <w:r w:rsidR="00847106" w:rsidRPr="00FD5191">
              <w:rPr>
                <w:bCs/>
              </w:rPr>
              <w:t>recepte</w:t>
            </w:r>
            <w:proofErr w:type="spellEnd"/>
            <w:r w:rsidR="00847106" w:rsidRPr="00FD5191">
              <w:rPr>
                <w:bCs/>
              </w:rPr>
              <w:t xml:space="preserve"> </w:t>
            </w:r>
            <w:proofErr w:type="spellStart"/>
            <w:r w:rsidR="00847106" w:rsidRPr="00FD5191">
              <w:rPr>
                <w:bCs/>
              </w:rPr>
              <w:t>su</w:t>
            </w:r>
            <w:proofErr w:type="spellEnd"/>
            <w:r w:rsidR="00847106" w:rsidRPr="00FD5191">
              <w:rPr>
                <w:bCs/>
              </w:rPr>
              <w:t xml:space="preserve"> </w:t>
            </w:r>
            <w:proofErr w:type="spellStart"/>
            <w:r w:rsidR="00847106" w:rsidRPr="00FD5191">
              <w:rPr>
                <w:bCs/>
              </w:rPr>
              <w:t>žyma</w:t>
            </w:r>
            <w:proofErr w:type="spellEnd"/>
            <w:r w:rsidR="00847106" w:rsidRPr="00FD5191">
              <w:rPr>
                <w:bCs/>
              </w:rPr>
              <w:t xml:space="preserve"> „</w:t>
            </w:r>
            <w:proofErr w:type="spellStart"/>
            <w:r w:rsidR="00847106" w:rsidRPr="00FD5191">
              <w:rPr>
                <w:bCs/>
              </w:rPr>
              <w:t>Pirmas</w:t>
            </w:r>
            <w:proofErr w:type="spellEnd"/>
            <w:r w:rsidR="00847106" w:rsidRPr="00FD5191">
              <w:rPr>
                <w:bCs/>
              </w:rPr>
              <w:t xml:space="preserve"> </w:t>
            </w:r>
            <w:proofErr w:type="spellStart"/>
            <w:r w:rsidR="00847106" w:rsidRPr="00FD5191">
              <w:rPr>
                <w:bCs/>
              </w:rPr>
              <w:t>paskyrimas</w:t>
            </w:r>
            <w:proofErr w:type="spellEnd"/>
            <w:r w:rsidR="00847106" w:rsidRPr="00FD5191">
              <w:rPr>
                <w:bCs/>
              </w:rPr>
              <w:t xml:space="preserve">“, </w:t>
            </w:r>
            <w:proofErr w:type="spellStart"/>
            <w:r w:rsidR="00847106" w:rsidRPr="00FD5191">
              <w:rPr>
                <w:bCs/>
              </w:rPr>
              <w:t>rinktis</w:t>
            </w:r>
            <w:proofErr w:type="spellEnd"/>
            <w:r w:rsidR="00847106" w:rsidRPr="00FD5191">
              <w:rPr>
                <w:bCs/>
              </w:rPr>
              <w:t xml:space="preserve"> ne tik </w:t>
            </w:r>
            <w:proofErr w:type="spellStart"/>
            <w:r w:rsidR="00847106" w:rsidRPr="00FD5191">
              <w:rPr>
                <w:bCs/>
              </w:rPr>
              <w:t>pigiausią</w:t>
            </w:r>
            <w:proofErr w:type="spellEnd"/>
            <w:r w:rsidR="00627EB7" w:rsidRPr="00FD5191">
              <w:rPr>
                <w:bCs/>
              </w:rPr>
              <w:t xml:space="preserve"> (</w:t>
            </w:r>
            <w:proofErr w:type="spellStart"/>
            <w:r w:rsidR="00627EB7" w:rsidRPr="00FD5191">
              <w:rPr>
                <w:bCs/>
              </w:rPr>
              <w:t>už</w:t>
            </w:r>
            <w:proofErr w:type="spellEnd"/>
            <w:r w:rsidR="00627EB7" w:rsidRPr="00FD5191">
              <w:rPr>
                <w:bCs/>
              </w:rPr>
              <w:t xml:space="preserve"> </w:t>
            </w:r>
            <w:proofErr w:type="spellStart"/>
            <w:r w:rsidR="00627EB7" w:rsidRPr="00FD5191">
              <w:rPr>
                <w:bCs/>
              </w:rPr>
              <w:t>kurį</w:t>
            </w:r>
            <w:proofErr w:type="spellEnd"/>
            <w:r w:rsidR="00627EB7" w:rsidRPr="00FD5191">
              <w:rPr>
                <w:bCs/>
              </w:rPr>
              <w:t xml:space="preserve"> </w:t>
            </w:r>
            <w:proofErr w:type="spellStart"/>
            <w:r w:rsidR="00627EB7" w:rsidRPr="00FD5191">
              <w:rPr>
                <w:bCs/>
              </w:rPr>
              <w:t>priemoka</w:t>
            </w:r>
            <w:proofErr w:type="spellEnd"/>
            <w:r w:rsidR="00627EB7" w:rsidRPr="00FD5191">
              <w:rPr>
                <w:bCs/>
              </w:rPr>
              <w:t xml:space="preserve"> </w:t>
            </w:r>
            <w:proofErr w:type="spellStart"/>
            <w:r w:rsidR="00627EB7" w:rsidRPr="00FD5191">
              <w:rPr>
                <w:bCs/>
              </w:rPr>
              <w:t>kainyne</w:t>
            </w:r>
            <w:proofErr w:type="spellEnd"/>
            <w:r w:rsidR="00627EB7" w:rsidRPr="00FD5191">
              <w:rPr>
                <w:bCs/>
              </w:rPr>
              <w:t xml:space="preserve"> </w:t>
            </w:r>
            <w:proofErr w:type="spellStart"/>
            <w:r w:rsidR="00627EB7" w:rsidRPr="00FD5191">
              <w:rPr>
                <w:bCs/>
              </w:rPr>
              <w:t>mažiausia</w:t>
            </w:r>
            <w:proofErr w:type="spellEnd"/>
            <w:r w:rsidR="00627EB7" w:rsidRPr="00FD5191">
              <w:rPr>
                <w:bCs/>
              </w:rPr>
              <w:t xml:space="preserve">) </w:t>
            </w:r>
            <w:proofErr w:type="spellStart"/>
            <w:r w:rsidR="00847106" w:rsidRPr="00FD5191">
              <w:rPr>
                <w:bCs/>
              </w:rPr>
              <w:t>kompensuojamąjį</w:t>
            </w:r>
            <w:proofErr w:type="spellEnd"/>
            <w:r w:rsidR="00847106" w:rsidRPr="00FD5191">
              <w:rPr>
                <w:bCs/>
              </w:rPr>
              <w:t xml:space="preserve"> </w:t>
            </w:r>
            <w:proofErr w:type="spellStart"/>
            <w:r w:rsidR="00847106" w:rsidRPr="00FD5191">
              <w:rPr>
                <w:bCs/>
              </w:rPr>
              <w:t>vaistinį</w:t>
            </w:r>
            <w:proofErr w:type="spellEnd"/>
            <w:r w:rsidR="00847106" w:rsidRPr="00FD5191">
              <w:rPr>
                <w:bCs/>
              </w:rPr>
              <w:t xml:space="preserve"> </w:t>
            </w:r>
            <w:proofErr w:type="spellStart"/>
            <w:r w:rsidR="00847106" w:rsidRPr="00FD5191">
              <w:rPr>
                <w:bCs/>
              </w:rPr>
              <w:t>preparatą</w:t>
            </w:r>
            <w:proofErr w:type="spellEnd"/>
            <w:r w:rsidR="00847106" w:rsidRPr="00FD5191">
              <w:rPr>
                <w:bCs/>
              </w:rPr>
              <w:t xml:space="preserve">, bet </w:t>
            </w:r>
            <w:proofErr w:type="spellStart"/>
            <w:r w:rsidR="00847106" w:rsidRPr="00FD5191">
              <w:rPr>
                <w:bCs/>
              </w:rPr>
              <w:t>ir</w:t>
            </w:r>
            <w:proofErr w:type="spellEnd"/>
            <w:r w:rsidR="00847106" w:rsidRPr="00FD5191">
              <w:rPr>
                <w:bCs/>
              </w:rPr>
              <w:t xml:space="preserve"> </w:t>
            </w:r>
            <w:proofErr w:type="spellStart"/>
            <w:r w:rsidR="00847106" w:rsidRPr="00FD5191">
              <w:rPr>
                <w:bCs/>
              </w:rPr>
              <w:t>kitą</w:t>
            </w:r>
            <w:proofErr w:type="spellEnd"/>
            <w:r w:rsidR="00847106" w:rsidRPr="00FD5191">
              <w:rPr>
                <w:bCs/>
              </w:rPr>
              <w:t xml:space="preserve">, </w:t>
            </w:r>
            <w:proofErr w:type="spellStart"/>
            <w:r w:rsidR="00847106" w:rsidRPr="00FD5191">
              <w:rPr>
                <w:bCs/>
              </w:rPr>
              <w:t>įrašytą</w:t>
            </w:r>
            <w:proofErr w:type="spellEnd"/>
            <w:r w:rsidR="00847106" w:rsidRPr="00FD5191">
              <w:rPr>
                <w:bCs/>
              </w:rPr>
              <w:t xml:space="preserve"> į </w:t>
            </w:r>
            <w:proofErr w:type="spellStart"/>
            <w:r w:rsidR="00847106" w:rsidRPr="00FD5191">
              <w:rPr>
                <w:bCs/>
                <w:spacing w:val="-2"/>
              </w:rPr>
              <w:t>Kompensuojamųjų</w:t>
            </w:r>
            <w:proofErr w:type="spellEnd"/>
            <w:r w:rsidR="00847106" w:rsidRPr="00FD5191">
              <w:rPr>
                <w:bCs/>
                <w:spacing w:val="-2"/>
              </w:rPr>
              <w:t xml:space="preserve"> </w:t>
            </w:r>
            <w:proofErr w:type="spellStart"/>
            <w:r w:rsidR="00847106" w:rsidRPr="00FD5191">
              <w:rPr>
                <w:bCs/>
                <w:spacing w:val="-2"/>
              </w:rPr>
              <w:t>vaistinių</w:t>
            </w:r>
            <w:proofErr w:type="spellEnd"/>
            <w:r w:rsidR="00847106" w:rsidRPr="00FD5191">
              <w:rPr>
                <w:bCs/>
                <w:spacing w:val="-2"/>
              </w:rPr>
              <w:t xml:space="preserve"> </w:t>
            </w:r>
            <w:proofErr w:type="spellStart"/>
            <w:r w:rsidR="00847106" w:rsidRPr="00FD5191">
              <w:rPr>
                <w:bCs/>
                <w:spacing w:val="-2"/>
              </w:rPr>
              <w:t>preparatų</w:t>
            </w:r>
            <w:proofErr w:type="spellEnd"/>
            <w:r w:rsidR="00847106" w:rsidRPr="00FD5191">
              <w:rPr>
                <w:bCs/>
                <w:spacing w:val="-2"/>
              </w:rPr>
              <w:t xml:space="preserve"> </w:t>
            </w:r>
            <w:proofErr w:type="spellStart"/>
            <w:r w:rsidR="00847106" w:rsidRPr="00FD5191">
              <w:rPr>
                <w:bCs/>
                <w:spacing w:val="-2"/>
              </w:rPr>
              <w:t>k</w:t>
            </w:r>
            <w:r w:rsidR="00847106" w:rsidRPr="00FD5191">
              <w:rPr>
                <w:bCs/>
              </w:rPr>
              <w:t>ainyną</w:t>
            </w:r>
            <w:proofErr w:type="spellEnd"/>
            <w:r w:rsidR="00847106" w:rsidRPr="00FD5191">
              <w:rPr>
                <w:bCs/>
              </w:rPr>
              <w:t xml:space="preserve"> (</w:t>
            </w:r>
            <w:proofErr w:type="spellStart"/>
            <w:r w:rsidR="00847106" w:rsidRPr="00FD5191">
              <w:rPr>
                <w:bCs/>
              </w:rPr>
              <w:t>toliau</w:t>
            </w:r>
            <w:proofErr w:type="spellEnd"/>
            <w:r w:rsidR="00847106" w:rsidRPr="00FD5191">
              <w:rPr>
                <w:bCs/>
              </w:rPr>
              <w:t xml:space="preserve"> – </w:t>
            </w:r>
            <w:proofErr w:type="spellStart"/>
            <w:r w:rsidR="00847106" w:rsidRPr="00FD5191">
              <w:rPr>
                <w:bCs/>
              </w:rPr>
              <w:t>Kainynas</w:t>
            </w:r>
            <w:proofErr w:type="spellEnd"/>
            <w:r w:rsidR="00847106" w:rsidRPr="00FD5191">
              <w:rPr>
                <w:bCs/>
              </w:rPr>
              <w:t xml:space="preserve">), </w:t>
            </w:r>
            <w:proofErr w:type="spellStart"/>
            <w:r w:rsidR="00847106" w:rsidRPr="00FD5191">
              <w:rPr>
                <w:bCs/>
              </w:rPr>
              <w:t>kompensuojamąjį</w:t>
            </w:r>
            <w:proofErr w:type="spellEnd"/>
            <w:r w:rsidR="00847106" w:rsidRPr="00FD5191">
              <w:rPr>
                <w:bCs/>
              </w:rPr>
              <w:t xml:space="preserve"> </w:t>
            </w:r>
            <w:proofErr w:type="spellStart"/>
            <w:r w:rsidR="00847106" w:rsidRPr="00FD5191">
              <w:rPr>
                <w:bCs/>
              </w:rPr>
              <w:t>vaistinį</w:t>
            </w:r>
            <w:proofErr w:type="spellEnd"/>
            <w:r w:rsidR="00847106" w:rsidRPr="00FD5191">
              <w:rPr>
                <w:bCs/>
              </w:rPr>
              <w:t xml:space="preserve"> </w:t>
            </w:r>
            <w:proofErr w:type="spellStart"/>
            <w:r w:rsidR="00847106" w:rsidRPr="00FD5191">
              <w:rPr>
                <w:bCs/>
              </w:rPr>
              <w:t>preparatą</w:t>
            </w:r>
            <w:proofErr w:type="spellEnd"/>
            <w:r w:rsidR="00847106" w:rsidRPr="00FD5191">
              <w:rPr>
                <w:bCs/>
              </w:rPr>
              <w:t xml:space="preserve"> </w:t>
            </w:r>
            <w:proofErr w:type="spellStart"/>
            <w:r w:rsidR="00847106" w:rsidRPr="00FD5191">
              <w:rPr>
                <w:bCs/>
              </w:rPr>
              <w:t>bei</w:t>
            </w:r>
            <w:proofErr w:type="spellEnd"/>
            <w:r w:rsidR="00847106" w:rsidRPr="00FD5191">
              <w:rPr>
                <w:bCs/>
              </w:rPr>
              <w:t xml:space="preserve"> </w:t>
            </w:r>
            <w:proofErr w:type="spellStart"/>
            <w:r w:rsidR="00847106" w:rsidRPr="00FD5191">
              <w:rPr>
                <w:bCs/>
              </w:rPr>
              <w:t>gauti</w:t>
            </w:r>
            <w:proofErr w:type="spellEnd"/>
            <w:r w:rsidR="00847106" w:rsidRPr="00FD5191">
              <w:rPr>
                <w:bCs/>
              </w:rPr>
              <w:t xml:space="preserve"> jo </w:t>
            </w:r>
            <w:proofErr w:type="spellStart"/>
            <w:r w:rsidR="00847106" w:rsidRPr="00FD5191">
              <w:rPr>
                <w:bCs/>
              </w:rPr>
              <w:t>įsigijimo</w:t>
            </w:r>
            <w:proofErr w:type="spellEnd"/>
            <w:r w:rsidR="00847106" w:rsidRPr="00FD5191">
              <w:rPr>
                <w:bCs/>
              </w:rPr>
              <w:t xml:space="preserve"> </w:t>
            </w:r>
            <w:proofErr w:type="spellStart"/>
            <w:r w:rsidR="00847106" w:rsidRPr="00FD5191">
              <w:rPr>
                <w:bCs/>
              </w:rPr>
              <w:t>išlaidų</w:t>
            </w:r>
            <w:proofErr w:type="spellEnd"/>
            <w:r w:rsidR="00847106" w:rsidRPr="00FD5191">
              <w:rPr>
                <w:bCs/>
              </w:rPr>
              <w:t xml:space="preserve"> </w:t>
            </w:r>
            <w:proofErr w:type="spellStart"/>
            <w:r w:rsidR="00847106" w:rsidRPr="00FD5191">
              <w:rPr>
                <w:bCs/>
              </w:rPr>
              <w:t>kompensaciją</w:t>
            </w:r>
            <w:proofErr w:type="spellEnd"/>
            <w:r w:rsidR="00847106" w:rsidRPr="00FD5191">
              <w:rPr>
                <w:bCs/>
              </w:rPr>
              <w:t>,</w:t>
            </w:r>
            <w:r w:rsidR="0012098A" w:rsidRPr="00FD5191">
              <w:rPr>
                <w:bCs/>
              </w:rPr>
              <w:t xml:space="preserve"> t. y.</w:t>
            </w:r>
            <w:r w:rsidR="00847106" w:rsidRPr="00FD5191">
              <w:rPr>
                <w:bCs/>
                <w:lang w:val="lt-LT"/>
              </w:rPr>
              <w:t xml:space="preserve"> </w:t>
            </w:r>
            <w:proofErr w:type="spellStart"/>
            <w:r w:rsidR="0012098A" w:rsidRPr="00FD5191">
              <w:rPr>
                <w:bCs/>
              </w:rPr>
              <w:t>sumokėti</w:t>
            </w:r>
            <w:proofErr w:type="spellEnd"/>
            <w:r w:rsidR="0012098A" w:rsidRPr="00FD5191">
              <w:rPr>
                <w:bCs/>
              </w:rPr>
              <w:t xml:space="preserve"> ne </w:t>
            </w:r>
            <w:proofErr w:type="spellStart"/>
            <w:r w:rsidR="0012098A" w:rsidRPr="00FD5191">
              <w:rPr>
                <w:bCs/>
              </w:rPr>
              <w:t>visą</w:t>
            </w:r>
            <w:proofErr w:type="spellEnd"/>
            <w:r w:rsidR="0012098A" w:rsidRPr="00FD5191">
              <w:rPr>
                <w:bCs/>
              </w:rPr>
              <w:t xml:space="preserve"> </w:t>
            </w:r>
            <w:proofErr w:type="spellStart"/>
            <w:r w:rsidR="0012098A" w:rsidRPr="00FD5191">
              <w:rPr>
                <w:bCs/>
              </w:rPr>
              <w:t>vaistinio</w:t>
            </w:r>
            <w:proofErr w:type="spellEnd"/>
            <w:r w:rsidR="0012098A" w:rsidRPr="00FD5191">
              <w:rPr>
                <w:bCs/>
              </w:rPr>
              <w:t xml:space="preserve"> </w:t>
            </w:r>
            <w:proofErr w:type="spellStart"/>
            <w:r w:rsidR="0012098A" w:rsidRPr="00FD5191">
              <w:rPr>
                <w:bCs/>
              </w:rPr>
              <w:t>preparato</w:t>
            </w:r>
            <w:proofErr w:type="spellEnd"/>
            <w:r w:rsidR="0012098A" w:rsidRPr="00FD5191">
              <w:rPr>
                <w:bCs/>
              </w:rPr>
              <w:t xml:space="preserve"> </w:t>
            </w:r>
            <w:proofErr w:type="spellStart"/>
            <w:r w:rsidR="0012098A" w:rsidRPr="00FD5191">
              <w:rPr>
                <w:bCs/>
              </w:rPr>
              <w:t>kainą</w:t>
            </w:r>
            <w:proofErr w:type="spellEnd"/>
            <w:r w:rsidR="0012098A" w:rsidRPr="00FD5191">
              <w:rPr>
                <w:bCs/>
              </w:rPr>
              <w:t xml:space="preserve">, </w:t>
            </w:r>
            <w:proofErr w:type="spellStart"/>
            <w:r w:rsidR="0012098A" w:rsidRPr="00FD5191">
              <w:rPr>
                <w:bCs/>
              </w:rPr>
              <w:t>kaip</w:t>
            </w:r>
            <w:proofErr w:type="spellEnd"/>
            <w:r w:rsidR="0012098A" w:rsidRPr="00FD5191">
              <w:rPr>
                <w:bCs/>
              </w:rPr>
              <w:t xml:space="preserve"> </w:t>
            </w:r>
            <w:proofErr w:type="spellStart"/>
            <w:r w:rsidR="0012098A" w:rsidRPr="00FD5191">
              <w:rPr>
                <w:bCs/>
              </w:rPr>
              <w:t>yra</w:t>
            </w:r>
            <w:proofErr w:type="spellEnd"/>
            <w:r w:rsidR="0012098A" w:rsidRPr="00FD5191">
              <w:rPr>
                <w:bCs/>
              </w:rPr>
              <w:t xml:space="preserve"> </w:t>
            </w:r>
            <w:proofErr w:type="spellStart"/>
            <w:r w:rsidR="0012098A" w:rsidRPr="00FD5191">
              <w:rPr>
                <w:bCs/>
              </w:rPr>
              <w:t>šiuo</w:t>
            </w:r>
            <w:proofErr w:type="spellEnd"/>
            <w:r w:rsidR="0012098A" w:rsidRPr="00FD5191">
              <w:rPr>
                <w:bCs/>
              </w:rPr>
              <w:t xml:space="preserve"> </w:t>
            </w:r>
            <w:proofErr w:type="spellStart"/>
            <w:r w:rsidR="0012098A" w:rsidRPr="00FD5191">
              <w:rPr>
                <w:bCs/>
              </w:rPr>
              <w:t>metu</w:t>
            </w:r>
            <w:proofErr w:type="spellEnd"/>
            <w:r w:rsidR="0012098A" w:rsidRPr="00FD5191">
              <w:rPr>
                <w:bCs/>
              </w:rPr>
              <w:t xml:space="preserve">, o tik </w:t>
            </w:r>
            <w:proofErr w:type="spellStart"/>
            <w:r w:rsidR="0012098A" w:rsidRPr="00FD5191">
              <w:rPr>
                <w:bCs/>
              </w:rPr>
              <w:t>priklausančią</w:t>
            </w:r>
            <w:proofErr w:type="spellEnd"/>
            <w:r w:rsidR="0012098A" w:rsidRPr="00FD5191">
              <w:rPr>
                <w:bCs/>
              </w:rPr>
              <w:t xml:space="preserve"> </w:t>
            </w:r>
            <w:proofErr w:type="spellStart"/>
            <w:r w:rsidR="0012098A" w:rsidRPr="00FD5191">
              <w:rPr>
                <w:bCs/>
              </w:rPr>
              <w:t>vaistinio</w:t>
            </w:r>
            <w:proofErr w:type="spellEnd"/>
            <w:r w:rsidR="0012098A" w:rsidRPr="00FD5191">
              <w:rPr>
                <w:bCs/>
              </w:rPr>
              <w:t xml:space="preserve"> </w:t>
            </w:r>
            <w:proofErr w:type="spellStart"/>
            <w:r w:rsidR="0012098A" w:rsidRPr="00FD5191">
              <w:rPr>
                <w:bCs/>
              </w:rPr>
              <w:t>preparato</w:t>
            </w:r>
            <w:proofErr w:type="spellEnd"/>
            <w:r w:rsidR="0012098A" w:rsidRPr="00FD5191">
              <w:rPr>
                <w:bCs/>
              </w:rPr>
              <w:t xml:space="preserve"> </w:t>
            </w:r>
            <w:proofErr w:type="spellStart"/>
            <w:r w:rsidR="0012098A" w:rsidRPr="00FD5191">
              <w:rPr>
                <w:bCs/>
              </w:rPr>
              <w:t>priemoką</w:t>
            </w:r>
            <w:proofErr w:type="spellEnd"/>
            <w:r w:rsidR="0012098A" w:rsidRPr="00FD5191">
              <w:rPr>
                <w:bCs/>
              </w:rPr>
              <w:t>.</w:t>
            </w:r>
          </w:p>
          <w:p w14:paraId="6B4724B9" w14:textId="47B82A6C" w:rsidR="0012098A" w:rsidRPr="00FD5191" w:rsidRDefault="0012098A" w:rsidP="0040278F">
            <w:pPr>
              <w:jc w:val="both"/>
              <w:rPr>
                <w:bCs/>
                <w:lang w:val="lt-LT"/>
              </w:rPr>
            </w:pPr>
            <w:proofErr w:type="spellStart"/>
            <w:r w:rsidRPr="00FD5191">
              <w:rPr>
                <w:bCs/>
              </w:rPr>
              <w:t>Siekiant</w:t>
            </w:r>
            <w:proofErr w:type="spellEnd"/>
            <w:r w:rsidRPr="00FD5191">
              <w:rPr>
                <w:bCs/>
              </w:rPr>
              <w:t xml:space="preserve"> </w:t>
            </w:r>
            <w:proofErr w:type="spellStart"/>
            <w:r w:rsidRPr="00FD5191">
              <w:rPr>
                <w:bCs/>
              </w:rPr>
              <w:t>įgyvendinti</w:t>
            </w:r>
            <w:proofErr w:type="spellEnd"/>
            <w:r w:rsidRPr="00FD5191">
              <w:rPr>
                <w:bCs/>
              </w:rPr>
              <w:t xml:space="preserve"> </w:t>
            </w:r>
            <w:proofErr w:type="spellStart"/>
            <w:r w:rsidRPr="00FD5191">
              <w:rPr>
                <w:bCs/>
              </w:rPr>
              <w:t>šią</w:t>
            </w:r>
            <w:proofErr w:type="spellEnd"/>
            <w:r w:rsidRPr="00FD5191">
              <w:rPr>
                <w:bCs/>
              </w:rPr>
              <w:t xml:space="preserve"> </w:t>
            </w:r>
            <w:proofErr w:type="spellStart"/>
            <w:r w:rsidRPr="00FD5191">
              <w:rPr>
                <w:bCs/>
              </w:rPr>
              <w:t>Farmacijos</w:t>
            </w:r>
            <w:proofErr w:type="spellEnd"/>
            <w:r w:rsidRPr="00FD5191">
              <w:rPr>
                <w:bCs/>
              </w:rPr>
              <w:t xml:space="preserve"> </w:t>
            </w:r>
            <w:proofErr w:type="spellStart"/>
            <w:r w:rsidRPr="00FD5191">
              <w:rPr>
                <w:bCs/>
              </w:rPr>
              <w:t>įstatymo</w:t>
            </w:r>
            <w:proofErr w:type="spellEnd"/>
            <w:r w:rsidRPr="00FD5191">
              <w:rPr>
                <w:bCs/>
              </w:rPr>
              <w:t xml:space="preserve"> </w:t>
            </w:r>
            <w:proofErr w:type="spellStart"/>
            <w:r w:rsidRPr="00FD5191">
              <w:rPr>
                <w:bCs/>
              </w:rPr>
              <w:t>pakeitimo</w:t>
            </w:r>
            <w:proofErr w:type="spellEnd"/>
            <w:r w:rsidRPr="00FD5191">
              <w:rPr>
                <w:bCs/>
              </w:rPr>
              <w:t xml:space="preserve"> </w:t>
            </w:r>
            <w:proofErr w:type="spellStart"/>
            <w:r w:rsidRPr="00FD5191">
              <w:rPr>
                <w:bCs/>
              </w:rPr>
              <w:t>įstatymo</w:t>
            </w:r>
            <w:proofErr w:type="spellEnd"/>
            <w:r w:rsidRPr="00FD5191">
              <w:rPr>
                <w:bCs/>
              </w:rPr>
              <w:t xml:space="preserve"> </w:t>
            </w:r>
            <w:proofErr w:type="spellStart"/>
            <w:r w:rsidRPr="00FD5191">
              <w:rPr>
                <w:bCs/>
              </w:rPr>
              <w:t>nuostatą</w:t>
            </w:r>
            <w:proofErr w:type="spellEnd"/>
            <w:r w:rsidRPr="00FD5191">
              <w:rPr>
                <w:bCs/>
              </w:rPr>
              <w:t xml:space="preserve">, </w:t>
            </w:r>
            <w:proofErr w:type="spellStart"/>
            <w:r w:rsidRPr="00FD5191">
              <w:rPr>
                <w:bCs/>
              </w:rPr>
              <w:t>pripažįstamas</w:t>
            </w:r>
            <w:proofErr w:type="spellEnd"/>
            <w:r w:rsidRPr="00FD5191">
              <w:rPr>
                <w:bCs/>
              </w:rPr>
              <w:t xml:space="preserve"> </w:t>
            </w:r>
            <w:proofErr w:type="spellStart"/>
            <w:r w:rsidRPr="00FD5191">
              <w:rPr>
                <w:bCs/>
              </w:rPr>
              <w:t>netekusiu</w:t>
            </w:r>
            <w:proofErr w:type="spellEnd"/>
            <w:r w:rsidRPr="00FD5191">
              <w:rPr>
                <w:bCs/>
              </w:rPr>
              <w:t xml:space="preserve"> </w:t>
            </w:r>
            <w:proofErr w:type="spellStart"/>
            <w:r w:rsidRPr="00FD5191">
              <w:rPr>
                <w:bCs/>
              </w:rPr>
              <w:t>galios</w:t>
            </w:r>
            <w:proofErr w:type="spellEnd"/>
            <w:r w:rsidRPr="00FD5191">
              <w:rPr>
                <w:bCs/>
              </w:rPr>
              <w:t xml:space="preserve"> </w:t>
            </w:r>
            <w:proofErr w:type="spellStart"/>
            <w:r w:rsidR="00627EB7" w:rsidRPr="00FD5191">
              <w:rPr>
                <w:bCs/>
              </w:rPr>
              <w:t>Tvarkos</w:t>
            </w:r>
            <w:proofErr w:type="spellEnd"/>
            <w:r w:rsidR="00627EB7" w:rsidRPr="00FD5191">
              <w:rPr>
                <w:bCs/>
              </w:rPr>
              <w:t xml:space="preserve"> </w:t>
            </w:r>
            <w:proofErr w:type="spellStart"/>
            <w:r w:rsidR="00627EB7" w:rsidRPr="00FD5191">
              <w:rPr>
                <w:bCs/>
              </w:rPr>
              <w:t>aprašo</w:t>
            </w:r>
            <w:proofErr w:type="spellEnd"/>
            <w:r w:rsidR="00627EB7" w:rsidRPr="00FD5191">
              <w:rPr>
                <w:bCs/>
              </w:rPr>
              <w:t xml:space="preserve"> 11</w:t>
            </w:r>
            <w:r w:rsidR="00627EB7" w:rsidRPr="00FD5191">
              <w:rPr>
                <w:bCs/>
                <w:vertAlign w:val="superscript"/>
              </w:rPr>
              <w:t>1</w:t>
            </w:r>
            <w:r w:rsidR="00627EB7" w:rsidRPr="00FD5191">
              <w:rPr>
                <w:bCs/>
              </w:rPr>
              <w:t xml:space="preserve"> </w:t>
            </w:r>
            <w:proofErr w:type="spellStart"/>
            <w:r w:rsidR="00627EB7" w:rsidRPr="00FD5191">
              <w:rPr>
                <w:bCs/>
              </w:rPr>
              <w:t>punktas</w:t>
            </w:r>
            <w:proofErr w:type="spellEnd"/>
            <w:r w:rsidR="00627EB7" w:rsidRPr="00FD5191">
              <w:rPr>
                <w:bCs/>
              </w:rPr>
              <w:t>.</w:t>
            </w:r>
          </w:p>
          <w:p w14:paraId="10771080" w14:textId="7439BA30" w:rsidR="007372AB" w:rsidRPr="00FD5191" w:rsidRDefault="004675D1" w:rsidP="007372AB">
            <w:pPr>
              <w:jc w:val="both"/>
              <w:rPr>
                <w:bCs/>
              </w:rPr>
            </w:pPr>
            <w:r w:rsidRPr="00FD5191">
              <w:rPr>
                <w:bCs/>
                <w:lang w:val="lt-LT"/>
              </w:rPr>
              <w:t>Lietuvos Respublikos Vyriauysbės 2020 m. birželio 17 d. nutarimu Nr. 648 ,,</w:t>
            </w:r>
            <w:proofErr w:type="spellStart"/>
            <w:r w:rsidRPr="00FD5191">
              <w:rPr>
                <w:bCs/>
              </w:rPr>
              <w:t>Dėl</w:t>
            </w:r>
            <w:proofErr w:type="spellEnd"/>
            <w:r w:rsidRPr="00FD5191">
              <w:rPr>
                <w:bCs/>
              </w:rPr>
              <w:t xml:space="preserve"> </w:t>
            </w:r>
            <w:proofErr w:type="spellStart"/>
            <w:r w:rsidRPr="00FD5191">
              <w:rPr>
                <w:bCs/>
              </w:rPr>
              <w:t>Lietuvos</w:t>
            </w:r>
            <w:proofErr w:type="spellEnd"/>
            <w:r w:rsidRPr="00FD5191">
              <w:rPr>
                <w:bCs/>
              </w:rPr>
              <w:t xml:space="preserve"> </w:t>
            </w:r>
            <w:proofErr w:type="spellStart"/>
            <w:r w:rsidRPr="00FD5191">
              <w:rPr>
                <w:bCs/>
              </w:rPr>
              <w:t>Respublikos</w:t>
            </w:r>
            <w:proofErr w:type="spellEnd"/>
            <w:r w:rsidRPr="00FD5191">
              <w:rPr>
                <w:bCs/>
              </w:rPr>
              <w:t xml:space="preserve"> </w:t>
            </w:r>
            <w:proofErr w:type="spellStart"/>
            <w:r w:rsidRPr="00FD5191">
              <w:rPr>
                <w:bCs/>
              </w:rPr>
              <w:t>Vyriausybės</w:t>
            </w:r>
            <w:proofErr w:type="spellEnd"/>
            <w:r w:rsidRPr="00FD5191">
              <w:rPr>
                <w:bCs/>
              </w:rPr>
              <w:t xml:space="preserve"> </w:t>
            </w:r>
            <w:smartTag w:uri="urn:schemas-microsoft-com:office:smarttags" w:element="metricconverter">
              <w:smartTagPr>
                <w:attr w:name="ProductID" w:val="2005 m"/>
              </w:smartTagPr>
              <w:r w:rsidRPr="00FD5191">
                <w:rPr>
                  <w:bCs/>
                </w:rPr>
                <w:t>2005 m</w:t>
              </w:r>
            </w:smartTag>
            <w:r w:rsidRPr="00FD5191">
              <w:rPr>
                <w:bCs/>
              </w:rPr>
              <w:t xml:space="preserve">. </w:t>
            </w:r>
            <w:proofErr w:type="spellStart"/>
            <w:r w:rsidRPr="00FD5191">
              <w:rPr>
                <w:bCs/>
              </w:rPr>
              <w:t>rugsėjo</w:t>
            </w:r>
            <w:proofErr w:type="spellEnd"/>
            <w:r w:rsidRPr="00FD5191">
              <w:rPr>
                <w:bCs/>
              </w:rPr>
              <w:t xml:space="preserve"> 13 d. </w:t>
            </w:r>
            <w:proofErr w:type="spellStart"/>
            <w:r w:rsidRPr="00FD5191">
              <w:rPr>
                <w:bCs/>
              </w:rPr>
              <w:t>nutarimo</w:t>
            </w:r>
            <w:proofErr w:type="spellEnd"/>
            <w:r w:rsidRPr="00FD5191">
              <w:rPr>
                <w:bCs/>
              </w:rPr>
              <w:t xml:space="preserve"> Nr. </w:t>
            </w:r>
            <w:proofErr w:type="gramStart"/>
            <w:r w:rsidRPr="00FD5191">
              <w:rPr>
                <w:bCs/>
              </w:rPr>
              <w:t>994 ,,</w:t>
            </w:r>
            <w:proofErr w:type="spellStart"/>
            <w:r w:rsidRPr="00FD5191">
              <w:rPr>
                <w:bCs/>
              </w:rPr>
              <w:t>Dėl</w:t>
            </w:r>
            <w:proofErr w:type="spellEnd"/>
            <w:proofErr w:type="gramEnd"/>
            <w:r w:rsidRPr="00FD5191">
              <w:rPr>
                <w:bCs/>
              </w:rPr>
              <w:t xml:space="preserve"> </w:t>
            </w:r>
            <w:proofErr w:type="spellStart"/>
            <w:r w:rsidRPr="00FD5191">
              <w:rPr>
                <w:bCs/>
              </w:rPr>
              <w:t>Ambulatoriniam</w:t>
            </w:r>
            <w:proofErr w:type="spellEnd"/>
            <w:r w:rsidRPr="00FD5191">
              <w:rPr>
                <w:bCs/>
              </w:rPr>
              <w:t xml:space="preserve"> </w:t>
            </w:r>
            <w:proofErr w:type="spellStart"/>
            <w:r w:rsidRPr="00FD5191">
              <w:rPr>
                <w:bCs/>
              </w:rPr>
              <w:t>gydymui</w:t>
            </w:r>
            <w:proofErr w:type="spellEnd"/>
            <w:r w:rsidRPr="00FD5191">
              <w:rPr>
                <w:bCs/>
              </w:rPr>
              <w:t xml:space="preserve"> </w:t>
            </w:r>
            <w:proofErr w:type="spellStart"/>
            <w:r w:rsidRPr="00FD5191">
              <w:rPr>
                <w:bCs/>
              </w:rPr>
              <w:t>skiriamų</w:t>
            </w:r>
            <w:proofErr w:type="spellEnd"/>
            <w:r w:rsidRPr="00FD5191">
              <w:rPr>
                <w:bCs/>
              </w:rPr>
              <w:t xml:space="preserve"> </w:t>
            </w:r>
            <w:proofErr w:type="spellStart"/>
            <w:r w:rsidRPr="00FD5191">
              <w:rPr>
                <w:bCs/>
              </w:rPr>
              <w:t>vaistinių</w:t>
            </w:r>
            <w:proofErr w:type="spellEnd"/>
            <w:r w:rsidRPr="00FD5191">
              <w:rPr>
                <w:bCs/>
              </w:rPr>
              <w:t xml:space="preserve"> </w:t>
            </w:r>
            <w:proofErr w:type="spellStart"/>
            <w:r w:rsidRPr="00FD5191">
              <w:rPr>
                <w:bCs/>
              </w:rPr>
              <w:t>preparatų</w:t>
            </w:r>
            <w:proofErr w:type="spellEnd"/>
            <w:r w:rsidRPr="00FD5191">
              <w:rPr>
                <w:bCs/>
              </w:rPr>
              <w:t xml:space="preserve"> </w:t>
            </w:r>
            <w:proofErr w:type="spellStart"/>
            <w:r w:rsidRPr="00FD5191">
              <w:rPr>
                <w:bCs/>
              </w:rPr>
              <w:t>ir</w:t>
            </w:r>
            <w:proofErr w:type="spellEnd"/>
            <w:r w:rsidRPr="00FD5191">
              <w:rPr>
                <w:bCs/>
              </w:rPr>
              <w:t xml:space="preserve"> </w:t>
            </w:r>
            <w:proofErr w:type="spellStart"/>
            <w:r w:rsidRPr="00FD5191">
              <w:rPr>
                <w:bCs/>
              </w:rPr>
              <w:t>medicinos</w:t>
            </w:r>
            <w:proofErr w:type="spellEnd"/>
            <w:r w:rsidRPr="00FD5191">
              <w:rPr>
                <w:bCs/>
              </w:rPr>
              <w:t xml:space="preserve"> </w:t>
            </w:r>
            <w:proofErr w:type="spellStart"/>
            <w:r w:rsidRPr="00FD5191">
              <w:rPr>
                <w:bCs/>
              </w:rPr>
              <w:t>pagalbos</w:t>
            </w:r>
            <w:proofErr w:type="spellEnd"/>
            <w:r w:rsidRPr="00FD5191">
              <w:rPr>
                <w:bCs/>
              </w:rPr>
              <w:t xml:space="preserve"> </w:t>
            </w:r>
            <w:proofErr w:type="spellStart"/>
            <w:r w:rsidRPr="00FD5191">
              <w:rPr>
                <w:bCs/>
              </w:rPr>
              <w:t>priemonių</w:t>
            </w:r>
            <w:proofErr w:type="spellEnd"/>
            <w:r w:rsidRPr="00FD5191">
              <w:rPr>
                <w:bCs/>
              </w:rPr>
              <w:t xml:space="preserve"> </w:t>
            </w:r>
            <w:proofErr w:type="spellStart"/>
            <w:r w:rsidRPr="00FD5191">
              <w:rPr>
                <w:bCs/>
              </w:rPr>
              <w:t>bazinių</w:t>
            </w:r>
            <w:proofErr w:type="spellEnd"/>
            <w:r w:rsidRPr="00FD5191">
              <w:rPr>
                <w:bCs/>
              </w:rPr>
              <w:t xml:space="preserve"> </w:t>
            </w:r>
            <w:proofErr w:type="spellStart"/>
            <w:r w:rsidRPr="00FD5191">
              <w:rPr>
                <w:bCs/>
              </w:rPr>
              <w:t>kainų</w:t>
            </w:r>
            <w:proofErr w:type="spellEnd"/>
            <w:r w:rsidRPr="00FD5191">
              <w:rPr>
                <w:bCs/>
              </w:rPr>
              <w:t xml:space="preserve"> </w:t>
            </w:r>
            <w:proofErr w:type="spellStart"/>
            <w:r w:rsidRPr="00FD5191">
              <w:rPr>
                <w:bCs/>
              </w:rPr>
              <w:t>ir</w:t>
            </w:r>
            <w:proofErr w:type="spellEnd"/>
            <w:r w:rsidRPr="00FD5191">
              <w:rPr>
                <w:bCs/>
              </w:rPr>
              <w:t xml:space="preserve"> </w:t>
            </w:r>
            <w:proofErr w:type="spellStart"/>
            <w:r w:rsidRPr="00FD5191">
              <w:rPr>
                <w:bCs/>
              </w:rPr>
              <w:t>paciento</w:t>
            </w:r>
            <w:proofErr w:type="spellEnd"/>
            <w:r w:rsidRPr="00FD5191">
              <w:rPr>
                <w:bCs/>
              </w:rPr>
              <w:t xml:space="preserve"> </w:t>
            </w:r>
            <w:proofErr w:type="spellStart"/>
            <w:r w:rsidRPr="00FD5191">
              <w:rPr>
                <w:bCs/>
              </w:rPr>
              <w:lastRenderedPageBreak/>
              <w:t>priemokų</w:t>
            </w:r>
            <w:proofErr w:type="spellEnd"/>
            <w:r w:rsidRPr="00FD5191">
              <w:rPr>
                <w:bCs/>
              </w:rPr>
              <w:t xml:space="preserve"> </w:t>
            </w:r>
            <w:proofErr w:type="spellStart"/>
            <w:r w:rsidRPr="00FD5191">
              <w:rPr>
                <w:bCs/>
              </w:rPr>
              <w:t>už</w:t>
            </w:r>
            <w:proofErr w:type="spellEnd"/>
            <w:r w:rsidRPr="00FD5191">
              <w:rPr>
                <w:bCs/>
              </w:rPr>
              <w:t xml:space="preserve"> </w:t>
            </w:r>
            <w:proofErr w:type="spellStart"/>
            <w:r w:rsidRPr="00FD5191">
              <w:rPr>
                <w:bCs/>
              </w:rPr>
              <w:t>juos</w:t>
            </w:r>
            <w:proofErr w:type="spellEnd"/>
            <w:r w:rsidRPr="00FD5191">
              <w:rPr>
                <w:bCs/>
              </w:rPr>
              <w:t xml:space="preserve"> </w:t>
            </w:r>
            <w:proofErr w:type="spellStart"/>
            <w:r w:rsidRPr="00FD5191">
              <w:rPr>
                <w:bCs/>
              </w:rPr>
              <w:t>apskaičiavimo</w:t>
            </w:r>
            <w:proofErr w:type="spellEnd"/>
            <w:r w:rsidRPr="00FD5191">
              <w:rPr>
                <w:bCs/>
              </w:rPr>
              <w:t xml:space="preserve"> </w:t>
            </w:r>
            <w:proofErr w:type="spellStart"/>
            <w:r w:rsidRPr="00FD5191">
              <w:rPr>
                <w:bCs/>
              </w:rPr>
              <w:t>tvarkos</w:t>
            </w:r>
            <w:proofErr w:type="spellEnd"/>
            <w:r w:rsidRPr="00FD5191">
              <w:rPr>
                <w:bCs/>
              </w:rPr>
              <w:t xml:space="preserve"> </w:t>
            </w:r>
            <w:proofErr w:type="spellStart"/>
            <w:r w:rsidRPr="00FD5191">
              <w:rPr>
                <w:bCs/>
              </w:rPr>
              <w:t>aprašo</w:t>
            </w:r>
            <w:proofErr w:type="spellEnd"/>
            <w:r w:rsidRPr="00FD5191">
              <w:rPr>
                <w:bCs/>
              </w:rPr>
              <w:t xml:space="preserve"> </w:t>
            </w:r>
            <w:proofErr w:type="spellStart"/>
            <w:r w:rsidRPr="00FD5191">
              <w:rPr>
                <w:bCs/>
              </w:rPr>
              <w:t>patvirtinimo</w:t>
            </w:r>
            <w:proofErr w:type="spellEnd"/>
            <w:r w:rsidRPr="00FD5191">
              <w:rPr>
                <w:bCs/>
              </w:rPr>
              <w:t xml:space="preserve">“ </w:t>
            </w:r>
            <w:proofErr w:type="spellStart"/>
            <w:r w:rsidRPr="00FD5191">
              <w:rPr>
                <w:bCs/>
              </w:rPr>
              <w:t>pakeitimo</w:t>
            </w:r>
            <w:proofErr w:type="spellEnd"/>
            <w:r w:rsidRPr="00FD5191">
              <w:rPr>
                <w:bCs/>
              </w:rPr>
              <w:t>“</w:t>
            </w:r>
            <w:r w:rsidR="00B25D43" w:rsidRPr="00FD5191">
              <w:rPr>
                <w:bCs/>
              </w:rPr>
              <w:t xml:space="preserve"> (</w:t>
            </w:r>
            <w:proofErr w:type="spellStart"/>
            <w:r w:rsidR="00B25D43" w:rsidRPr="00FD5191">
              <w:rPr>
                <w:bCs/>
              </w:rPr>
              <w:t>toliau</w:t>
            </w:r>
            <w:proofErr w:type="spellEnd"/>
            <w:r w:rsidR="00B25D43" w:rsidRPr="00FD5191">
              <w:rPr>
                <w:bCs/>
              </w:rPr>
              <w:t xml:space="preserve"> – </w:t>
            </w:r>
            <w:proofErr w:type="spellStart"/>
            <w:r w:rsidR="00B25D43" w:rsidRPr="00FD5191">
              <w:rPr>
                <w:bCs/>
              </w:rPr>
              <w:t>Nutarimas</w:t>
            </w:r>
            <w:proofErr w:type="spellEnd"/>
            <w:r w:rsidR="00B25D43" w:rsidRPr="00FD5191">
              <w:rPr>
                <w:bCs/>
              </w:rPr>
              <w:t xml:space="preserve"> Nr. 648)</w:t>
            </w:r>
            <w:r w:rsidRPr="00FD5191">
              <w:rPr>
                <w:bCs/>
              </w:rPr>
              <w:t xml:space="preserve"> </w:t>
            </w:r>
            <w:proofErr w:type="spellStart"/>
            <w:r w:rsidRPr="00FD5191">
              <w:rPr>
                <w:bCs/>
              </w:rPr>
              <w:t>buvo</w:t>
            </w:r>
            <w:proofErr w:type="spellEnd"/>
            <w:r w:rsidRPr="00FD5191">
              <w:rPr>
                <w:bCs/>
              </w:rPr>
              <w:t xml:space="preserve"> </w:t>
            </w:r>
            <w:proofErr w:type="spellStart"/>
            <w:r w:rsidRPr="00FD5191">
              <w:rPr>
                <w:bCs/>
              </w:rPr>
              <w:t>pakeist</w:t>
            </w:r>
            <w:r w:rsidR="00B25D43" w:rsidRPr="00FD5191">
              <w:rPr>
                <w:bCs/>
              </w:rPr>
              <w:t>o</w:t>
            </w:r>
            <w:r w:rsidRPr="00FD5191">
              <w:rPr>
                <w:bCs/>
              </w:rPr>
              <w:t>s</w:t>
            </w:r>
            <w:proofErr w:type="spellEnd"/>
            <w:r w:rsidRPr="00FD5191">
              <w:rPr>
                <w:bCs/>
              </w:rPr>
              <w:t xml:space="preserve"> </w:t>
            </w:r>
            <w:r w:rsidR="00A044CA" w:rsidRPr="00FD5191">
              <w:rPr>
                <w:bCs/>
                <w:lang w:val="lt-LT"/>
              </w:rPr>
              <w:t>Tvarkos apraš</w:t>
            </w:r>
            <w:r w:rsidRPr="00FD5191">
              <w:rPr>
                <w:bCs/>
                <w:lang w:val="lt-LT"/>
              </w:rPr>
              <w:t>o 8 punkto nuostatos dėl vieno tiekėjo sudėtinių vaistinių preparatų kainodaros, nustatant, kad paciento priemoka negali viršyti jo s</w:t>
            </w:r>
            <w:r w:rsidR="00B25D43" w:rsidRPr="00FD5191">
              <w:rPr>
                <w:bCs/>
                <w:lang w:val="lt-LT"/>
              </w:rPr>
              <w:t xml:space="preserve">udedamųjų dalių didžiausių priemokų sumos.  Šis pakeitimas turėjo būti pradėtas taikyti rengiant 2021 m. I ktvirčio kainyną. Tačiau įvertinus jo taikymo pasekmes: </w:t>
            </w:r>
            <w:proofErr w:type="spellStart"/>
            <w:r w:rsidR="007372AB" w:rsidRPr="00FD5191">
              <w:rPr>
                <w:bCs/>
              </w:rPr>
              <w:t>pritaikius</w:t>
            </w:r>
            <w:proofErr w:type="spellEnd"/>
            <w:r w:rsidR="007372AB" w:rsidRPr="00FD5191">
              <w:rPr>
                <w:bCs/>
              </w:rPr>
              <w:t xml:space="preserve"> </w:t>
            </w:r>
            <w:proofErr w:type="spellStart"/>
            <w:r w:rsidR="007372AB" w:rsidRPr="00FD5191">
              <w:rPr>
                <w:bCs/>
              </w:rPr>
              <w:t>vieno</w:t>
            </w:r>
            <w:proofErr w:type="spellEnd"/>
            <w:r w:rsidR="007372AB" w:rsidRPr="00FD5191">
              <w:rPr>
                <w:bCs/>
              </w:rPr>
              <w:t xml:space="preserve"> </w:t>
            </w:r>
            <w:proofErr w:type="spellStart"/>
            <w:r w:rsidR="007372AB" w:rsidRPr="00FD5191">
              <w:rPr>
                <w:bCs/>
              </w:rPr>
              <w:t>tiekėjo</w:t>
            </w:r>
            <w:proofErr w:type="spellEnd"/>
            <w:r w:rsidR="007372AB" w:rsidRPr="00FD5191">
              <w:rPr>
                <w:bCs/>
              </w:rPr>
              <w:t xml:space="preserve"> </w:t>
            </w:r>
            <w:proofErr w:type="spellStart"/>
            <w:r w:rsidR="007372AB" w:rsidRPr="00FD5191">
              <w:rPr>
                <w:bCs/>
              </w:rPr>
              <w:t>sudėtinių</w:t>
            </w:r>
            <w:proofErr w:type="spellEnd"/>
            <w:r w:rsidR="007372AB" w:rsidRPr="00FD5191">
              <w:rPr>
                <w:bCs/>
              </w:rPr>
              <w:t xml:space="preserve"> </w:t>
            </w:r>
            <w:proofErr w:type="spellStart"/>
            <w:r w:rsidR="007372AB" w:rsidRPr="00FD5191">
              <w:rPr>
                <w:bCs/>
              </w:rPr>
              <w:t>vaistinių</w:t>
            </w:r>
            <w:proofErr w:type="spellEnd"/>
            <w:r w:rsidR="007372AB" w:rsidRPr="00FD5191">
              <w:rPr>
                <w:bCs/>
              </w:rPr>
              <w:t xml:space="preserve"> </w:t>
            </w:r>
            <w:proofErr w:type="spellStart"/>
            <w:r w:rsidR="007372AB" w:rsidRPr="00FD5191">
              <w:rPr>
                <w:bCs/>
              </w:rPr>
              <w:t>preparatų</w:t>
            </w:r>
            <w:proofErr w:type="spellEnd"/>
            <w:r w:rsidR="007372AB" w:rsidRPr="00FD5191">
              <w:rPr>
                <w:bCs/>
              </w:rPr>
              <w:t xml:space="preserve"> </w:t>
            </w:r>
            <w:proofErr w:type="spellStart"/>
            <w:r w:rsidR="007372AB" w:rsidRPr="00FD5191">
              <w:rPr>
                <w:bCs/>
              </w:rPr>
              <w:t>priemokų</w:t>
            </w:r>
            <w:proofErr w:type="spellEnd"/>
            <w:r w:rsidR="007372AB" w:rsidRPr="00FD5191">
              <w:rPr>
                <w:bCs/>
              </w:rPr>
              <w:t xml:space="preserve"> </w:t>
            </w:r>
            <w:proofErr w:type="spellStart"/>
            <w:r w:rsidR="007372AB" w:rsidRPr="00FD5191">
              <w:rPr>
                <w:bCs/>
              </w:rPr>
              <w:t>apskaičiavimo</w:t>
            </w:r>
            <w:proofErr w:type="spellEnd"/>
            <w:r w:rsidR="007372AB" w:rsidRPr="00FD5191">
              <w:rPr>
                <w:bCs/>
              </w:rPr>
              <w:t xml:space="preserve"> </w:t>
            </w:r>
            <w:proofErr w:type="spellStart"/>
            <w:r w:rsidR="007372AB" w:rsidRPr="00FD5191">
              <w:rPr>
                <w:bCs/>
              </w:rPr>
              <w:t>taisyklę</w:t>
            </w:r>
            <w:proofErr w:type="spellEnd"/>
            <w:r w:rsidR="007372AB" w:rsidRPr="00FD5191">
              <w:rPr>
                <w:bCs/>
              </w:rPr>
              <w:t xml:space="preserve">, į </w:t>
            </w:r>
            <w:proofErr w:type="spellStart"/>
            <w:r w:rsidR="007372AB" w:rsidRPr="00FD5191">
              <w:rPr>
                <w:bCs/>
              </w:rPr>
              <w:t>Kainyną</w:t>
            </w:r>
            <w:proofErr w:type="spellEnd"/>
            <w:r w:rsidR="007372AB" w:rsidRPr="00FD5191">
              <w:rPr>
                <w:bCs/>
              </w:rPr>
              <w:t xml:space="preserve"> </w:t>
            </w:r>
            <w:proofErr w:type="spellStart"/>
            <w:r w:rsidR="007372AB" w:rsidRPr="00FD5191">
              <w:rPr>
                <w:bCs/>
              </w:rPr>
              <w:t>nebūtų</w:t>
            </w:r>
            <w:proofErr w:type="spellEnd"/>
            <w:r w:rsidR="007372AB" w:rsidRPr="00FD5191">
              <w:rPr>
                <w:bCs/>
              </w:rPr>
              <w:t xml:space="preserve"> </w:t>
            </w:r>
            <w:proofErr w:type="spellStart"/>
            <w:r w:rsidR="007372AB" w:rsidRPr="00FD5191">
              <w:rPr>
                <w:bCs/>
              </w:rPr>
              <w:t>įrašyti</w:t>
            </w:r>
            <w:proofErr w:type="spellEnd"/>
            <w:r w:rsidR="007372AB" w:rsidRPr="00FD5191">
              <w:rPr>
                <w:bCs/>
              </w:rPr>
              <w:t xml:space="preserve"> 69 </w:t>
            </w:r>
            <w:proofErr w:type="spellStart"/>
            <w:r w:rsidR="007372AB" w:rsidRPr="00FD5191">
              <w:rPr>
                <w:bCs/>
              </w:rPr>
              <w:t>vaistiniai</w:t>
            </w:r>
            <w:proofErr w:type="spellEnd"/>
            <w:r w:rsidR="007372AB" w:rsidRPr="00FD5191">
              <w:rPr>
                <w:bCs/>
              </w:rPr>
              <w:t xml:space="preserve"> </w:t>
            </w:r>
            <w:proofErr w:type="spellStart"/>
            <w:r w:rsidR="007372AB" w:rsidRPr="00FD5191">
              <w:rPr>
                <w:bCs/>
              </w:rPr>
              <w:t>preparatai</w:t>
            </w:r>
            <w:proofErr w:type="spellEnd"/>
            <w:r w:rsidR="007372AB" w:rsidRPr="00FD5191">
              <w:rPr>
                <w:bCs/>
              </w:rPr>
              <w:t xml:space="preserve"> </w:t>
            </w:r>
            <w:proofErr w:type="spellStart"/>
            <w:r w:rsidR="007372AB" w:rsidRPr="00FD5191">
              <w:rPr>
                <w:bCs/>
              </w:rPr>
              <w:t>ir</w:t>
            </w:r>
            <w:proofErr w:type="spellEnd"/>
            <w:r w:rsidR="007372AB" w:rsidRPr="00FD5191">
              <w:rPr>
                <w:bCs/>
              </w:rPr>
              <w:t xml:space="preserve"> </w:t>
            </w:r>
            <w:proofErr w:type="spellStart"/>
            <w:r w:rsidR="007372AB" w:rsidRPr="00FD5191">
              <w:rPr>
                <w:bCs/>
              </w:rPr>
              <w:t>būtų</w:t>
            </w:r>
            <w:proofErr w:type="spellEnd"/>
            <w:r w:rsidR="007372AB" w:rsidRPr="00FD5191">
              <w:rPr>
                <w:bCs/>
              </w:rPr>
              <w:t xml:space="preserve"> </w:t>
            </w:r>
            <w:proofErr w:type="spellStart"/>
            <w:r w:rsidR="007372AB" w:rsidRPr="00FD5191">
              <w:rPr>
                <w:bCs/>
              </w:rPr>
              <w:t>nukentėjęs</w:t>
            </w:r>
            <w:proofErr w:type="spellEnd"/>
            <w:r w:rsidR="007372AB" w:rsidRPr="00FD5191">
              <w:rPr>
                <w:bCs/>
              </w:rPr>
              <w:t xml:space="preserve"> </w:t>
            </w:r>
            <w:proofErr w:type="spellStart"/>
            <w:r w:rsidR="007372AB" w:rsidRPr="00FD5191">
              <w:rPr>
                <w:bCs/>
              </w:rPr>
              <w:t>gydymo</w:t>
            </w:r>
            <w:proofErr w:type="spellEnd"/>
            <w:r w:rsidR="007372AB" w:rsidRPr="00FD5191">
              <w:rPr>
                <w:bCs/>
              </w:rPr>
              <w:t xml:space="preserve"> </w:t>
            </w:r>
            <w:proofErr w:type="spellStart"/>
            <w:r w:rsidR="007372AB" w:rsidRPr="00FD5191">
              <w:rPr>
                <w:bCs/>
              </w:rPr>
              <w:t>tęstinumas</w:t>
            </w:r>
            <w:proofErr w:type="spellEnd"/>
            <w:r w:rsidR="007372AB" w:rsidRPr="00FD5191">
              <w:rPr>
                <w:bCs/>
              </w:rPr>
              <w:t xml:space="preserve">, </w:t>
            </w:r>
            <w:proofErr w:type="spellStart"/>
            <w:r w:rsidR="007372AB" w:rsidRPr="00FD5191">
              <w:rPr>
                <w:bCs/>
              </w:rPr>
              <w:t>šios</w:t>
            </w:r>
            <w:proofErr w:type="spellEnd"/>
            <w:r w:rsidR="007372AB" w:rsidRPr="00FD5191">
              <w:rPr>
                <w:bCs/>
              </w:rPr>
              <w:t xml:space="preserve"> </w:t>
            </w:r>
            <w:proofErr w:type="spellStart"/>
            <w:r w:rsidR="007372AB" w:rsidRPr="00FD5191">
              <w:rPr>
                <w:bCs/>
              </w:rPr>
              <w:t>taisyklės</w:t>
            </w:r>
            <w:proofErr w:type="spellEnd"/>
            <w:r w:rsidR="007372AB" w:rsidRPr="00FD5191">
              <w:rPr>
                <w:bCs/>
              </w:rPr>
              <w:t xml:space="preserve"> </w:t>
            </w:r>
            <w:proofErr w:type="spellStart"/>
            <w:r w:rsidR="007372AB" w:rsidRPr="00FD5191">
              <w:rPr>
                <w:bCs/>
              </w:rPr>
              <w:t>įsigaliojimas</w:t>
            </w:r>
            <w:proofErr w:type="spellEnd"/>
            <w:r w:rsidR="007372AB" w:rsidRPr="00FD5191">
              <w:rPr>
                <w:bCs/>
              </w:rPr>
              <w:t xml:space="preserve"> </w:t>
            </w:r>
            <w:proofErr w:type="spellStart"/>
            <w:r w:rsidR="007372AB" w:rsidRPr="00FD5191">
              <w:rPr>
                <w:bCs/>
              </w:rPr>
              <w:t>Lietuvos</w:t>
            </w:r>
            <w:proofErr w:type="spellEnd"/>
            <w:r w:rsidR="007372AB" w:rsidRPr="00FD5191">
              <w:rPr>
                <w:bCs/>
              </w:rPr>
              <w:t xml:space="preserve"> </w:t>
            </w:r>
            <w:proofErr w:type="spellStart"/>
            <w:r w:rsidR="007372AB" w:rsidRPr="00FD5191">
              <w:rPr>
                <w:bCs/>
              </w:rPr>
              <w:t>Respublikos</w:t>
            </w:r>
            <w:proofErr w:type="spellEnd"/>
            <w:r w:rsidR="007372AB" w:rsidRPr="00FD5191">
              <w:rPr>
                <w:bCs/>
              </w:rPr>
              <w:t xml:space="preserve"> </w:t>
            </w:r>
            <w:proofErr w:type="spellStart"/>
            <w:r w:rsidR="007372AB" w:rsidRPr="00FD5191">
              <w:rPr>
                <w:bCs/>
              </w:rPr>
              <w:t>Vyriausybės</w:t>
            </w:r>
            <w:proofErr w:type="spellEnd"/>
            <w:r w:rsidR="007372AB" w:rsidRPr="00FD5191">
              <w:rPr>
                <w:bCs/>
              </w:rPr>
              <w:t xml:space="preserve"> 2021 m </w:t>
            </w:r>
            <w:proofErr w:type="spellStart"/>
            <w:r w:rsidR="007372AB" w:rsidRPr="00FD5191">
              <w:rPr>
                <w:bCs/>
              </w:rPr>
              <w:t>sausio</w:t>
            </w:r>
            <w:proofErr w:type="spellEnd"/>
            <w:r w:rsidR="007372AB" w:rsidRPr="00FD5191">
              <w:rPr>
                <w:bCs/>
              </w:rPr>
              <w:t xml:space="preserve"> 27 d. </w:t>
            </w:r>
            <w:proofErr w:type="spellStart"/>
            <w:r w:rsidR="007372AB" w:rsidRPr="00FD5191">
              <w:rPr>
                <w:bCs/>
              </w:rPr>
              <w:t>nutarimu</w:t>
            </w:r>
            <w:proofErr w:type="spellEnd"/>
            <w:r w:rsidR="007372AB" w:rsidRPr="00FD5191">
              <w:rPr>
                <w:bCs/>
              </w:rPr>
              <w:t xml:space="preserve"> Nr. </w:t>
            </w:r>
            <w:proofErr w:type="gramStart"/>
            <w:r w:rsidR="007372AB" w:rsidRPr="00FD5191">
              <w:rPr>
                <w:bCs/>
              </w:rPr>
              <w:t>51</w:t>
            </w:r>
            <w:r w:rsidR="00AC1AED" w:rsidRPr="00FD5191">
              <w:rPr>
                <w:bCs/>
              </w:rPr>
              <w:t xml:space="preserve"> ,,</w:t>
            </w:r>
            <w:proofErr w:type="spellStart"/>
            <w:r w:rsidR="00AC1AED" w:rsidRPr="00FD5191">
              <w:rPr>
                <w:bCs/>
              </w:rPr>
              <w:t>Dėl</w:t>
            </w:r>
            <w:proofErr w:type="spellEnd"/>
            <w:proofErr w:type="gramEnd"/>
            <w:r w:rsidR="00AC1AED" w:rsidRPr="00FD5191">
              <w:rPr>
                <w:bCs/>
              </w:rPr>
              <w:t xml:space="preserve">  </w:t>
            </w:r>
            <w:proofErr w:type="spellStart"/>
            <w:r w:rsidR="00AC1AED" w:rsidRPr="00FD5191">
              <w:rPr>
                <w:bCs/>
              </w:rPr>
              <w:t>Lietuvos</w:t>
            </w:r>
            <w:proofErr w:type="spellEnd"/>
            <w:r w:rsidR="00AC1AED" w:rsidRPr="00FD5191">
              <w:rPr>
                <w:bCs/>
              </w:rPr>
              <w:t xml:space="preserve"> </w:t>
            </w:r>
            <w:proofErr w:type="spellStart"/>
            <w:r w:rsidR="00AC1AED" w:rsidRPr="00FD5191">
              <w:rPr>
                <w:bCs/>
              </w:rPr>
              <w:t>Respublikos</w:t>
            </w:r>
            <w:proofErr w:type="spellEnd"/>
            <w:r w:rsidR="00AC1AED" w:rsidRPr="00FD5191">
              <w:rPr>
                <w:bCs/>
              </w:rPr>
              <w:t xml:space="preserve"> </w:t>
            </w:r>
            <w:proofErr w:type="spellStart"/>
            <w:r w:rsidR="00AC1AED" w:rsidRPr="00FD5191">
              <w:rPr>
                <w:bCs/>
              </w:rPr>
              <w:t>Vyriausybės</w:t>
            </w:r>
            <w:proofErr w:type="spellEnd"/>
            <w:r w:rsidR="00AC1AED" w:rsidRPr="00FD5191">
              <w:rPr>
                <w:bCs/>
              </w:rPr>
              <w:t xml:space="preserve"> 2020 m. </w:t>
            </w:r>
            <w:proofErr w:type="spellStart"/>
            <w:r w:rsidR="00AC1AED" w:rsidRPr="00FD5191">
              <w:rPr>
                <w:bCs/>
              </w:rPr>
              <w:t>birželio</w:t>
            </w:r>
            <w:proofErr w:type="spellEnd"/>
            <w:r w:rsidR="00AC1AED" w:rsidRPr="00FD5191">
              <w:rPr>
                <w:bCs/>
              </w:rPr>
              <w:t xml:space="preserve"> 17 d. </w:t>
            </w:r>
            <w:proofErr w:type="spellStart"/>
            <w:r w:rsidR="00AC1AED" w:rsidRPr="00FD5191">
              <w:rPr>
                <w:bCs/>
              </w:rPr>
              <w:t>nutarimo</w:t>
            </w:r>
            <w:proofErr w:type="spellEnd"/>
            <w:r w:rsidR="00AC1AED" w:rsidRPr="00FD5191">
              <w:rPr>
                <w:bCs/>
              </w:rPr>
              <w:t xml:space="preserve"> Nr. </w:t>
            </w:r>
            <w:proofErr w:type="gramStart"/>
            <w:r w:rsidR="00AC1AED" w:rsidRPr="00FD5191">
              <w:rPr>
                <w:bCs/>
              </w:rPr>
              <w:t>648 ,,</w:t>
            </w:r>
            <w:proofErr w:type="spellStart"/>
            <w:r w:rsidR="00AC1AED" w:rsidRPr="00FD5191">
              <w:rPr>
                <w:bCs/>
              </w:rPr>
              <w:t>Dėl</w:t>
            </w:r>
            <w:proofErr w:type="spellEnd"/>
            <w:proofErr w:type="gramEnd"/>
            <w:r w:rsidR="00AC1AED" w:rsidRPr="00FD5191">
              <w:rPr>
                <w:bCs/>
              </w:rPr>
              <w:t xml:space="preserve"> </w:t>
            </w:r>
            <w:proofErr w:type="spellStart"/>
            <w:r w:rsidR="00AC1AED" w:rsidRPr="00FD5191">
              <w:rPr>
                <w:bCs/>
              </w:rPr>
              <w:t>Lietuvos</w:t>
            </w:r>
            <w:proofErr w:type="spellEnd"/>
            <w:r w:rsidR="00AC1AED" w:rsidRPr="00FD5191">
              <w:rPr>
                <w:bCs/>
              </w:rPr>
              <w:t xml:space="preserve"> </w:t>
            </w:r>
            <w:proofErr w:type="spellStart"/>
            <w:r w:rsidR="00AC1AED" w:rsidRPr="00FD5191">
              <w:rPr>
                <w:bCs/>
              </w:rPr>
              <w:t>Respublikos</w:t>
            </w:r>
            <w:proofErr w:type="spellEnd"/>
            <w:r w:rsidR="00AC1AED" w:rsidRPr="00FD5191">
              <w:rPr>
                <w:bCs/>
              </w:rPr>
              <w:t xml:space="preserve"> </w:t>
            </w:r>
            <w:proofErr w:type="spellStart"/>
            <w:r w:rsidR="00AC1AED" w:rsidRPr="00FD5191">
              <w:rPr>
                <w:bCs/>
              </w:rPr>
              <w:t>Vyriausybės</w:t>
            </w:r>
            <w:proofErr w:type="spellEnd"/>
            <w:r w:rsidR="00AC1AED" w:rsidRPr="00FD5191">
              <w:rPr>
                <w:bCs/>
              </w:rPr>
              <w:t xml:space="preserve"> </w:t>
            </w:r>
            <w:smartTag w:uri="urn:schemas-microsoft-com:office:smarttags" w:element="metricconverter">
              <w:smartTagPr>
                <w:attr w:name="ProductID" w:val="2005 m"/>
              </w:smartTagPr>
              <w:r w:rsidR="00AC1AED" w:rsidRPr="00FD5191">
                <w:rPr>
                  <w:bCs/>
                </w:rPr>
                <w:t>2005 m</w:t>
              </w:r>
            </w:smartTag>
            <w:r w:rsidR="00AC1AED" w:rsidRPr="00FD5191">
              <w:rPr>
                <w:bCs/>
              </w:rPr>
              <w:t xml:space="preserve">. </w:t>
            </w:r>
            <w:proofErr w:type="spellStart"/>
            <w:r w:rsidR="00AC1AED" w:rsidRPr="00FD5191">
              <w:rPr>
                <w:bCs/>
              </w:rPr>
              <w:t>rugsėjo</w:t>
            </w:r>
            <w:proofErr w:type="spellEnd"/>
            <w:r w:rsidR="00AC1AED" w:rsidRPr="00FD5191">
              <w:rPr>
                <w:bCs/>
              </w:rPr>
              <w:t xml:space="preserve"> 13 d. </w:t>
            </w:r>
            <w:proofErr w:type="spellStart"/>
            <w:r w:rsidR="00AC1AED" w:rsidRPr="00FD5191">
              <w:rPr>
                <w:bCs/>
              </w:rPr>
              <w:t>nutarimo</w:t>
            </w:r>
            <w:proofErr w:type="spellEnd"/>
            <w:r w:rsidR="00AC1AED" w:rsidRPr="00FD5191">
              <w:rPr>
                <w:bCs/>
              </w:rPr>
              <w:t xml:space="preserve"> Nr. </w:t>
            </w:r>
            <w:proofErr w:type="gramStart"/>
            <w:r w:rsidR="00AC1AED" w:rsidRPr="00FD5191">
              <w:rPr>
                <w:bCs/>
              </w:rPr>
              <w:t>994 ,,</w:t>
            </w:r>
            <w:proofErr w:type="spellStart"/>
            <w:r w:rsidR="00AC1AED" w:rsidRPr="00FD5191">
              <w:rPr>
                <w:bCs/>
              </w:rPr>
              <w:t>Dėl</w:t>
            </w:r>
            <w:proofErr w:type="spellEnd"/>
            <w:proofErr w:type="gramEnd"/>
            <w:r w:rsidR="00AC1AED" w:rsidRPr="00FD5191">
              <w:rPr>
                <w:bCs/>
              </w:rPr>
              <w:t xml:space="preserve"> </w:t>
            </w:r>
            <w:proofErr w:type="spellStart"/>
            <w:r w:rsidR="00AC1AED" w:rsidRPr="00FD5191">
              <w:rPr>
                <w:bCs/>
              </w:rPr>
              <w:t>Ambulatoriniam</w:t>
            </w:r>
            <w:proofErr w:type="spellEnd"/>
            <w:r w:rsidR="00AC1AED" w:rsidRPr="00FD5191">
              <w:rPr>
                <w:bCs/>
              </w:rPr>
              <w:t xml:space="preserve"> </w:t>
            </w:r>
            <w:proofErr w:type="spellStart"/>
            <w:r w:rsidR="00AC1AED" w:rsidRPr="00FD5191">
              <w:rPr>
                <w:bCs/>
              </w:rPr>
              <w:t>gydymui</w:t>
            </w:r>
            <w:proofErr w:type="spellEnd"/>
            <w:r w:rsidR="00AC1AED" w:rsidRPr="00FD5191">
              <w:rPr>
                <w:bCs/>
              </w:rPr>
              <w:t xml:space="preserve"> </w:t>
            </w:r>
            <w:proofErr w:type="spellStart"/>
            <w:r w:rsidR="00AC1AED" w:rsidRPr="00FD5191">
              <w:rPr>
                <w:bCs/>
              </w:rPr>
              <w:t>skiriamų</w:t>
            </w:r>
            <w:proofErr w:type="spellEnd"/>
            <w:r w:rsidR="00AC1AED" w:rsidRPr="00FD5191">
              <w:rPr>
                <w:bCs/>
              </w:rPr>
              <w:t xml:space="preserve"> </w:t>
            </w:r>
            <w:proofErr w:type="spellStart"/>
            <w:r w:rsidR="00AC1AED" w:rsidRPr="00FD5191">
              <w:rPr>
                <w:bCs/>
              </w:rPr>
              <w:t>vaistinių</w:t>
            </w:r>
            <w:proofErr w:type="spellEnd"/>
            <w:r w:rsidR="00AC1AED" w:rsidRPr="00FD5191">
              <w:rPr>
                <w:bCs/>
              </w:rPr>
              <w:t xml:space="preserve"> </w:t>
            </w:r>
            <w:proofErr w:type="spellStart"/>
            <w:r w:rsidR="00AC1AED" w:rsidRPr="00FD5191">
              <w:rPr>
                <w:bCs/>
              </w:rPr>
              <w:t>preparatų</w:t>
            </w:r>
            <w:proofErr w:type="spellEnd"/>
            <w:r w:rsidR="00AC1AED" w:rsidRPr="00FD5191">
              <w:rPr>
                <w:bCs/>
              </w:rPr>
              <w:t xml:space="preserve"> </w:t>
            </w:r>
            <w:proofErr w:type="spellStart"/>
            <w:r w:rsidR="00AC1AED" w:rsidRPr="00FD5191">
              <w:rPr>
                <w:bCs/>
              </w:rPr>
              <w:t>ir</w:t>
            </w:r>
            <w:proofErr w:type="spellEnd"/>
            <w:r w:rsidR="00AC1AED" w:rsidRPr="00FD5191">
              <w:rPr>
                <w:bCs/>
              </w:rPr>
              <w:t xml:space="preserve"> </w:t>
            </w:r>
            <w:proofErr w:type="spellStart"/>
            <w:r w:rsidR="00AC1AED" w:rsidRPr="00FD5191">
              <w:rPr>
                <w:bCs/>
              </w:rPr>
              <w:t>medicinos</w:t>
            </w:r>
            <w:proofErr w:type="spellEnd"/>
            <w:r w:rsidR="00AC1AED" w:rsidRPr="00FD5191">
              <w:rPr>
                <w:bCs/>
              </w:rPr>
              <w:t xml:space="preserve"> </w:t>
            </w:r>
            <w:proofErr w:type="spellStart"/>
            <w:r w:rsidR="00AC1AED" w:rsidRPr="00FD5191">
              <w:rPr>
                <w:bCs/>
              </w:rPr>
              <w:t>pagalbos</w:t>
            </w:r>
            <w:proofErr w:type="spellEnd"/>
            <w:r w:rsidR="00AC1AED" w:rsidRPr="00FD5191">
              <w:rPr>
                <w:bCs/>
              </w:rPr>
              <w:t xml:space="preserve"> </w:t>
            </w:r>
            <w:proofErr w:type="spellStart"/>
            <w:r w:rsidR="00AC1AED" w:rsidRPr="00FD5191">
              <w:rPr>
                <w:bCs/>
              </w:rPr>
              <w:t>priemonių</w:t>
            </w:r>
            <w:proofErr w:type="spellEnd"/>
            <w:r w:rsidR="00AC1AED" w:rsidRPr="00FD5191">
              <w:rPr>
                <w:bCs/>
              </w:rPr>
              <w:t xml:space="preserve"> </w:t>
            </w:r>
            <w:proofErr w:type="spellStart"/>
            <w:r w:rsidR="00AC1AED" w:rsidRPr="00FD5191">
              <w:rPr>
                <w:bCs/>
              </w:rPr>
              <w:t>bazinių</w:t>
            </w:r>
            <w:proofErr w:type="spellEnd"/>
            <w:r w:rsidR="00AC1AED" w:rsidRPr="00FD5191">
              <w:rPr>
                <w:bCs/>
              </w:rPr>
              <w:t xml:space="preserve"> </w:t>
            </w:r>
            <w:proofErr w:type="spellStart"/>
            <w:r w:rsidR="00AC1AED" w:rsidRPr="00FD5191">
              <w:rPr>
                <w:bCs/>
              </w:rPr>
              <w:t>kainų</w:t>
            </w:r>
            <w:proofErr w:type="spellEnd"/>
            <w:r w:rsidR="00AC1AED" w:rsidRPr="00FD5191">
              <w:rPr>
                <w:bCs/>
              </w:rPr>
              <w:t xml:space="preserve"> </w:t>
            </w:r>
            <w:proofErr w:type="spellStart"/>
            <w:r w:rsidR="00AC1AED" w:rsidRPr="00FD5191">
              <w:rPr>
                <w:bCs/>
              </w:rPr>
              <w:t>ir</w:t>
            </w:r>
            <w:proofErr w:type="spellEnd"/>
            <w:r w:rsidR="00AC1AED" w:rsidRPr="00FD5191">
              <w:rPr>
                <w:bCs/>
              </w:rPr>
              <w:t xml:space="preserve"> </w:t>
            </w:r>
            <w:proofErr w:type="spellStart"/>
            <w:r w:rsidR="00AC1AED" w:rsidRPr="00FD5191">
              <w:rPr>
                <w:bCs/>
              </w:rPr>
              <w:t>paciento</w:t>
            </w:r>
            <w:proofErr w:type="spellEnd"/>
            <w:r w:rsidR="00AC1AED" w:rsidRPr="00FD5191">
              <w:rPr>
                <w:bCs/>
              </w:rPr>
              <w:t xml:space="preserve"> </w:t>
            </w:r>
            <w:proofErr w:type="spellStart"/>
            <w:r w:rsidR="00AC1AED" w:rsidRPr="00FD5191">
              <w:rPr>
                <w:bCs/>
              </w:rPr>
              <w:t>priemokų</w:t>
            </w:r>
            <w:proofErr w:type="spellEnd"/>
            <w:r w:rsidR="00AC1AED" w:rsidRPr="00FD5191">
              <w:rPr>
                <w:bCs/>
              </w:rPr>
              <w:t xml:space="preserve"> </w:t>
            </w:r>
            <w:proofErr w:type="spellStart"/>
            <w:r w:rsidR="00AC1AED" w:rsidRPr="00FD5191">
              <w:rPr>
                <w:bCs/>
              </w:rPr>
              <w:t>už</w:t>
            </w:r>
            <w:proofErr w:type="spellEnd"/>
            <w:r w:rsidR="00AC1AED" w:rsidRPr="00FD5191">
              <w:rPr>
                <w:bCs/>
              </w:rPr>
              <w:t xml:space="preserve"> </w:t>
            </w:r>
            <w:proofErr w:type="spellStart"/>
            <w:r w:rsidR="00AC1AED" w:rsidRPr="00FD5191">
              <w:rPr>
                <w:bCs/>
              </w:rPr>
              <w:t>juos</w:t>
            </w:r>
            <w:proofErr w:type="spellEnd"/>
            <w:r w:rsidR="00AC1AED" w:rsidRPr="00FD5191">
              <w:rPr>
                <w:bCs/>
              </w:rPr>
              <w:t xml:space="preserve"> </w:t>
            </w:r>
            <w:proofErr w:type="spellStart"/>
            <w:r w:rsidR="00AC1AED" w:rsidRPr="00FD5191">
              <w:rPr>
                <w:bCs/>
              </w:rPr>
              <w:t>apskaičiavimo</w:t>
            </w:r>
            <w:proofErr w:type="spellEnd"/>
            <w:r w:rsidR="00AC1AED" w:rsidRPr="00FD5191">
              <w:rPr>
                <w:bCs/>
              </w:rPr>
              <w:t xml:space="preserve"> </w:t>
            </w:r>
            <w:proofErr w:type="spellStart"/>
            <w:r w:rsidR="00AC1AED" w:rsidRPr="00FD5191">
              <w:rPr>
                <w:bCs/>
              </w:rPr>
              <w:t>tvarkos</w:t>
            </w:r>
            <w:proofErr w:type="spellEnd"/>
            <w:r w:rsidR="00AC1AED" w:rsidRPr="00FD5191">
              <w:rPr>
                <w:bCs/>
              </w:rPr>
              <w:t xml:space="preserve"> </w:t>
            </w:r>
            <w:proofErr w:type="spellStart"/>
            <w:r w:rsidR="00AC1AED" w:rsidRPr="00FD5191">
              <w:rPr>
                <w:bCs/>
              </w:rPr>
              <w:t>aprašo</w:t>
            </w:r>
            <w:proofErr w:type="spellEnd"/>
            <w:r w:rsidR="00AC1AED" w:rsidRPr="00FD5191">
              <w:rPr>
                <w:bCs/>
              </w:rPr>
              <w:t xml:space="preserve"> </w:t>
            </w:r>
            <w:proofErr w:type="spellStart"/>
            <w:r w:rsidR="00AC1AED" w:rsidRPr="00FD5191">
              <w:rPr>
                <w:bCs/>
              </w:rPr>
              <w:t>patvirtinimo</w:t>
            </w:r>
            <w:proofErr w:type="spellEnd"/>
            <w:r w:rsidR="00AC1AED" w:rsidRPr="00FD5191">
              <w:rPr>
                <w:bCs/>
              </w:rPr>
              <w:t xml:space="preserve">“ </w:t>
            </w:r>
            <w:proofErr w:type="spellStart"/>
            <w:r w:rsidR="00AC1AED" w:rsidRPr="00FD5191">
              <w:rPr>
                <w:bCs/>
              </w:rPr>
              <w:t>pakeitimo</w:t>
            </w:r>
            <w:proofErr w:type="spellEnd"/>
            <w:r w:rsidR="00AC1AED" w:rsidRPr="00FD5191">
              <w:rPr>
                <w:bCs/>
              </w:rPr>
              <w:t xml:space="preserve">“ </w:t>
            </w:r>
            <w:proofErr w:type="spellStart"/>
            <w:r w:rsidR="00AC1AED" w:rsidRPr="00FD5191">
              <w:rPr>
                <w:bCs/>
              </w:rPr>
              <w:t>pakeitimo</w:t>
            </w:r>
            <w:proofErr w:type="spellEnd"/>
            <w:r w:rsidR="00AC1AED" w:rsidRPr="00FD5191">
              <w:rPr>
                <w:bCs/>
              </w:rPr>
              <w:t>“</w:t>
            </w:r>
            <w:r w:rsidR="007372AB" w:rsidRPr="00FD5191">
              <w:rPr>
                <w:bCs/>
              </w:rPr>
              <w:t xml:space="preserve"> </w:t>
            </w:r>
            <w:proofErr w:type="spellStart"/>
            <w:r w:rsidR="007372AB" w:rsidRPr="00FD5191">
              <w:rPr>
                <w:bCs/>
              </w:rPr>
              <w:t>buvo</w:t>
            </w:r>
            <w:proofErr w:type="spellEnd"/>
            <w:r w:rsidR="007372AB" w:rsidRPr="00FD5191">
              <w:rPr>
                <w:bCs/>
              </w:rPr>
              <w:t xml:space="preserve"> </w:t>
            </w:r>
            <w:proofErr w:type="spellStart"/>
            <w:r w:rsidR="007372AB" w:rsidRPr="00FD5191">
              <w:rPr>
                <w:bCs/>
              </w:rPr>
              <w:t>atidėtas</w:t>
            </w:r>
            <w:proofErr w:type="spellEnd"/>
            <w:r w:rsidR="007372AB" w:rsidRPr="00FD5191">
              <w:rPr>
                <w:bCs/>
              </w:rPr>
              <w:t xml:space="preserve"> </w:t>
            </w:r>
            <w:proofErr w:type="spellStart"/>
            <w:r w:rsidR="007372AB" w:rsidRPr="00FD5191">
              <w:rPr>
                <w:bCs/>
              </w:rPr>
              <w:t>iki</w:t>
            </w:r>
            <w:proofErr w:type="spellEnd"/>
            <w:r w:rsidR="007372AB" w:rsidRPr="00FD5191">
              <w:rPr>
                <w:bCs/>
              </w:rPr>
              <w:t xml:space="preserve"> 2021 m. IV </w:t>
            </w:r>
            <w:proofErr w:type="spellStart"/>
            <w:r w:rsidR="007372AB" w:rsidRPr="00FD5191">
              <w:rPr>
                <w:bCs/>
              </w:rPr>
              <w:t>ketvirčio</w:t>
            </w:r>
            <w:proofErr w:type="spellEnd"/>
            <w:r w:rsidR="007372AB" w:rsidRPr="00FD5191">
              <w:rPr>
                <w:bCs/>
              </w:rPr>
              <w:t>.</w:t>
            </w:r>
          </w:p>
          <w:p w14:paraId="780AC17D" w14:textId="1DD744F6" w:rsidR="00D05A8D" w:rsidRDefault="00AC1AED" w:rsidP="00D05A8D">
            <w:pPr>
              <w:pStyle w:val="BodyText"/>
              <w:tabs>
                <w:tab w:val="left" w:pos="993"/>
                <w:tab w:val="left" w:pos="1134"/>
              </w:tabs>
              <w:spacing w:after="0"/>
              <w:jc w:val="both"/>
              <w:rPr>
                <w:bCs/>
              </w:rPr>
            </w:pPr>
            <w:r w:rsidRPr="00FD5191">
              <w:rPr>
                <w:bCs/>
              </w:rPr>
              <w:t>Atsižvelgiant į nurodytas aplinkybes, taip pat į nuo 2021 m. liepos 1 d. įsigaliojusias Farmacijos įstatymo pakeitimo įstatymo nuostatas dėl Kainyno tvirtinimo 2 kartus pe</w:t>
            </w:r>
            <w:r w:rsidR="00237789" w:rsidRPr="00FD5191">
              <w:rPr>
                <w:bCs/>
              </w:rPr>
              <w:t>r</w:t>
            </w:r>
            <w:r w:rsidRPr="00FD5191">
              <w:rPr>
                <w:bCs/>
              </w:rPr>
              <w:t xml:space="preserve"> metus: sausio 1 d. ir liepos 1 d., vadovaujantis kuriom</w:t>
            </w:r>
            <w:r w:rsidR="00BF4037">
              <w:rPr>
                <w:bCs/>
              </w:rPr>
              <w:t>i</w:t>
            </w:r>
            <w:r w:rsidRPr="00FD5191">
              <w:rPr>
                <w:bCs/>
              </w:rPr>
              <w:t xml:space="preserve">s nelieka teisinio pagrindo rengti ir tvirtinti 2021 m. IV ketv. </w:t>
            </w:r>
            <w:r w:rsidR="0017291F" w:rsidRPr="00FD5191">
              <w:rPr>
                <w:bCs/>
              </w:rPr>
              <w:t>K</w:t>
            </w:r>
            <w:r w:rsidRPr="00FD5191">
              <w:rPr>
                <w:bCs/>
              </w:rPr>
              <w:t>ainyną</w:t>
            </w:r>
            <w:r w:rsidR="0017291F">
              <w:rPr>
                <w:bCs/>
              </w:rPr>
              <w:t>,</w:t>
            </w:r>
            <w:r w:rsidRPr="00FD5191">
              <w:rPr>
                <w:bCs/>
              </w:rPr>
              <w:t xml:space="preserve"> </w:t>
            </w:r>
            <w:r w:rsidR="00BF4037">
              <w:rPr>
                <w:bCs/>
              </w:rPr>
              <w:t>N</w:t>
            </w:r>
            <w:r w:rsidRPr="00FD5191">
              <w:rPr>
                <w:bCs/>
              </w:rPr>
              <w:t>utarimo projekte siūloma grąžinti iki Nutarimo Nr. 648 priėmimo galiojusi</w:t>
            </w:r>
            <w:r w:rsidR="001E5ED2" w:rsidRPr="00FD5191">
              <w:rPr>
                <w:bCs/>
              </w:rPr>
              <w:t>us</w:t>
            </w:r>
            <w:r w:rsidRPr="00FD5191">
              <w:rPr>
                <w:bCs/>
              </w:rPr>
              <w:t xml:space="preserve"> vieno tiekėjo sudėtinių vaistinių preparatų </w:t>
            </w:r>
            <w:r w:rsidR="001E5ED2" w:rsidRPr="00FD5191">
              <w:rPr>
                <w:bCs/>
              </w:rPr>
              <w:t>priemokų apskaičiavimo reikalavimus</w:t>
            </w:r>
            <w:r w:rsidR="00237789" w:rsidRPr="00FD5191">
              <w:rPr>
                <w:bCs/>
              </w:rPr>
              <w:t xml:space="preserve">, kad paciento priemoka negali viršyti </w:t>
            </w:r>
            <w:r w:rsidR="001E5ED2" w:rsidRPr="00FD5191">
              <w:rPr>
                <w:bCs/>
              </w:rPr>
              <w:t xml:space="preserve">didžiausių galimų paciento priemokų (pagal Tvarkos aprašo 5.4 papunktį 4,71 euro), sumos. </w:t>
            </w:r>
          </w:p>
          <w:p w14:paraId="162C9D0A" w14:textId="0D7C63BB" w:rsidR="002B5AE8" w:rsidRPr="00FD5191" w:rsidRDefault="00355EBE" w:rsidP="00D05A8D">
            <w:pPr>
              <w:pStyle w:val="BodyText"/>
              <w:tabs>
                <w:tab w:val="left" w:pos="993"/>
                <w:tab w:val="left" w:pos="1134"/>
              </w:tabs>
              <w:spacing w:after="0"/>
              <w:jc w:val="both"/>
              <w:rPr>
                <w:bCs/>
              </w:rPr>
            </w:pPr>
            <w:r w:rsidRPr="00FD5191">
              <w:rPr>
                <w:bCs/>
              </w:rPr>
              <w:t>Vadovauj</w:t>
            </w:r>
            <w:r w:rsidR="004E5D15" w:rsidRPr="00FD5191">
              <w:rPr>
                <w:bCs/>
              </w:rPr>
              <w:t xml:space="preserve">antis </w:t>
            </w:r>
            <w:r w:rsidR="007674DC" w:rsidRPr="00FD5191">
              <w:rPr>
                <w:bCs/>
              </w:rPr>
              <w:t xml:space="preserve">Tvarkos aprašo 11 punktu, dviejų ir daugiau tiekėjų mažo terapinio indekso vaistiniai preparatai (pagal nustatytus kriterijus jiems priskiriam imunosupresantai (imunitetą slopinantys vaistai, vartojami po transplantacijos), kai kurie vaistiniai preparatai  nuo epilepsijos ir kiti preparatai) įrašomi į Kainyną net ir tuo atveju, jeigu paciento priemoka už juos neatitinka didžiausios paciento priemokos reikalavimo. Ši išimtis buvo įteisinta 2019 m. siekiant užtikrinti mažo terapinio indekso vaistinų preparatų geresnį prieinamumą, įvertinus </w:t>
            </w:r>
            <w:r w:rsidR="00360F57" w:rsidRPr="00FD5191">
              <w:rPr>
                <w:bCs/>
              </w:rPr>
              <w:t xml:space="preserve">jų </w:t>
            </w:r>
            <w:r w:rsidR="007674DC" w:rsidRPr="00FD5191">
              <w:rPr>
                <w:bCs/>
              </w:rPr>
              <w:t>savybes</w:t>
            </w:r>
            <w:r w:rsidR="00360F57" w:rsidRPr="00FD5191">
              <w:rPr>
                <w:bCs/>
              </w:rPr>
              <w:t xml:space="preserve"> (net ir dėl nedidelio veikliosios medžiagos koncentracijos organizme nuokrypio gali sukelti nepakankamą terapinį poveikį arba nepageidaujamas reakcijas), dėl kurių negali būti automatiškai keičiami kitais to paties bendrinio pavadinimo vaistiniais preparatais, ir neįtraukus į Kainyną tam tikro konkretaus preparato, pacientai jį turėdavo įsigyti kaip nekompensuojamąjį. Tačiau, nepaisant nurodytos nuostatos įteisinimo, kai kurių mažo terapinio indekso vaistinių preparatų prieinamumas dėl didelių paciento priemokų kai kuriems pacientams yra apribotas</w:t>
            </w:r>
            <w:r w:rsidR="00AE31F5" w:rsidRPr="00FD5191">
              <w:rPr>
                <w:bCs/>
              </w:rPr>
              <w:t xml:space="preserve">, nes dėl vaistų gamintojų vykdomos kainodaros, vaistinių preparatų tiekėjai Lietuvoje negali taikyti nuolaidų paciento priemokai per Valstybinės ligonių kasos klasifikatorių. Pavyzdžiui, paciento priemoka </w:t>
            </w:r>
            <w:r w:rsidR="002B5AE8" w:rsidRPr="00FD5191">
              <w:rPr>
                <w:bCs/>
              </w:rPr>
              <w:t>už imunosupresantą Tacrolimus (Advagraf) Kainynuose, patvirtintuose sveikatos apsaugos ministro 2020 m. rugsėjo 15 d. įsakymu Nr. V-2043, 2021 m. kovo 15 d. įsakymu Nr. V-535 ir 2021 m. birželio 11 d. įsakymu Nr. V-1385, sudarė 12,27 euro už 1 mg pailginto atpalaidavimo 50 kietųjų kapsulių; už 3 mg – 32,43 euro ir už 5 mg – 62,34 euro.</w:t>
            </w:r>
          </w:p>
          <w:p w14:paraId="6E3204BC" w14:textId="262081BB" w:rsidR="00E40FF4" w:rsidRPr="00FD5191" w:rsidRDefault="002B5AE8" w:rsidP="007674DC">
            <w:pPr>
              <w:pStyle w:val="BodyText"/>
              <w:tabs>
                <w:tab w:val="left" w:pos="993"/>
                <w:tab w:val="left" w:pos="1134"/>
              </w:tabs>
              <w:jc w:val="both"/>
              <w:rPr>
                <w:bCs/>
              </w:rPr>
            </w:pPr>
            <w:r w:rsidRPr="00FD5191">
              <w:rPr>
                <w:bCs/>
              </w:rPr>
              <w:t xml:space="preserve">Atsižvelgiant į nurodytas aplinkybes, </w:t>
            </w:r>
            <w:r w:rsidR="00FD5191" w:rsidRPr="00FD5191">
              <w:rPr>
                <w:bCs/>
              </w:rPr>
              <w:t xml:space="preserve">Nutarimo projekte Tvarkos aprašo 11 punktą siūloma papildyti nuostata, kad mažo terapinio </w:t>
            </w:r>
            <w:r w:rsidR="00FD5191" w:rsidRPr="00FD5191">
              <w:rPr>
                <w:bCs/>
              </w:rPr>
              <w:lastRenderedPageBreak/>
              <w:t>indekso vaistinių preparatų bazinė kaina perskaičiuojama kaip vardinių vaistinių preparatų (t. y. siekiant sumažinti paciento priemokos dalį, aitinkamai padidinama bazinė kaina), jei tokios vaistinio preparato tiekėjas</w:t>
            </w:r>
            <w:r w:rsidR="00FD5191" w:rsidRPr="00FD5191">
              <w:rPr>
                <w:bCs/>
                <w:szCs w:val="24"/>
              </w:rPr>
              <w:t xml:space="preserve"> turi sudarytą  gydymo prieinamumo gerinimo ir rizikos pasidalijimo sutartį, kuria prisiima įsipareigojimus nedidinti </w:t>
            </w:r>
            <w:r w:rsidR="005322AA">
              <w:rPr>
                <w:bCs/>
                <w:szCs w:val="24"/>
              </w:rPr>
              <w:t xml:space="preserve">Privalomojo sveikatos draudimo fondo (toliau – </w:t>
            </w:r>
            <w:r w:rsidR="00FD5191" w:rsidRPr="00FD5191">
              <w:rPr>
                <w:bCs/>
                <w:szCs w:val="24"/>
              </w:rPr>
              <w:t>PSDF</w:t>
            </w:r>
            <w:r w:rsidR="005322AA">
              <w:rPr>
                <w:bCs/>
                <w:szCs w:val="24"/>
              </w:rPr>
              <w:t>)</w:t>
            </w:r>
            <w:r w:rsidR="00FD5191" w:rsidRPr="00FD5191">
              <w:rPr>
                <w:bCs/>
                <w:szCs w:val="24"/>
              </w:rPr>
              <w:t xml:space="preserve"> biudžeto išlaidų.</w:t>
            </w:r>
          </w:p>
        </w:tc>
      </w:tr>
    </w:tbl>
    <w:p w14:paraId="00BFA3BE" w14:textId="77777777" w:rsidR="001E4561" w:rsidRPr="00707295" w:rsidRDefault="001E4561"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69"/>
      </w:tblGrid>
      <w:tr w:rsidR="00707295" w:rsidRPr="00707295" w14:paraId="34287873" w14:textId="77777777" w:rsidTr="00275AB0">
        <w:tc>
          <w:tcPr>
            <w:tcW w:w="3168" w:type="dxa"/>
            <w:shd w:val="clear" w:color="auto" w:fill="auto"/>
          </w:tcPr>
          <w:p w14:paraId="52F95171" w14:textId="77777777" w:rsidR="001E4561" w:rsidRPr="00707295" w:rsidRDefault="001E4561" w:rsidP="00275AB0">
            <w:pPr>
              <w:jc w:val="center"/>
              <w:rPr>
                <w:lang w:val="lt-LT"/>
              </w:rPr>
            </w:pPr>
          </w:p>
        </w:tc>
        <w:tc>
          <w:tcPr>
            <w:tcW w:w="6969" w:type="dxa"/>
            <w:shd w:val="clear" w:color="auto" w:fill="auto"/>
          </w:tcPr>
          <w:p w14:paraId="41B63657" w14:textId="77777777" w:rsidR="001E4561" w:rsidRPr="00707295" w:rsidRDefault="001E4561" w:rsidP="00275AB0">
            <w:pPr>
              <w:jc w:val="center"/>
              <w:rPr>
                <w:b/>
                <w:lang w:val="pt-BR"/>
              </w:rPr>
            </w:pPr>
            <w:r w:rsidRPr="00707295">
              <w:rPr>
                <w:b/>
                <w:lang w:val="pt-BR"/>
              </w:rPr>
              <w:t xml:space="preserve">Siūlomo projekto poveikio įvertinimas </w:t>
            </w:r>
          </w:p>
          <w:p w14:paraId="064F8831" w14:textId="77777777" w:rsidR="001E4561" w:rsidRPr="00707295" w:rsidRDefault="001E4561" w:rsidP="00275AB0">
            <w:pPr>
              <w:jc w:val="center"/>
              <w:rPr>
                <w:lang w:val="lt-LT"/>
              </w:rPr>
            </w:pPr>
            <w:r w:rsidRPr="00707295">
              <w:rPr>
                <w:b/>
                <w:lang w:val="pt-BR"/>
              </w:rPr>
              <w:t>(</w:t>
            </w:r>
            <w:r w:rsidRPr="00707295">
              <w:rPr>
                <w:b/>
                <w:bCs/>
                <w:lang w:val="pt-BR"/>
              </w:rPr>
              <w:t>teigiamos ir (ar) neigiamos pasekmės)</w:t>
            </w:r>
          </w:p>
        </w:tc>
      </w:tr>
      <w:tr w:rsidR="0096535A" w:rsidRPr="00E04B34" w14:paraId="4048DA48" w14:textId="77777777" w:rsidTr="007E6EFB">
        <w:tblPrEx>
          <w:tblLook w:val="04A0" w:firstRow="1" w:lastRow="0" w:firstColumn="1" w:lastColumn="0" w:noHBand="0" w:noVBand="1"/>
        </w:tblPrEx>
        <w:trPr>
          <w:trHeight w:val="568"/>
        </w:trPr>
        <w:tc>
          <w:tcPr>
            <w:tcW w:w="3168" w:type="dxa"/>
            <w:shd w:val="clear" w:color="auto" w:fill="auto"/>
          </w:tcPr>
          <w:p w14:paraId="0FA1938B" w14:textId="77777777" w:rsidR="0096535A" w:rsidRPr="00707295" w:rsidRDefault="0096535A" w:rsidP="00275AB0">
            <w:pPr>
              <w:jc w:val="both"/>
              <w:rPr>
                <w:b/>
                <w:lang w:val="lt-LT"/>
              </w:rPr>
            </w:pPr>
            <w:r w:rsidRPr="00707295">
              <w:rPr>
                <w:b/>
                <w:lang w:val="lt-LT"/>
              </w:rPr>
              <w:t xml:space="preserve">Poveikis atitinkamai </w:t>
            </w:r>
          </w:p>
          <w:p w14:paraId="44A60513" w14:textId="77777777" w:rsidR="0096535A" w:rsidRPr="00707295" w:rsidRDefault="0096535A" w:rsidP="00275AB0">
            <w:pPr>
              <w:jc w:val="both"/>
              <w:rPr>
                <w:lang w:val="lt-LT"/>
              </w:rPr>
            </w:pPr>
            <w:r w:rsidRPr="00707295">
              <w:rPr>
                <w:b/>
                <w:lang w:val="lt-LT"/>
              </w:rPr>
              <w:t>sričiai</w:t>
            </w:r>
          </w:p>
        </w:tc>
        <w:tc>
          <w:tcPr>
            <w:tcW w:w="6969" w:type="dxa"/>
            <w:shd w:val="clear" w:color="auto" w:fill="auto"/>
          </w:tcPr>
          <w:p w14:paraId="301D91FB" w14:textId="3D32815C" w:rsidR="0098660D" w:rsidRPr="00707295" w:rsidRDefault="0096535A" w:rsidP="0098660D">
            <w:pPr>
              <w:jc w:val="both"/>
              <w:rPr>
                <w:lang w:val="lt-LT"/>
              </w:rPr>
            </w:pPr>
            <w:bookmarkStart w:id="1" w:name="_Hlk500768262"/>
            <w:r w:rsidRPr="00707295">
              <w:rPr>
                <w:lang w:val="lt-LT"/>
              </w:rPr>
              <w:t xml:space="preserve">Patvirtinus Nutarimo projektą, </w:t>
            </w:r>
            <w:r w:rsidR="00A71C09">
              <w:rPr>
                <w:lang w:val="lt-LT"/>
              </w:rPr>
              <w:t>pagerės kompensuojamųjų vaistinių preparatų prieinamumas pacientams. Įgyvendinus Far</w:t>
            </w:r>
            <w:r w:rsidR="00D05A8D">
              <w:rPr>
                <w:lang w:val="lt-LT"/>
              </w:rPr>
              <w:t>macijos įstatymo pakeitimo įstatymo nuostatas dėl Pirmo paskyrimo taisyklės, pacientai, atsisakę rinktis  pigiausią vaistinį preparatą, už kitą tos pačios grupės pasirinktą vaistinį preparatą sumokės tik paciento priemoką, o ne visą kainą, kaip yra šiuo metu. Sudarius galimybę perskaičiuoti mažo terapinio indekso vaistinių preparatų kainas kaip vardinių vaistinių preparatų, sumažės paciento priemokos už šiuos vaistinius preparatus ir atitinkamai pagerės jų prieinamumas. Taip p</w:t>
            </w:r>
            <w:bookmarkEnd w:id="1"/>
            <w:r w:rsidR="00D05A8D">
              <w:rPr>
                <w:lang w:val="lt-LT"/>
              </w:rPr>
              <w:t>at bus užtikrintas ir esamas kompensuojamųjų sudėtinių vaistinių preparatų pasirinkimas.</w:t>
            </w:r>
          </w:p>
          <w:p w14:paraId="7976091F" w14:textId="7A23C5EA" w:rsidR="009A60A2" w:rsidRPr="00707295" w:rsidRDefault="009A60A2">
            <w:pPr>
              <w:jc w:val="both"/>
              <w:rPr>
                <w:lang w:val="lt-LT"/>
              </w:rPr>
            </w:pPr>
          </w:p>
        </w:tc>
      </w:tr>
    </w:tbl>
    <w:p w14:paraId="45EAC4E9" w14:textId="77777777" w:rsidR="005462DC" w:rsidRPr="00707295" w:rsidRDefault="005462DC"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69"/>
      </w:tblGrid>
      <w:tr w:rsidR="00602C9C" w:rsidRPr="00E04B34" w14:paraId="7146CCBF" w14:textId="77777777" w:rsidTr="00DC4E4D">
        <w:trPr>
          <w:trHeight w:val="907"/>
        </w:trPr>
        <w:tc>
          <w:tcPr>
            <w:tcW w:w="3168" w:type="dxa"/>
            <w:shd w:val="clear" w:color="auto" w:fill="auto"/>
          </w:tcPr>
          <w:p w14:paraId="5A9106CB" w14:textId="77777777" w:rsidR="00602C9C" w:rsidRPr="002D6471" w:rsidRDefault="00602C9C" w:rsidP="00275AB0">
            <w:pPr>
              <w:jc w:val="both"/>
              <w:rPr>
                <w:b/>
                <w:lang w:val="lt-LT"/>
              </w:rPr>
            </w:pPr>
            <w:r w:rsidRPr="002D6471">
              <w:rPr>
                <w:b/>
                <w:lang w:val="lt-LT"/>
              </w:rPr>
              <w:t>Poveikis valstybės finansams</w:t>
            </w:r>
          </w:p>
        </w:tc>
        <w:tc>
          <w:tcPr>
            <w:tcW w:w="6969" w:type="dxa"/>
            <w:shd w:val="clear" w:color="auto" w:fill="auto"/>
          </w:tcPr>
          <w:p w14:paraId="308193E4" w14:textId="0E1F529C" w:rsidR="00354990" w:rsidRPr="000626AB" w:rsidRDefault="000A36C1" w:rsidP="00DE53FB">
            <w:pPr>
              <w:jc w:val="both"/>
              <w:rPr>
                <w:lang w:val="lt-LT"/>
              </w:rPr>
            </w:pPr>
            <w:r w:rsidRPr="000626AB">
              <w:rPr>
                <w:lang w:val="lt-LT"/>
              </w:rPr>
              <w:t>Nutarimo projekt</w:t>
            </w:r>
            <w:r w:rsidR="0098660D" w:rsidRPr="000626AB">
              <w:rPr>
                <w:lang w:val="lt-LT"/>
              </w:rPr>
              <w:t xml:space="preserve">o </w:t>
            </w:r>
            <w:r w:rsidR="00354990" w:rsidRPr="000626AB">
              <w:rPr>
                <w:lang w:val="lt-LT"/>
              </w:rPr>
              <w:t>nuostatų dėl mažo terapinio indekso bazinių kainų perskaičiavimo galimybės įgyvendinimas</w:t>
            </w:r>
            <w:r w:rsidR="0098660D" w:rsidRPr="000626AB">
              <w:rPr>
                <w:lang w:val="lt-LT"/>
              </w:rPr>
              <w:t xml:space="preserve"> </w:t>
            </w:r>
            <w:r w:rsidR="00354990" w:rsidRPr="000626AB">
              <w:rPr>
                <w:lang w:val="lt-LT"/>
              </w:rPr>
              <w:t xml:space="preserve">nepareikalaus papildomų </w:t>
            </w:r>
            <w:r w:rsidR="0098660D" w:rsidRPr="000626AB">
              <w:rPr>
                <w:lang w:val="lt-LT"/>
              </w:rPr>
              <w:t>PSDF biudžet</w:t>
            </w:r>
            <w:r w:rsidR="00354990" w:rsidRPr="000626AB">
              <w:rPr>
                <w:lang w:val="lt-LT"/>
              </w:rPr>
              <w:t>o išlaidų, nes bazinė kaina bus perskaičiuojama tik tuo atveju, jei tiekėjas pri</w:t>
            </w:r>
            <w:r w:rsidR="00A71C09" w:rsidRPr="000626AB">
              <w:rPr>
                <w:lang w:val="lt-LT"/>
              </w:rPr>
              <w:t>siims įsiparegojimus nedidint</w:t>
            </w:r>
            <w:r w:rsidR="00D05A8D" w:rsidRPr="000626AB">
              <w:rPr>
                <w:lang w:val="lt-LT"/>
              </w:rPr>
              <w:t>i</w:t>
            </w:r>
            <w:r w:rsidR="00A71C09" w:rsidRPr="000626AB">
              <w:rPr>
                <w:lang w:val="lt-LT"/>
              </w:rPr>
              <w:t xml:space="preserve"> PSDF išlaidų, t. y. grąžins į PSDF biudžetą pagal Tvarkos aprašo reikalavimus apskaičiuotosios ir perskaičiuotos kaip vardinių vaistinių preparatų   bazinės kainos skirtumo sumą.</w:t>
            </w:r>
          </w:p>
          <w:p w14:paraId="1028335A" w14:textId="7D5F9675" w:rsidR="00766ED7" w:rsidRPr="000626AB" w:rsidRDefault="00BF4037">
            <w:pPr>
              <w:jc w:val="both"/>
              <w:rPr>
                <w:lang w:val="lt-LT"/>
              </w:rPr>
            </w:pPr>
            <w:r w:rsidRPr="000626AB">
              <w:rPr>
                <w:lang w:val="lt-LT"/>
              </w:rPr>
              <w:t>Nutarimu projektu įgyvendinus Farmacijos įstatymo pakeitimo įstatymo nuostatas dėl Pirmo paskyrimo taisyklės</w:t>
            </w:r>
            <w:r w:rsidRPr="000626AB">
              <w:t xml:space="preserve"> </w:t>
            </w:r>
            <w:r w:rsidRPr="000626AB">
              <w:rPr>
                <w:color w:val="000000"/>
              </w:rPr>
              <w:t xml:space="preserve">PSDF </w:t>
            </w:r>
            <w:proofErr w:type="spellStart"/>
            <w:r w:rsidRPr="000626AB">
              <w:rPr>
                <w:color w:val="000000"/>
              </w:rPr>
              <w:t>biudžeto</w:t>
            </w:r>
            <w:proofErr w:type="spellEnd"/>
            <w:r w:rsidRPr="000626AB">
              <w:rPr>
                <w:color w:val="000000"/>
              </w:rPr>
              <w:t xml:space="preserve"> </w:t>
            </w:r>
            <w:proofErr w:type="spellStart"/>
            <w:r w:rsidRPr="000626AB">
              <w:rPr>
                <w:color w:val="000000"/>
              </w:rPr>
              <w:t>lėšos</w:t>
            </w:r>
            <w:proofErr w:type="spellEnd"/>
            <w:r w:rsidRPr="000626AB">
              <w:rPr>
                <w:color w:val="000000"/>
              </w:rPr>
              <w:t xml:space="preserve"> </w:t>
            </w:r>
            <w:proofErr w:type="spellStart"/>
            <w:r w:rsidRPr="000626AB">
              <w:rPr>
                <w:color w:val="000000"/>
              </w:rPr>
              <w:t>vaistiniams</w:t>
            </w:r>
            <w:proofErr w:type="spellEnd"/>
            <w:r w:rsidRPr="000626AB">
              <w:rPr>
                <w:color w:val="000000"/>
              </w:rPr>
              <w:t xml:space="preserve"> </w:t>
            </w:r>
            <w:proofErr w:type="spellStart"/>
            <w:r w:rsidRPr="000626AB">
              <w:rPr>
                <w:color w:val="000000"/>
              </w:rPr>
              <w:t>preparatams</w:t>
            </w:r>
            <w:proofErr w:type="spellEnd"/>
            <w:r w:rsidRPr="000626AB">
              <w:rPr>
                <w:color w:val="000000"/>
              </w:rPr>
              <w:t xml:space="preserve"> </w:t>
            </w:r>
            <w:proofErr w:type="spellStart"/>
            <w:r w:rsidRPr="000626AB">
              <w:rPr>
                <w:color w:val="000000"/>
              </w:rPr>
              <w:t>kompensuoti</w:t>
            </w:r>
            <w:proofErr w:type="spellEnd"/>
            <w:r w:rsidRPr="000626AB">
              <w:rPr>
                <w:color w:val="000000"/>
              </w:rPr>
              <w:t xml:space="preserve"> </w:t>
            </w:r>
            <w:proofErr w:type="spellStart"/>
            <w:r w:rsidRPr="000626AB">
              <w:rPr>
                <w:color w:val="000000"/>
              </w:rPr>
              <w:t>padidės</w:t>
            </w:r>
            <w:proofErr w:type="spellEnd"/>
            <w:r w:rsidRPr="000626AB">
              <w:rPr>
                <w:color w:val="000000"/>
              </w:rPr>
              <w:t xml:space="preserve"> (</w:t>
            </w:r>
            <w:proofErr w:type="spellStart"/>
            <w:r w:rsidRPr="000626AB">
              <w:rPr>
                <w:color w:val="000000"/>
              </w:rPr>
              <w:t>Valstybinės</w:t>
            </w:r>
            <w:proofErr w:type="spellEnd"/>
            <w:r w:rsidRPr="000626AB">
              <w:rPr>
                <w:color w:val="000000"/>
              </w:rPr>
              <w:t xml:space="preserve"> </w:t>
            </w:r>
            <w:proofErr w:type="spellStart"/>
            <w:r w:rsidRPr="000626AB">
              <w:rPr>
                <w:color w:val="000000"/>
              </w:rPr>
              <w:t>ligonių</w:t>
            </w:r>
            <w:proofErr w:type="spellEnd"/>
            <w:r w:rsidRPr="000626AB">
              <w:rPr>
                <w:color w:val="000000"/>
              </w:rPr>
              <w:t xml:space="preserve"> </w:t>
            </w:r>
            <w:proofErr w:type="spellStart"/>
            <w:r w:rsidRPr="000626AB">
              <w:rPr>
                <w:color w:val="000000"/>
              </w:rPr>
              <w:t>kasos</w:t>
            </w:r>
            <w:proofErr w:type="spellEnd"/>
            <w:r w:rsidRPr="000626AB">
              <w:rPr>
                <w:color w:val="000000"/>
              </w:rPr>
              <w:t xml:space="preserve"> </w:t>
            </w:r>
            <w:proofErr w:type="spellStart"/>
            <w:r w:rsidRPr="000626AB">
              <w:rPr>
                <w:color w:val="000000"/>
              </w:rPr>
              <w:t>duomenimis</w:t>
            </w:r>
            <w:proofErr w:type="spellEnd"/>
            <w:r w:rsidRPr="000626AB">
              <w:rPr>
                <w:color w:val="000000"/>
              </w:rPr>
              <w:t xml:space="preserve">, tai </w:t>
            </w:r>
            <w:proofErr w:type="spellStart"/>
            <w:r w:rsidRPr="000626AB">
              <w:rPr>
                <w:color w:val="000000"/>
              </w:rPr>
              <w:t>sudarytų</w:t>
            </w:r>
            <w:proofErr w:type="spellEnd"/>
            <w:r w:rsidRPr="000626AB">
              <w:rPr>
                <w:color w:val="000000"/>
              </w:rPr>
              <w:t xml:space="preserve"> </w:t>
            </w:r>
            <w:proofErr w:type="spellStart"/>
            <w:r w:rsidRPr="000626AB">
              <w:rPr>
                <w:color w:val="000000"/>
              </w:rPr>
              <w:t>apie</w:t>
            </w:r>
            <w:proofErr w:type="spellEnd"/>
            <w:r w:rsidRPr="000626AB">
              <w:rPr>
                <w:color w:val="000000"/>
              </w:rPr>
              <w:t xml:space="preserve"> 1,7 </w:t>
            </w:r>
            <w:proofErr w:type="spellStart"/>
            <w:r w:rsidRPr="000626AB">
              <w:rPr>
                <w:color w:val="000000"/>
              </w:rPr>
              <w:t>mln</w:t>
            </w:r>
            <w:proofErr w:type="spellEnd"/>
            <w:r w:rsidRPr="000626AB">
              <w:rPr>
                <w:color w:val="000000"/>
              </w:rPr>
              <w:t xml:space="preserve">. </w:t>
            </w:r>
            <w:proofErr w:type="spellStart"/>
            <w:r w:rsidRPr="000626AB">
              <w:rPr>
                <w:color w:val="000000"/>
              </w:rPr>
              <w:t>eurų</w:t>
            </w:r>
            <w:proofErr w:type="spellEnd"/>
            <w:r w:rsidRPr="000626AB">
              <w:rPr>
                <w:color w:val="000000"/>
              </w:rPr>
              <w:t xml:space="preserve"> per </w:t>
            </w:r>
            <w:proofErr w:type="spellStart"/>
            <w:r w:rsidRPr="000626AB">
              <w:rPr>
                <w:color w:val="000000"/>
              </w:rPr>
              <w:t>metus</w:t>
            </w:r>
            <w:proofErr w:type="spellEnd"/>
            <w:r w:rsidRPr="000626AB">
              <w:rPr>
                <w:color w:val="000000"/>
              </w:rPr>
              <w:t xml:space="preserve"> </w:t>
            </w:r>
            <w:proofErr w:type="spellStart"/>
            <w:r w:rsidRPr="000626AB">
              <w:rPr>
                <w:color w:val="000000"/>
              </w:rPr>
              <w:t>dėl</w:t>
            </w:r>
            <w:proofErr w:type="spellEnd"/>
            <w:r w:rsidRPr="000626AB">
              <w:rPr>
                <w:color w:val="000000"/>
              </w:rPr>
              <w:t xml:space="preserve"> </w:t>
            </w:r>
            <w:proofErr w:type="spellStart"/>
            <w:r w:rsidRPr="000626AB">
              <w:rPr>
                <w:color w:val="000000"/>
              </w:rPr>
              <w:t>konkurencijos</w:t>
            </w:r>
            <w:proofErr w:type="spellEnd"/>
            <w:r w:rsidRPr="000626AB">
              <w:rPr>
                <w:color w:val="000000"/>
              </w:rPr>
              <w:t xml:space="preserve"> </w:t>
            </w:r>
            <w:proofErr w:type="spellStart"/>
            <w:r w:rsidRPr="000626AB">
              <w:rPr>
                <w:color w:val="000000"/>
              </w:rPr>
              <w:t>sumažėjimo</w:t>
            </w:r>
            <w:proofErr w:type="spellEnd"/>
            <w:r w:rsidRPr="000626AB">
              <w:rPr>
                <w:color w:val="000000"/>
              </w:rPr>
              <w:t xml:space="preserve"> </w:t>
            </w:r>
            <w:proofErr w:type="spellStart"/>
            <w:r w:rsidRPr="000626AB">
              <w:rPr>
                <w:color w:val="000000"/>
              </w:rPr>
              <w:t>generinių</w:t>
            </w:r>
            <w:proofErr w:type="spellEnd"/>
            <w:r w:rsidRPr="000626AB">
              <w:rPr>
                <w:color w:val="000000"/>
              </w:rPr>
              <w:t xml:space="preserve"> </w:t>
            </w:r>
            <w:proofErr w:type="spellStart"/>
            <w:r w:rsidRPr="000626AB">
              <w:rPr>
                <w:color w:val="000000"/>
              </w:rPr>
              <w:t>vaistinių</w:t>
            </w:r>
            <w:proofErr w:type="spellEnd"/>
            <w:r w:rsidRPr="000626AB">
              <w:rPr>
                <w:color w:val="000000"/>
              </w:rPr>
              <w:t xml:space="preserve"> </w:t>
            </w:r>
            <w:proofErr w:type="spellStart"/>
            <w:r w:rsidRPr="000626AB">
              <w:rPr>
                <w:color w:val="000000"/>
              </w:rPr>
              <w:t>preparatų</w:t>
            </w:r>
            <w:proofErr w:type="spellEnd"/>
            <w:r w:rsidRPr="000626AB">
              <w:rPr>
                <w:color w:val="000000"/>
              </w:rPr>
              <w:t xml:space="preserve"> </w:t>
            </w:r>
            <w:proofErr w:type="spellStart"/>
            <w:r w:rsidRPr="000626AB">
              <w:rPr>
                <w:color w:val="000000"/>
              </w:rPr>
              <w:t>grupėse</w:t>
            </w:r>
            <w:proofErr w:type="spellEnd"/>
            <w:r w:rsidRPr="000626AB">
              <w:rPr>
                <w:color w:val="000000"/>
              </w:rPr>
              <w:t xml:space="preserve"> </w:t>
            </w:r>
            <w:proofErr w:type="spellStart"/>
            <w:r w:rsidRPr="000626AB">
              <w:rPr>
                <w:color w:val="000000"/>
              </w:rPr>
              <w:t>ir</w:t>
            </w:r>
            <w:proofErr w:type="spellEnd"/>
            <w:r w:rsidRPr="000626AB">
              <w:rPr>
                <w:color w:val="000000"/>
              </w:rPr>
              <w:t xml:space="preserve"> </w:t>
            </w:r>
            <w:proofErr w:type="spellStart"/>
            <w:r w:rsidRPr="000626AB">
              <w:rPr>
                <w:color w:val="000000"/>
              </w:rPr>
              <w:t>apie</w:t>
            </w:r>
            <w:proofErr w:type="spellEnd"/>
            <w:r w:rsidRPr="000626AB">
              <w:rPr>
                <w:color w:val="000000"/>
              </w:rPr>
              <w:t xml:space="preserve"> 6 </w:t>
            </w:r>
            <w:proofErr w:type="spellStart"/>
            <w:r w:rsidRPr="000626AB">
              <w:rPr>
                <w:color w:val="000000"/>
              </w:rPr>
              <w:t>mln</w:t>
            </w:r>
            <w:proofErr w:type="spellEnd"/>
            <w:r w:rsidRPr="000626AB">
              <w:rPr>
                <w:color w:val="000000"/>
              </w:rPr>
              <w:t xml:space="preserve">. </w:t>
            </w:r>
            <w:proofErr w:type="spellStart"/>
            <w:r w:rsidRPr="000626AB">
              <w:rPr>
                <w:color w:val="000000"/>
              </w:rPr>
              <w:t>eurų</w:t>
            </w:r>
            <w:proofErr w:type="spellEnd"/>
            <w:r w:rsidRPr="000626AB">
              <w:rPr>
                <w:color w:val="000000"/>
              </w:rPr>
              <w:t xml:space="preserve"> per </w:t>
            </w:r>
            <w:proofErr w:type="spellStart"/>
            <w:r w:rsidRPr="000626AB">
              <w:rPr>
                <w:color w:val="000000"/>
              </w:rPr>
              <w:t>metus</w:t>
            </w:r>
            <w:proofErr w:type="spellEnd"/>
            <w:r w:rsidRPr="000626AB">
              <w:rPr>
                <w:color w:val="000000"/>
              </w:rPr>
              <w:t xml:space="preserve"> </w:t>
            </w:r>
            <w:proofErr w:type="spellStart"/>
            <w:r w:rsidRPr="000626AB">
              <w:rPr>
                <w:color w:val="000000"/>
              </w:rPr>
              <w:t>dėl</w:t>
            </w:r>
            <w:proofErr w:type="spellEnd"/>
            <w:r w:rsidRPr="000626AB">
              <w:rPr>
                <w:color w:val="000000"/>
              </w:rPr>
              <w:t xml:space="preserve"> to, </w:t>
            </w:r>
            <w:proofErr w:type="spellStart"/>
            <w:r w:rsidRPr="000626AB">
              <w:rPr>
                <w:color w:val="000000"/>
              </w:rPr>
              <w:t>kad</w:t>
            </w:r>
            <w:proofErr w:type="spellEnd"/>
            <w:r w:rsidRPr="000626AB">
              <w:rPr>
                <w:color w:val="000000"/>
              </w:rPr>
              <w:t xml:space="preserve"> </w:t>
            </w:r>
            <w:proofErr w:type="spellStart"/>
            <w:r w:rsidRPr="000626AB">
              <w:rPr>
                <w:color w:val="000000"/>
              </w:rPr>
              <w:t>nebebus</w:t>
            </w:r>
            <w:proofErr w:type="spellEnd"/>
            <w:r w:rsidRPr="000626AB">
              <w:rPr>
                <w:color w:val="000000"/>
              </w:rPr>
              <w:t xml:space="preserve"> </w:t>
            </w:r>
            <w:proofErr w:type="spellStart"/>
            <w:r w:rsidRPr="000626AB">
              <w:rPr>
                <w:color w:val="000000"/>
              </w:rPr>
              <w:t>atsisakančių</w:t>
            </w:r>
            <w:proofErr w:type="spellEnd"/>
            <w:r w:rsidRPr="000626AB">
              <w:rPr>
                <w:color w:val="000000"/>
              </w:rPr>
              <w:t xml:space="preserve"> </w:t>
            </w:r>
            <w:proofErr w:type="spellStart"/>
            <w:r w:rsidRPr="000626AB">
              <w:rPr>
                <w:color w:val="000000"/>
              </w:rPr>
              <w:t>įsigyti</w:t>
            </w:r>
            <w:proofErr w:type="spellEnd"/>
            <w:r w:rsidRPr="000626AB">
              <w:rPr>
                <w:color w:val="000000"/>
              </w:rPr>
              <w:t xml:space="preserve"> </w:t>
            </w:r>
            <w:proofErr w:type="spellStart"/>
            <w:r w:rsidRPr="000626AB">
              <w:rPr>
                <w:color w:val="000000"/>
              </w:rPr>
              <w:t>kompensuojamąjį</w:t>
            </w:r>
            <w:proofErr w:type="spellEnd"/>
            <w:r w:rsidRPr="000626AB">
              <w:rPr>
                <w:color w:val="000000"/>
              </w:rPr>
              <w:t xml:space="preserve"> </w:t>
            </w:r>
            <w:proofErr w:type="spellStart"/>
            <w:r w:rsidRPr="000626AB">
              <w:rPr>
                <w:color w:val="000000"/>
              </w:rPr>
              <w:t>pigiausią</w:t>
            </w:r>
            <w:proofErr w:type="spellEnd"/>
            <w:r w:rsidRPr="000626AB">
              <w:rPr>
                <w:color w:val="000000"/>
              </w:rPr>
              <w:t xml:space="preserve"> </w:t>
            </w:r>
            <w:proofErr w:type="spellStart"/>
            <w:r w:rsidRPr="000626AB">
              <w:rPr>
                <w:color w:val="000000"/>
              </w:rPr>
              <w:t>vaistinį</w:t>
            </w:r>
            <w:proofErr w:type="spellEnd"/>
            <w:r w:rsidRPr="000626AB">
              <w:rPr>
                <w:color w:val="000000"/>
              </w:rPr>
              <w:t xml:space="preserve"> </w:t>
            </w:r>
            <w:proofErr w:type="spellStart"/>
            <w:r w:rsidRPr="000626AB">
              <w:rPr>
                <w:color w:val="000000"/>
              </w:rPr>
              <w:t>preparatą</w:t>
            </w:r>
            <w:proofErr w:type="spellEnd"/>
            <w:r w:rsidRPr="000626AB">
              <w:rPr>
                <w:color w:val="000000"/>
              </w:rPr>
              <w:t xml:space="preserve">), </w:t>
            </w:r>
            <w:proofErr w:type="spellStart"/>
            <w:r w:rsidRPr="000626AB">
              <w:rPr>
                <w:color w:val="000000"/>
              </w:rPr>
              <w:t>tačiau</w:t>
            </w:r>
            <w:proofErr w:type="spellEnd"/>
            <w:r w:rsidRPr="000626AB">
              <w:rPr>
                <w:color w:val="000000"/>
              </w:rPr>
              <w:t xml:space="preserve"> </w:t>
            </w:r>
            <w:proofErr w:type="spellStart"/>
            <w:r w:rsidRPr="000626AB">
              <w:rPr>
                <w:color w:val="000000"/>
              </w:rPr>
              <w:t>pacientų</w:t>
            </w:r>
            <w:proofErr w:type="spellEnd"/>
            <w:r w:rsidRPr="000626AB">
              <w:rPr>
                <w:color w:val="000000"/>
              </w:rPr>
              <w:t xml:space="preserve"> </w:t>
            </w:r>
            <w:proofErr w:type="spellStart"/>
            <w:r w:rsidRPr="000626AB">
              <w:rPr>
                <w:color w:val="000000"/>
              </w:rPr>
              <w:t>lėšos</w:t>
            </w:r>
            <w:proofErr w:type="spellEnd"/>
            <w:r w:rsidRPr="000626AB">
              <w:rPr>
                <w:color w:val="000000"/>
              </w:rPr>
              <w:t xml:space="preserve"> </w:t>
            </w:r>
            <w:proofErr w:type="spellStart"/>
            <w:r w:rsidRPr="000626AB">
              <w:rPr>
                <w:color w:val="000000"/>
              </w:rPr>
              <w:t>būtų</w:t>
            </w:r>
            <w:proofErr w:type="spellEnd"/>
            <w:r w:rsidRPr="000626AB">
              <w:rPr>
                <w:color w:val="000000"/>
              </w:rPr>
              <w:t xml:space="preserve"> </w:t>
            </w:r>
            <w:proofErr w:type="spellStart"/>
            <w:r w:rsidRPr="000626AB">
              <w:rPr>
                <w:color w:val="000000"/>
              </w:rPr>
              <w:t>taupomos</w:t>
            </w:r>
            <w:proofErr w:type="spellEnd"/>
            <w:r w:rsidRPr="000626AB">
              <w:rPr>
                <w:color w:val="000000"/>
              </w:rPr>
              <w:t xml:space="preserve">, </w:t>
            </w:r>
            <w:proofErr w:type="spellStart"/>
            <w:r w:rsidRPr="000626AB">
              <w:rPr>
                <w:color w:val="000000"/>
              </w:rPr>
              <w:t>nes</w:t>
            </w:r>
            <w:proofErr w:type="spellEnd"/>
            <w:r w:rsidRPr="000626AB">
              <w:rPr>
                <w:color w:val="000000"/>
              </w:rPr>
              <w:t xml:space="preserve"> </w:t>
            </w:r>
            <w:proofErr w:type="spellStart"/>
            <w:r w:rsidRPr="000626AB">
              <w:rPr>
                <w:color w:val="000000"/>
              </w:rPr>
              <w:t>dalis</w:t>
            </w:r>
            <w:proofErr w:type="spellEnd"/>
            <w:r w:rsidRPr="000626AB">
              <w:rPr>
                <w:color w:val="000000"/>
              </w:rPr>
              <w:t xml:space="preserve"> </w:t>
            </w:r>
            <w:proofErr w:type="spellStart"/>
            <w:r w:rsidRPr="000626AB">
              <w:rPr>
                <w:color w:val="000000"/>
              </w:rPr>
              <w:t>pacientų</w:t>
            </w:r>
            <w:proofErr w:type="spellEnd"/>
            <w:r w:rsidRPr="000626AB">
              <w:rPr>
                <w:color w:val="000000"/>
              </w:rPr>
              <w:t xml:space="preserve"> </w:t>
            </w:r>
            <w:proofErr w:type="spellStart"/>
            <w:r w:rsidRPr="000626AB">
              <w:rPr>
                <w:color w:val="000000"/>
              </w:rPr>
              <w:t>pasinaudos</w:t>
            </w:r>
            <w:proofErr w:type="spellEnd"/>
            <w:r w:rsidRPr="000626AB">
              <w:rPr>
                <w:color w:val="000000"/>
              </w:rPr>
              <w:t xml:space="preserve"> </w:t>
            </w:r>
            <w:proofErr w:type="spellStart"/>
            <w:r w:rsidRPr="000626AB">
              <w:rPr>
                <w:color w:val="000000"/>
              </w:rPr>
              <w:t>galimybe</w:t>
            </w:r>
            <w:proofErr w:type="spellEnd"/>
            <w:r w:rsidRPr="000626AB">
              <w:rPr>
                <w:color w:val="000000"/>
              </w:rPr>
              <w:t xml:space="preserve"> </w:t>
            </w:r>
            <w:proofErr w:type="spellStart"/>
            <w:r w:rsidRPr="000626AB">
              <w:rPr>
                <w:color w:val="000000"/>
              </w:rPr>
              <w:t>įsigyti</w:t>
            </w:r>
            <w:proofErr w:type="spellEnd"/>
            <w:r w:rsidRPr="000626AB">
              <w:rPr>
                <w:color w:val="000000"/>
              </w:rPr>
              <w:t xml:space="preserve"> </w:t>
            </w:r>
            <w:proofErr w:type="spellStart"/>
            <w:r w:rsidRPr="000626AB">
              <w:rPr>
                <w:color w:val="000000"/>
              </w:rPr>
              <w:t>kompensuojamąjį</w:t>
            </w:r>
            <w:proofErr w:type="spellEnd"/>
            <w:r w:rsidRPr="000626AB">
              <w:rPr>
                <w:color w:val="000000"/>
              </w:rPr>
              <w:t xml:space="preserve"> </w:t>
            </w:r>
            <w:proofErr w:type="spellStart"/>
            <w:r w:rsidRPr="000626AB">
              <w:rPr>
                <w:color w:val="000000"/>
              </w:rPr>
              <w:t>vaistinį</w:t>
            </w:r>
            <w:proofErr w:type="spellEnd"/>
            <w:r w:rsidRPr="000626AB">
              <w:rPr>
                <w:color w:val="000000"/>
              </w:rPr>
              <w:t xml:space="preserve"> </w:t>
            </w:r>
            <w:proofErr w:type="spellStart"/>
            <w:r w:rsidRPr="000626AB">
              <w:rPr>
                <w:color w:val="000000"/>
              </w:rPr>
              <w:t>preparatą</w:t>
            </w:r>
            <w:proofErr w:type="spellEnd"/>
            <w:r w:rsidRPr="000626AB">
              <w:rPr>
                <w:color w:val="000000"/>
              </w:rPr>
              <w:t xml:space="preserve"> </w:t>
            </w:r>
            <w:proofErr w:type="spellStart"/>
            <w:r w:rsidRPr="000626AB">
              <w:rPr>
                <w:color w:val="000000"/>
              </w:rPr>
              <w:t>su</w:t>
            </w:r>
            <w:proofErr w:type="spellEnd"/>
            <w:r w:rsidRPr="000626AB">
              <w:rPr>
                <w:color w:val="000000"/>
              </w:rPr>
              <w:t xml:space="preserve"> </w:t>
            </w:r>
            <w:proofErr w:type="spellStart"/>
            <w:r w:rsidRPr="000626AB">
              <w:rPr>
                <w:color w:val="000000"/>
              </w:rPr>
              <w:t>didesne</w:t>
            </w:r>
            <w:proofErr w:type="spellEnd"/>
            <w:r w:rsidRPr="000626AB">
              <w:rPr>
                <w:color w:val="000000"/>
              </w:rPr>
              <w:t xml:space="preserve"> </w:t>
            </w:r>
            <w:proofErr w:type="spellStart"/>
            <w:r w:rsidRPr="000626AB">
              <w:rPr>
                <w:color w:val="000000"/>
              </w:rPr>
              <w:t>priemoka</w:t>
            </w:r>
            <w:proofErr w:type="spellEnd"/>
            <w:r w:rsidRPr="000626AB">
              <w:rPr>
                <w:color w:val="000000"/>
              </w:rPr>
              <w:t xml:space="preserve">, </w:t>
            </w:r>
            <w:proofErr w:type="spellStart"/>
            <w:r w:rsidRPr="000626AB">
              <w:rPr>
                <w:color w:val="000000"/>
              </w:rPr>
              <w:t>iš</w:t>
            </w:r>
            <w:proofErr w:type="spellEnd"/>
            <w:r w:rsidRPr="000626AB">
              <w:rPr>
                <w:color w:val="000000"/>
              </w:rPr>
              <w:t xml:space="preserve"> PSDF </w:t>
            </w:r>
            <w:proofErr w:type="spellStart"/>
            <w:r w:rsidRPr="000626AB">
              <w:rPr>
                <w:color w:val="000000"/>
              </w:rPr>
              <w:t>lėšų</w:t>
            </w:r>
            <w:proofErr w:type="spellEnd"/>
            <w:r w:rsidRPr="000626AB">
              <w:rPr>
                <w:color w:val="000000"/>
              </w:rPr>
              <w:t xml:space="preserve"> </w:t>
            </w:r>
            <w:proofErr w:type="spellStart"/>
            <w:r w:rsidRPr="000626AB">
              <w:rPr>
                <w:color w:val="000000"/>
              </w:rPr>
              <w:t>kompensuojant</w:t>
            </w:r>
            <w:proofErr w:type="spellEnd"/>
            <w:r w:rsidRPr="000626AB">
              <w:rPr>
                <w:color w:val="000000"/>
              </w:rPr>
              <w:t xml:space="preserve"> </w:t>
            </w:r>
            <w:proofErr w:type="spellStart"/>
            <w:r w:rsidRPr="000626AB">
              <w:rPr>
                <w:color w:val="000000"/>
              </w:rPr>
              <w:t>jiems</w:t>
            </w:r>
            <w:proofErr w:type="spellEnd"/>
            <w:r w:rsidRPr="000626AB">
              <w:rPr>
                <w:color w:val="000000"/>
              </w:rPr>
              <w:t xml:space="preserve"> </w:t>
            </w:r>
            <w:proofErr w:type="spellStart"/>
            <w:r w:rsidRPr="000626AB">
              <w:rPr>
                <w:color w:val="000000"/>
              </w:rPr>
              <w:t>bazinę</w:t>
            </w:r>
            <w:proofErr w:type="spellEnd"/>
            <w:r w:rsidRPr="000626AB">
              <w:rPr>
                <w:color w:val="000000"/>
              </w:rPr>
              <w:t xml:space="preserve"> </w:t>
            </w:r>
            <w:proofErr w:type="spellStart"/>
            <w:r w:rsidRPr="000626AB">
              <w:rPr>
                <w:color w:val="000000"/>
              </w:rPr>
              <w:t>šių</w:t>
            </w:r>
            <w:proofErr w:type="spellEnd"/>
            <w:r w:rsidRPr="000626AB">
              <w:rPr>
                <w:color w:val="000000"/>
              </w:rPr>
              <w:t xml:space="preserve"> </w:t>
            </w:r>
            <w:proofErr w:type="spellStart"/>
            <w:r w:rsidRPr="000626AB">
              <w:rPr>
                <w:color w:val="000000"/>
              </w:rPr>
              <w:t>vaistinių</w:t>
            </w:r>
            <w:proofErr w:type="spellEnd"/>
            <w:r w:rsidRPr="000626AB">
              <w:rPr>
                <w:color w:val="000000"/>
              </w:rPr>
              <w:t xml:space="preserve"> </w:t>
            </w:r>
            <w:proofErr w:type="spellStart"/>
            <w:r w:rsidRPr="000626AB">
              <w:rPr>
                <w:color w:val="000000"/>
              </w:rPr>
              <w:t>preparatų</w:t>
            </w:r>
            <w:proofErr w:type="spellEnd"/>
            <w:r w:rsidRPr="000626AB">
              <w:rPr>
                <w:color w:val="000000"/>
              </w:rPr>
              <w:t xml:space="preserve"> </w:t>
            </w:r>
            <w:proofErr w:type="spellStart"/>
            <w:r w:rsidRPr="000626AB">
              <w:rPr>
                <w:color w:val="000000"/>
              </w:rPr>
              <w:t>kainą</w:t>
            </w:r>
            <w:proofErr w:type="spellEnd"/>
            <w:r w:rsidRPr="000626AB">
              <w:rPr>
                <w:color w:val="000000"/>
              </w:rPr>
              <w:t xml:space="preserve">, </w:t>
            </w:r>
            <w:proofErr w:type="spellStart"/>
            <w:r w:rsidRPr="000626AB">
              <w:rPr>
                <w:color w:val="000000"/>
              </w:rPr>
              <w:t>kuri</w:t>
            </w:r>
            <w:proofErr w:type="spellEnd"/>
            <w:r w:rsidRPr="000626AB">
              <w:rPr>
                <w:color w:val="000000"/>
              </w:rPr>
              <w:t xml:space="preserve"> </w:t>
            </w:r>
            <w:proofErr w:type="spellStart"/>
            <w:r w:rsidRPr="000626AB">
              <w:rPr>
                <w:color w:val="000000"/>
              </w:rPr>
              <w:t>šiuo</w:t>
            </w:r>
            <w:proofErr w:type="spellEnd"/>
            <w:r w:rsidRPr="000626AB">
              <w:rPr>
                <w:color w:val="000000"/>
              </w:rPr>
              <w:t xml:space="preserve"> </w:t>
            </w:r>
            <w:proofErr w:type="spellStart"/>
            <w:r w:rsidRPr="000626AB">
              <w:rPr>
                <w:color w:val="000000"/>
              </w:rPr>
              <w:t>metu</w:t>
            </w:r>
            <w:proofErr w:type="spellEnd"/>
            <w:r w:rsidRPr="000626AB">
              <w:rPr>
                <w:color w:val="000000"/>
              </w:rPr>
              <w:t xml:space="preserve">, </w:t>
            </w:r>
            <w:proofErr w:type="spellStart"/>
            <w:r w:rsidRPr="000626AB">
              <w:rPr>
                <w:color w:val="000000"/>
              </w:rPr>
              <w:t>atsisakius</w:t>
            </w:r>
            <w:proofErr w:type="spellEnd"/>
            <w:r w:rsidRPr="000626AB">
              <w:rPr>
                <w:color w:val="000000"/>
              </w:rPr>
              <w:t xml:space="preserve"> </w:t>
            </w:r>
            <w:proofErr w:type="spellStart"/>
            <w:r w:rsidRPr="000626AB">
              <w:rPr>
                <w:color w:val="000000"/>
              </w:rPr>
              <w:t>įsigyti</w:t>
            </w:r>
            <w:proofErr w:type="spellEnd"/>
            <w:r w:rsidRPr="000626AB">
              <w:rPr>
                <w:color w:val="000000"/>
              </w:rPr>
              <w:t xml:space="preserve"> </w:t>
            </w:r>
            <w:proofErr w:type="spellStart"/>
            <w:r w:rsidRPr="000626AB">
              <w:rPr>
                <w:color w:val="000000"/>
              </w:rPr>
              <w:t>pigiausią</w:t>
            </w:r>
            <w:proofErr w:type="spellEnd"/>
            <w:r w:rsidRPr="000626AB">
              <w:rPr>
                <w:color w:val="000000"/>
              </w:rPr>
              <w:t xml:space="preserve"> </w:t>
            </w:r>
            <w:proofErr w:type="spellStart"/>
            <w:r w:rsidRPr="000626AB">
              <w:rPr>
                <w:color w:val="000000"/>
              </w:rPr>
              <w:t>kompensuojamąjį</w:t>
            </w:r>
            <w:proofErr w:type="spellEnd"/>
            <w:r w:rsidRPr="000626AB">
              <w:rPr>
                <w:color w:val="000000"/>
              </w:rPr>
              <w:t xml:space="preserve"> </w:t>
            </w:r>
            <w:proofErr w:type="spellStart"/>
            <w:r w:rsidRPr="000626AB">
              <w:rPr>
                <w:color w:val="000000"/>
              </w:rPr>
              <w:t>vaistinį</w:t>
            </w:r>
            <w:proofErr w:type="spellEnd"/>
            <w:r w:rsidRPr="000626AB">
              <w:rPr>
                <w:color w:val="000000"/>
              </w:rPr>
              <w:t xml:space="preserve"> </w:t>
            </w:r>
            <w:proofErr w:type="spellStart"/>
            <w:r w:rsidRPr="000626AB">
              <w:rPr>
                <w:color w:val="000000"/>
              </w:rPr>
              <w:t>preparatą</w:t>
            </w:r>
            <w:proofErr w:type="spellEnd"/>
            <w:r w:rsidRPr="000626AB">
              <w:rPr>
                <w:color w:val="000000"/>
              </w:rPr>
              <w:t xml:space="preserve">, </w:t>
            </w:r>
            <w:proofErr w:type="spellStart"/>
            <w:r w:rsidRPr="000626AB">
              <w:rPr>
                <w:color w:val="000000"/>
              </w:rPr>
              <w:t>pacientui</w:t>
            </w:r>
            <w:proofErr w:type="spellEnd"/>
            <w:r w:rsidRPr="000626AB">
              <w:rPr>
                <w:color w:val="000000"/>
              </w:rPr>
              <w:t xml:space="preserve"> </w:t>
            </w:r>
            <w:proofErr w:type="spellStart"/>
            <w:r w:rsidRPr="000626AB">
              <w:rPr>
                <w:color w:val="000000"/>
              </w:rPr>
              <w:t>nėra</w:t>
            </w:r>
            <w:proofErr w:type="spellEnd"/>
            <w:r w:rsidRPr="000626AB">
              <w:rPr>
                <w:color w:val="000000"/>
              </w:rPr>
              <w:t xml:space="preserve"> </w:t>
            </w:r>
            <w:proofErr w:type="spellStart"/>
            <w:r w:rsidRPr="000626AB">
              <w:rPr>
                <w:color w:val="000000"/>
              </w:rPr>
              <w:t>kompensuojama</w:t>
            </w:r>
            <w:proofErr w:type="spellEnd"/>
            <w:r w:rsidRPr="000626AB">
              <w:rPr>
                <w:color w:val="000000"/>
              </w:rPr>
              <w:t>.</w:t>
            </w:r>
          </w:p>
        </w:tc>
      </w:tr>
    </w:tbl>
    <w:p w14:paraId="1E6D2549" w14:textId="77777777" w:rsidR="005062A9" w:rsidRPr="00707295" w:rsidRDefault="005062A9" w:rsidP="00602C9C">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69"/>
      </w:tblGrid>
      <w:tr w:rsidR="00602C9C" w:rsidRPr="00E04B34" w14:paraId="7BC1ABAB" w14:textId="77777777" w:rsidTr="00275AB0">
        <w:tc>
          <w:tcPr>
            <w:tcW w:w="3168" w:type="dxa"/>
            <w:shd w:val="clear" w:color="auto" w:fill="auto"/>
          </w:tcPr>
          <w:p w14:paraId="10A0FB16" w14:textId="77777777" w:rsidR="00602C9C" w:rsidRPr="00707295" w:rsidRDefault="00602C9C" w:rsidP="00275AB0">
            <w:pPr>
              <w:jc w:val="both"/>
              <w:rPr>
                <w:b/>
                <w:lang w:val="lt-LT"/>
              </w:rPr>
            </w:pPr>
            <w:r w:rsidRPr="00707295">
              <w:rPr>
                <w:b/>
                <w:lang w:val="lt-LT"/>
              </w:rPr>
              <w:t xml:space="preserve">Poveikis verslui </w:t>
            </w:r>
          </w:p>
        </w:tc>
        <w:tc>
          <w:tcPr>
            <w:tcW w:w="6969" w:type="dxa"/>
            <w:shd w:val="clear" w:color="auto" w:fill="auto"/>
          </w:tcPr>
          <w:p w14:paraId="0ACD299A" w14:textId="3A060ABB" w:rsidR="005D74A5" w:rsidRPr="00707295" w:rsidRDefault="000101D6">
            <w:pPr>
              <w:pStyle w:val="HTMLPreformatted"/>
              <w:tabs>
                <w:tab w:val="left" w:pos="6752"/>
              </w:tabs>
              <w:jc w:val="both"/>
              <w:rPr>
                <w:rFonts w:ascii="Times New Roman" w:hAnsi="Times New Roman" w:cs="Times New Roman"/>
                <w:sz w:val="24"/>
                <w:szCs w:val="24"/>
                <w:lang w:val="lt-LT"/>
              </w:rPr>
            </w:pPr>
            <w:r w:rsidRPr="00707295">
              <w:rPr>
                <w:rFonts w:ascii="Times New Roman" w:hAnsi="Times New Roman" w:cs="Times New Roman"/>
                <w:sz w:val="24"/>
                <w:szCs w:val="24"/>
                <w:lang w:val="lt-LT"/>
              </w:rPr>
              <w:t>S</w:t>
            </w:r>
            <w:r w:rsidR="008A147C" w:rsidRPr="00707295">
              <w:rPr>
                <w:rFonts w:ascii="Times New Roman" w:hAnsi="Times New Roman" w:cs="Times New Roman"/>
                <w:sz w:val="24"/>
                <w:szCs w:val="24"/>
                <w:lang w:val="lt-LT"/>
              </w:rPr>
              <w:t>iūlom</w:t>
            </w:r>
            <w:r w:rsidRPr="00707295">
              <w:rPr>
                <w:rFonts w:ascii="Times New Roman" w:hAnsi="Times New Roman" w:cs="Times New Roman"/>
                <w:sz w:val="24"/>
                <w:szCs w:val="24"/>
                <w:lang w:val="lt-LT"/>
              </w:rPr>
              <w:t>i pakeitimai</w:t>
            </w:r>
            <w:r w:rsidR="00842EBF">
              <w:rPr>
                <w:rFonts w:ascii="Times New Roman" w:hAnsi="Times New Roman" w:cs="Times New Roman"/>
                <w:sz w:val="24"/>
                <w:szCs w:val="24"/>
                <w:lang w:val="lt-LT"/>
              </w:rPr>
              <w:t xml:space="preserve"> verslo sąlyg</w:t>
            </w:r>
            <w:r w:rsidR="00A71C09">
              <w:rPr>
                <w:rFonts w:ascii="Times New Roman" w:hAnsi="Times New Roman" w:cs="Times New Roman"/>
                <w:sz w:val="24"/>
                <w:szCs w:val="24"/>
                <w:lang w:val="lt-LT"/>
              </w:rPr>
              <w:t>oms</w:t>
            </w:r>
            <w:r w:rsidR="00842EBF">
              <w:rPr>
                <w:rFonts w:ascii="Times New Roman" w:hAnsi="Times New Roman" w:cs="Times New Roman"/>
                <w:sz w:val="24"/>
                <w:szCs w:val="24"/>
                <w:lang w:val="lt-LT"/>
              </w:rPr>
              <w:t xml:space="preserve"> </w:t>
            </w:r>
            <w:r w:rsidR="00A71C09">
              <w:rPr>
                <w:rFonts w:ascii="Times New Roman" w:hAnsi="Times New Roman" w:cs="Times New Roman"/>
                <w:sz w:val="24"/>
                <w:szCs w:val="24"/>
                <w:lang w:val="lt-LT"/>
              </w:rPr>
              <w:t xml:space="preserve">poveikio neturės, nes vieno </w:t>
            </w:r>
            <w:r w:rsidR="0017291F">
              <w:rPr>
                <w:rFonts w:ascii="Times New Roman" w:hAnsi="Times New Roman" w:cs="Times New Roman"/>
                <w:sz w:val="24"/>
                <w:szCs w:val="24"/>
                <w:lang w:val="lt-LT"/>
              </w:rPr>
              <w:t>tiekėjo</w:t>
            </w:r>
            <w:r w:rsidR="00A71C09">
              <w:rPr>
                <w:rFonts w:ascii="Times New Roman" w:hAnsi="Times New Roman" w:cs="Times New Roman"/>
                <w:sz w:val="24"/>
                <w:szCs w:val="24"/>
                <w:lang w:val="lt-LT"/>
              </w:rPr>
              <w:t xml:space="preserve"> sudėtinių vaistinių preparatų kainodarai keliami tie patys reikalavimai kaip ir šiuo metu, t. y. paliekamas </w:t>
            </w:r>
            <w:r w:rsidR="00A71C09" w:rsidRPr="00A71C09">
              <w:rPr>
                <w:rFonts w:ascii="Times New Roman" w:hAnsi="Times New Roman" w:cs="Times New Roman"/>
                <w:i/>
                <w:iCs/>
                <w:sz w:val="24"/>
                <w:szCs w:val="24"/>
                <w:lang w:val="lt-LT"/>
              </w:rPr>
              <w:t>status quo</w:t>
            </w:r>
            <w:r w:rsidR="00A71C09">
              <w:rPr>
                <w:rFonts w:ascii="Times New Roman" w:hAnsi="Times New Roman" w:cs="Times New Roman"/>
                <w:sz w:val="24"/>
                <w:szCs w:val="24"/>
                <w:lang w:val="lt-LT"/>
              </w:rPr>
              <w:t xml:space="preserve">. </w:t>
            </w:r>
          </w:p>
        </w:tc>
      </w:tr>
    </w:tbl>
    <w:p w14:paraId="4FE3BE33" w14:textId="1A48D2C6" w:rsidR="007B77A4" w:rsidRDefault="007B77A4" w:rsidP="00263404">
      <w:pPr>
        <w:pStyle w:val="ListParagraph1"/>
        <w:ind w:left="0"/>
        <w:contextualSpacing/>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881"/>
      </w:tblGrid>
      <w:tr w:rsidR="005062A9" w:rsidRPr="00E04B34" w14:paraId="1D54E28A" w14:textId="77777777" w:rsidTr="005062A9">
        <w:tc>
          <w:tcPr>
            <w:tcW w:w="3256" w:type="dxa"/>
            <w:tcBorders>
              <w:top w:val="single" w:sz="4" w:space="0" w:color="auto"/>
              <w:left w:val="single" w:sz="4" w:space="0" w:color="auto"/>
              <w:bottom w:val="single" w:sz="4" w:space="0" w:color="auto"/>
              <w:right w:val="single" w:sz="4" w:space="0" w:color="auto"/>
            </w:tcBorders>
            <w:shd w:val="clear" w:color="auto" w:fill="auto"/>
          </w:tcPr>
          <w:p w14:paraId="6F2D0E91" w14:textId="1154CBD9" w:rsidR="005062A9" w:rsidRPr="00707295" w:rsidRDefault="005062A9" w:rsidP="00991095">
            <w:pPr>
              <w:jc w:val="both"/>
              <w:rPr>
                <w:b/>
                <w:lang w:val="lt-LT"/>
              </w:rPr>
            </w:pPr>
            <w:r>
              <w:rPr>
                <w:b/>
                <w:lang w:val="lt-LT"/>
              </w:rPr>
              <w:t xml:space="preserve">Poveikis konkurencijai </w:t>
            </w:r>
          </w:p>
        </w:tc>
        <w:tc>
          <w:tcPr>
            <w:tcW w:w="6881" w:type="dxa"/>
            <w:tcBorders>
              <w:top w:val="single" w:sz="4" w:space="0" w:color="auto"/>
              <w:left w:val="single" w:sz="4" w:space="0" w:color="auto"/>
              <w:bottom w:val="single" w:sz="4" w:space="0" w:color="auto"/>
              <w:right w:val="single" w:sz="4" w:space="0" w:color="auto"/>
            </w:tcBorders>
            <w:shd w:val="clear" w:color="auto" w:fill="auto"/>
          </w:tcPr>
          <w:p w14:paraId="2E94CBA2" w14:textId="187B6CA2" w:rsidR="005062A9" w:rsidRPr="00FD4050" w:rsidRDefault="00E04B34" w:rsidP="00FD4050">
            <w:pPr>
              <w:jc w:val="both"/>
              <w:rPr>
                <w:lang w:val="lt-LT"/>
              </w:rPr>
            </w:pPr>
            <w:r>
              <w:rPr>
                <w:lang w:val="lt-LT"/>
              </w:rPr>
              <w:t>Siūlomi pakeitimai poveikio konkurencijai neturės.</w:t>
            </w:r>
          </w:p>
        </w:tc>
      </w:tr>
      <w:tr w:rsidR="005062A9" w:rsidRPr="00E04B34" w14:paraId="23FDE6EC" w14:textId="77777777" w:rsidTr="00FD4050">
        <w:tc>
          <w:tcPr>
            <w:tcW w:w="3256" w:type="dxa"/>
            <w:tcBorders>
              <w:top w:val="single" w:sz="4" w:space="0" w:color="auto"/>
              <w:left w:val="nil"/>
              <w:bottom w:val="single" w:sz="4" w:space="0" w:color="auto"/>
              <w:right w:val="nil"/>
            </w:tcBorders>
            <w:shd w:val="clear" w:color="auto" w:fill="auto"/>
          </w:tcPr>
          <w:p w14:paraId="654698D3" w14:textId="77777777" w:rsidR="005062A9" w:rsidRDefault="005062A9" w:rsidP="00991095">
            <w:pPr>
              <w:jc w:val="both"/>
              <w:rPr>
                <w:b/>
                <w:lang w:val="lt-LT"/>
              </w:rPr>
            </w:pPr>
          </w:p>
        </w:tc>
        <w:tc>
          <w:tcPr>
            <w:tcW w:w="6881" w:type="dxa"/>
            <w:tcBorders>
              <w:top w:val="single" w:sz="4" w:space="0" w:color="auto"/>
              <w:left w:val="nil"/>
              <w:bottom w:val="single" w:sz="4" w:space="0" w:color="auto"/>
              <w:right w:val="nil"/>
            </w:tcBorders>
            <w:shd w:val="clear" w:color="auto" w:fill="auto"/>
          </w:tcPr>
          <w:p w14:paraId="6061D38E" w14:textId="77777777" w:rsidR="005062A9" w:rsidRPr="00707295" w:rsidRDefault="005062A9" w:rsidP="005062A9">
            <w:pPr>
              <w:rPr>
                <w:lang w:val="lt-LT"/>
              </w:rPr>
            </w:pPr>
          </w:p>
        </w:tc>
      </w:tr>
      <w:tr w:rsidR="007B77A4" w:rsidRPr="00E04B34" w14:paraId="73B707AA" w14:textId="77777777" w:rsidTr="00FD4050">
        <w:tc>
          <w:tcPr>
            <w:tcW w:w="3256" w:type="dxa"/>
            <w:tcBorders>
              <w:top w:val="single" w:sz="4" w:space="0" w:color="auto"/>
            </w:tcBorders>
          </w:tcPr>
          <w:p w14:paraId="6F0486C3" w14:textId="77777777" w:rsidR="007B77A4" w:rsidRPr="00707295" w:rsidRDefault="007B77A4" w:rsidP="00275AB0">
            <w:pPr>
              <w:jc w:val="both"/>
              <w:rPr>
                <w:b/>
                <w:lang w:val="lt-LT"/>
              </w:rPr>
            </w:pPr>
            <w:r w:rsidRPr="00707295">
              <w:rPr>
                <w:b/>
                <w:lang w:val="lt-LT"/>
              </w:rPr>
              <w:t xml:space="preserve">Poveikis </w:t>
            </w:r>
          </w:p>
          <w:p w14:paraId="1BB2D7AF" w14:textId="77777777" w:rsidR="007B77A4" w:rsidRPr="00707295" w:rsidRDefault="007B77A4" w:rsidP="00275AB0">
            <w:pPr>
              <w:jc w:val="both"/>
              <w:rPr>
                <w:b/>
                <w:lang w:val="lt-LT"/>
              </w:rPr>
            </w:pPr>
            <w:r w:rsidRPr="00707295">
              <w:rPr>
                <w:b/>
                <w:lang w:val="lt-LT"/>
              </w:rPr>
              <w:t>administracinei naštai</w:t>
            </w:r>
          </w:p>
        </w:tc>
        <w:tc>
          <w:tcPr>
            <w:tcW w:w="6881" w:type="dxa"/>
            <w:tcBorders>
              <w:top w:val="single" w:sz="4" w:space="0" w:color="auto"/>
            </w:tcBorders>
          </w:tcPr>
          <w:p w14:paraId="37091D55" w14:textId="77777777" w:rsidR="007B77A4" w:rsidRPr="00707295" w:rsidRDefault="007B77A4" w:rsidP="00275AB0">
            <w:pPr>
              <w:jc w:val="both"/>
              <w:rPr>
                <w:lang w:val="lt-LT"/>
              </w:rPr>
            </w:pPr>
            <w:r w:rsidRPr="00707295">
              <w:rPr>
                <w:lang w:val="lt-LT"/>
              </w:rPr>
              <w:t>Projekto patvirtinimas poveikio administracinei naštai neturės, nes Projektu nėra nustatomi nauji ar keičiami galiojantys įpareigojimai ūkio subjektams.</w:t>
            </w:r>
          </w:p>
        </w:tc>
      </w:tr>
    </w:tbl>
    <w:p w14:paraId="4FADF107" w14:textId="77777777" w:rsidR="007B77A4" w:rsidRPr="00707295" w:rsidRDefault="007B77A4" w:rsidP="007B77A4">
      <w:pPr>
        <w:pStyle w:val="ListParagraph1"/>
        <w:ind w:left="0"/>
        <w:contextualSpacing/>
        <w:jc w:val="both"/>
        <w:rPr>
          <w:b/>
          <w:sz w:val="22"/>
          <w:szCs w:val="22"/>
        </w:rPr>
      </w:pPr>
    </w:p>
    <w:p w14:paraId="5F048583" w14:textId="0654C6E9" w:rsidR="007B77A4" w:rsidRPr="00707295" w:rsidRDefault="007B77A4" w:rsidP="008A147C">
      <w:pPr>
        <w:pStyle w:val="ListParagraph1"/>
        <w:pBdr>
          <w:top w:val="single" w:sz="4" w:space="1" w:color="auto"/>
          <w:left w:val="single" w:sz="4" w:space="0" w:color="auto"/>
          <w:bottom w:val="single" w:sz="4" w:space="1" w:color="auto"/>
          <w:right w:val="single" w:sz="4" w:space="0" w:color="auto"/>
        </w:pBdr>
        <w:ind w:left="0"/>
        <w:contextualSpacing/>
        <w:jc w:val="both"/>
        <w:rPr>
          <w:b/>
          <w:szCs w:val="24"/>
        </w:rPr>
      </w:pPr>
      <w:r w:rsidRPr="00707295">
        <w:rPr>
          <w:b/>
          <w:szCs w:val="24"/>
        </w:rPr>
        <w:t>Kita svarbi informacija -</w:t>
      </w:r>
    </w:p>
    <w:p w14:paraId="4B82E8FA" w14:textId="77777777" w:rsidR="007B77A4" w:rsidRPr="00707295" w:rsidRDefault="007B77A4" w:rsidP="00263404">
      <w:pPr>
        <w:pStyle w:val="ListParagraph1"/>
        <w:ind w:left="0"/>
        <w:contextualSpacing/>
        <w:jc w:val="both"/>
        <w:rPr>
          <w:b/>
          <w:sz w:val="22"/>
          <w:szCs w:val="22"/>
        </w:rPr>
      </w:pPr>
    </w:p>
    <w:p w14:paraId="566FD2E0" w14:textId="77777777" w:rsidR="00E31C70" w:rsidRDefault="00E31C70" w:rsidP="00263404">
      <w:pPr>
        <w:pStyle w:val="ListParagraph1"/>
        <w:ind w:left="0"/>
        <w:contextualSpacing/>
        <w:jc w:val="both"/>
        <w:rPr>
          <w:b/>
          <w:szCs w:val="24"/>
        </w:rPr>
      </w:pPr>
    </w:p>
    <w:p w14:paraId="7830985B" w14:textId="0598EAAE" w:rsidR="00263404" w:rsidRPr="00707295" w:rsidRDefault="00263404" w:rsidP="00263404">
      <w:pPr>
        <w:pStyle w:val="ListParagraph1"/>
        <w:ind w:left="0"/>
        <w:contextualSpacing/>
        <w:jc w:val="both"/>
        <w:rPr>
          <w:b/>
          <w:szCs w:val="24"/>
        </w:rPr>
      </w:pPr>
      <w:r w:rsidRPr="00707295">
        <w:rPr>
          <w:b/>
          <w:szCs w:val="24"/>
        </w:rPr>
        <w:t>Informacija apie asmenį ir instituciją, atsakingą už poveikio vertinimą</w:t>
      </w:r>
    </w:p>
    <w:p w14:paraId="7B51DD95" w14:textId="77777777" w:rsidR="006942D9" w:rsidRPr="00707295" w:rsidRDefault="006942D9" w:rsidP="00263404">
      <w:pPr>
        <w:pStyle w:val="ListParagraph1"/>
        <w:ind w:left="0"/>
        <w:contextualSpacing/>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7081"/>
      </w:tblGrid>
      <w:tr w:rsidR="00707295" w:rsidRPr="00707295" w14:paraId="511945D9" w14:textId="77777777" w:rsidTr="00842EBF">
        <w:tc>
          <w:tcPr>
            <w:tcW w:w="1527" w:type="pct"/>
            <w:tcBorders>
              <w:top w:val="single" w:sz="4" w:space="0" w:color="auto"/>
              <w:left w:val="single" w:sz="4" w:space="0" w:color="auto"/>
              <w:bottom w:val="single" w:sz="4" w:space="0" w:color="auto"/>
              <w:right w:val="single" w:sz="4" w:space="0" w:color="auto"/>
            </w:tcBorders>
            <w:tcMar>
              <w:top w:w="28" w:type="dxa"/>
              <w:bottom w:w="28" w:type="dxa"/>
            </w:tcMar>
          </w:tcPr>
          <w:p w14:paraId="0EAE8728" w14:textId="77777777" w:rsidR="00263404" w:rsidRPr="00707295" w:rsidRDefault="00263404" w:rsidP="00BC37D5">
            <w:pPr>
              <w:pStyle w:val="ListParagraph1"/>
              <w:ind w:left="0"/>
              <w:rPr>
                <w:szCs w:val="24"/>
              </w:rPr>
            </w:pPr>
            <w:r w:rsidRPr="00707295">
              <w:rPr>
                <w:szCs w:val="24"/>
              </w:rPr>
              <w:t>Vardas ir pavardė</w:t>
            </w:r>
          </w:p>
        </w:tc>
        <w:tc>
          <w:tcPr>
            <w:tcW w:w="3473" w:type="pct"/>
            <w:tcBorders>
              <w:top w:val="single" w:sz="4" w:space="0" w:color="auto"/>
              <w:left w:val="single" w:sz="4" w:space="0" w:color="auto"/>
              <w:bottom w:val="single" w:sz="4" w:space="0" w:color="auto"/>
              <w:right w:val="single" w:sz="4" w:space="0" w:color="auto"/>
            </w:tcBorders>
            <w:tcMar>
              <w:top w:w="28" w:type="dxa"/>
              <w:bottom w:w="28" w:type="dxa"/>
            </w:tcMar>
          </w:tcPr>
          <w:p w14:paraId="5883BDE8" w14:textId="77777777" w:rsidR="00263404" w:rsidRPr="00707295" w:rsidRDefault="006402BC" w:rsidP="006402BC">
            <w:pPr>
              <w:pStyle w:val="ListParagraph1"/>
              <w:ind w:left="0"/>
              <w:rPr>
                <w:szCs w:val="24"/>
              </w:rPr>
            </w:pPr>
            <w:r w:rsidRPr="00707295">
              <w:rPr>
                <w:szCs w:val="24"/>
              </w:rPr>
              <w:t>Vilma Meldžiukaitė</w:t>
            </w:r>
          </w:p>
        </w:tc>
      </w:tr>
      <w:tr w:rsidR="00707295" w:rsidRPr="00707295" w14:paraId="05B783C3" w14:textId="77777777" w:rsidTr="00842EBF">
        <w:tc>
          <w:tcPr>
            <w:tcW w:w="1527" w:type="pct"/>
            <w:tcBorders>
              <w:top w:val="single" w:sz="4" w:space="0" w:color="auto"/>
              <w:left w:val="single" w:sz="4" w:space="0" w:color="auto"/>
              <w:bottom w:val="single" w:sz="4" w:space="0" w:color="auto"/>
              <w:right w:val="single" w:sz="4" w:space="0" w:color="auto"/>
            </w:tcBorders>
            <w:tcMar>
              <w:top w:w="28" w:type="dxa"/>
              <w:bottom w:w="28" w:type="dxa"/>
            </w:tcMar>
          </w:tcPr>
          <w:p w14:paraId="51996422" w14:textId="77777777" w:rsidR="00263404" w:rsidRPr="00707295" w:rsidRDefault="00263404" w:rsidP="00BC37D5">
            <w:pPr>
              <w:pStyle w:val="ListParagraph1"/>
              <w:ind w:left="0"/>
              <w:rPr>
                <w:szCs w:val="24"/>
              </w:rPr>
            </w:pPr>
            <w:r w:rsidRPr="00707295">
              <w:rPr>
                <w:szCs w:val="24"/>
              </w:rPr>
              <w:t>Pareigos</w:t>
            </w:r>
          </w:p>
        </w:tc>
        <w:tc>
          <w:tcPr>
            <w:tcW w:w="3473" w:type="pct"/>
            <w:tcBorders>
              <w:top w:val="single" w:sz="4" w:space="0" w:color="auto"/>
              <w:left w:val="single" w:sz="4" w:space="0" w:color="auto"/>
              <w:bottom w:val="single" w:sz="4" w:space="0" w:color="auto"/>
              <w:right w:val="single" w:sz="4" w:space="0" w:color="auto"/>
            </w:tcBorders>
            <w:tcMar>
              <w:top w:w="28" w:type="dxa"/>
              <w:bottom w:w="28" w:type="dxa"/>
            </w:tcMar>
          </w:tcPr>
          <w:p w14:paraId="04A33F14" w14:textId="77777777" w:rsidR="00263404" w:rsidRPr="00707295" w:rsidRDefault="008A147C" w:rsidP="006402BC">
            <w:pPr>
              <w:pStyle w:val="ListParagraph1"/>
              <w:ind w:left="0"/>
              <w:rPr>
                <w:szCs w:val="24"/>
              </w:rPr>
            </w:pPr>
            <w:r w:rsidRPr="00707295">
              <w:rPr>
                <w:szCs w:val="24"/>
              </w:rPr>
              <w:t>Patarėja</w:t>
            </w:r>
          </w:p>
        </w:tc>
      </w:tr>
      <w:tr w:rsidR="00707295" w:rsidRPr="006F4B19" w14:paraId="1BCE67B9" w14:textId="77777777" w:rsidTr="00842EBF">
        <w:tc>
          <w:tcPr>
            <w:tcW w:w="1527" w:type="pct"/>
            <w:tcBorders>
              <w:top w:val="single" w:sz="4" w:space="0" w:color="auto"/>
              <w:left w:val="single" w:sz="4" w:space="0" w:color="auto"/>
              <w:bottom w:val="single" w:sz="4" w:space="0" w:color="auto"/>
              <w:right w:val="single" w:sz="4" w:space="0" w:color="auto"/>
            </w:tcBorders>
            <w:tcMar>
              <w:top w:w="28" w:type="dxa"/>
              <w:bottom w:w="28" w:type="dxa"/>
            </w:tcMar>
          </w:tcPr>
          <w:p w14:paraId="6C468ABB" w14:textId="77777777" w:rsidR="00263404" w:rsidRPr="00707295" w:rsidRDefault="00263404" w:rsidP="00BC37D5">
            <w:pPr>
              <w:pStyle w:val="ListParagraph1"/>
              <w:ind w:left="0"/>
              <w:rPr>
                <w:szCs w:val="24"/>
              </w:rPr>
            </w:pPr>
            <w:r w:rsidRPr="00707295">
              <w:rPr>
                <w:szCs w:val="24"/>
              </w:rPr>
              <w:t>Institucija (padalinys)</w:t>
            </w:r>
          </w:p>
        </w:tc>
        <w:tc>
          <w:tcPr>
            <w:tcW w:w="3473" w:type="pct"/>
            <w:tcBorders>
              <w:top w:val="single" w:sz="4" w:space="0" w:color="auto"/>
              <w:left w:val="single" w:sz="4" w:space="0" w:color="auto"/>
              <w:bottom w:val="single" w:sz="4" w:space="0" w:color="auto"/>
              <w:right w:val="single" w:sz="4" w:space="0" w:color="auto"/>
            </w:tcBorders>
            <w:tcMar>
              <w:top w:w="28" w:type="dxa"/>
              <w:bottom w:w="28" w:type="dxa"/>
            </w:tcMar>
          </w:tcPr>
          <w:p w14:paraId="69451F4B" w14:textId="795ED156" w:rsidR="00263404" w:rsidRPr="00707295" w:rsidRDefault="006402BC" w:rsidP="006402BC">
            <w:pPr>
              <w:pStyle w:val="ListParagraph1"/>
              <w:ind w:left="0"/>
              <w:rPr>
                <w:szCs w:val="24"/>
              </w:rPr>
            </w:pPr>
            <w:r w:rsidRPr="00707295">
              <w:rPr>
                <w:szCs w:val="24"/>
              </w:rPr>
              <w:t xml:space="preserve">Sveikatos apsaugos ministerijos Farmacijos </w:t>
            </w:r>
            <w:r w:rsidR="008A147C" w:rsidRPr="00707295">
              <w:rPr>
                <w:szCs w:val="24"/>
              </w:rPr>
              <w:t>politikos</w:t>
            </w:r>
            <w:r w:rsidRPr="00707295">
              <w:rPr>
                <w:szCs w:val="24"/>
              </w:rPr>
              <w:t xml:space="preserve"> skyrius</w:t>
            </w:r>
          </w:p>
        </w:tc>
      </w:tr>
      <w:tr w:rsidR="00263404" w:rsidRPr="00707295" w14:paraId="37F932EF" w14:textId="77777777" w:rsidTr="00842EBF">
        <w:tc>
          <w:tcPr>
            <w:tcW w:w="1527" w:type="pct"/>
            <w:tcBorders>
              <w:top w:val="single" w:sz="4" w:space="0" w:color="auto"/>
              <w:left w:val="single" w:sz="4" w:space="0" w:color="auto"/>
              <w:bottom w:val="single" w:sz="4" w:space="0" w:color="auto"/>
              <w:right w:val="single" w:sz="4" w:space="0" w:color="auto"/>
            </w:tcBorders>
            <w:tcMar>
              <w:top w:w="28" w:type="dxa"/>
              <w:bottom w:w="28" w:type="dxa"/>
            </w:tcMar>
          </w:tcPr>
          <w:p w14:paraId="586DF820" w14:textId="77777777" w:rsidR="00263404" w:rsidRPr="00707295" w:rsidRDefault="00263404" w:rsidP="00BC37D5">
            <w:pPr>
              <w:pStyle w:val="ListParagraph1"/>
              <w:ind w:left="0"/>
              <w:rPr>
                <w:szCs w:val="24"/>
              </w:rPr>
            </w:pPr>
            <w:r w:rsidRPr="00707295">
              <w:rPr>
                <w:szCs w:val="24"/>
              </w:rPr>
              <w:t>Telefono numeris ir elektroninio pašto adresas</w:t>
            </w:r>
          </w:p>
        </w:tc>
        <w:tc>
          <w:tcPr>
            <w:tcW w:w="3473" w:type="pct"/>
            <w:tcBorders>
              <w:top w:val="single" w:sz="4" w:space="0" w:color="auto"/>
              <w:left w:val="single" w:sz="4" w:space="0" w:color="auto"/>
              <w:bottom w:val="single" w:sz="4" w:space="0" w:color="auto"/>
              <w:right w:val="single" w:sz="4" w:space="0" w:color="auto"/>
            </w:tcBorders>
            <w:tcMar>
              <w:top w:w="28" w:type="dxa"/>
              <w:bottom w:w="28" w:type="dxa"/>
            </w:tcMar>
          </w:tcPr>
          <w:p w14:paraId="0DD4CE40" w14:textId="77777777" w:rsidR="00263404" w:rsidRPr="00707295" w:rsidRDefault="006E1A10" w:rsidP="00BC37D5">
            <w:pPr>
              <w:pStyle w:val="ListParagraph1"/>
              <w:ind w:left="0"/>
              <w:jc w:val="both"/>
              <w:rPr>
                <w:szCs w:val="24"/>
              </w:rPr>
            </w:pPr>
            <w:r w:rsidRPr="00707295">
              <w:rPr>
                <w:szCs w:val="24"/>
              </w:rPr>
              <w:t xml:space="preserve">Tel.  </w:t>
            </w:r>
            <w:r w:rsidR="00380E0E" w:rsidRPr="00707295">
              <w:rPr>
                <w:szCs w:val="24"/>
              </w:rPr>
              <w:t>(</w:t>
            </w:r>
            <w:r w:rsidRPr="00707295">
              <w:rPr>
                <w:szCs w:val="24"/>
              </w:rPr>
              <w:t>8 5</w:t>
            </w:r>
            <w:r w:rsidR="00380E0E" w:rsidRPr="00707295">
              <w:rPr>
                <w:szCs w:val="24"/>
              </w:rPr>
              <w:t>)</w:t>
            </w:r>
            <w:r w:rsidR="0048738E" w:rsidRPr="00707295">
              <w:rPr>
                <w:szCs w:val="24"/>
              </w:rPr>
              <w:t xml:space="preserve"> </w:t>
            </w:r>
            <w:r w:rsidRPr="00707295">
              <w:rPr>
                <w:szCs w:val="24"/>
              </w:rPr>
              <w:t>264</w:t>
            </w:r>
            <w:r w:rsidR="0048738E" w:rsidRPr="00707295">
              <w:rPr>
                <w:szCs w:val="24"/>
              </w:rPr>
              <w:t xml:space="preserve"> </w:t>
            </w:r>
            <w:r w:rsidRPr="00707295">
              <w:rPr>
                <w:szCs w:val="24"/>
              </w:rPr>
              <w:t>8753, el.</w:t>
            </w:r>
            <w:r w:rsidR="008D4410" w:rsidRPr="00707295">
              <w:rPr>
                <w:szCs w:val="24"/>
              </w:rPr>
              <w:t xml:space="preserve"> </w:t>
            </w:r>
            <w:r w:rsidRPr="00707295">
              <w:rPr>
                <w:szCs w:val="24"/>
              </w:rPr>
              <w:t>p. vilma.meldziukaite</w:t>
            </w:r>
            <w:r w:rsidRPr="00707295">
              <w:rPr>
                <w:szCs w:val="24"/>
                <w:lang w:val="nl-NL"/>
              </w:rPr>
              <w:t>@sam.lt</w:t>
            </w:r>
          </w:p>
        </w:tc>
      </w:tr>
    </w:tbl>
    <w:p w14:paraId="0FBB47B3" w14:textId="77777777" w:rsidR="00263404" w:rsidRPr="00707295" w:rsidRDefault="006E1A10" w:rsidP="006E1A10">
      <w:pPr>
        <w:ind w:firstLine="720"/>
        <w:jc w:val="center"/>
        <w:rPr>
          <w:b/>
          <w:lang w:val="lt-LT"/>
        </w:rPr>
      </w:pPr>
      <w:r w:rsidRPr="00707295">
        <w:rPr>
          <w:b/>
          <w:lang w:val="lt-LT"/>
        </w:rPr>
        <w:t>________________________</w:t>
      </w:r>
    </w:p>
    <w:p w14:paraId="1EBA5CAB" w14:textId="77777777" w:rsidR="008858E3" w:rsidRPr="00707295" w:rsidRDefault="008858E3">
      <w:pPr>
        <w:rPr>
          <w:lang w:val="lt-LT"/>
        </w:rPr>
      </w:pPr>
    </w:p>
    <w:sectPr w:rsidR="008858E3" w:rsidRPr="00707295" w:rsidSect="004448D6">
      <w:headerReference w:type="even" r:id="rId8"/>
      <w:headerReference w:type="default" r:id="rId9"/>
      <w:pgSz w:w="11906" w:h="16838"/>
      <w:pgMar w:top="567" w:right="567" w:bottom="99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3EA5" w14:textId="77777777" w:rsidR="00EC7D8E" w:rsidRDefault="00EC7D8E">
      <w:r>
        <w:separator/>
      </w:r>
    </w:p>
  </w:endnote>
  <w:endnote w:type="continuationSeparator" w:id="0">
    <w:p w14:paraId="487024B4" w14:textId="77777777" w:rsidR="00EC7D8E" w:rsidRDefault="00EC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338B" w14:textId="77777777" w:rsidR="00EC7D8E" w:rsidRDefault="00EC7D8E">
      <w:r>
        <w:separator/>
      </w:r>
    </w:p>
  </w:footnote>
  <w:footnote w:type="continuationSeparator" w:id="0">
    <w:p w14:paraId="7949A549" w14:textId="77777777" w:rsidR="00EC7D8E" w:rsidRDefault="00EC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A45" w14:textId="77777777" w:rsidR="009F7502" w:rsidRDefault="009F7502" w:rsidP="007B28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F4543" w14:textId="77777777" w:rsidR="009F7502" w:rsidRDefault="009F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243F" w14:textId="4B8B0587" w:rsidR="009F7502" w:rsidRDefault="009F7502" w:rsidP="007B28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C9B">
      <w:rPr>
        <w:rStyle w:val="PageNumber"/>
        <w:noProof/>
      </w:rPr>
      <w:t>2</w:t>
    </w:r>
    <w:r>
      <w:rPr>
        <w:rStyle w:val="PageNumber"/>
      </w:rPr>
      <w:fldChar w:fldCharType="end"/>
    </w:r>
  </w:p>
  <w:p w14:paraId="7EDF3BCE" w14:textId="77777777" w:rsidR="009F7502" w:rsidRDefault="009F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6C5"/>
    <w:multiLevelType w:val="hybridMultilevel"/>
    <w:tmpl w:val="DC0412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B51119"/>
    <w:multiLevelType w:val="hybridMultilevel"/>
    <w:tmpl w:val="11E268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0D6600"/>
    <w:multiLevelType w:val="hybridMultilevel"/>
    <w:tmpl w:val="85FCB224"/>
    <w:lvl w:ilvl="0" w:tplc="9F38C346">
      <w:start w:val="17"/>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BE4764"/>
    <w:multiLevelType w:val="hybridMultilevel"/>
    <w:tmpl w:val="1F242C52"/>
    <w:lvl w:ilvl="0" w:tplc="23780F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E909D1"/>
    <w:multiLevelType w:val="hybridMultilevel"/>
    <w:tmpl w:val="AD88A7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A2"/>
    <w:rsid w:val="000051A3"/>
    <w:rsid w:val="000060CE"/>
    <w:rsid w:val="00007A18"/>
    <w:rsid w:val="000101D6"/>
    <w:rsid w:val="000108CD"/>
    <w:rsid w:val="00011AA0"/>
    <w:rsid w:val="00031F3C"/>
    <w:rsid w:val="00044926"/>
    <w:rsid w:val="000452C0"/>
    <w:rsid w:val="00046ED0"/>
    <w:rsid w:val="0005196E"/>
    <w:rsid w:val="00054E1B"/>
    <w:rsid w:val="00055385"/>
    <w:rsid w:val="000574E8"/>
    <w:rsid w:val="000623F9"/>
    <w:rsid w:val="000626AB"/>
    <w:rsid w:val="000639D9"/>
    <w:rsid w:val="00064D4D"/>
    <w:rsid w:val="00064D6D"/>
    <w:rsid w:val="00070059"/>
    <w:rsid w:val="00070D06"/>
    <w:rsid w:val="00072589"/>
    <w:rsid w:val="000733B5"/>
    <w:rsid w:val="00074130"/>
    <w:rsid w:val="000755D4"/>
    <w:rsid w:val="000765D6"/>
    <w:rsid w:val="0007711A"/>
    <w:rsid w:val="00083100"/>
    <w:rsid w:val="0008396D"/>
    <w:rsid w:val="00092480"/>
    <w:rsid w:val="00095539"/>
    <w:rsid w:val="00095AB8"/>
    <w:rsid w:val="00097357"/>
    <w:rsid w:val="000A36C1"/>
    <w:rsid w:val="000B14BE"/>
    <w:rsid w:val="000B1B87"/>
    <w:rsid w:val="000B550C"/>
    <w:rsid w:val="000B6735"/>
    <w:rsid w:val="000B6E50"/>
    <w:rsid w:val="000B7136"/>
    <w:rsid w:val="000C2D77"/>
    <w:rsid w:val="000D16FD"/>
    <w:rsid w:val="000D2556"/>
    <w:rsid w:val="000D5E3B"/>
    <w:rsid w:val="000D5E8D"/>
    <w:rsid w:val="000E24C3"/>
    <w:rsid w:val="000E2D3A"/>
    <w:rsid w:val="000E3693"/>
    <w:rsid w:val="000E41C9"/>
    <w:rsid w:val="000E71AB"/>
    <w:rsid w:val="000F0C60"/>
    <w:rsid w:val="000F1D23"/>
    <w:rsid w:val="000F271C"/>
    <w:rsid w:val="000F3B13"/>
    <w:rsid w:val="000F4634"/>
    <w:rsid w:val="000F7D9D"/>
    <w:rsid w:val="001004FE"/>
    <w:rsid w:val="0010084A"/>
    <w:rsid w:val="00101936"/>
    <w:rsid w:val="00104F66"/>
    <w:rsid w:val="001052CC"/>
    <w:rsid w:val="00106268"/>
    <w:rsid w:val="0011017A"/>
    <w:rsid w:val="0011256D"/>
    <w:rsid w:val="00112F47"/>
    <w:rsid w:val="00113B22"/>
    <w:rsid w:val="0011451E"/>
    <w:rsid w:val="00114C17"/>
    <w:rsid w:val="001169A8"/>
    <w:rsid w:val="0012098A"/>
    <w:rsid w:val="0012108D"/>
    <w:rsid w:val="00122755"/>
    <w:rsid w:val="001233A1"/>
    <w:rsid w:val="00124ACA"/>
    <w:rsid w:val="001266B9"/>
    <w:rsid w:val="001300ED"/>
    <w:rsid w:val="00131177"/>
    <w:rsid w:val="001343DC"/>
    <w:rsid w:val="001343F0"/>
    <w:rsid w:val="00134AA4"/>
    <w:rsid w:val="001364CE"/>
    <w:rsid w:val="0014193F"/>
    <w:rsid w:val="001470A5"/>
    <w:rsid w:val="001602E0"/>
    <w:rsid w:val="0017291F"/>
    <w:rsid w:val="00175091"/>
    <w:rsid w:val="00175566"/>
    <w:rsid w:val="00176413"/>
    <w:rsid w:val="00180C38"/>
    <w:rsid w:val="00185D7E"/>
    <w:rsid w:val="001A113B"/>
    <w:rsid w:val="001A1E25"/>
    <w:rsid w:val="001A398C"/>
    <w:rsid w:val="001A61C9"/>
    <w:rsid w:val="001A6E18"/>
    <w:rsid w:val="001B07F0"/>
    <w:rsid w:val="001B0ED9"/>
    <w:rsid w:val="001B19A9"/>
    <w:rsid w:val="001B2375"/>
    <w:rsid w:val="001B3D38"/>
    <w:rsid w:val="001B4462"/>
    <w:rsid w:val="001B56E6"/>
    <w:rsid w:val="001B5CDA"/>
    <w:rsid w:val="001B6DBE"/>
    <w:rsid w:val="001B70DA"/>
    <w:rsid w:val="001C3FF4"/>
    <w:rsid w:val="001C4DA7"/>
    <w:rsid w:val="001C5626"/>
    <w:rsid w:val="001D0F23"/>
    <w:rsid w:val="001D4791"/>
    <w:rsid w:val="001D5A01"/>
    <w:rsid w:val="001D7E8D"/>
    <w:rsid w:val="001E00EB"/>
    <w:rsid w:val="001E2030"/>
    <w:rsid w:val="001E44D5"/>
    <w:rsid w:val="001E4561"/>
    <w:rsid w:val="001E5ED2"/>
    <w:rsid w:val="001F1B71"/>
    <w:rsid w:val="001F555C"/>
    <w:rsid w:val="002006CD"/>
    <w:rsid w:val="00200CFD"/>
    <w:rsid w:val="0020352B"/>
    <w:rsid w:val="00203FD5"/>
    <w:rsid w:val="002040FC"/>
    <w:rsid w:val="00206805"/>
    <w:rsid w:val="002079A8"/>
    <w:rsid w:val="0021145C"/>
    <w:rsid w:val="00215148"/>
    <w:rsid w:val="00216232"/>
    <w:rsid w:val="00223F12"/>
    <w:rsid w:val="00224E7C"/>
    <w:rsid w:val="00227273"/>
    <w:rsid w:val="0022733D"/>
    <w:rsid w:val="00230DC4"/>
    <w:rsid w:val="00233A34"/>
    <w:rsid w:val="00235177"/>
    <w:rsid w:val="002360D0"/>
    <w:rsid w:val="002375E6"/>
    <w:rsid w:val="00237789"/>
    <w:rsid w:val="00240D14"/>
    <w:rsid w:val="00240DE2"/>
    <w:rsid w:val="002412ED"/>
    <w:rsid w:val="00241B70"/>
    <w:rsid w:val="00242633"/>
    <w:rsid w:val="00242C77"/>
    <w:rsid w:val="00245849"/>
    <w:rsid w:val="00245D8F"/>
    <w:rsid w:val="00251DA9"/>
    <w:rsid w:val="00253008"/>
    <w:rsid w:val="00253078"/>
    <w:rsid w:val="00254021"/>
    <w:rsid w:val="0025680A"/>
    <w:rsid w:val="00256D5A"/>
    <w:rsid w:val="002578A0"/>
    <w:rsid w:val="00261200"/>
    <w:rsid w:val="00262CAA"/>
    <w:rsid w:val="00263404"/>
    <w:rsid w:val="002656A6"/>
    <w:rsid w:val="00266F32"/>
    <w:rsid w:val="00267F74"/>
    <w:rsid w:val="002707A5"/>
    <w:rsid w:val="00270BA7"/>
    <w:rsid w:val="00271884"/>
    <w:rsid w:val="0027188F"/>
    <w:rsid w:val="002754B1"/>
    <w:rsid w:val="0027572D"/>
    <w:rsid w:val="00275AB0"/>
    <w:rsid w:val="00277F3E"/>
    <w:rsid w:val="0028151A"/>
    <w:rsid w:val="0029093E"/>
    <w:rsid w:val="00293CDC"/>
    <w:rsid w:val="00297FDA"/>
    <w:rsid w:val="002A50CD"/>
    <w:rsid w:val="002A5C40"/>
    <w:rsid w:val="002A791D"/>
    <w:rsid w:val="002A79AD"/>
    <w:rsid w:val="002B350B"/>
    <w:rsid w:val="002B420F"/>
    <w:rsid w:val="002B56E0"/>
    <w:rsid w:val="002B5AE8"/>
    <w:rsid w:val="002B5C00"/>
    <w:rsid w:val="002C23EB"/>
    <w:rsid w:val="002C33B3"/>
    <w:rsid w:val="002C3CD9"/>
    <w:rsid w:val="002D6471"/>
    <w:rsid w:val="002D728E"/>
    <w:rsid w:val="002D7D38"/>
    <w:rsid w:val="002E37C8"/>
    <w:rsid w:val="002E5970"/>
    <w:rsid w:val="002F1B7E"/>
    <w:rsid w:val="002F242C"/>
    <w:rsid w:val="002F6C79"/>
    <w:rsid w:val="002F7685"/>
    <w:rsid w:val="00300797"/>
    <w:rsid w:val="003016C9"/>
    <w:rsid w:val="00301C4E"/>
    <w:rsid w:val="00302244"/>
    <w:rsid w:val="0031198A"/>
    <w:rsid w:val="00312441"/>
    <w:rsid w:val="0031373E"/>
    <w:rsid w:val="00314DA4"/>
    <w:rsid w:val="003168A9"/>
    <w:rsid w:val="00327724"/>
    <w:rsid w:val="00327AC5"/>
    <w:rsid w:val="00331939"/>
    <w:rsid w:val="00334837"/>
    <w:rsid w:val="00335E22"/>
    <w:rsid w:val="003367F2"/>
    <w:rsid w:val="00336900"/>
    <w:rsid w:val="00340C3F"/>
    <w:rsid w:val="00341598"/>
    <w:rsid w:val="00343F1C"/>
    <w:rsid w:val="00345628"/>
    <w:rsid w:val="00350D90"/>
    <w:rsid w:val="00354990"/>
    <w:rsid w:val="0035546D"/>
    <w:rsid w:val="00355EBE"/>
    <w:rsid w:val="00357637"/>
    <w:rsid w:val="00360F57"/>
    <w:rsid w:val="00365C0A"/>
    <w:rsid w:val="00366FFC"/>
    <w:rsid w:val="003739DB"/>
    <w:rsid w:val="00380715"/>
    <w:rsid w:val="00380E0E"/>
    <w:rsid w:val="003822A0"/>
    <w:rsid w:val="00383B32"/>
    <w:rsid w:val="00383FC8"/>
    <w:rsid w:val="00386C5A"/>
    <w:rsid w:val="00390A77"/>
    <w:rsid w:val="00390AFC"/>
    <w:rsid w:val="0039102D"/>
    <w:rsid w:val="00392A04"/>
    <w:rsid w:val="003A1230"/>
    <w:rsid w:val="003A3A48"/>
    <w:rsid w:val="003A63B2"/>
    <w:rsid w:val="003A7B0E"/>
    <w:rsid w:val="003B0E70"/>
    <w:rsid w:val="003B35D7"/>
    <w:rsid w:val="003B5923"/>
    <w:rsid w:val="003B7552"/>
    <w:rsid w:val="003B7B26"/>
    <w:rsid w:val="003C43BC"/>
    <w:rsid w:val="003D045E"/>
    <w:rsid w:val="003D1443"/>
    <w:rsid w:val="003D4629"/>
    <w:rsid w:val="003D77D2"/>
    <w:rsid w:val="003E060F"/>
    <w:rsid w:val="003E1874"/>
    <w:rsid w:val="003E39D6"/>
    <w:rsid w:val="003E521F"/>
    <w:rsid w:val="003E5315"/>
    <w:rsid w:val="003E59FA"/>
    <w:rsid w:val="003E62C4"/>
    <w:rsid w:val="003E69A2"/>
    <w:rsid w:val="003E70FD"/>
    <w:rsid w:val="003E77EA"/>
    <w:rsid w:val="003F12BC"/>
    <w:rsid w:val="003F2C85"/>
    <w:rsid w:val="003F2F15"/>
    <w:rsid w:val="003F5C28"/>
    <w:rsid w:val="003F5CBE"/>
    <w:rsid w:val="003F691B"/>
    <w:rsid w:val="003F7C97"/>
    <w:rsid w:val="0040278F"/>
    <w:rsid w:val="004143B0"/>
    <w:rsid w:val="00416C34"/>
    <w:rsid w:val="004202F7"/>
    <w:rsid w:val="0042148B"/>
    <w:rsid w:val="00422878"/>
    <w:rsid w:val="00425853"/>
    <w:rsid w:val="00425C83"/>
    <w:rsid w:val="00426141"/>
    <w:rsid w:val="00426BBD"/>
    <w:rsid w:val="00430662"/>
    <w:rsid w:val="00441360"/>
    <w:rsid w:val="0044188B"/>
    <w:rsid w:val="004448D6"/>
    <w:rsid w:val="00444FD3"/>
    <w:rsid w:val="00446C5A"/>
    <w:rsid w:val="004519EA"/>
    <w:rsid w:val="00452A4B"/>
    <w:rsid w:val="00454753"/>
    <w:rsid w:val="004557CC"/>
    <w:rsid w:val="00455CE4"/>
    <w:rsid w:val="00456F5B"/>
    <w:rsid w:val="004603E1"/>
    <w:rsid w:val="004604E6"/>
    <w:rsid w:val="00462FF8"/>
    <w:rsid w:val="0046542F"/>
    <w:rsid w:val="004672FB"/>
    <w:rsid w:val="004675D1"/>
    <w:rsid w:val="00471030"/>
    <w:rsid w:val="004717A6"/>
    <w:rsid w:val="00472893"/>
    <w:rsid w:val="004774C2"/>
    <w:rsid w:val="0048738E"/>
    <w:rsid w:val="0049158E"/>
    <w:rsid w:val="00493B81"/>
    <w:rsid w:val="0049763B"/>
    <w:rsid w:val="00497D0E"/>
    <w:rsid w:val="004A3FCF"/>
    <w:rsid w:val="004A57FA"/>
    <w:rsid w:val="004B1334"/>
    <w:rsid w:val="004B1D3C"/>
    <w:rsid w:val="004C1421"/>
    <w:rsid w:val="004C21B7"/>
    <w:rsid w:val="004C5C0C"/>
    <w:rsid w:val="004C6684"/>
    <w:rsid w:val="004E4868"/>
    <w:rsid w:val="004E489D"/>
    <w:rsid w:val="004E5D15"/>
    <w:rsid w:val="004E5D44"/>
    <w:rsid w:val="004E6036"/>
    <w:rsid w:val="004F0168"/>
    <w:rsid w:val="004F0C01"/>
    <w:rsid w:val="004F285B"/>
    <w:rsid w:val="004F77F0"/>
    <w:rsid w:val="00501D1C"/>
    <w:rsid w:val="005062A9"/>
    <w:rsid w:val="00506C28"/>
    <w:rsid w:val="0050717C"/>
    <w:rsid w:val="00507A2E"/>
    <w:rsid w:val="005152E5"/>
    <w:rsid w:val="005163B2"/>
    <w:rsid w:val="00520F10"/>
    <w:rsid w:val="00521108"/>
    <w:rsid w:val="00521C9B"/>
    <w:rsid w:val="00521E98"/>
    <w:rsid w:val="0052530C"/>
    <w:rsid w:val="00526C7C"/>
    <w:rsid w:val="005304E6"/>
    <w:rsid w:val="00531573"/>
    <w:rsid w:val="005322AA"/>
    <w:rsid w:val="00532698"/>
    <w:rsid w:val="00532BA8"/>
    <w:rsid w:val="00533808"/>
    <w:rsid w:val="00535245"/>
    <w:rsid w:val="005375E8"/>
    <w:rsid w:val="00543E84"/>
    <w:rsid w:val="005462DC"/>
    <w:rsid w:val="0055775B"/>
    <w:rsid w:val="00573FBA"/>
    <w:rsid w:val="00574576"/>
    <w:rsid w:val="005751B1"/>
    <w:rsid w:val="00575573"/>
    <w:rsid w:val="00577824"/>
    <w:rsid w:val="00581462"/>
    <w:rsid w:val="00582055"/>
    <w:rsid w:val="00582E2F"/>
    <w:rsid w:val="005836C6"/>
    <w:rsid w:val="00583DED"/>
    <w:rsid w:val="00585874"/>
    <w:rsid w:val="00590044"/>
    <w:rsid w:val="0059241D"/>
    <w:rsid w:val="00593C81"/>
    <w:rsid w:val="005974DD"/>
    <w:rsid w:val="005A0EBD"/>
    <w:rsid w:val="005A64DE"/>
    <w:rsid w:val="005A65BD"/>
    <w:rsid w:val="005A6D7E"/>
    <w:rsid w:val="005B3316"/>
    <w:rsid w:val="005B3C9A"/>
    <w:rsid w:val="005B42D6"/>
    <w:rsid w:val="005B64D2"/>
    <w:rsid w:val="005B7058"/>
    <w:rsid w:val="005B727F"/>
    <w:rsid w:val="005C01EF"/>
    <w:rsid w:val="005C31B2"/>
    <w:rsid w:val="005C3DE2"/>
    <w:rsid w:val="005C5E56"/>
    <w:rsid w:val="005C746B"/>
    <w:rsid w:val="005D07FF"/>
    <w:rsid w:val="005D1BB6"/>
    <w:rsid w:val="005D59FC"/>
    <w:rsid w:val="005D74A5"/>
    <w:rsid w:val="005D7F80"/>
    <w:rsid w:val="005E5B32"/>
    <w:rsid w:val="005E7225"/>
    <w:rsid w:val="005E7611"/>
    <w:rsid w:val="005E77B4"/>
    <w:rsid w:val="005F058C"/>
    <w:rsid w:val="005F39C3"/>
    <w:rsid w:val="005F4CEE"/>
    <w:rsid w:val="005F6621"/>
    <w:rsid w:val="005F6857"/>
    <w:rsid w:val="00600123"/>
    <w:rsid w:val="006017A6"/>
    <w:rsid w:val="00601BFD"/>
    <w:rsid w:val="00602C9C"/>
    <w:rsid w:val="00603BF1"/>
    <w:rsid w:val="00605F53"/>
    <w:rsid w:val="00607555"/>
    <w:rsid w:val="00607A66"/>
    <w:rsid w:val="0061020B"/>
    <w:rsid w:val="00611F5D"/>
    <w:rsid w:val="00616135"/>
    <w:rsid w:val="00620117"/>
    <w:rsid w:val="0062670F"/>
    <w:rsid w:val="00627EB7"/>
    <w:rsid w:val="0063081A"/>
    <w:rsid w:val="00630879"/>
    <w:rsid w:val="00630DCA"/>
    <w:rsid w:val="006322B9"/>
    <w:rsid w:val="00632579"/>
    <w:rsid w:val="00634A3C"/>
    <w:rsid w:val="00634A3D"/>
    <w:rsid w:val="00635557"/>
    <w:rsid w:val="006402BC"/>
    <w:rsid w:val="00647CB5"/>
    <w:rsid w:val="00651321"/>
    <w:rsid w:val="00653A54"/>
    <w:rsid w:val="00654EA2"/>
    <w:rsid w:val="006559B2"/>
    <w:rsid w:val="00655D7B"/>
    <w:rsid w:val="006560C7"/>
    <w:rsid w:val="00657367"/>
    <w:rsid w:val="00663948"/>
    <w:rsid w:val="0066760B"/>
    <w:rsid w:val="00667B7B"/>
    <w:rsid w:val="006752A6"/>
    <w:rsid w:val="006760DE"/>
    <w:rsid w:val="00681AB0"/>
    <w:rsid w:val="00682A2D"/>
    <w:rsid w:val="00685E80"/>
    <w:rsid w:val="00687248"/>
    <w:rsid w:val="00691953"/>
    <w:rsid w:val="006942D9"/>
    <w:rsid w:val="00694976"/>
    <w:rsid w:val="00694B08"/>
    <w:rsid w:val="00695B16"/>
    <w:rsid w:val="006A09F6"/>
    <w:rsid w:val="006A2857"/>
    <w:rsid w:val="006A3195"/>
    <w:rsid w:val="006A5383"/>
    <w:rsid w:val="006A6E46"/>
    <w:rsid w:val="006B0BE8"/>
    <w:rsid w:val="006B5319"/>
    <w:rsid w:val="006B5A0D"/>
    <w:rsid w:val="006C7B18"/>
    <w:rsid w:val="006C7FE0"/>
    <w:rsid w:val="006D58B0"/>
    <w:rsid w:val="006E04D5"/>
    <w:rsid w:val="006E0F24"/>
    <w:rsid w:val="006E142A"/>
    <w:rsid w:val="006E1A10"/>
    <w:rsid w:val="006E552F"/>
    <w:rsid w:val="006E569C"/>
    <w:rsid w:val="006E6374"/>
    <w:rsid w:val="006F14D4"/>
    <w:rsid w:val="006F18D8"/>
    <w:rsid w:val="006F1D9E"/>
    <w:rsid w:val="006F4B19"/>
    <w:rsid w:val="006F4D32"/>
    <w:rsid w:val="00701472"/>
    <w:rsid w:val="0070283E"/>
    <w:rsid w:val="00703085"/>
    <w:rsid w:val="00705E1F"/>
    <w:rsid w:val="007065E3"/>
    <w:rsid w:val="00706871"/>
    <w:rsid w:val="00707295"/>
    <w:rsid w:val="007106F8"/>
    <w:rsid w:val="007121EE"/>
    <w:rsid w:val="00713AD2"/>
    <w:rsid w:val="00713DD9"/>
    <w:rsid w:val="007147F0"/>
    <w:rsid w:val="00720329"/>
    <w:rsid w:val="00721926"/>
    <w:rsid w:val="00722956"/>
    <w:rsid w:val="007229C8"/>
    <w:rsid w:val="007238FC"/>
    <w:rsid w:val="007262C0"/>
    <w:rsid w:val="007307B7"/>
    <w:rsid w:val="00730896"/>
    <w:rsid w:val="0073233F"/>
    <w:rsid w:val="00732C46"/>
    <w:rsid w:val="0073566B"/>
    <w:rsid w:val="007372AB"/>
    <w:rsid w:val="00740B3A"/>
    <w:rsid w:val="00747DA3"/>
    <w:rsid w:val="007520BD"/>
    <w:rsid w:val="007542DC"/>
    <w:rsid w:val="007607D7"/>
    <w:rsid w:val="00761FFE"/>
    <w:rsid w:val="007641A0"/>
    <w:rsid w:val="007659BA"/>
    <w:rsid w:val="00766ED7"/>
    <w:rsid w:val="007674DC"/>
    <w:rsid w:val="00771FD1"/>
    <w:rsid w:val="0077423B"/>
    <w:rsid w:val="00774726"/>
    <w:rsid w:val="00775DA3"/>
    <w:rsid w:val="007771C7"/>
    <w:rsid w:val="00780A4A"/>
    <w:rsid w:val="00783BDD"/>
    <w:rsid w:val="007848FD"/>
    <w:rsid w:val="00785327"/>
    <w:rsid w:val="00785EE2"/>
    <w:rsid w:val="00786390"/>
    <w:rsid w:val="007869A2"/>
    <w:rsid w:val="00786EF2"/>
    <w:rsid w:val="00787973"/>
    <w:rsid w:val="00792948"/>
    <w:rsid w:val="0079331F"/>
    <w:rsid w:val="00794517"/>
    <w:rsid w:val="007A1694"/>
    <w:rsid w:val="007A36A4"/>
    <w:rsid w:val="007A592E"/>
    <w:rsid w:val="007A5C72"/>
    <w:rsid w:val="007B22C3"/>
    <w:rsid w:val="007B28DF"/>
    <w:rsid w:val="007B4AB5"/>
    <w:rsid w:val="007B6651"/>
    <w:rsid w:val="007B77A4"/>
    <w:rsid w:val="007B7AE3"/>
    <w:rsid w:val="007C4E53"/>
    <w:rsid w:val="007C508B"/>
    <w:rsid w:val="007C65A2"/>
    <w:rsid w:val="007D22BC"/>
    <w:rsid w:val="007E1D8F"/>
    <w:rsid w:val="007E4E6A"/>
    <w:rsid w:val="007E6EFB"/>
    <w:rsid w:val="007E7905"/>
    <w:rsid w:val="007F19FE"/>
    <w:rsid w:val="007F3F5F"/>
    <w:rsid w:val="007F6408"/>
    <w:rsid w:val="0081417E"/>
    <w:rsid w:val="00816CE9"/>
    <w:rsid w:val="008173DE"/>
    <w:rsid w:val="008216A3"/>
    <w:rsid w:val="00821809"/>
    <w:rsid w:val="00822A69"/>
    <w:rsid w:val="0082346B"/>
    <w:rsid w:val="008243D6"/>
    <w:rsid w:val="00825047"/>
    <w:rsid w:val="00825BB5"/>
    <w:rsid w:val="00831C64"/>
    <w:rsid w:val="0083320C"/>
    <w:rsid w:val="00833FAB"/>
    <w:rsid w:val="00834302"/>
    <w:rsid w:val="00834AF9"/>
    <w:rsid w:val="008405BB"/>
    <w:rsid w:val="00840BDF"/>
    <w:rsid w:val="00842EBF"/>
    <w:rsid w:val="00843EB5"/>
    <w:rsid w:val="00846D02"/>
    <w:rsid w:val="00847106"/>
    <w:rsid w:val="00851E34"/>
    <w:rsid w:val="008559CF"/>
    <w:rsid w:val="00860814"/>
    <w:rsid w:val="0086151D"/>
    <w:rsid w:val="00862C05"/>
    <w:rsid w:val="00865EA5"/>
    <w:rsid w:val="008666EF"/>
    <w:rsid w:val="00867126"/>
    <w:rsid w:val="00873491"/>
    <w:rsid w:val="008734D2"/>
    <w:rsid w:val="008744D3"/>
    <w:rsid w:val="00874D62"/>
    <w:rsid w:val="00883196"/>
    <w:rsid w:val="008858E3"/>
    <w:rsid w:val="0088725F"/>
    <w:rsid w:val="0089438D"/>
    <w:rsid w:val="00894D70"/>
    <w:rsid w:val="0089565F"/>
    <w:rsid w:val="0089694E"/>
    <w:rsid w:val="008A0C5D"/>
    <w:rsid w:val="008A147C"/>
    <w:rsid w:val="008A3FFF"/>
    <w:rsid w:val="008A4EFD"/>
    <w:rsid w:val="008A5B09"/>
    <w:rsid w:val="008A609B"/>
    <w:rsid w:val="008B26DF"/>
    <w:rsid w:val="008B46F7"/>
    <w:rsid w:val="008B56E2"/>
    <w:rsid w:val="008C223C"/>
    <w:rsid w:val="008C4115"/>
    <w:rsid w:val="008C4BF4"/>
    <w:rsid w:val="008C53A4"/>
    <w:rsid w:val="008C7791"/>
    <w:rsid w:val="008D192F"/>
    <w:rsid w:val="008D26EF"/>
    <w:rsid w:val="008D4410"/>
    <w:rsid w:val="008D5C33"/>
    <w:rsid w:val="008E14D4"/>
    <w:rsid w:val="008E34A8"/>
    <w:rsid w:val="008E40DA"/>
    <w:rsid w:val="008F0A8F"/>
    <w:rsid w:val="008F1020"/>
    <w:rsid w:val="008F3509"/>
    <w:rsid w:val="008F5ABF"/>
    <w:rsid w:val="008F5B07"/>
    <w:rsid w:val="008F6643"/>
    <w:rsid w:val="008F6E35"/>
    <w:rsid w:val="00905703"/>
    <w:rsid w:val="00905801"/>
    <w:rsid w:val="00907C44"/>
    <w:rsid w:val="00907DAD"/>
    <w:rsid w:val="0091157D"/>
    <w:rsid w:val="00915D9F"/>
    <w:rsid w:val="00916765"/>
    <w:rsid w:val="00921880"/>
    <w:rsid w:val="009300AD"/>
    <w:rsid w:val="009317B3"/>
    <w:rsid w:val="0093237A"/>
    <w:rsid w:val="00933DBA"/>
    <w:rsid w:val="00934DE5"/>
    <w:rsid w:val="0094080B"/>
    <w:rsid w:val="0094308C"/>
    <w:rsid w:val="00945C5C"/>
    <w:rsid w:val="00946E44"/>
    <w:rsid w:val="00950420"/>
    <w:rsid w:val="00954733"/>
    <w:rsid w:val="0095648A"/>
    <w:rsid w:val="00964139"/>
    <w:rsid w:val="0096511D"/>
    <w:rsid w:val="0096535A"/>
    <w:rsid w:val="00967015"/>
    <w:rsid w:val="009712C3"/>
    <w:rsid w:val="00974158"/>
    <w:rsid w:val="00980861"/>
    <w:rsid w:val="00981FA4"/>
    <w:rsid w:val="00983748"/>
    <w:rsid w:val="00983D92"/>
    <w:rsid w:val="00984ACE"/>
    <w:rsid w:val="0098660D"/>
    <w:rsid w:val="00995F82"/>
    <w:rsid w:val="00996811"/>
    <w:rsid w:val="009A5C78"/>
    <w:rsid w:val="009A60A2"/>
    <w:rsid w:val="009A647C"/>
    <w:rsid w:val="009B1B17"/>
    <w:rsid w:val="009B2EC1"/>
    <w:rsid w:val="009C6BB8"/>
    <w:rsid w:val="009C6D88"/>
    <w:rsid w:val="009D5107"/>
    <w:rsid w:val="009D5E93"/>
    <w:rsid w:val="009E06CE"/>
    <w:rsid w:val="009E61F2"/>
    <w:rsid w:val="009E641B"/>
    <w:rsid w:val="009E77D8"/>
    <w:rsid w:val="009F12B8"/>
    <w:rsid w:val="009F1FCB"/>
    <w:rsid w:val="009F2670"/>
    <w:rsid w:val="009F4607"/>
    <w:rsid w:val="009F648F"/>
    <w:rsid w:val="009F7314"/>
    <w:rsid w:val="009F7502"/>
    <w:rsid w:val="00A02A44"/>
    <w:rsid w:val="00A044CA"/>
    <w:rsid w:val="00A12042"/>
    <w:rsid w:val="00A1404A"/>
    <w:rsid w:val="00A141EB"/>
    <w:rsid w:val="00A14FD4"/>
    <w:rsid w:val="00A20A36"/>
    <w:rsid w:val="00A24164"/>
    <w:rsid w:val="00A256BD"/>
    <w:rsid w:val="00A25862"/>
    <w:rsid w:val="00A30722"/>
    <w:rsid w:val="00A34734"/>
    <w:rsid w:val="00A35221"/>
    <w:rsid w:val="00A433DF"/>
    <w:rsid w:val="00A4561E"/>
    <w:rsid w:val="00A5130A"/>
    <w:rsid w:val="00A51565"/>
    <w:rsid w:val="00A56445"/>
    <w:rsid w:val="00A6248B"/>
    <w:rsid w:val="00A63989"/>
    <w:rsid w:val="00A71C09"/>
    <w:rsid w:val="00A726C5"/>
    <w:rsid w:val="00A73436"/>
    <w:rsid w:val="00A73AAB"/>
    <w:rsid w:val="00A73C33"/>
    <w:rsid w:val="00A743D0"/>
    <w:rsid w:val="00A823D1"/>
    <w:rsid w:val="00A86930"/>
    <w:rsid w:val="00A87251"/>
    <w:rsid w:val="00A937FE"/>
    <w:rsid w:val="00A975F6"/>
    <w:rsid w:val="00AB33B3"/>
    <w:rsid w:val="00AB3693"/>
    <w:rsid w:val="00AB41DC"/>
    <w:rsid w:val="00AB60D2"/>
    <w:rsid w:val="00AB7CCE"/>
    <w:rsid w:val="00AC1AED"/>
    <w:rsid w:val="00AC1C68"/>
    <w:rsid w:val="00AC2011"/>
    <w:rsid w:val="00AC383A"/>
    <w:rsid w:val="00AC5727"/>
    <w:rsid w:val="00AC7D22"/>
    <w:rsid w:val="00AD70A2"/>
    <w:rsid w:val="00AE31E3"/>
    <w:rsid w:val="00AE31F5"/>
    <w:rsid w:val="00AF058F"/>
    <w:rsid w:val="00AF3322"/>
    <w:rsid w:val="00B11436"/>
    <w:rsid w:val="00B11D10"/>
    <w:rsid w:val="00B127CC"/>
    <w:rsid w:val="00B162F3"/>
    <w:rsid w:val="00B17F1A"/>
    <w:rsid w:val="00B21438"/>
    <w:rsid w:val="00B23C84"/>
    <w:rsid w:val="00B25D43"/>
    <w:rsid w:val="00B26311"/>
    <w:rsid w:val="00B27C39"/>
    <w:rsid w:val="00B32D3F"/>
    <w:rsid w:val="00B35940"/>
    <w:rsid w:val="00B408F6"/>
    <w:rsid w:val="00B52EA0"/>
    <w:rsid w:val="00B54D6E"/>
    <w:rsid w:val="00B573D9"/>
    <w:rsid w:val="00B5786C"/>
    <w:rsid w:val="00B60746"/>
    <w:rsid w:val="00B6146A"/>
    <w:rsid w:val="00B62506"/>
    <w:rsid w:val="00B62617"/>
    <w:rsid w:val="00B64D78"/>
    <w:rsid w:val="00B676EA"/>
    <w:rsid w:val="00B82A98"/>
    <w:rsid w:val="00B8469F"/>
    <w:rsid w:val="00B851B7"/>
    <w:rsid w:val="00B868F4"/>
    <w:rsid w:val="00B8799D"/>
    <w:rsid w:val="00B87A97"/>
    <w:rsid w:val="00B9439D"/>
    <w:rsid w:val="00B97050"/>
    <w:rsid w:val="00BA1F97"/>
    <w:rsid w:val="00BA2390"/>
    <w:rsid w:val="00BA3220"/>
    <w:rsid w:val="00BA66EC"/>
    <w:rsid w:val="00BA6762"/>
    <w:rsid w:val="00BB0594"/>
    <w:rsid w:val="00BB7F3D"/>
    <w:rsid w:val="00BC37D5"/>
    <w:rsid w:val="00BC3FF9"/>
    <w:rsid w:val="00BC42F8"/>
    <w:rsid w:val="00BC5436"/>
    <w:rsid w:val="00BD02CB"/>
    <w:rsid w:val="00BD3D64"/>
    <w:rsid w:val="00BD6F64"/>
    <w:rsid w:val="00BE4219"/>
    <w:rsid w:val="00BE47DC"/>
    <w:rsid w:val="00BE5D2C"/>
    <w:rsid w:val="00BE6B6B"/>
    <w:rsid w:val="00BF4037"/>
    <w:rsid w:val="00BF4568"/>
    <w:rsid w:val="00C04149"/>
    <w:rsid w:val="00C10103"/>
    <w:rsid w:val="00C130C8"/>
    <w:rsid w:val="00C13FFE"/>
    <w:rsid w:val="00C16339"/>
    <w:rsid w:val="00C20F23"/>
    <w:rsid w:val="00C237E6"/>
    <w:rsid w:val="00C24D6E"/>
    <w:rsid w:val="00C3153B"/>
    <w:rsid w:val="00C33930"/>
    <w:rsid w:val="00C35F6A"/>
    <w:rsid w:val="00C442E5"/>
    <w:rsid w:val="00C473E1"/>
    <w:rsid w:val="00C51812"/>
    <w:rsid w:val="00C520B3"/>
    <w:rsid w:val="00C53EE6"/>
    <w:rsid w:val="00C57FD7"/>
    <w:rsid w:val="00C62260"/>
    <w:rsid w:val="00C63C4D"/>
    <w:rsid w:val="00C720FF"/>
    <w:rsid w:val="00C722D8"/>
    <w:rsid w:val="00C75CC0"/>
    <w:rsid w:val="00C819FC"/>
    <w:rsid w:val="00C837A8"/>
    <w:rsid w:val="00C87576"/>
    <w:rsid w:val="00C92949"/>
    <w:rsid w:val="00C92B8D"/>
    <w:rsid w:val="00C94C8B"/>
    <w:rsid w:val="00CA08D0"/>
    <w:rsid w:val="00CA244C"/>
    <w:rsid w:val="00CA2DE2"/>
    <w:rsid w:val="00CA33BB"/>
    <w:rsid w:val="00CA3749"/>
    <w:rsid w:val="00CA3E04"/>
    <w:rsid w:val="00CA40B9"/>
    <w:rsid w:val="00CB074E"/>
    <w:rsid w:val="00CB2312"/>
    <w:rsid w:val="00CB2898"/>
    <w:rsid w:val="00CB2CF7"/>
    <w:rsid w:val="00CB4CFD"/>
    <w:rsid w:val="00CB6285"/>
    <w:rsid w:val="00CC2A7B"/>
    <w:rsid w:val="00CC2A82"/>
    <w:rsid w:val="00CC3C20"/>
    <w:rsid w:val="00CD1235"/>
    <w:rsid w:val="00CD509D"/>
    <w:rsid w:val="00CD6528"/>
    <w:rsid w:val="00CD68E0"/>
    <w:rsid w:val="00CE03E9"/>
    <w:rsid w:val="00CE20F0"/>
    <w:rsid w:val="00CE3454"/>
    <w:rsid w:val="00CE3DFF"/>
    <w:rsid w:val="00CE5A67"/>
    <w:rsid w:val="00CE6064"/>
    <w:rsid w:val="00CE7C27"/>
    <w:rsid w:val="00CF3E43"/>
    <w:rsid w:val="00CF61BA"/>
    <w:rsid w:val="00CF72C7"/>
    <w:rsid w:val="00D00033"/>
    <w:rsid w:val="00D01CB5"/>
    <w:rsid w:val="00D0537F"/>
    <w:rsid w:val="00D05A8D"/>
    <w:rsid w:val="00D07FEE"/>
    <w:rsid w:val="00D13053"/>
    <w:rsid w:val="00D14070"/>
    <w:rsid w:val="00D150AE"/>
    <w:rsid w:val="00D164FD"/>
    <w:rsid w:val="00D165D9"/>
    <w:rsid w:val="00D170AC"/>
    <w:rsid w:val="00D174F1"/>
    <w:rsid w:val="00D20377"/>
    <w:rsid w:val="00D23808"/>
    <w:rsid w:val="00D2595C"/>
    <w:rsid w:val="00D25C77"/>
    <w:rsid w:val="00D25F82"/>
    <w:rsid w:val="00D27691"/>
    <w:rsid w:val="00D32800"/>
    <w:rsid w:val="00D3471E"/>
    <w:rsid w:val="00D35C9A"/>
    <w:rsid w:val="00D35D3D"/>
    <w:rsid w:val="00D41EAB"/>
    <w:rsid w:val="00D44F12"/>
    <w:rsid w:val="00D451B8"/>
    <w:rsid w:val="00D46B17"/>
    <w:rsid w:val="00D528F7"/>
    <w:rsid w:val="00D54827"/>
    <w:rsid w:val="00D5484F"/>
    <w:rsid w:val="00D62806"/>
    <w:rsid w:val="00D6319B"/>
    <w:rsid w:val="00D653CC"/>
    <w:rsid w:val="00D65FC2"/>
    <w:rsid w:val="00D758E0"/>
    <w:rsid w:val="00D76183"/>
    <w:rsid w:val="00D76323"/>
    <w:rsid w:val="00D802DF"/>
    <w:rsid w:val="00D82140"/>
    <w:rsid w:val="00D8337D"/>
    <w:rsid w:val="00D859D0"/>
    <w:rsid w:val="00D9295C"/>
    <w:rsid w:val="00D92A7E"/>
    <w:rsid w:val="00D93505"/>
    <w:rsid w:val="00D94C52"/>
    <w:rsid w:val="00DA72AE"/>
    <w:rsid w:val="00DB2AF8"/>
    <w:rsid w:val="00DB3E10"/>
    <w:rsid w:val="00DB7F64"/>
    <w:rsid w:val="00DC2593"/>
    <w:rsid w:val="00DC41BD"/>
    <w:rsid w:val="00DC46DE"/>
    <w:rsid w:val="00DC4E4D"/>
    <w:rsid w:val="00DC5DD7"/>
    <w:rsid w:val="00DC613D"/>
    <w:rsid w:val="00DD22FE"/>
    <w:rsid w:val="00DD35DE"/>
    <w:rsid w:val="00DD59C0"/>
    <w:rsid w:val="00DE183D"/>
    <w:rsid w:val="00DE2035"/>
    <w:rsid w:val="00DE2AE6"/>
    <w:rsid w:val="00DE35AF"/>
    <w:rsid w:val="00DE3FB8"/>
    <w:rsid w:val="00DE4207"/>
    <w:rsid w:val="00DE53FB"/>
    <w:rsid w:val="00DE5645"/>
    <w:rsid w:val="00DE58DB"/>
    <w:rsid w:val="00DE6A1B"/>
    <w:rsid w:val="00DF0A88"/>
    <w:rsid w:val="00DF475F"/>
    <w:rsid w:val="00DF697A"/>
    <w:rsid w:val="00E039C1"/>
    <w:rsid w:val="00E03E11"/>
    <w:rsid w:val="00E04B34"/>
    <w:rsid w:val="00E100CA"/>
    <w:rsid w:val="00E108B1"/>
    <w:rsid w:val="00E130C7"/>
    <w:rsid w:val="00E21E58"/>
    <w:rsid w:val="00E23672"/>
    <w:rsid w:val="00E24D75"/>
    <w:rsid w:val="00E25889"/>
    <w:rsid w:val="00E25C6B"/>
    <w:rsid w:val="00E25C92"/>
    <w:rsid w:val="00E31C70"/>
    <w:rsid w:val="00E36B35"/>
    <w:rsid w:val="00E37A3A"/>
    <w:rsid w:val="00E40844"/>
    <w:rsid w:val="00E40FF4"/>
    <w:rsid w:val="00E50437"/>
    <w:rsid w:val="00E54685"/>
    <w:rsid w:val="00E54EB9"/>
    <w:rsid w:val="00E557CB"/>
    <w:rsid w:val="00E55821"/>
    <w:rsid w:val="00E600D8"/>
    <w:rsid w:val="00E60D18"/>
    <w:rsid w:val="00E61433"/>
    <w:rsid w:val="00E72B1E"/>
    <w:rsid w:val="00E7354F"/>
    <w:rsid w:val="00E740A5"/>
    <w:rsid w:val="00E77402"/>
    <w:rsid w:val="00E77CB2"/>
    <w:rsid w:val="00E94500"/>
    <w:rsid w:val="00EA183A"/>
    <w:rsid w:val="00EA268F"/>
    <w:rsid w:val="00EA275D"/>
    <w:rsid w:val="00EA296B"/>
    <w:rsid w:val="00EA2F67"/>
    <w:rsid w:val="00EB102E"/>
    <w:rsid w:val="00EB4B89"/>
    <w:rsid w:val="00EC3D08"/>
    <w:rsid w:val="00EC5181"/>
    <w:rsid w:val="00EC6836"/>
    <w:rsid w:val="00EC6BB1"/>
    <w:rsid w:val="00EC6DD2"/>
    <w:rsid w:val="00EC7D8E"/>
    <w:rsid w:val="00ED05EA"/>
    <w:rsid w:val="00ED0961"/>
    <w:rsid w:val="00ED3F43"/>
    <w:rsid w:val="00ED414F"/>
    <w:rsid w:val="00ED7EDF"/>
    <w:rsid w:val="00EE201B"/>
    <w:rsid w:val="00EE3CDB"/>
    <w:rsid w:val="00EF0C64"/>
    <w:rsid w:val="00EF0D6A"/>
    <w:rsid w:val="00F01790"/>
    <w:rsid w:val="00F0456F"/>
    <w:rsid w:val="00F04B20"/>
    <w:rsid w:val="00F0793F"/>
    <w:rsid w:val="00F1715E"/>
    <w:rsid w:val="00F23078"/>
    <w:rsid w:val="00F25EA5"/>
    <w:rsid w:val="00F31D2A"/>
    <w:rsid w:val="00F31EDD"/>
    <w:rsid w:val="00F33FF1"/>
    <w:rsid w:val="00F37B05"/>
    <w:rsid w:val="00F37D3A"/>
    <w:rsid w:val="00F4160A"/>
    <w:rsid w:val="00F447FF"/>
    <w:rsid w:val="00F47486"/>
    <w:rsid w:val="00F47829"/>
    <w:rsid w:val="00F54E34"/>
    <w:rsid w:val="00F5620F"/>
    <w:rsid w:val="00F575D4"/>
    <w:rsid w:val="00F62272"/>
    <w:rsid w:val="00F715A5"/>
    <w:rsid w:val="00F72D9A"/>
    <w:rsid w:val="00F73297"/>
    <w:rsid w:val="00F74A78"/>
    <w:rsid w:val="00F74FA5"/>
    <w:rsid w:val="00F76052"/>
    <w:rsid w:val="00F77862"/>
    <w:rsid w:val="00F80B63"/>
    <w:rsid w:val="00F81B6B"/>
    <w:rsid w:val="00F82541"/>
    <w:rsid w:val="00F84C33"/>
    <w:rsid w:val="00F85001"/>
    <w:rsid w:val="00F866E1"/>
    <w:rsid w:val="00F90CF3"/>
    <w:rsid w:val="00F91113"/>
    <w:rsid w:val="00F9139F"/>
    <w:rsid w:val="00F92081"/>
    <w:rsid w:val="00F93B04"/>
    <w:rsid w:val="00F95838"/>
    <w:rsid w:val="00F97B8C"/>
    <w:rsid w:val="00FB1CFD"/>
    <w:rsid w:val="00FB4CA9"/>
    <w:rsid w:val="00FB670E"/>
    <w:rsid w:val="00FC662D"/>
    <w:rsid w:val="00FD3BDC"/>
    <w:rsid w:val="00FD3FE7"/>
    <w:rsid w:val="00FD4050"/>
    <w:rsid w:val="00FD4D46"/>
    <w:rsid w:val="00FD4F5B"/>
    <w:rsid w:val="00FD5191"/>
    <w:rsid w:val="00FE06FD"/>
    <w:rsid w:val="00FE0E8E"/>
    <w:rsid w:val="00FE20A7"/>
    <w:rsid w:val="00FE3027"/>
    <w:rsid w:val="00FF15F3"/>
    <w:rsid w:val="00FF222A"/>
    <w:rsid w:val="00FF351C"/>
    <w:rsid w:val="00FF3CAA"/>
    <w:rsid w:val="00FF577C"/>
    <w:rsid w:val="00FF636F"/>
    <w:rsid w:val="00FF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2FEB2A2"/>
  <w15:chartTrackingRefBased/>
  <w15:docId w15:val="{31F6A822-D162-4D22-8A86-99905E24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A78"/>
    <w:rPr>
      <w:sz w:val="24"/>
      <w:szCs w:val="24"/>
      <w:lang w:val="en-US" w:eastAsia="en-US"/>
    </w:rPr>
  </w:style>
  <w:style w:type="paragraph" w:styleId="Heading1">
    <w:name w:val="heading 1"/>
    <w:basedOn w:val="Normal"/>
    <w:next w:val="Normal"/>
    <w:qFormat/>
    <w:rsid w:val="00F74A78"/>
    <w:pPr>
      <w:keepNext/>
      <w:spacing w:line="360" w:lineRule="auto"/>
      <w:jc w:val="both"/>
      <w:outlineLvl w:val="0"/>
    </w:pPr>
    <w:rPr>
      <w:b/>
      <w:lang w:val="lt-LT" w:eastAsia="lt-LT"/>
    </w:rPr>
  </w:style>
  <w:style w:type="paragraph" w:styleId="Heading3">
    <w:name w:val="heading 3"/>
    <w:basedOn w:val="Normal"/>
    <w:next w:val="Normal"/>
    <w:qFormat/>
    <w:rsid w:val="00F74A78"/>
    <w:pPr>
      <w:keepNext/>
      <w:jc w:val="center"/>
      <w:outlineLvl w:val="2"/>
    </w:pPr>
    <w:rPr>
      <w:b/>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A78"/>
    <w:pPr>
      <w:tabs>
        <w:tab w:val="center" w:pos="4153"/>
        <w:tab w:val="right" w:pos="8306"/>
      </w:tabs>
    </w:pPr>
    <w:rPr>
      <w:lang w:val="lt-LT" w:eastAsia="lt-LT"/>
    </w:rPr>
  </w:style>
  <w:style w:type="paragraph" w:styleId="BodyText2">
    <w:name w:val="Body Text 2"/>
    <w:basedOn w:val="Normal"/>
    <w:rsid w:val="00F74A78"/>
    <w:rPr>
      <w:b/>
      <w:color w:val="000000"/>
      <w:sz w:val="22"/>
      <w:lang w:val="lt-LT"/>
    </w:rPr>
  </w:style>
  <w:style w:type="paragraph" w:styleId="BodyText">
    <w:name w:val="Body Text"/>
    <w:basedOn w:val="Normal"/>
    <w:rsid w:val="00F74A78"/>
    <w:pPr>
      <w:spacing w:after="120"/>
    </w:pPr>
    <w:rPr>
      <w:szCs w:val="20"/>
      <w:lang w:val="lt-LT"/>
    </w:rPr>
  </w:style>
  <w:style w:type="character" w:customStyle="1" w:styleId="Typewriter">
    <w:name w:val="Typewriter"/>
    <w:rsid w:val="008C53A4"/>
    <w:rPr>
      <w:rFonts w:ascii="Courier New" w:hAnsi="Courier New"/>
      <w:sz w:val="20"/>
    </w:rPr>
  </w:style>
  <w:style w:type="paragraph" w:styleId="BalloonText">
    <w:name w:val="Balloon Text"/>
    <w:basedOn w:val="Normal"/>
    <w:semiHidden/>
    <w:rsid w:val="00A73C33"/>
    <w:rPr>
      <w:rFonts w:ascii="Tahoma" w:hAnsi="Tahoma" w:cs="Tahoma"/>
      <w:sz w:val="16"/>
      <w:szCs w:val="16"/>
    </w:rPr>
  </w:style>
  <w:style w:type="table" w:styleId="TableGrid">
    <w:name w:val="Table Grid"/>
    <w:basedOn w:val="TableNormal"/>
    <w:rsid w:val="00F92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1B2"/>
  </w:style>
  <w:style w:type="paragraph" w:styleId="HTMLPreformatted">
    <w:name w:val="HTML Preformatted"/>
    <w:basedOn w:val="Normal"/>
    <w:link w:val="HTMLPreformattedChar"/>
    <w:uiPriority w:val="99"/>
    <w:rsid w:val="000D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F82541"/>
    <w:rPr>
      <w:color w:val="0000FF"/>
      <w:u w:val="single"/>
    </w:rPr>
  </w:style>
  <w:style w:type="paragraph" w:customStyle="1" w:styleId="Diagrama1">
    <w:name w:val="Diagrama1"/>
    <w:basedOn w:val="Normal"/>
    <w:rsid w:val="0091157D"/>
    <w:pPr>
      <w:spacing w:after="160" w:line="240" w:lineRule="exact"/>
    </w:pPr>
    <w:rPr>
      <w:rFonts w:ascii="Tahoma" w:hAnsi="Tahoma" w:cs="Tahoma"/>
      <w:sz w:val="20"/>
      <w:szCs w:val="20"/>
    </w:rPr>
  </w:style>
  <w:style w:type="character" w:customStyle="1" w:styleId="HTMLPreformattedChar">
    <w:name w:val="HTML Preformatted Char"/>
    <w:link w:val="HTMLPreformatted"/>
    <w:uiPriority w:val="99"/>
    <w:locked/>
    <w:rsid w:val="00DB7F64"/>
    <w:rPr>
      <w:rFonts w:ascii="Courier New" w:hAnsi="Courier New" w:cs="Courier New"/>
      <w:lang w:val="en-US" w:eastAsia="en-US" w:bidi="ar-SA"/>
    </w:rPr>
  </w:style>
  <w:style w:type="paragraph" w:customStyle="1" w:styleId="ListParagraph1">
    <w:name w:val="List Paragraph1"/>
    <w:basedOn w:val="Normal"/>
    <w:qFormat/>
    <w:rsid w:val="00263404"/>
    <w:pPr>
      <w:ind w:left="1296"/>
    </w:pPr>
    <w:rPr>
      <w:szCs w:val="20"/>
      <w:lang w:val="lt-LT"/>
    </w:rPr>
  </w:style>
  <w:style w:type="character" w:styleId="CommentReference">
    <w:name w:val="annotation reference"/>
    <w:semiHidden/>
    <w:rsid w:val="007262C0"/>
    <w:rPr>
      <w:sz w:val="16"/>
      <w:szCs w:val="16"/>
    </w:rPr>
  </w:style>
  <w:style w:type="paragraph" w:styleId="CommentText">
    <w:name w:val="annotation text"/>
    <w:basedOn w:val="Normal"/>
    <w:semiHidden/>
    <w:rsid w:val="007262C0"/>
    <w:rPr>
      <w:sz w:val="20"/>
      <w:szCs w:val="20"/>
    </w:rPr>
  </w:style>
  <w:style w:type="paragraph" w:styleId="CommentSubject">
    <w:name w:val="annotation subject"/>
    <w:basedOn w:val="CommentText"/>
    <w:next w:val="CommentText"/>
    <w:semiHidden/>
    <w:rsid w:val="007262C0"/>
    <w:rPr>
      <w:b/>
      <w:bCs/>
    </w:rPr>
  </w:style>
  <w:style w:type="paragraph" w:customStyle="1" w:styleId="StyleHeading3BoldAllcaps">
    <w:name w:val="Style Heading 3 + Bold All caps"/>
    <w:basedOn w:val="Heading3"/>
    <w:next w:val="CommentSubject"/>
    <w:link w:val="StyleHeading3BoldAllcapsChar"/>
    <w:rsid w:val="0096535A"/>
    <w:pPr>
      <w:keepNext w:val="0"/>
      <w:spacing w:line="360" w:lineRule="auto"/>
      <w:ind w:left="2138" w:hanging="1418"/>
      <w:jc w:val="left"/>
    </w:pPr>
    <w:rPr>
      <w:rFonts w:ascii="TimesLT" w:hAnsi="TimesLT"/>
      <w:szCs w:val="20"/>
      <w:lang w:eastAsia="en-US"/>
    </w:rPr>
  </w:style>
  <w:style w:type="character" w:customStyle="1" w:styleId="StyleHeading3BoldAllcapsChar">
    <w:name w:val="Style Heading 3 + Bold All caps Char"/>
    <w:link w:val="StyleHeading3BoldAllcaps"/>
    <w:rsid w:val="0096535A"/>
    <w:rPr>
      <w:rFonts w:ascii="TimesLT" w:hAnsi="TimesLT"/>
      <w:b/>
      <w:sz w:val="24"/>
      <w:lang w:eastAsia="en-US"/>
    </w:rPr>
  </w:style>
  <w:style w:type="paragraph" w:customStyle="1" w:styleId="Default">
    <w:name w:val="Default"/>
    <w:rsid w:val="0086151D"/>
    <w:pPr>
      <w:autoSpaceDE w:val="0"/>
      <w:autoSpaceDN w:val="0"/>
      <w:adjustRightInd w:val="0"/>
    </w:pPr>
    <w:rPr>
      <w:rFonts w:eastAsiaTheme="minorEastAsia"/>
      <w:color w:val="000000"/>
      <w:sz w:val="24"/>
      <w:szCs w:val="24"/>
    </w:rPr>
  </w:style>
  <w:style w:type="paragraph" w:styleId="Revision">
    <w:name w:val="Revision"/>
    <w:hidden/>
    <w:uiPriority w:val="99"/>
    <w:semiHidden/>
    <w:rsid w:val="00E108B1"/>
    <w:rPr>
      <w:sz w:val="24"/>
      <w:szCs w:val="24"/>
      <w:lang w:val="en-US" w:eastAsia="en-US"/>
    </w:rPr>
  </w:style>
  <w:style w:type="paragraph" w:styleId="ListParagraph">
    <w:name w:val="List Paragraph"/>
    <w:basedOn w:val="Normal"/>
    <w:uiPriority w:val="34"/>
    <w:qFormat/>
    <w:rsid w:val="00894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7809">
      <w:bodyDiv w:val="1"/>
      <w:marLeft w:val="0"/>
      <w:marRight w:val="0"/>
      <w:marTop w:val="0"/>
      <w:marBottom w:val="0"/>
      <w:divBdr>
        <w:top w:val="none" w:sz="0" w:space="0" w:color="auto"/>
        <w:left w:val="none" w:sz="0" w:space="0" w:color="auto"/>
        <w:bottom w:val="none" w:sz="0" w:space="0" w:color="auto"/>
        <w:right w:val="none" w:sz="0" w:space="0" w:color="auto"/>
      </w:divBdr>
      <w:divsChild>
        <w:div w:id="2143499288">
          <w:marLeft w:val="907"/>
          <w:marRight w:val="0"/>
          <w:marTop w:val="91"/>
          <w:marBottom w:val="0"/>
          <w:divBdr>
            <w:top w:val="none" w:sz="0" w:space="0" w:color="auto"/>
            <w:left w:val="none" w:sz="0" w:space="0" w:color="auto"/>
            <w:bottom w:val="none" w:sz="0" w:space="0" w:color="auto"/>
            <w:right w:val="none" w:sz="0" w:space="0" w:color="auto"/>
          </w:divBdr>
        </w:div>
      </w:divsChild>
    </w:div>
    <w:div w:id="286738977">
      <w:bodyDiv w:val="1"/>
      <w:marLeft w:val="0"/>
      <w:marRight w:val="0"/>
      <w:marTop w:val="0"/>
      <w:marBottom w:val="0"/>
      <w:divBdr>
        <w:top w:val="none" w:sz="0" w:space="0" w:color="auto"/>
        <w:left w:val="none" w:sz="0" w:space="0" w:color="auto"/>
        <w:bottom w:val="none" w:sz="0" w:space="0" w:color="auto"/>
        <w:right w:val="none" w:sz="0" w:space="0" w:color="auto"/>
      </w:divBdr>
    </w:div>
    <w:div w:id="904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14B20-3195-43F1-A37B-137DC038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1480</Words>
  <Characters>8437</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SPRENDIMO PROJEKTO POVEIKIO BAZINIO VERTINIMO PAŽYMA</vt:lpstr>
      <vt:lpstr>SPRENDIMO PROJEKTO POVEIKIO BAZINIO VERTINIMO PAŽYMA</vt:lpstr>
    </vt:vector>
  </TitlesOfParts>
  <Company>Farmacijos departamentas prie SAM</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SPRENDIMO PROJEKTO POVEIKIO BAZINIO VERTINIMO PAŽYMA</dc:title>
  <dc:subject/>
  <dc:creator>Mykolas Aniūnas</dc:creator>
  <cp:keywords/>
  <dc:description/>
  <cp:lastModifiedBy>Vilma</cp:lastModifiedBy>
  <cp:revision>3</cp:revision>
  <cp:lastPrinted>2019-11-05T09:20:00Z</cp:lastPrinted>
  <dcterms:created xsi:type="dcterms:W3CDTF">2021-07-07T05:08:00Z</dcterms:created>
  <dcterms:modified xsi:type="dcterms:W3CDTF">2021-07-07T12:19:00Z</dcterms:modified>
</cp:coreProperties>
</file>