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F2A6301" w:rsidR="00033F22" w:rsidRDefault="00033F22" w:rsidP="00477775">
            <w:pPr>
              <w:framePr w:hSpace="180" w:wrap="around" w:vAnchor="text" w:hAnchor="page" w:x="7286" w:y="12"/>
              <w:ind w:right="24"/>
            </w:pP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582502BD" w:rsidR="00033F22" w:rsidRDefault="00033F22" w:rsidP="007B4A13">
            <w:pPr>
              <w:framePr w:hSpace="180" w:wrap="around" w:vAnchor="text" w:hAnchor="page" w:x="7286" w:y="12"/>
              <w:ind w:right="24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711"/>
        <w:gridCol w:w="2349"/>
        <w:gridCol w:w="452"/>
      </w:tblGrid>
      <w:tr w:rsidR="006C35B6" w:rsidRPr="00FA7573" w14:paraId="6564B66B" w14:textId="77777777" w:rsidTr="00D86E9F">
        <w:trPr>
          <w:gridAfter w:val="1"/>
          <w:wAfter w:w="452" w:type="dxa"/>
          <w:cantSplit/>
          <w:trHeight w:val="340"/>
        </w:trPr>
        <w:tc>
          <w:tcPr>
            <w:tcW w:w="1951" w:type="dxa"/>
            <w:gridSpan w:val="2"/>
          </w:tcPr>
          <w:p w14:paraId="5DA98E27" w14:textId="688414D6" w:rsidR="006C35B6" w:rsidRPr="00BF53B1" w:rsidRDefault="006C35B6" w:rsidP="00FA7573">
            <w:pPr>
              <w:framePr w:hSpace="180" w:wrap="around" w:vAnchor="text" w:hAnchor="page" w:x="6641" w:y="7"/>
              <w:ind w:right="-52"/>
            </w:pPr>
            <w:r>
              <w:t xml:space="preserve">    </w:t>
            </w:r>
            <w:r w:rsidR="00231D57">
              <w:t xml:space="preserve">  </w:t>
            </w:r>
            <w:r>
              <w:t>2021-</w:t>
            </w:r>
            <w:r w:rsidR="00462ACB">
              <w:t>10</w:t>
            </w:r>
            <w:r w:rsidRPr="00BF53B1">
              <w:t>-</w:t>
            </w:r>
            <w:r w:rsidR="002459E8">
              <w:t>19</w:t>
            </w:r>
            <w:bookmarkStart w:id="0" w:name="_GoBack"/>
            <w:bookmarkEnd w:id="0"/>
          </w:p>
        </w:tc>
        <w:tc>
          <w:tcPr>
            <w:tcW w:w="2349" w:type="dxa"/>
          </w:tcPr>
          <w:p w14:paraId="4CBF63CE" w14:textId="5B3A5963" w:rsidR="006C35B6" w:rsidRPr="00FA7573" w:rsidRDefault="006C35B6" w:rsidP="00FA7573">
            <w:pPr>
              <w:framePr w:hSpace="180" w:wrap="around" w:vAnchor="text" w:hAnchor="page" w:x="6641" w:y="7"/>
            </w:pPr>
            <w:r w:rsidRPr="00FA7573">
              <w:t>Nr</w:t>
            </w:r>
            <w:r w:rsidR="001678AD" w:rsidRPr="00FA7573">
              <w:t>.</w:t>
            </w:r>
            <w:r w:rsidR="002459E8">
              <w:t xml:space="preserve"> </w:t>
            </w:r>
            <w:r w:rsidR="002459E8" w:rsidRPr="002459E8">
              <w:t>(1.9Mr) 2T-1153</w:t>
            </w:r>
          </w:p>
        </w:tc>
      </w:tr>
      <w:tr w:rsidR="006C35B6" w:rsidRPr="00456063" w14:paraId="42E20D4C" w14:textId="77777777" w:rsidTr="00D86E9F">
        <w:trPr>
          <w:cantSplit/>
          <w:trHeight w:val="340"/>
        </w:trPr>
        <w:tc>
          <w:tcPr>
            <w:tcW w:w="240" w:type="dxa"/>
          </w:tcPr>
          <w:p w14:paraId="63B705E1" w14:textId="77777777" w:rsidR="006C35B6" w:rsidRPr="00BF53B1" w:rsidRDefault="006C35B6" w:rsidP="00FA7573">
            <w:pPr>
              <w:framePr w:hSpace="180" w:wrap="around" w:vAnchor="text" w:hAnchor="page" w:x="6641" w:y="7"/>
              <w:jc w:val="right"/>
            </w:pPr>
          </w:p>
        </w:tc>
        <w:tc>
          <w:tcPr>
            <w:tcW w:w="1711" w:type="dxa"/>
          </w:tcPr>
          <w:p w14:paraId="7F696EDD" w14:textId="414BED14" w:rsidR="006C35B6" w:rsidRPr="00BF53B1" w:rsidRDefault="006C35B6" w:rsidP="00FA7573">
            <w:pPr>
              <w:pStyle w:val="NoSpacing"/>
              <w:framePr w:wrap="auto" w:vAnchor="text" w:hAnchor="page" w:x="6641" w:y="7"/>
              <w:rPr>
                <w:rFonts w:ascii="Times New Roman" w:hAnsi="Times New Roman" w:cs="Times New Roman"/>
                <w:sz w:val="24"/>
                <w:szCs w:val="24"/>
              </w:rPr>
            </w:pPr>
            <w:r w:rsidRPr="00BF53B1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2240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4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  <w:gridSpan w:val="2"/>
          </w:tcPr>
          <w:p w14:paraId="0ACF043B" w14:textId="52435BCB" w:rsidR="006C35B6" w:rsidRPr="00FA7573" w:rsidRDefault="00FA7573" w:rsidP="001C33D7">
            <w:pPr>
              <w:framePr w:hSpace="180" w:wrap="around" w:vAnchor="text" w:hAnchor="page" w:x="6641" w:y="7"/>
              <w:jc w:val="both"/>
              <w:rPr>
                <w:lang w:eastAsia="lt-LT"/>
              </w:rPr>
            </w:pPr>
            <w:r w:rsidRPr="00FA7573">
              <w:t>Nr</w:t>
            </w:r>
            <w:r w:rsidRPr="00462ACB">
              <w:t xml:space="preserve">. </w:t>
            </w:r>
            <w:r w:rsidR="0074262D" w:rsidRPr="00462ACB">
              <w:rPr>
                <w:color w:val="000000"/>
                <w:shd w:val="clear" w:color="auto" w:fill="FFFFFF"/>
              </w:rPr>
              <w:t xml:space="preserve"> </w:t>
            </w:r>
            <w:r w:rsidR="001C33D7" w:rsidRPr="007A677B">
              <w:t>1D-5845</w:t>
            </w:r>
          </w:p>
        </w:tc>
      </w:tr>
    </w:tbl>
    <w:p w14:paraId="0075A244" w14:textId="1F570226" w:rsidR="00131D8E" w:rsidRPr="00BF53B1" w:rsidRDefault="00131D8E" w:rsidP="00131D8E">
      <w:pPr>
        <w:ind w:right="318"/>
        <w:rPr>
          <w:color w:val="0000FF"/>
          <w:u w:val="single"/>
        </w:rPr>
      </w:pPr>
      <w:r w:rsidRPr="00BF53B1">
        <w:t xml:space="preserve">Lietuvos Respublikos </w:t>
      </w:r>
      <w:r w:rsidR="001C33D7">
        <w:t>vidaus reikalų ministerijai</w:t>
      </w:r>
    </w:p>
    <w:p w14:paraId="3BDEB2F1" w14:textId="77777777" w:rsidR="00131D8E" w:rsidRPr="00BF53B1" w:rsidRDefault="00131D8E" w:rsidP="00131D8E">
      <w:pPr>
        <w:ind w:right="318"/>
        <w:rPr>
          <w:color w:val="0000FF"/>
          <w:u w:val="single"/>
        </w:rPr>
      </w:pPr>
    </w:p>
    <w:p w14:paraId="2F799D8A" w14:textId="77777777" w:rsidR="00131D8E" w:rsidRPr="00456063" w:rsidRDefault="00131D8E" w:rsidP="00A76FCB">
      <w:pPr>
        <w:rPr>
          <w:b/>
        </w:rPr>
      </w:pPr>
      <w:r w:rsidRPr="00456063">
        <w:rPr>
          <w:b/>
        </w:rPr>
        <w:t xml:space="preserve">                                                                               </w:t>
      </w:r>
    </w:p>
    <w:p w14:paraId="62BC33F9" w14:textId="77777777" w:rsidR="00EB43FD" w:rsidRDefault="00EB43FD" w:rsidP="0074262D">
      <w:pPr>
        <w:tabs>
          <w:tab w:val="left" w:pos="283"/>
          <w:tab w:val="left" w:pos="1985"/>
          <w:tab w:val="left" w:pos="2977"/>
        </w:tabs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7"/>
      </w:tblGrid>
      <w:tr w:rsidR="00DC210E" w14:paraId="58B5095F" w14:textId="77777777" w:rsidTr="00462ACB">
        <w:trPr>
          <w:cantSplit/>
          <w:trHeight w:val="136"/>
        </w:trPr>
        <w:tc>
          <w:tcPr>
            <w:tcW w:w="9467" w:type="dxa"/>
            <w:hideMark/>
          </w:tcPr>
          <w:p w14:paraId="224BA08C" w14:textId="77777777" w:rsidR="0022403A" w:rsidRDefault="0022403A" w:rsidP="0022403A">
            <w:pPr>
              <w:tabs>
                <w:tab w:val="left" w:pos="283"/>
                <w:tab w:val="left" w:pos="1985"/>
                <w:tab w:val="left" w:pos="2977"/>
              </w:tabs>
              <w:jc w:val="both"/>
              <w:rPr>
                <w:b/>
              </w:rPr>
            </w:pPr>
          </w:p>
          <w:p w14:paraId="7B251549" w14:textId="77777777" w:rsidR="001C33D7" w:rsidRPr="00697651" w:rsidRDefault="001C33D7" w:rsidP="001C33D7">
            <w:pPr>
              <w:jc w:val="both"/>
              <w:rPr>
                <w:b/>
                <w:caps/>
                <w:noProof/>
              </w:rPr>
            </w:pPr>
            <w:r w:rsidRPr="00304E22">
              <w:rPr>
                <w:b/>
                <w:bCs/>
              </w:rPr>
              <w:t>DĖL</w:t>
            </w:r>
            <w:r>
              <w:rPr>
                <w:b/>
                <w:bCs/>
                <w:noProof/>
              </w:rPr>
              <w:t xml:space="preserve"> </w:t>
            </w:r>
            <w:r w:rsidRPr="00F21587">
              <w:rPr>
                <w:b/>
              </w:rPr>
              <w:t>LIETUVOS RESPUBLIKOS VYRIAUSYBĖS NUTARIMO PROJEKTO DERINIMO</w:t>
            </w:r>
          </w:p>
          <w:p w14:paraId="58AE9D69" w14:textId="77777777" w:rsidR="001C33D7" w:rsidRDefault="001C33D7" w:rsidP="001C33D7">
            <w:pPr>
              <w:suppressAutoHyphens w:val="0"/>
              <w:spacing w:before="100" w:beforeAutospacing="1" w:after="100" w:afterAutospacing="1" w:line="276" w:lineRule="auto"/>
              <w:jc w:val="both"/>
            </w:pPr>
          </w:p>
          <w:p w14:paraId="3DD9A3C8" w14:textId="77777777" w:rsidR="001C33D7" w:rsidRDefault="001C33D7" w:rsidP="001C33D7">
            <w:pPr>
              <w:spacing w:line="360" w:lineRule="auto"/>
              <w:ind w:firstLine="720"/>
              <w:jc w:val="both"/>
              <w:rPr>
                <w:color w:val="000000"/>
              </w:rPr>
            </w:pPr>
            <w:r>
              <w:t>T</w:t>
            </w:r>
            <w:r w:rsidRPr="00194CE1">
              <w:t xml:space="preserve">eisingumo ministerija, </w:t>
            </w:r>
            <w:r>
              <w:t xml:space="preserve">išnagrinėjusi Vidaus reikalų ministerijos derinti pateiktą </w:t>
            </w:r>
            <w:hyperlink r:id="rId8" w:history="1">
              <w:r w:rsidRPr="007A677B">
                <w:rPr>
                  <w:rStyle w:val="Hyperlink"/>
                </w:rPr>
                <w:t>Lietuvos Respublikos Vyriausybės nutarimo „Dėl Lietuvos Respublikos Vyriausybės ir Moldovos Respublikos Vyriausybės susitarimo dėl vairuotojo pažymėjimų abipusio pripažinimo ir keitimo patvirtinimo“ projektą</w:t>
              </w:r>
            </w:hyperlink>
            <w:r>
              <w:rPr>
                <w:color w:val="000000"/>
              </w:rPr>
              <w:t>, informuoja, jog pastabų ar pasiūlymų dėl pateikto derinti projekto numatomo teisinio reguliavimo priemonių, galimų pasekmių bei teisės technikos neturi.</w:t>
            </w:r>
          </w:p>
          <w:p w14:paraId="616CF2F1" w14:textId="77777777" w:rsidR="001C33D7" w:rsidRDefault="001C33D7" w:rsidP="001C33D7">
            <w:pPr>
              <w:spacing w:line="360" w:lineRule="auto"/>
              <w:ind w:firstLine="720"/>
              <w:jc w:val="both"/>
              <w:rPr>
                <w:color w:val="000000"/>
              </w:rPr>
            </w:pPr>
          </w:p>
          <w:p w14:paraId="2BB0E5BD" w14:textId="77777777" w:rsidR="001C33D7" w:rsidRDefault="001C33D7" w:rsidP="001C33D7">
            <w:pPr>
              <w:spacing w:line="276" w:lineRule="auto"/>
              <w:ind w:firstLine="720"/>
              <w:jc w:val="both"/>
            </w:pPr>
          </w:p>
          <w:p w14:paraId="3C6A4380" w14:textId="77777777" w:rsidR="001C33D7" w:rsidRDefault="001C33D7" w:rsidP="001C33D7">
            <w:pPr>
              <w:suppressAutoHyphens w:val="0"/>
              <w:ind w:firstLine="720"/>
              <w:jc w:val="both"/>
            </w:pPr>
          </w:p>
          <w:p w14:paraId="53AC560C" w14:textId="412EBE84" w:rsidR="001C33D7" w:rsidRDefault="001C33D7" w:rsidP="001C33D7">
            <w:pPr>
              <w:tabs>
                <w:tab w:val="decimal" w:pos="9638"/>
              </w:tabs>
              <w:jc w:val="both"/>
              <w:rPr>
                <w:color w:val="000000" w:themeColor="text1"/>
                <w:sz w:val="20"/>
              </w:rPr>
            </w:pPr>
            <w:r w:rsidRPr="001872F0">
              <w:t>Tei</w:t>
            </w:r>
            <w:r>
              <w:t xml:space="preserve">singumo ministerijos kancleris                                                                           Augustas Ručinskas </w:t>
            </w:r>
            <w:r w:rsidRPr="00A33D47">
              <w:rPr>
                <w:color w:val="000000" w:themeColor="text1"/>
                <w:sz w:val="20"/>
              </w:rPr>
              <w:t xml:space="preserve">  </w:t>
            </w:r>
          </w:p>
          <w:p w14:paraId="3793B252" w14:textId="77777777" w:rsidR="00462ACB" w:rsidRDefault="00462ACB" w:rsidP="00462ACB">
            <w:pPr>
              <w:spacing w:line="27" w:lineRule="atLeast"/>
              <w:ind w:firstLine="709"/>
              <w:jc w:val="both"/>
              <w:rPr>
                <w:lang w:eastAsia="lt-LT"/>
              </w:rPr>
            </w:pPr>
          </w:p>
          <w:p w14:paraId="55F2A51C" w14:textId="77777777" w:rsidR="00DC210E" w:rsidRPr="00F250D0" w:rsidRDefault="00DC210E" w:rsidP="001806DE">
            <w:pPr>
              <w:jc w:val="both"/>
              <w:rPr>
                <w:b/>
                <w:bCs/>
                <w:lang w:eastAsia="lt-LT"/>
              </w:rPr>
            </w:pPr>
          </w:p>
        </w:tc>
      </w:tr>
    </w:tbl>
    <w:p w14:paraId="65764D09" w14:textId="77777777" w:rsidR="003E2E0F" w:rsidRDefault="003E2E0F" w:rsidP="00FE3C1C">
      <w:pPr>
        <w:ind w:firstLine="720"/>
        <w:jc w:val="both"/>
      </w:pPr>
    </w:p>
    <w:p w14:paraId="06940224" w14:textId="77777777" w:rsidR="00FE3C1C" w:rsidRPr="00DD478B" w:rsidRDefault="00FE3C1C" w:rsidP="00FE3C1C">
      <w:pPr>
        <w:ind w:firstLine="720"/>
        <w:jc w:val="both"/>
      </w:pPr>
    </w:p>
    <w:p w14:paraId="4AF433C9" w14:textId="1A916798" w:rsidR="00FA7573" w:rsidRPr="00E25EA3" w:rsidRDefault="00FA7573" w:rsidP="00932380">
      <w:pPr>
        <w:tabs>
          <w:tab w:val="left" w:pos="283"/>
          <w:tab w:val="left" w:pos="1985"/>
          <w:tab w:val="left" w:pos="2977"/>
        </w:tabs>
        <w:ind w:firstLine="720"/>
        <w:jc w:val="both"/>
      </w:pPr>
    </w:p>
    <w:p w14:paraId="66FB0F03" w14:textId="4B14CCE3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804F940" w14:textId="77777777" w:rsidR="00932380" w:rsidRDefault="00932380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5313AA5E" w14:textId="347BB822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953BDFB" w14:textId="573FE0F9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48A6977C" w14:textId="3A0E4085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4FCE0B4D" w14:textId="2E9472C6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003DBB1" w14:textId="7F0FCCE5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C3464DB" w14:textId="210DDC2F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BC4BA83" w14:textId="3533F959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5F1A94B" w14:textId="42F8738B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50757868" w14:textId="4599109D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C1F20EB" w14:textId="713E8E97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7F1320B" w14:textId="4B1974C9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C705D24" w14:textId="77777777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D9E0E2C" w14:textId="176675D8" w:rsidR="00EB43FD" w:rsidRDefault="00EB43FD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71D3514" w14:textId="268A0BB8" w:rsidR="0022403A" w:rsidRDefault="0022403A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2035444" w14:textId="54C465B5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D7EA2A8" w14:textId="77777777" w:rsidR="00C71571" w:rsidRDefault="00C71571" w:rsidP="00A6394F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6B204C5" w14:textId="466DBE93" w:rsidR="00CF2F96" w:rsidRDefault="00CF2F96" w:rsidP="00131D8E"/>
    <w:p w14:paraId="1BE39F5E" w14:textId="4A5AE470" w:rsidR="00C71571" w:rsidRPr="00C71571" w:rsidRDefault="00131D8E" w:rsidP="00131D8E">
      <w:pPr>
        <w:rPr>
          <w:sz w:val="20"/>
          <w:szCs w:val="20"/>
        </w:rPr>
      </w:pPr>
      <w:r w:rsidRPr="00C71571">
        <w:rPr>
          <w:noProof/>
          <w:sz w:val="20"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20A24E10" wp14:editId="0D99925C">
            <wp:simplePos x="0" y="0"/>
            <wp:positionH relativeFrom="margin">
              <wp:posOffset>4613910</wp:posOffset>
            </wp:positionH>
            <wp:positionV relativeFrom="paragraph">
              <wp:posOffset>9342120</wp:posOffset>
            </wp:positionV>
            <wp:extent cx="1703705" cy="731520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6AD" w:rsidRPr="00C71571">
        <w:rPr>
          <w:sz w:val="20"/>
          <w:szCs w:val="20"/>
        </w:rPr>
        <w:t>A</w:t>
      </w:r>
      <w:r w:rsidRPr="00C71571">
        <w:rPr>
          <w:sz w:val="20"/>
          <w:szCs w:val="20"/>
        </w:rPr>
        <w:t>gnė Veršelytė, (8 5) 266  2909,  el.p</w:t>
      </w:r>
      <w:r w:rsidRPr="00BA79D5">
        <w:rPr>
          <w:sz w:val="20"/>
          <w:szCs w:val="20"/>
        </w:rPr>
        <w:t xml:space="preserve">. </w:t>
      </w:r>
      <w:hyperlink r:id="rId10" w:history="1">
        <w:r w:rsidR="00BA79D5" w:rsidRPr="00BA79D5">
          <w:rPr>
            <w:rStyle w:val="Hyperlink"/>
            <w:color w:val="auto"/>
            <w:sz w:val="20"/>
            <w:szCs w:val="20"/>
            <w:u w:val="none"/>
          </w:rPr>
          <w:t>agne.verselyte@tm.lt</w:t>
        </w:r>
      </w:hyperlink>
      <w:r w:rsidRPr="00BA79D5">
        <w:rPr>
          <w:sz w:val="20"/>
          <w:szCs w:val="20"/>
        </w:rPr>
        <w:t xml:space="preserve"> </w:t>
      </w:r>
    </w:p>
    <w:sectPr w:rsidR="00C71571" w:rsidRPr="00C71571" w:rsidSect="00137EF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1D4C" w14:textId="77777777" w:rsidR="00337D7D" w:rsidRDefault="00337D7D">
      <w:r>
        <w:separator/>
      </w:r>
    </w:p>
  </w:endnote>
  <w:endnote w:type="continuationSeparator" w:id="0">
    <w:p w14:paraId="5CC1F225" w14:textId="77777777" w:rsidR="00337D7D" w:rsidRDefault="0033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87D27" w14:textId="77777777" w:rsidR="00337D7D" w:rsidRDefault="00337D7D">
      <w:r>
        <w:separator/>
      </w:r>
    </w:p>
  </w:footnote>
  <w:footnote w:type="continuationSeparator" w:id="0">
    <w:p w14:paraId="0E9EE960" w14:textId="77777777" w:rsidR="00337D7D" w:rsidRDefault="0033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1096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7A22480C"/>
    <w:multiLevelType w:val="hybridMultilevel"/>
    <w:tmpl w:val="5AFE14DA"/>
    <w:lvl w:ilvl="0" w:tplc="21F29C1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4684C"/>
    <w:rsid w:val="0006186E"/>
    <w:rsid w:val="00072919"/>
    <w:rsid w:val="000756A8"/>
    <w:rsid w:val="00090A55"/>
    <w:rsid w:val="00093791"/>
    <w:rsid w:val="00095F50"/>
    <w:rsid w:val="000B0D10"/>
    <w:rsid w:val="000B1ECA"/>
    <w:rsid w:val="000B67D8"/>
    <w:rsid w:val="000D0B1C"/>
    <w:rsid w:val="000D3171"/>
    <w:rsid w:val="000E34D4"/>
    <w:rsid w:val="000E4494"/>
    <w:rsid w:val="000E6E4F"/>
    <w:rsid w:val="000E7556"/>
    <w:rsid w:val="000F75E7"/>
    <w:rsid w:val="00106269"/>
    <w:rsid w:val="00110A05"/>
    <w:rsid w:val="00131D8E"/>
    <w:rsid w:val="00133358"/>
    <w:rsid w:val="00137EFF"/>
    <w:rsid w:val="00163C9F"/>
    <w:rsid w:val="001678AD"/>
    <w:rsid w:val="00190B04"/>
    <w:rsid w:val="00194508"/>
    <w:rsid w:val="00194E10"/>
    <w:rsid w:val="001A2BEB"/>
    <w:rsid w:val="001B28DE"/>
    <w:rsid w:val="001C1840"/>
    <w:rsid w:val="001C33D7"/>
    <w:rsid w:val="001E0731"/>
    <w:rsid w:val="001E192A"/>
    <w:rsid w:val="001E213B"/>
    <w:rsid w:val="001E6F39"/>
    <w:rsid w:val="001F4940"/>
    <w:rsid w:val="00216724"/>
    <w:rsid w:val="0022403A"/>
    <w:rsid w:val="00224C7E"/>
    <w:rsid w:val="00225009"/>
    <w:rsid w:val="00231D57"/>
    <w:rsid w:val="002459E8"/>
    <w:rsid w:val="00247655"/>
    <w:rsid w:val="00271BCA"/>
    <w:rsid w:val="0027526A"/>
    <w:rsid w:val="002C0406"/>
    <w:rsid w:val="002D24DA"/>
    <w:rsid w:val="002F357E"/>
    <w:rsid w:val="00314884"/>
    <w:rsid w:val="0031547F"/>
    <w:rsid w:val="00335E75"/>
    <w:rsid w:val="00337D7D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30C"/>
    <w:rsid w:val="003C76FB"/>
    <w:rsid w:val="003E2E0F"/>
    <w:rsid w:val="00404473"/>
    <w:rsid w:val="00410627"/>
    <w:rsid w:val="00422F55"/>
    <w:rsid w:val="004400C5"/>
    <w:rsid w:val="004449ED"/>
    <w:rsid w:val="00444D3C"/>
    <w:rsid w:val="004473FF"/>
    <w:rsid w:val="00455656"/>
    <w:rsid w:val="00462ACB"/>
    <w:rsid w:val="00477775"/>
    <w:rsid w:val="00483718"/>
    <w:rsid w:val="00490F66"/>
    <w:rsid w:val="004A35A8"/>
    <w:rsid w:val="004C157C"/>
    <w:rsid w:val="004C7FCE"/>
    <w:rsid w:val="004D22F3"/>
    <w:rsid w:val="004E0354"/>
    <w:rsid w:val="004E4C97"/>
    <w:rsid w:val="004F7E5E"/>
    <w:rsid w:val="005022FE"/>
    <w:rsid w:val="00503401"/>
    <w:rsid w:val="0051548F"/>
    <w:rsid w:val="00526983"/>
    <w:rsid w:val="005468FA"/>
    <w:rsid w:val="005934F7"/>
    <w:rsid w:val="005A2039"/>
    <w:rsid w:val="005A32E3"/>
    <w:rsid w:val="005B22EF"/>
    <w:rsid w:val="005B71DB"/>
    <w:rsid w:val="005C690B"/>
    <w:rsid w:val="005E7F01"/>
    <w:rsid w:val="005F654D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C35B6"/>
    <w:rsid w:val="006E13A3"/>
    <w:rsid w:val="006E2FF8"/>
    <w:rsid w:val="0070100A"/>
    <w:rsid w:val="007155A1"/>
    <w:rsid w:val="00727517"/>
    <w:rsid w:val="00727553"/>
    <w:rsid w:val="00735C7F"/>
    <w:rsid w:val="0074262D"/>
    <w:rsid w:val="0074745C"/>
    <w:rsid w:val="00755247"/>
    <w:rsid w:val="0075689A"/>
    <w:rsid w:val="00775BDF"/>
    <w:rsid w:val="00777BC5"/>
    <w:rsid w:val="007A4C28"/>
    <w:rsid w:val="007B1F82"/>
    <w:rsid w:val="007B3C8C"/>
    <w:rsid w:val="007B4A13"/>
    <w:rsid w:val="007F7B9B"/>
    <w:rsid w:val="008309E8"/>
    <w:rsid w:val="00835F9D"/>
    <w:rsid w:val="00867812"/>
    <w:rsid w:val="008A5254"/>
    <w:rsid w:val="008B2721"/>
    <w:rsid w:val="008C0169"/>
    <w:rsid w:val="008C162A"/>
    <w:rsid w:val="008C300E"/>
    <w:rsid w:val="008D56AD"/>
    <w:rsid w:val="008E168E"/>
    <w:rsid w:val="00921A20"/>
    <w:rsid w:val="00932380"/>
    <w:rsid w:val="00935287"/>
    <w:rsid w:val="009444C6"/>
    <w:rsid w:val="00955238"/>
    <w:rsid w:val="00967916"/>
    <w:rsid w:val="00977F51"/>
    <w:rsid w:val="009A11A6"/>
    <w:rsid w:val="009B0944"/>
    <w:rsid w:val="009B4576"/>
    <w:rsid w:val="009D5D3E"/>
    <w:rsid w:val="009E11EE"/>
    <w:rsid w:val="009E135C"/>
    <w:rsid w:val="009F3F69"/>
    <w:rsid w:val="00A17E41"/>
    <w:rsid w:val="00A31A5A"/>
    <w:rsid w:val="00A36467"/>
    <w:rsid w:val="00A40CD2"/>
    <w:rsid w:val="00A43DDD"/>
    <w:rsid w:val="00A45A83"/>
    <w:rsid w:val="00A500C7"/>
    <w:rsid w:val="00A5068D"/>
    <w:rsid w:val="00A51241"/>
    <w:rsid w:val="00A6394F"/>
    <w:rsid w:val="00A76FCB"/>
    <w:rsid w:val="00A94549"/>
    <w:rsid w:val="00AC27D6"/>
    <w:rsid w:val="00AD37E3"/>
    <w:rsid w:val="00AE0614"/>
    <w:rsid w:val="00AE0632"/>
    <w:rsid w:val="00AE3511"/>
    <w:rsid w:val="00B40D2F"/>
    <w:rsid w:val="00B7339D"/>
    <w:rsid w:val="00B8610B"/>
    <w:rsid w:val="00B942CE"/>
    <w:rsid w:val="00BA60D3"/>
    <w:rsid w:val="00BA79D5"/>
    <w:rsid w:val="00BB1BC1"/>
    <w:rsid w:val="00BD01B6"/>
    <w:rsid w:val="00BD550B"/>
    <w:rsid w:val="00BD62CA"/>
    <w:rsid w:val="00BE079D"/>
    <w:rsid w:val="00BF4400"/>
    <w:rsid w:val="00BF4628"/>
    <w:rsid w:val="00C2360C"/>
    <w:rsid w:val="00C26D5D"/>
    <w:rsid w:val="00C43A57"/>
    <w:rsid w:val="00C52D99"/>
    <w:rsid w:val="00C71571"/>
    <w:rsid w:val="00C83600"/>
    <w:rsid w:val="00C843F3"/>
    <w:rsid w:val="00CB1D28"/>
    <w:rsid w:val="00CC0630"/>
    <w:rsid w:val="00CC742A"/>
    <w:rsid w:val="00CD660D"/>
    <w:rsid w:val="00CF2F96"/>
    <w:rsid w:val="00CF5A3C"/>
    <w:rsid w:val="00D00BD9"/>
    <w:rsid w:val="00D16412"/>
    <w:rsid w:val="00D2173F"/>
    <w:rsid w:val="00D22358"/>
    <w:rsid w:val="00D22A39"/>
    <w:rsid w:val="00D519E9"/>
    <w:rsid w:val="00D553A0"/>
    <w:rsid w:val="00D6461F"/>
    <w:rsid w:val="00D90D3F"/>
    <w:rsid w:val="00D9324E"/>
    <w:rsid w:val="00DA10E1"/>
    <w:rsid w:val="00DA16FD"/>
    <w:rsid w:val="00DC210E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3FD"/>
    <w:rsid w:val="00ED73D6"/>
    <w:rsid w:val="00EE5859"/>
    <w:rsid w:val="00EF07A0"/>
    <w:rsid w:val="00EF5630"/>
    <w:rsid w:val="00F05FB4"/>
    <w:rsid w:val="00F078C4"/>
    <w:rsid w:val="00F341E7"/>
    <w:rsid w:val="00F6147E"/>
    <w:rsid w:val="00F62B9E"/>
    <w:rsid w:val="00F72B4F"/>
    <w:rsid w:val="00F73A02"/>
    <w:rsid w:val="00F85A80"/>
    <w:rsid w:val="00F947AC"/>
    <w:rsid w:val="00FA7573"/>
    <w:rsid w:val="00FB183B"/>
    <w:rsid w:val="00FB295F"/>
    <w:rsid w:val="00FB41D3"/>
    <w:rsid w:val="00FB5D01"/>
    <w:rsid w:val="00FC0237"/>
    <w:rsid w:val="00FC0E93"/>
    <w:rsid w:val="00FD2FDD"/>
    <w:rsid w:val="00FE2B69"/>
    <w:rsid w:val="00FE3C1C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1D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CF5A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F5A3C"/>
    <w:rPr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7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6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35A8"/>
  </w:style>
  <w:style w:type="paragraph" w:styleId="NormalWeb">
    <w:name w:val="Normal (Web)"/>
    <w:basedOn w:val="Normal"/>
    <w:uiPriority w:val="99"/>
    <w:semiHidden/>
    <w:unhideWhenUsed/>
    <w:rsid w:val="00DC210E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xmsonormal">
    <w:name w:val="x_msonormal"/>
    <w:basedOn w:val="Normal"/>
    <w:rsid w:val="00DC210E"/>
    <w:pPr>
      <w:suppressAutoHyphens w:val="0"/>
      <w:spacing w:before="100" w:beforeAutospacing="1" w:after="100" w:afterAutospacing="1"/>
    </w:pPr>
    <w:rPr>
      <w:lang w:eastAsia="lt-LT"/>
    </w:rPr>
  </w:style>
  <w:style w:type="character" w:styleId="FollowedHyperlink">
    <w:name w:val="FollowedHyperlink"/>
    <w:basedOn w:val="DefaultParagraphFont"/>
    <w:semiHidden/>
    <w:unhideWhenUsed/>
    <w:rsid w:val="0041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c45209902d7f11ec99bbc1b08701c7f8?jfwid=159qee81h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ne.verselyte@tm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4B28-303F-45A0-BDB7-F2C6C5B3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Mark Veršilov</cp:lastModifiedBy>
  <cp:revision>3</cp:revision>
  <cp:lastPrinted>2021-04-08T10:27:00Z</cp:lastPrinted>
  <dcterms:created xsi:type="dcterms:W3CDTF">2021-10-19T06:59:00Z</dcterms:created>
  <dcterms:modified xsi:type="dcterms:W3CDTF">2021-11-10T09:24:00Z</dcterms:modified>
</cp:coreProperties>
</file>