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D92CA" w14:textId="77777777" w:rsidR="0030522E" w:rsidRPr="00270FCF" w:rsidRDefault="00270FCF" w:rsidP="0030522E">
      <w:pPr>
        <w:jc w:val="center"/>
        <w:rPr>
          <w:rFonts w:ascii="Times" w:hAnsi="Times"/>
          <w:b/>
          <w:bCs/>
        </w:rPr>
      </w:pPr>
      <w:r w:rsidRPr="00270FCF">
        <w:rPr>
          <w:rFonts w:ascii="Times" w:hAnsi="Times"/>
          <w:b/>
          <w:bCs/>
        </w:rPr>
        <w:t>LIETUVOS RESPUBLIKOS TEISINGUMO MINISTERIJ</w:t>
      </w:r>
      <w:r w:rsidR="00DE2CC4">
        <w:rPr>
          <w:rFonts w:ascii="Times" w:hAnsi="Times"/>
          <w:b/>
          <w:bCs/>
        </w:rPr>
        <w:t>A</w:t>
      </w:r>
    </w:p>
    <w:p w14:paraId="56053A9B" w14:textId="77777777" w:rsidR="0030522E" w:rsidRPr="00270FCF" w:rsidRDefault="0030522E" w:rsidP="0030522E">
      <w:pPr>
        <w:jc w:val="center"/>
        <w:rPr>
          <w:rFonts w:ascii="Times" w:hAnsi="Times"/>
        </w:rPr>
      </w:pPr>
    </w:p>
    <w:p w14:paraId="1713E6FA" w14:textId="1D1C5D16" w:rsidR="008E6175" w:rsidRDefault="0030522E" w:rsidP="008E6175">
      <w:pPr>
        <w:jc w:val="center"/>
        <w:rPr>
          <w:rFonts w:ascii="Times" w:hAnsi="Times"/>
          <w:b/>
          <w:bCs/>
          <w:color w:val="000000"/>
        </w:rPr>
      </w:pPr>
      <w:r w:rsidRPr="00270FCF">
        <w:rPr>
          <w:rFonts w:ascii="Times" w:hAnsi="Times"/>
          <w:b/>
          <w:bCs/>
          <w:color w:val="000000"/>
        </w:rPr>
        <w:t xml:space="preserve">ADMINISTRACINĖS NAŠTOS </w:t>
      </w:r>
      <w:r w:rsidRPr="00270FCF">
        <w:rPr>
          <w:rFonts w:ascii="Times" w:hAnsi="Times"/>
          <w:b/>
        </w:rPr>
        <w:t>ŪKIO SUBJEKTAMS</w:t>
      </w:r>
      <w:r w:rsidRPr="00270FCF">
        <w:rPr>
          <w:rFonts w:ascii="Times" w:hAnsi="Times"/>
          <w:b/>
          <w:bCs/>
          <w:color w:val="000000"/>
        </w:rPr>
        <w:t xml:space="preserve"> APSKAIČIAVIMO ATASKAITA</w:t>
      </w:r>
    </w:p>
    <w:p w14:paraId="642BDF8B" w14:textId="77777777" w:rsidR="008E6175" w:rsidRPr="00270FCF" w:rsidRDefault="008E6175" w:rsidP="008E6175">
      <w:pPr>
        <w:jc w:val="center"/>
        <w:rPr>
          <w:rFonts w:ascii="Times" w:hAnsi="Times"/>
          <w:b/>
          <w:bCs/>
          <w:color w:val="000000"/>
        </w:rPr>
      </w:pPr>
    </w:p>
    <w:p w14:paraId="7DA7F642" w14:textId="59511DE4" w:rsidR="0030522E" w:rsidRDefault="008E6175" w:rsidP="0030522E">
      <w:pPr>
        <w:jc w:val="center"/>
        <w:rPr>
          <w:rFonts w:ascii="Times" w:hAnsi="Times"/>
        </w:rPr>
      </w:pPr>
      <w:r w:rsidRPr="00270FCF">
        <w:rPr>
          <w:rFonts w:ascii="Times" w:hAnsi="Times"/>
        </w:rPr>
        <w:t>________________</w:t>
      </w:r>
      <w:r w:rsidRPr="00270FCF">
        <w:rPr>
          <w:rFonts w:ascii="Times" w:hAnsi="Times"/>
          <w:bCs/>
        </w:rPr>
        <w:t xml:space="preserve"> Nr.</w:t>
      </w:r>
      <w:r w:rsidRPr="00270FCF">
        <w:rPr>
          <w:rFonts w:ascii="Times" w:hAnsi="Times"/>
        </w:rPr>
        <w:t>________</w:t>
      </w:r>
    </w:p>
    <w:p w14:paraId="17F4959D" w14:textId="77777777" w:rsidR="008E6175" w:rsidRPr="00270FCF" w:rsidRDefault="008E6175" w:rsidP="0030522E">
      <w:pPr>
        <w:jc w:val="center"/>
        <w:rPr>
          <w:rFonts w:ascii="Times" w:hAnsi="Times"/>
        </w:rPr>
      </w:pPr>
    </w:p>
    <w:tbl>
      <w:tblPr>
        <w:tblW w:w="15304" w:type="dxa"/>
        <w:tblLayout w:type="fixed"/>
        <w:tblCellMar>
          <w:left w:w="0" w:type="dxa"/>
          <w:right w:w="0" w:type="dxa"/>
        </w:tblCellMar>
        <w:tblLook w:val="0000" w:firstRow="0" w:lastRow="0" w:firstColumn="0" w:lastColumn="0" w:noHBand="0" w:noVBand="0"/>
      </w:tblPr>
      <w:tblGrid>
        <w:gridCol w:w="377"/>
        <w:gridCol w:w="6288"/>
        <w:gridCol w:w="1129"/>
        <w:gridCol w:w="707"/>
        <w:gridCol w:w="713"/>
        <w:gridCol w:w="566"/>
        <w:gridCol w:w="566"/>
        <w:gridCol w:w="566"/>
        <w:gridCol w:w="569"/>
        <w:gridCol w:w="569"/>
        <w:gridCol w:w="989"/>
        <w:gridCol w:w="572"/>
        <w:gridCol w:w="701"/>
        <w:gridCol w:w="992"/>
      </w:tblGrid>
      <w:tr w:rsidR="008E6175" w:rsidRPr="00BC00F1" w14:paraId="38546AEC" w14:textId="77777777" w:rsidTr="00FF0D5E">
        <w:trPr>
          <w:cantSplit/>
          <w:trHeight w:val="20"/>
          <w:tblHeader/>
        </w:trPr>
        <w:tc>
          <w:tcPr>
            <w:tcW w:w="3010" w:type="pct"/>
            <w:gridSpan w:val="5"/>
            <w:tcBorders>
              <w:top w:val="single" w:sz="4" w:space="0" w:color="auto"/>
              <w:left w:val="single" w:sz="4" w:space="0" w:color="auto"/>
              <w:bottom w:val="single" w:sz="4" w:space="0" w:color="auto"/>
              <w:right w:val="single" w:sz="4" w:space="0" w:color="auto"/>
            </w:tcBorders>
            <w:vAlign w:val="center"/>
          </w:tcPr>
          <w:p w14:paraId="2248DBFE" w14:textId="77777777" w:rsidR="008E6175" w:rsidRPr="00DE2CC4" w:rsidRDefault="008E6175" w:rsidP="00FE3661">
            <w:pPr>
              <w:jc w:val="both"/>
              <w:rPr>
                <w:rFonts w:ascii="Times" w:hAnsi="Times"/>
                <w:sz w:val="22"/>
                <w:szCs w:val="22"/>
              </w:rPr>
            </w:pPr>
            <w:r w:rsidRPr="0051366C">
              <w:t>Lietuvos Respublikos Vyriausybės nutarimo „Dėl Lietuvos Respublikos Vyriausybės 2003</w:t>
            </w:r>
            <w:r>
              <w:t> m. lapkričio 12 d. nutarimo Nr. </w:t>
            </w:r>
            <w:r w:rsidRPr="0051366C">
              <w:t xml:space="preserve">1407 „Dėl Juridinių asmenų registro nuostatų </w:t>
            </w:r>
            <w:r>
              <w:t xml:space="preserve">(toliau – Nuostatai) </w:t>
            </w:r>
            <w:r w:rsidRPr="0051366C">
              <w:t>patvirtinimo“ pakeitimo“ projekt</w:t>
            </w:r>
            <w:r>
              <w:t>as</w:t>
            </w:r>
            <w:r>
              <w:rPr>
                <w:lang w:val="lt-LT"/>
              </w:rPr>
              <w:t xml:space="preserve"> </w:t>
            </w:r>
            <w:r w:rsidRPr="0051366C">
              <w:t>(toliau –</w:t>
            </w:r>
            <w:r>
              <w:t xml:space="preserve"> P</w:t>
            </w:r>
            <w:r w:rsidRPr="0051366C">
              <w:t>rojektas).</w:t>
            </w:r>
          </w:p>
        </w:tc>
        <w:tc>
          <w:tcPr>
            <w:tcW w:w="37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2C6268" w14:textId="77777777" w:rsidR="008E6175" w:rsidRPr="00BC00F1" w:rsidRDefault="008E6175" w:rsidP="00FE3661">
            <w:pPr>
              <w:jc w:val="center"/>
              <w:rPr>
                <w:rFonts w:ascii="Times" w:hAnsi="Times"/>
                <w:sz w:val="22"/>
                <w:szCs w:val="22"/>
              </w:rPr>
            </w:pPr>
            <w:r w:rsidRPr="00BC00F1">
              <w:rPr>
                <w:rFonts w:ascii="Times" w:hAnsi="Times"/>
                <w:sz w:val="22"/>
                <w:szCs w:val="22"/>
              </w:rPr>
              <w:t>Laikas (valandomis)</w:t>
            </w: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C82665" w14:textId="77777777" w:rsidR="008E6175" w:rsidRPr="00BC00F1" w:rsidRDefault="008E6175" w:rsidP="00FE3661">
            <w:pPr>
              <w:jc w:val="center"/>
              <w:rPr>
                <w:rFonts w:ascii="Times" w:hAnsi="Times"/>
                <w:sz w:val="22"/>
                <w:szCs w:val="22"/>
              </w:rPr>
            </w:pPr>
            <w:r w:rsidRPr="00BC00F1">
              <w:rPr>
                <w:rFonts w:ascii="Times" w:hAnsi="Times"/>
                <w:sz w:val="22"/>
                <w:szCs w:val="22"/>
              </w:rPr>
              <w:t xml:space="preserve">Vidinis tarifas </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5B8C6" w14:textId="77777777" w:rsidR="008E6175" w:rsidRPr="00BC00F1" w:rsidRDefault="008E6175" w:rsidP="00FE3661">
            <w:pPr>
              <w:jc w:val="center"/>
              <w:rPr>
                <w:rFonts w:ascii="Times" w:hAnsi="Times"/>
                <w:sz w:val="22"/>
                <w:szCs w:val="22"/>
              </w:rPr>
            </w:pPr>
            <w:r w:rsidRPr="00BC00F1">
              <w:rPr>
                <w:rFonts w:ascii="Times" w:hAnsi="Times"/>
                <w:sz w:val="22"/>
                <w:szCs w:val="22"/>
              </w:rPr>
              <w:t>Pridėtinės išlaidos</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E53BB" w14:textId="77777777" w:rsidR="008E6175" w:rsidRPr="00BC00F1" w:rsidRDefault="008E6175" w:rsidP="00FE3661">
            <w:pPr>
              <w:jc w:val="center"/>
              <w:rPr>
                <w:rFonts w:ascii="Times" w:hAnsi="Times"/>
                <w:sz w:val="22"/>
                <w:szCs w:val="22"/>
              </w:rPr>
            </w:pPr>
            <w:r w:rsidRPr="00BC00F1">
              <w:rPr>
                <w:rFonts w:ascii="Times" w:hAnsi="Times"/>
                <w:sz w:val="22"/>
                <w:szCs w:val="22"/>
              </w:rPr>
              <w:t xml:space="preserve">Išorinis tarifas </w:t>
            </w:r>
          </w:p>
        </w:tc>
        <w:tc>
          <w:tcPr>
            <w:tcW w:w="3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1EF192" w14:textId="77777777" w:rsidR="008E6175" w:rsidRPr="008E6175" w:rsidRDefault="008E6175" w:rsidP="00FE3661">
            <w:pPr>
              <w:jc w:val="center"/>
              <w:rPr>
                <w:rFonts w:ascii="Times" w:hAnsi="Times"/>
                <w:sz w:val="21"/>
                <w:szCs w:val="21"/>
              </w:rPr>
            </w:pPr>
            <w:r w:rsidRPr="008E6175">
              <w:rPr>
                <w:rFonts w:ascii="Times" w:hAnsi="Times"/>
                <w:sz w:val="21"/>
                <w:szCs w:val="21"/>
              </w:rPr>
              <w:t>Vykdymo veiksmo atlikimo dažnis</w:t>
            </w:r>
          </w:p>
        </w:tc>
        <w:tc>
          <w:tcPr>
            <w:tcW w:w="1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263034" w14:textId="77777777" w:rsidR="008E6175" w:rsidRPr="00BC00F1" w:rsidRDefault="008E6175" w:rsidP="00FE3661">
            <w:pPr>
              <w:jc w:val="center"/>
              <w:rPr>
                <w:rFonts w:ascii="Times" w:hAnsi="Times"/>
                <w:sz w:val="22"/>
                <w:szCs w:val="22"/>
              </w:rPr>
            </w:pPr>
            <w:r w:rsidRPr="00BC00F1">
              <w:rPr>
                <w:rFonts w:ascii="Times" w:hAnsi="Times"/>
                <w:sz w:val="22"/>
                <w:szCs w:val="22"/>
              </w:rPr>
              <w:t xml:space="preserve">Ūkio subjektų skaičius </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3FD48" w14:textId="77777777" w:rsidR="008E6175" w:rsidRPr="00BC00F1" w:rsidRDefault="008E6175" w:rsidP="00FE3661">
            <w:pPr>
              <w:jc w:val="center"/>
              <w:rPr>
                <w:rFonts w:ascii="Times" w:hAnsi="Times"/>
                <w:sz w:val="22"/>
                <w:szCs w:val="22"/>
              </w:rPr>
            </w:pPr>
            <w:r w:rsidRPr="00BC00F1">
              <w:rPr>
                <w:rFonts w:ascii="Times" w:hAnsi="Times"/>
                <w:spacing w:val="-4"/>
                <w:sz w:val="22"/>
                <w:szCs w:val="22"/>
              </w:rPr>
              <w:t>Kiekio kintamasis</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E86415" w14:textId="77777777" w:rsidR="008E6175" w:rsidRPr="00BC00F1" w:rsidRDefault="008E6175" w:rsidP="00FE3661">
            <w:pPr>
              <w:jc w:val="center"/>
              <w:rPr>
                <w:rFonts w:ascii="Times" w:hAnsi="Times"/>
                <w:sz w:val="22"/>
                <w:szCs w:val="22"/>
              </w:rPr>
            </w:pPr>
            <w:r w:rsidRPr="00BC00F1">
              <w:rPr>
                <w:rFonts w:ascii="Times" w:hAnsi="Times"/>
                <w:sz w:val="22"/>
                <w:szCs w:val="22"/>
              </w:rPr>
              <w:t>Administracinė našta ūkio subjektams</w:t>
            </w:r>
          </w:p>
        </w:tc>
      </w:tr>
      <w:tr w:rsidR="008E6175" w:rsidRPr="00ED7847" w14:paraId="7617D9F0" w14:textId="77777777" w:rsidTr="00FF0D5E">
        <w:trPr>
          <w:cantSplit/>
          <w:trHeight w:val="20"/>
          <w:tblHeader/>
        </w:trPr>
        <w:tc>
          <w:tcPr>
            <w:tcW w:w="123" w:type="pct"/>
            <w:tcBorders>
              <w:top w:val="single" w:sz="4" w:space="0" w:color="auto"/>
              <w:left w:val="single" w:sz="4" w:space="0" w:color="auto"/>
              <w:bottom w:val="single" w:sz="4" w:space="0" w:color="auto"/>
              <w:right w:val="single" w:sz="4" w:space="0" w:color="auto"/>
            </w:tcBorders>
            <w:vAlign w:val="center"/>
          </w:tcPr>
          <w:p w14:paraId="7FF57754" w14:textId="77777777" w:rsidR="008E6175" w:rsidRPr="00ED7847" w:rsidRDefault="008E6175" w:rsidP="008917D5">
            <w:pPr>
              <w:jc w:val="center"/>
              <w:rPr>
                <w:rFonts w:ascii="Times" w:hAnsi="Times"/>
                <w:sz w:val="21"/>
                <w:szCs w:val="21"/>
              </w:rPr>
            </w:pPr>
            <w:r w:rsidRPr="00ED7847">
              <w:rPr>
                <w:rFonts w:ascii="Times" w:hAnsi="Times"/>
                <w:sz w:val="21"/>
                <w:szCs w:val="21"/>
              </w:rPr>
              <w:t>Eil. Nr.</w:t>
            </w:r>
          </w:p>
        </w:tc>
        <w:tc>
          <w:tcPr>
            <w:tcW w:w="2054" w:type="pct"/>
            <w:tcBorders>
              <w:top w:val="single" w:sz="4" w:space="0" w:color="auto"/>
              <w:left w:val="single" w:sz="4" w:space="0" w:color="auto"/>
              <w:bottom w:val="single" w:sz="4" w:space="0" w:color="auto"/>
              <w:right w:val="single" w:sz="4" w:space="0" w:color="auto"/>
            </w:tcBorders>
            <w:vAlign w:val="center"/>
          </w:tcPr>
          <w:p w14:paraId="06EFCFD9" w14:textId="77777777" w:rsidR="008E6175" w:rsidRPr="00ED7847" w:rsidRDefault="008E6175" w:rsidP="008917D5">
            <w:pPr>
              <w:jc w:val="center"/>
              <w:rPr>
                <w:rFonts w:ascii="Times" w:hAnsi="Times"/>
                <w:sz w:val="21"/>
                <w:szCs w:val="21"/>
              </w:rPr>
            </w:pPr>
            <w:r w:rsidRPr="00ED7847">
              <w:rPr>
                <w:rFonts w:ascii="Times" w:hAnsi="Times"/>
                <w:sz w:val="21"/>
                <w:szCs w:val="21"/>
              </w:rPr>
              <w:t>tiriamas straipsnis (-iai), punktas (-ai)</w:t>
            </w:r>
          </w:p>
        </w:tc>
        <w:tc>
          <w:tcPr>
            <w:tcW w:w="369" w:type="pct"/>
            <w:tcBorders>
              <w:top w:val="single" w:sz="4" w:space="0" w:color="auto"/>
              <w:left w:val="single" w:sz="4" w:space="0" w:color="auto"/>
              <w:bottom w:val="single" w:sz="4" w:space="0" w:color="auto"/>
              <w:right w:val="single" w:sz="4" w:space="0" w:color="auto"/>
            </w:tcBorders>
            <w:vAlign w:val="center"/>
          </w:tcPr>
          <w:p w14:paraId="390574E6" w14:textId="77777777" w:rsidR="008E6175" w:rsidRPr="00ED7847" w:rsidRDefault="008E6175" w:rsidP="008917D5">
            <w:pPr>
              <w:jc w:val="center"/>
              <w:rPr>
                <w:rFonts w:ascii="Times" w:hAnsi="Times"/>
                <w:sz w:val="21"/>
                <w:szCs w:val="21"/>
              </w:rPr>
            </w:pPr>
            <w:r w:rsidRPr="00ED7847">
              <w:rPr>
                <w:rFonts w:ascii="Times" w:hAnsi="Times"/>
                <w:sz w:val="21"/>
                <w:szCs w:val="21"/>
              </w:rPr>
              <w:t>vykdymo veiksmas</w:t>
            </w:r>
          </w:p>
        </w:tc>
        <w:tc>
          <w:tcPr>
            <w:tcW w:w="231" w:type="pct"/>
            <w:tcBorders>
              <w:top w:val="single" w:sz="4" w:space="0" w:color="auto"/>
              <w:left w:val="single" w:sz="4" w:space="0" w:color="auto"/>
              <w:bottom w:val="single" w:sz="4" w:space="0" w:color="auto"/>
              <w:right w:val="single" w:sz="4" w:space="0" w:color="auto"/>
            </w:tcBorders>
            <w:vAlign w:val="center"/>
          </w:tcPr>
          <w:p w14:paraId="216276D2" w14:textId="77777777" w:rsidR="008E6175" w:rsidRPr="00ED7847" w:rsidRDefault="008E6175" w:rsidP="008917D5">
            <w:pPr>
              <w:jc w:val="center"/>
              <w:rPr>
                <w:rFonts w:ascii="Times" w:hAnsi="Times"/>
                <w:sz w:val="21"/>
                <w:szCs w:val="21"/>
              </w:rPr>
            </w:pPr>
            <w:r w:rsidRPr="00ED7847">
              <w:rPr>
                <w:rFonts w:ascii="Times" w:hAnsi="Times"/>
                <w:sz w:val="21"/>
                <w:szCs w:val="21"/>
              </w:rPr>
              <w:t>tikslinė grupė</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512E8" w14:textId="77777777" w:rsidR="008E6175" w:rsidRPr="00ED7847" w:rsidRDefault="008E6175" w:rsidP="008917D5">
            <w:pPr>
              <w:jc w:val="center"/>
              <w:rPr>
                <w:rFonts w:ascii="Times" w:hAnsi="Times"/>
                <w:sz w:val="21"/>
                <w:szCs w:val="21"/>
              </w:rPr>
            </w:pPr>
            <w:r w:rsidRPr="00ED7847">
              <w:rPr>
                <w:rFonts w:ascii="Times" w:hAnsi="Times"/>
                <w:sz w:val="21"/>
                <w:szCs w:val="21"/>
              </w:rPr>
              <w:t>kilmė</w:t>
            </w: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32618" w14:textId="77777777" w:rsidR="008E6175" w:rsidRPr="00ED7847" w:rsidRDefault="008E6175" w:rsidP="008917D5">
            <w:pPr>
              <w:jc w:val="center"/>
              <w:rPr>
                <w:rFonts w:ascii="Times" w:hAnsi="Times"/>
                <w:sz w:val="21"/>
                <w:szCs w:val="21"/>
              </w:rPr>
            </w:pPr>
            <w:r w:rsidRPr="00ED7847">
              <w:rPr>
                <w:rFonts w:ascii="Times" w:hAnsi="Times"/>
                <w:sz w:val="21"/>
                <w:szCs w:val="21"/>
              </w:rPr>
              <w:t>T</w:t>
            </w:r>
            <w:r w:rsidRPr="00ED7847">
              <w:rPr>
                <w:rFonts w:ascii="Times" w:hAnsi="Times"/>
                <w:sz w:val="21"/>
                <w:szCs w:val="21"/>
                <w:vertAlign w:val="subscript"/>
              </w:rPr>
              <w:t>v</w:t>
            </w: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B9626D" w14:textId="77777777" w:rsidR="008E6175" w:rsidRPr="00ED7847" w:rsidRDefault="008E6175" w:rsidP="008917D5">
            <w:pPr>
              <w:jc w:val="center"/>
              <w:rPr>
                <w:rFonts w:ascii="Times" w:hAnsi="Times"/>
                <w:sz w:val="21"/>
                <w:szCs w:val="21"/>
              </w:rPr>
            </w:pPr>
            <w:r w:rsidRPr="00ED7847">
              <w:rPr>
                <w:rFonts w:ascii="Times" w:hAnsi="Times"/>
                <w:sz w:val="21"/>
                <w:szCs w:val="21"/>
              </w:rPr>
              <w:t>T</w:t>
            </w:r>
            <w:r w:rsidRPr="00ED7847">
              <w:rPr>
                <w:rFonts w:ascii="Times" w:hAnsi="Times"/>
                <w:sz w:val="21"/>
                <w:szCs w:val="21"/>
                <w:vertAlign w:val="subscript"/>
              </w:rPr>
              <w:t>i</w:t>
            </w: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01C53D" w14:textId="77777777" w:rsidR="008E6175" w:rsidRPr="00ED7847" w:rsidRDefault="008E6175" w:rsidP="008917D5">
            <w:pPr>
              <w:jc w:val="center"/>
              <w:rPr>
                <w:rFonts w:ascii="Times" w:hAnsi="Times"/>
                <w:sz w:val="21"/>
                <w:szCs w:val="21"/>
              </w:rPr>
            </w:pPr>
            <w:r w:rsidRPr="00ED7847">
              <w:rPr>
                <w:rFonts w:ascii="Times" w:hAnsi="Times"/>
                <w:sz w:val="21"/>
                <w:szCs w:val="21"/>
              </w:rPr>
              <w:t>C</w:t>
            </w:r>
            <w:r w:rsidRPr="00ED7847">
              <w:rPr>
                <w:rFonts w:ascii="Times" w:hAnsi="Times"/>
                <w:sz w:val="21"/>
                <w:szCs w:val="21"/>
                <w:vertAlign w:val="subscript"/>
              </w:rPr>
              <w:t>v</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8A69A" w14:textId="77777777" w:rsidR="008E6175" w:rsidRPr="00ED7847" w:rsidRDefault="008E6175" w:rsidP="008917D5">
            <w:pPr>
              <w:jc w:val="center"/>
              <w:rPr>
                <w:rFonts w:ascii="Times" w:hAnsi="Times"/>
                <w:sz w:val="21"/>
                <w:szCs w:val="21"/>
              </w:rPr>
            </w:pPr>
            <w:r w:rsidRPr="00ED7847">
              <w:rPr>
                <w:rFonts w:ascii="Times" w:hAnsi="Times"/>
                <w:sz w:val="21"/>
                <w:szCs w:val="21"/>
              </w:rPr>
              <w:t>P</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1C3BEE" w14:textId="77777777" w:rsidR="008E6175" w:rsidRPr="00ED7847" w:rsidRDefault="008E6175" w:rsidP="008917D5">
            <w:pPr>
              <w:jc w:val="center"/>
              <w:rPr>
                <w:rFonts w:ascii="Times" w:hAnsi="Times"/>
                <w:sz w:val="21"/>
                <w:szCs w:val="21"/>
              </w:rPr>
            </w:pPr>
            <w:r w:rsidRPr="00ED7847">
              <w:rPr>
                <w:rFonts w:ascii="Times" w:hAnsi="Times"/>
                <w:sz w:val="21"/>
                <w:szCs w:val="21"/>
              </w:rPr>
              <w:t>C</w:t>
            </w:r>
            <w:r w:rsidRPr="00ED7847">
              <w:rPr>
                <w:rFonts w:ascii="Times" w:hAnsi="Times"/>
                <w:sz w:val="21"/>
                <w:szCs w:val="21"/>
                <w:vertAlign w:val="subscript"/>
              </w:rPr>
              <w:t>i</w:t>
            </w:r>
          </w:p>
        </w:tc>
        <w:tc>
          <w:tcPr>
            <w:tcW w:w="3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341F6E" w14:textId="77777777" w:rsidR="008E6175" w:rsidRPr="00ED7847" w:rsidRDefault="008E6175" w:rsidP="008917D5">
            <w:pPr>
              <w:jc w:val="center"/>
              <w:rPr>
                <w:rFonts w:ascii="Times" w:hAnsi="Times"/>
                <w:sz w:val="21"/>
                <w:szCs w:val="21"/>
              </w:rPr>
            </w:pPr>
            <w:r w:rsidRPr="00ED7847">
              <w:rPr>
                <w:rFonts w:ascii="Times" w:hAnsi="Times"/>
                <w:sz w:val="21"/>
                <w:szCs w:val="21"/>
              </w:rPr>
              <w:t>F</w:t>
            </w:r>
          </w:p>
        </w:tc>
        <w:tc>
          <w:tcPr>
            <w:tcW w:w="1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A6B678" w14:textId="77777777" w:rsidR="008E6175" w:rsidRPr="00ED7847" w:rsidRDefault="008E6175" w:rsidP="008917D5">
            <w:pPr>
              <w:jc w:val="center"/>
              <w:rPr>
                <w:rFonts w:ascii="Times" w:hAnsi="Times"/>
                <w:sz w:val="21"/>
                <w:szCs w:val="21"/>
              </w:rPr>
            </w:pPr>
            <w:r w:rsidRPr="00ED7847">
              <w:rPr>
                <w:rFonts w:ascii="Times" w:hAnsi="Times"/>
                <w:sz w:val="21"/>
                <w:szCs w:val="21"/>
              </w:rPr>
              <w:t>L</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30F01" w14:textId="77777777" w:rsidR="008E6175" w:rsidRPr="00ED7847" w:rsidRDefault="008E6175" w:rsidP="008917D5">
            <w:pPr>
              <w:jc w:val="center"/>
              <w:rPr>
                <w:rFonts w:ascii="Times" w:hAnsi="Times"/>
                <w:sz w:val="21"/>
                <w:szCs w:val="21"/>
              </w:rPr>
            </w:pPr>
            <w:r w:rsidRPr="00ED7847">
              <w:rPr>
                <w:rFonts w:ascii="Times" w:hAnsi="Times"/>
                <w:sz w:val="21"/>
                <w:szCs w:val="21"/>
              </w:rPr>
              <w:t>Q (F x L)</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38B67" w14:textId="77777777" w:rsidR="008E6175" w:rsidRPr="00ED7847" w:rsidRDefault="008E6175" w:rsidP="008917D5">
            <w:pPr>
              <w:jc w:val="center"/>
              <w:rPr>
                <w:rFonts w:ascii="Times" w:hAnsi="Times"/>
                <w:sz w:val="21"/>
                <w:szCs w:val="21"/>
              </w:rPr>
            </w:pPr>
            <w:r w:rsidRPr="00ED7847">
              <w:rPr>
                <w:rFonts w:ascii="Times" w:hAnsi="Times"/>
                <w:sz w:val="21"/>
                <w:szCs w:val="21"/>
              </w:rPr>
              <w:t>AN</w:t>
            </w:r>
            <w:r w:rsidRPr="00ED7847">
              <w:rPr>
                <w:rFonts w:ascii="Times" w:hAnsi="Times"/>
                <w:sz w:val="21"/>
                <w:szCs w:val="21"/>
                <w:vertAlign w:val="subscript"/>
              </w:rPr>
              <w:t>vv</w:t>
            </w:r>
            <w:r w:rsidRPr="00ED7847">
              <w:rPr>
                <w:rFonts w:ascii="Times" w:hAnsi="Times"/>
                <w:sz w:val="21"/>
                <w:szCs w:val="21"/>
              </w:rPr>
              <w:t xml:space="preserve"> = </w:t>
            </w:r>
          </w:p>
        </w:tc>
      </w:tr>
      <w:tr w:rsidR="008E6175" w:rsidRPr="00270FCF" w14:paraId="7981210A" w14:textId="77777777" w:rsidTr="008E6175">
        <w:trPr>
          <w:cantSplit/>
          <w:trHeight w:val="20"/>
          <w:tblHeader/>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0BF22" w14:textId="77777777" w:rsidR="008E6175" w:rsidRPr="00933349" w:rsidRDefault="008E6175" w:rsidP="008917D5">
            <w:pPr>
              <w:tabs>
                <w:tab w:val="left" w:pos="284"/>
              </w:tabs>
              <w:jc w:val="both"/>
              <w:rPr>
                <w:rFonts w:ascii="Times" w:hAnsi="Times"/>
                <w:sz w:val="22"/>
                <w:szCs w:val="22"/>
              </w:rPr>
            </w:pPr>
            <w:r>
              <w:rPr>
                <w:rFonts w:ascii="Times" w:hAnsi="Times"/>
                <w:sz w:val="22"/>
                <w:szCs w:val="22"/>
                <w:lang w:val="lt-LT"/>
              </w:rPr>
              <w:t>1.</w:t>
            </w:r>
            <w:r w:rsidRPr="00ED7847">
              <w:rPr>
                <w:rStyle w:val="apple-converted-space"/>
                <w:rFonts w:ascii="Times" w:hAnsi="Times" w:cs="Arial"/>
                <w:color w:val="000000"/>
                <w:sz w:val="22"/>
                <w:szCs w:val="22"/>
              </w:rPr>
              <w:t> </w:t>
            </w:r>
            <w:r>
              <w:rPr>
                <w:rFonts w:ascii="Times" w:hAnsi="Times"/>
                <w:sz w:val="22"/>
                <w:szCs w:val="22"/>
                <w:lang w:val="lt-LT"/>
              </w:rPr>
              <w:t>G</w:t>
            </w:r>
            <w:r w:rsidRPr="00270FCF">
              <w:rPr>
                <w:rFonts w:ascii="Times" w:hAnsi="Times"/>
                <w:sz w:val="22"/>
                <w:szCs w:val="22"/>
              </w:rPr>
              <w:t>aliojančių informacinių įpareigojimų sukeliama administracinė našta</w:t>
            </w:r>
          </w:p>
        </w:tc>
      </w:tr>
      <w:tr w:rsidR="008E6175" w:rsidRPr="00270FCF" w14:paraId="4661E319" w14:textId="77777777" w:rsidTr="00FF0D5E">
        <w:trPr>
          <w:cantSplit/>
          <w:trHeight w:val="20"/>
          <w:tblHeader/>
        </w:trPr>
        <w:tc>
          <w:tcPr>
            <w:tcW w:w="123" w:type="pct"/>
            <w:tcBorders>
              <w:top w:val="single" w:sz="4" w:space="0" w:color="auto"/>
              <w:left w:val="single" w:sz="4" w:space="0" w:color="auto"/>
              <w:bottom w:val="single" w:sz="4" w:space="0" w:color="auto"/>
              <w:right w:val="single" w:sz="4" w:space="0" w:color="auto"/>
            </w:tcBorders>
          </w:tcPr>
          <w:p w14:paraId="69DD647B" w14:textId="77777777" w:rsidR="008E6175" w:rsidRPr="00ED7847" w:rsidRDefault="008E6175" w:rsidP="008917D5">
            <w:pPr>
              <w:jc w:val="center"/>
              <w:rPr>
                <w:rFonts w:ascii="Times" w:hAnsi="Times"/>
                <w:sz w:val="22"/>
                <w:szCs w:val="22"/>
              </w:rPr>
            </w:pPr>
            <w:r w:rsidRPr="00ED7847">
              <w:rPr>
                <w:rFonts w:ascii="Times" w:hAnsi="Times"/>
                <w:sz w:val="22"/>
                <w:szCs w:val="22"/>
              </w:rPr>
              <w:t>1</w:t>
            </w:r>
            <w:r>
              <w:rPr>
                <w:rFonts w:ascii="Times" w:hAnsi="Times"/>
                <w:sz w:val="22"/>
                <w:szCs w:val="22"/>
                <w:lang w:val="lt-LT"/>
              </w:rPr>
              <w:t>.1</w:t>
            </w:r>
            <w:r w:rsidRPr="00ED7847">
              <w:rPr>
                <w:rFonts w:ascii="Times" w:hAnsi="Times"/>
                <w:sz w:val="22"/>
                <w:szCs w:val="22"/>
              </w:rPr>
              <w:t>.</w:t>
            </w:r>
          </w:p>
        </w:tc>
        <w:tc>
          <w:tcPr>
            <w:tcW w:w="2054" w:type="pct"/>
            <w:tcBorders>
              <w:top w:val="single" w:sz="4" w:space="0" w:color="auto"/>
              <w:left w:val="single" w:sz="4" w:space="0" w:color="auto"/>
              <w:bottom w:val="single" w:sz="4" w:space="0" w:color="auto"/>
              <w:right w:val="single" w:sz="4" w:space="0" w:color="auto"/>
            </w:tcBorders>
            <w:vAlign w:val="center"/>
          </w:tcPr>
          <w:p w14:paraId="6D64B998" w14:textId="77777777" w:rsidR="008E6175" w:rsidRPr="00ED7847" w:rsidRDefault="008E6175" w:rsidP="008917D5">
            <w:pPr>
              <w:jc w:val="both"/>
              <w:rPr>
                <w:rFonts w:ascii="Times" w:hAnsi="Times"/>
                <w:b/>
                <w:bCs/>
                <w:sz w:val="22"/>
                <w:szCs w:val="22"/>
              </w:rPr>
            </w:pPr>
            <w:r w:rsidRPr="00ED7847">
              <w:rPr>
                <w:rFonts w:ascii="Times" w:hAnsi="Times"/>
                <w:b/>
                <w:bCs/>
                <w:sz w:val="22"/>
                <w:szCs w:val="22"/>
              </w:rPr>
              <w:t>Nuostatų 45 punktas:</w:t>
            </w:r>
          </w:p>
          <w:p w14:paraId="4C30E02C" w14:textId="77777777" w:rsidR="008E6175" w:rsidRPr="003358CD" w:rsidRDefault="008E6175" w:rsidP="008917D5">
            <w:pPr>
              <w:pStyle w:val="tajtip"/>
              <w:spacing w:before="0" w:beforeAutospacing="0" w:after="0" w:afterAutospacing="0"/>
              <w:jc w:val="both"/>
              <w:rPr>
                <w:rFonts w:ascii="Times" w:hAnsi="Times" w:cs="Arial"/>
                <w:color w:val="000000"/>
                <w:sz w:val="22"/>
                <w:szCs w:val="22"/>
                <w:lang w:val="lt-LT"/>
              </w:rPr>
            </w:pPr>
            <w:r w:rsidRPr="003358CD">
              <w:rPr>
                <w:rFonts w:ascii="Times" w:hAnsi="Times" w:cs="Arial"/>
                <w:color w:val="000000"/>
                <w:sz w:val="22"/>
                <w:szCs w:val="22"/>
                <w:lang w:val="lt-LT"/>
              </w:rPr>
              <w:t>45.</w:t>
            </w:r>
            <w:r w:rsidRPr="003358CD">
              <w:rPr>
                <w:rStyle w:val="apple-converted-space"/>
                <w:rFonts w:ascii="Times" w:hAnsi="Times" w:cs="Arial"/>
                <w:color w:val="000000"/>
                <w:sz w:val="22"/>
                <w:szCs w:val="22"/>
                <w:lang w:val="lt-LT"/>
              </w:rPr>
              <w:t> </w:t>
            </w:r>
            <w:r w:rsidRPr="003358CD">
              <w:rPr>
                <w:rFonts w:ascii="Times" w:hAnsi="Times" w:cs="Arial"/>
                <w:color w:val="000000"/>
                <w:sz w:val="22"/>
                <w:szCs w:val="22"/>
                <w:lang w:val="lt-LT"/>
              </w:rPr>
              <w:t>Notarui pateikiami dokumentai, kai steigiami:</w:t>
            </w:r>
          </w:p>
          <w:p w14:paraId="0A14DDD1" w14:textId="77777777" w:rsidR="008E6175" w:rsidRPr="00ED7847" w:rsidRDefault="008E6175" w:rsidP="008917D5">
            <w:pPr>
              <w:jc w:val="both"/>
              <w:rPr>
                <w:rFonts w:ascii="Times" w:hAnsi="Times" w:cs="Arial"/>
                <w:color w:val="000000"/>
                <w:sz w:val="22"/>
                <w:szCs w:val="22"/>
              </w:rPr>
            </w:pPr>
            <w:r w:rsidRPr="00ED7847">
              <w:rPr>
                <w:rFonts w:ascii="Times" w:hAnsi="Times" w:cs="Arial"/>
                <w:color w:val="000000"/>
                <w:sz w:val="22"/>
                <w:szCs w:val="22"/>
              </w:rPr>
              <w:t>45.1.</w:t>
            </w:r>
            <w:r w:rsidRPr="00ED7847">
              <w:rPr>
                <w:rStyle w:val="apple-converted-space"/>
                <w:rFonts w:ascii="Times" w:hAnsi="Times" w:cs="Arial"/>
                <w:color w:val="000000"/>
                <w:sz w:val="22"/>
                <w:szCs w:val="22"/>
              </w:rPr>
              <w:t> </w:t>
            </w:r>
            <w:r w:rsidRPr="00ED7847">
              <w:rPr>
                <w:rFonts w:ascii="Times" w:hAnsi="Times" w:cs="Arial"/>
                <w:color w:val="000000"/>
                <w:sz w:val="22"/>
                <w:szCs w:val="22"/>
              </w:rPr>
              <w:t>juridiniai asmenys, &lt;...&gt;.</w:t>
            </w:r>
          </w:p>
          <w:p w14:paraId="5D8E48A1" w14:textId="77777777" w:rsidR="008E6175" w:rsidRPr="003358CD" w:rsidRDefault="008E6175" w:rsidP="008917D5">
            <w:pPr>
              <w:pStyle w:val="tajtip"/>
              <w:spacing w:before="0" w:beforeAutospacing="0" w:after="0" w:afterAutospacing="0"/>
              <w:jc w:val="both"/>
              <w:rPr>
                <w:rFonts w:ascii="Times" w:hAnsi="Times" w:cs="Arial"/>
                <w:color w:val="000000"/>
                <w:sz w:val="22"/>
                <w:szCs w:val="22"/>
                <w:lang w:val="lt-LT"/>
              </w:rPr>
            </w:pPr>
            <w:r w:rsidRPr="003358CD">
              <w:rPr>
                <w:rFonts w:ascii="Times" w:hAnsi="Times" w:cs="Arial"/>
                <w:color w:val="000000"/>
                <w:sz w:val="22"/>
                <w:szCs w:val="22"/>
                <w:lang w:val="lt-LT"/>
              </w:rPr>
              <w:t>45.3.</w:t>
            </w:r>
            <w:r w:rsidRPr="003358CD">
              <w:rPr>
                <w:rStyle w:val="apple-converted-space"/>
                <w:rFonts w:ascii="Times" w:hAnsi="Times" w:cs="Arial"/>
                <w:color w:val="000000"/>
                <w:sz w:val="22"/>
                <w:szCs w:val="22"/>
                <w:lang w:val="lt-LT"/>
              </w:rPr>
              <w:t> </w:t>
            </w:r>
            <w:r w:rsidRPr="003358CD">
              <w:rPr>
                <w:rFonts w:ascii="Times" w:hAnsi="Times" w:cs="Arial"/>
                <w:color w:val="000000"/>
                <w:sz w:val="22"/>
                <w:szCs w:val="22"/>
                <w:lang w:val="lt-LT"/>
              </w:rPr>
              <w:t>užsienio juridinių asmenų ir kitų organizacijų filialai ir atstovybės.</w:t>
            </w:r>
          </w:p>
          <w:p w14:paraId="3685410C" w14:textId="77777777" w:rsidR="008E6175" w:rsidRPr="00ED7847" w:rsidRDefault="008E6175" w:rsidP="008917D5">
            <w:pPr>
              <w:jc w:val="both"/>
              <w:rPr>
                <w:rFonts w:ascii="Times" w:hAnsi="Times"/>
                <w:b/>
                <w:bCs/>
                <w:sz w:val="22"/>
                <w:szCs w:val="22"/>
              </w:rPr>
            </w:pPr>
            <w:r w:rsidRPr="00ED7847">
              <w:rPr>
                <w:rFonts w:ascii="Times" w:hAnsi="Times"/>
                <w:b/>
                <w:bCs/>
                <w:sz w:val="22"/>
                <w:szCs w:val="22"/>
              </w:rPr>
              <w:t>Nuostatų 54 punktas:</w:t>
            </w:r>
          </w:p>
          <w:p w14:paraId="311D4D2A" w14:textId="77777777" w:rsidR="008E6175" w:rsidRPr="009C2A22" w:rsidRDefault="008E6175" w:rsidP="008917D5">
            <w:pPr>
              <w:jc w:val="both"/>
              <w:rPr>
                <w:rFonts w:ascii="Times" w:hAnsi="Times" w:cs="Arial"/>
                <w:color w:val="000000"/>
                <w:sz w:val="22"/>
                <w:szCs w:val="22"/>
                <w:shd w:val="clear" w:color="auto" w:fill="FFFFFF"/>
                <w:lang w:val="lt-LT"/>
              </w:rPr>
            </w:pPr>
            <w:r w:rsidRPr="00ED7847">
              <w:rPr>
                <w:rFonts w:ascii="Times" w:hAnsi="Times" w:cs="Arial"/>
                <w:color w:val="000000"/>
                <w:sz w:val="22"/>
                <w:szCs w:val="22"/>
                <w:shd w:val="clear" w:color="auto" w:fill="FFFFFF"/>
              </w:rPr>
              <w:t xml:space="preserve">54. Notaras, gavęs juridinio asmens, filialo ar atstovybės dokumentus, įrašydamas prašyme, kuris pateikiamas Registro tvarkytojui, tvirtinamąjį įrašą, patvirtina surašytų duomenų tikrumą, juridinio asmens steigimo dokumentų, filialo ar atstovybės nuostatų atitiktį įstatymų reikalavimams ir nurodo, kad juridinį asmenį, filialą ar atstovybę, pakeistus duomenis ir steigimo dokumentus, filialo ar atstovybės nuostatus įregistruoti galima, </w:t>
            </w:r>
            <w:r w:rsidRPr="00ED7847">
              <w:rPr>
                <w:rFonts w:ascii="Times" w:hAnsi="Times" w:cs="Arial"/>
                <w:color w:val="000000"/>
                <w:sz w:val="22"/>
                <w:szCs w:val="22"/>
                <w:shd w:val="clear" w:color="auto" w:fill="FFFFFF"/>
                <w:lang w:val="lt-LT"/>
              </w:rPr>
              <w:t>&lt;...&gt;.</w:t>
            </w:r>
          </w:p>
        </w:tc>
        <w:tc>
          <w:tcPr>
            <w:tcW w:w="369" w:type="pct"/>
            <w:tcBorders>
              <w:top w:val="single" w:sz="4" w:space="0" w:color="auto"/>
              <w:left w:val="single" w:sz="4" w:space="0" w:color="auto"/>
              <w:bottom w:val="single" w:sz="4" w:space="0" w:color="auto"/>
              <w:right w:val="single" w:sz="4" w:space="0" w:color="auto"/>
            </w:tcBorders>
            <w:vAlign w:val="center"/>
          </w:tcPr>
          <w:p w14:paraId="4C261C00" w14:textId="77777777" w:rsidR="008E6175" w:rsidRPr="00270FCF" w:rsidRDefault="008E6175" w:rsidP="008917D5">
            <w:pPr>
              <w:jc w:val="both"/>
              <w:rPr>
                <w:rFonts w:ascii="Times" w:hAnsi="Times"/>
                <w:sz w:val="22"/>
                <w:szCs w:val="22"/>
              </w:rPr>
            </w:pPr>
          </w:p>
        </w:tc>
        <w:tc>
          <w:tcPr>
            <w:tcW w:w="231" w:type="pct"/>
            <w:tcBorders>
              <w:top w:val="single" w:sz="4" w:space="0" w:color="auto"/>
              <w:left w:val="single" w:sz="4" w:space="0" w:color="auto"/>
              <w:bottom w:val="single" w:sz="4" w:space="0" w:color="auto"/>
              <w:right w:val="single" w:sz="4" w:space="0" w:color="auto"/>
            </w:tcBorders>
            <w:vAlign w:val="center"/>
          </w:tcPr>
          <w:p w14:paraId="6D0CFA5F" w14:textId="77777777" w:rsidR="008E6175" w:rsidRPr="00270FCF" w:rsidRDefault="008E6175" w:rsidP="008917D5">
            <w:pPr>
              <w:jc w:val="both"/>
              <w:rPr>
                <w:rFonts w:ascii="Times" w:hAnsi="Times"/>
                <w:sz w:val="22"/>
                <w:szCs w:val="22"/>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E0E91" w14:textId="77777777" w:rsidR="008E6175" w:rsidRPr="00270FCF" w:rsidRDefault="008E6175" w:rsidP="008917D5">
            <w:pPr>
              <w:jc w:val="both"/>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B1947D" w14:textId="77777777" w:rsidR="008E6175" w:rsidRPr="00270FCF" w:rsidRDefault="008E6175" w:rsidP="008917D5">
            <w:pPr>
              <w:jc w:val="cente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9A41A6" w14:textId="77777777" w:rsidR="008E6175" w:rsidRPr="00270FCF" w:rsidRDefault="008E6175" w:rsidP="008917D5">
            <w:pPr>
              <w:jc w:val="cente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546A9" w14:textId="77777777" w:rsidR="008E6175" w:rsidRPr="00270FCF" w:rsidRDefault="008E6175" w:rsidP="008917D5">
            <w:pPr>
              <w:jc w:val="center"/>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49491" w14:textId="77777777" w:rsidR="008E6175" w:rsidRPr="00270FCF" w:rsidRDefault="008E6175" w:rsidP="008917D5">
            <w:pPr>
              <w:jc w:val="center"/>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449FB" w14:textId="77777777" w:rsidR="008E6175" w:rsidRPr="00270FCF" w:rsidRDefault="008E6175" w:rsidP="008917D5">
            <w:pPr>
              <w:jc w:val="center"/>
              <w:rPr>
                <w:rFonts w:ascii="Times" w:hAnsi="Times"/>
                <w:sz w:val="22"/>
                <w:szCs w:val="22"/>
              </w:rPr>
            </w:pPr>
          </w:p>
        </w:tc>
        <w:tc>
          <w:tcPr>
            <w:tcW w:w="3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56EAB8" w14:textId="77777777" w:rsidR="008E6175" w:rsidRPr="00270FCF" w:rsidRDefault="008E6175" w:rsidP="008917D5">
            <w:pPr>
              <w:jc w:val="center"/>
              <w:rPr>
                <w:rFonts w:ascii="Times" w:hAnsi="Times"/>
                <w:sz w:val="22"/>
                <w:szCs w:val="22"/>
              </w:rPr>
            </w:pPr>
          </w:p>
        </w:tc>
        <w:tc>
          <w:tcPr>
            <w:tcW w:w="1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741B9" w14:textId="77777777" w:rsidR="008E6175" w:rsidRPr="00270FCF" w:rsidRDefault="008E6175" w:rsidP="008917D5">
            <w:pPr>
              <w:jc w:val="center"/>
              <w:rPr>
                <w:rFonts w:ascii="Times" w:hAnsi="Times"/>
                <w:sz w:val="22"/>
                <w:szCs w:val="22"/>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14ED8" w14:textId="77777777" w:rsidR="008E6175" w:rsidRPr="00270FCF" w:rsidRDefault="008E6175" w:rsidP="008917D5">
            <w:pPr>
              <w:jc w:val="center"/>
              <w:rPr>
                <w:rFonts w:ascii="Times" w:hAnsi="Times"/>
                <w:sz w:val="22"/>
                <w:szCs w:val="22"/>
              </w:rPr>
            </w:pP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A7907" w14:textId="77777777" w:rsidR="008E6175" w:rsidRPr="00270FCF" w:rsidRDefault="008E6175" w:rsidP="008917D5">
            <w:pPr>
              <w:jc w:val="both"/>
              <w:rPr>
                <w:rFonts w:ascii="Times" w:hAnsi="Times"/>
                <w:sz w:val="22"/>
                <w:szCs w:val="22"/>
              </w:rPr>
            </w:pPr>
          </w:p>
        </w:tc>
      </w:tr>
      <w:tr w:rsidR="008E6175" w:rsidRPr="00270FCF" w14:paraId="5EFBC946" w14:textId="77777777" w:rsidTr="00FF0D5E">
        <w:trPr>
          <w:cantSplit/>
          <w:trHeight w:val="20"/>
          <w:tblHeader/>
        </w:trPr>
        <w:tc>
          <w:tcPr>
            <w:tcW w:w="123" w:type="pct"/>
            <w:tcBorders>
              <w:top w:val="single" w:sz="4" w:space="0" w:color="auto"/>
              <w:left w:val="single" w:sz="4" w:space="0" w:color="auto"/>
              <w:bottom w:val="single" w:sz="4" w:space="0" w:color="auto"/>
              <w:right w:val="single" w:sz="4" w:space="0" w:color="auto"/>
            </w:tcBorders>
          </w:tcPr>
          <w:p w14:paraId="1AEF9A00" w14:textId="77777777" w:rsidR="008E6175" w:rsidRPr="00270FCF" w:rsidRDefault="008E6175" w:rsidP="00FF0D5E">
            <w:pPr>
              <w:rPr>
                <w:rFonts w:ascii="Times" w:hAnsi="Times"/>
                <w:sz w:val="22"/>
                <w:szCs w:val="22"/>
              </w:rPr>
            </w:pPr>
            <w:r w:rsidRPr="00270FCF">
              <w:rPr>
                <w:rFonts w:ascii="Times" w:hAnsi="Times"/>
                <w:sz w:val="22"/>
                <w:szCs w:val="22"/>
              </w:rPr>
              <w:t>A1</w:t>
            </w:r>
          </w:p>
        </w:tc>
        <w:tc>
          <w:tcPr>
            <w:tcW w:w="2054" w:type="pct"/>
            <w:tcBorders>
              <w:top w:val="single" w:sz="4" w:space="0" w:color="auto"/>
              <w:left w:val="single" w:sz="4" w:space="0" w:color="auto"/>
              <w:bottom w:val="single" w:sz="4" w:space="0" w:color="auto"/>
              <w:right w:val="single" w:sz="4" w:space="0" w:color="auto"/>
            </w:tcBorders>
          </w:tcPr>
          <w:p w14:paraId="74F3BEE0" w14:textId="77777777" w:rsidR="008E6175" w:rsidRPr="00551465" w:rsidRDefault="008E6175" w:rsidP="00FF0D5E">
            <w:pPr>
              <w:rPr>
                <w:rFonts w:ascii="Times" w:hAnsi="Times"/>
                <w:b/>
                <w:bCs/>
                <w:sz w:val="22"/>
                <w:szCs w:val="22"/>
              </w:rPr>
            </w:pPr>
          </w:p>
        </w:tc>
        <w:tc>
          <w:tcPr>
            <w:tcW w:w="369" w:type="pct"/>
            <w:tcBorders>
              <w:top w:val="single" w:sz="4" w:space="0" w:color="auto"/>
              <w:left w:val="single" w:sz="4" w:space="0" w:color="auto"/>
              <w:bottom w:val="single" w:sz="4" w:space="0" w:color="auto"/>
              <w:right w:val="single" w:sz="4" w:space="0" w:color="auto"/>
            </w:tcBorders>
          </w:tcPr>
          <w:p w14:paraId="45EE7F27" w14:textId="77777777" w:rsidR="008E6175" w:rsidRPr="008E6175" w:rsidRDefault="008E6175" w:rsidP="00FF0D5E">
            <w:pPr>
              <w:rPr>
                <w:rFonts w:ascii="Times" w:hAnsi="Times"/>
                <w:sz w:val="22"/>
                <w:szCs w:val="22"/>
              </w:rPr>
            </w:pPr>
            <w:r w:rsidRPr="008E6175">
              <w:rPr>
                <w:rFonts w:ascii="Times" w:hAnsi="Times"/>
                <w:sz w:val="22"/>
                <w:szCs w:val="22"/>
              </w:rPr>
              <w:t>Dokumentų pateikimas notarui</w:t>
            </w:r>
          </w:p>
        </w:tc>
        <w:tc>
          <w:tcPr>
            <w:tcW w:w="231" w:type="pct"/>
            <w:tcBorders>
              <w:top w:val="single" w:sz="4" w:space="0" w:color="auto"/>
              <w:left w:val="single" w:sz="4" w:space="0" w:color="auto"/>
              <w:bottom w:val="single" w:sz="4" w:space="0" w:color="auto"/>
              <w:right w:val="single" w:sz="4" w:space="0" w:color="auto"/>
            </w:tcBorders>
          </w:tcPr>
          <w:p w14:paraId="6990C4AC" w14:textId="77777777" w:rsidR="008E6175" w:rsidRPr="008E6175" w:rsidRDefault="008E6175" w:rsidP="00FF0D5E">
            <w:pPr>
              <w:rPr>
                <w:rFonts w:ascii="Times" w:hAnsi="Times"/>
                <w:sz w:val="22"/>
                <w:szCs w:val="22"/>
              </w:rPr>
            </w:pPr>
            <w:r w:rsidRPr="008E6175">
              <w:rPr>
                <w:rFonts w:ascii="Times" w:hAnsi="Times"/>
                <w:sz w:val="22"/>
                <w:szCs w:val="22"/>
              </w:rPr>
              <w:t>Valdymo organas</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5DB97" w14:textId="77777777" w:rsidR="008E6175" w:rsidRPr="00270FCF" w:rsidRDefault="008E6175" w:rsidP="00FF0D5E">
            <w:pPr>
              <w:rPr>
                <w:rFonts w:ascii="Times" w:hAnsi="Times"/>
                <w:sz w:val="22"/>
                <w:szCs w:val="22"/>
              </w:rPr>
            </w:pPr>
            <w:r w:rsidRPr="008E6175">
              <w:rPr>
                <w:rFonts w:ascii="Times" w:hAnsi="Times"/>
                <w:sz w:val="22"/>
                <w:szCs w:val="22"/>
              </w:rPr>
              <w:t>LT teisės aktai</w:t>
            </w: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61948" w14:textId="77777777" w:rsidR="008E6175" w:rsidRPr="00270FCF" w:rsidRDefault="008E6175" w:rsidP="00FF0D5E">
            <w:pPr>
              <w:rPr>
                <w:rFonts w:ascii="Times" w:hAnsi="Times"/>
                <w:sz w:val="22"/>
                <w:szCs w:val="22"/>
              </w:rPr>
            </w:pPr>
            <w:r>
              <w:rPr>
                <w:rFonts w:ascii="Times" w:hAnsi="Times"/>
                <w:sz w:val="22"/>
                <w:szCs w:val="22"/>
              </w:rPr>
              <w:t>2</w:t>
            </w: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14A882"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17CC3" w14:textId="77777777" w:rsidR="008E6175" w:rsidRPr="008E6175" w:rsidRDefault="008E6175" w:rsidP="00FF0D5E">
            <w:pPr>
              <w:rPr>
                <w:rFonts w:ascii="Times" w:hAnsi="Times"/>
                <w:sz w:val="22"/>
                <w:szCs w:val="22"/>
              </w:rPr>
            </w:pPr>
            <w:r>
              <w:rPr>
                <w:rFonts w:ascii="Times" w:hAnsi="Times"/>
                <w:sz w:val="22"/>
                <w:szCs w:val="22"/>
              </w:rPr>
              <w:t>12</w:t>
            </w:r>
            <w:r w:rsidRPr="008E6175">
              <w:rPr>
                <w:rFonts w:ascii="Times" w:hAnsi="Times"/>
                <w:sz w:val="22"/>
                <w:szCs w:val="22"/>
              </w:rPr>
              <w:t>,5</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6C1026" w14:textId="77777777" w:rsidR="008E6175" w:rsidRPr="008E6175" w:rsidRDefault="008E6175" w:rsidP="00FF0D5E">
            <w:pPr>
              <w:rPr>
                <w:rFonts w:ascii="Times" w:hAnsi="Times"/>
                <w:sz w:val="22"/>
                <w:szCs w:val="22"/>
              </w:rPr>
            </w:pPr>
            <w:r>
              <w:rPr>
                <w:rFonts w:ascii="Times" w:hAnsi="Times"/>
                <w:sz w:val="22"/>
                <w:szCs w:val="22"/>
              </w:rPr>
              <w:t>1</w:t>
            </w:r>
            <w:r w:rsidRPr="008E6175">
              <w:rPr>
                <w:rFonts w:ascii="Times" w:hAnsi="Times"/>
                <w:sz w:val="22"/>
                <w:szCs w:val="22"/>
              </w:rPr>
              <w:t>,25</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B423F9" w14:textId="77777777" w:rsidR="008E6175" w:rsidRPr="00270FCF" w:rsidRDefault="008E6175" w:rsidP="00FF0D5E">
            <w:pPr>
              <w:rPr>
                <w:rFonts w:ascii="Times" w:hAnsi="Times"/>
                <w:sz w:val="22"/>
                <w:szCs w:val="22"/>
              </w:rPr>
            </w:pPr>
          </w:p>
        </w:tc>
        <w:tc>
          <w:tcPr>
            <w:tcW w:w="3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D4DAB4" w14:textId="77777777" w:rsidR="008E6175" w:rsidRPr="00270FCF" w:rsidRDefault="008E6175" w:rsidP="00FF0D5E">
            <w:pPr>
              <w:rPr>
                <w:rFonts w:ascii="Times" w:hAnsi="Times"/>
                <w:sz w:val="22"/>
                <w:szCs w:val="22"/>
              </w:rPr>
            </w:pPr>
            <w:r>
              <w:rPr>
                <w:rFonts w:ascii="Times" w:hAnsi="Times"/>
                <w:sz w:val="22"/>
                <w:szCs w:val="22"/>
              </w:rPr>
              <w:t>1</w:t>
            </w:r>
          </w:p>
        </w:tc>
        <w:tc>
          <w:tcPr>
            <w:tcW w:w="1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6FDA9" w14:textId="77777777" w:rsidR="008E6175" w:rsidRPr="00270FCF" w:rsidRDefault="008E6175" w:rsidP="00FF0D5E">
            <w:pPr>
              <w:rPr>
                <w:rFonts w:ascii="Times" w:hAnsi="Times"/>
                <w:sz w:val="22"/>
                <w:szCs w:val="22"/>
              </w:rPr>
            </w:pPr>
            <w:r>
              <w:rPr>
                <w:rFonts w:ascii="Times" w:hAnsi="Times"/>
                <w:sz w:val="22"/>
                <w:szCs w:val="22"/>
              </w:rPr>
              <w:t>238</w:t>
            </w:r>
            <w:r w:rsidRPr="008E6175">
              <w:rPr>
                <w:rStyle w:val="FootnoteReference"/>
                <w:rFonts w:ascii="Times" w:hAnsi="Times"/>
                <w:sz w:val="22"/>
                <w:szCs w:val="22"/>
                <w:vertAlign w:val="baseline"/>
              </w:rPr>
              <w:footnoteReference w:id="1"/>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E272C" w14:textId="77777777" w:rsidR="008E6175" w:rsidRPr="00270FCF" w:rsidRDefault="008E6175" w:rsidP="00FF0D5E">
            <w:pPr>
              <w:rPr>
                <w:rFonts w:ascii="Times" w:hAnsi="Times"/>
                <w:sz w:val="22"/>
                <w:szCs w:val="22"/>
              </w:rPr>
            </w:pPr>
            <w:r>
              <w:rPr>
                <w:rFonts w:ascii="Times" w:hAnsi="Times"/>
                <w:sz w:val="22"/>
                <w:szCs w:val="22"/>
              </w:rPr>
              <w:t>238</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1703D" w14:textId="77777777" w:rsidR="008E6175" w:rsidRPr="008E6175" w:rsidRDefault="008E6175" w:rsidP="00FF0D5E">
            <w:pPr>
              <w:rPr>
                <w:rFonts w:ascii="Times" w:hAnsi="Times"/>
                <w:sz w:val="22"/>
                <w:szCs w:val="22"/>
              </w:rPr>
            </w:pPr>
            <w:r>
              <w:rPr>
                <w:rFonts w:ascii="Times" w:hAnsi="Times"/>
                <w:sz w:val="22"/>
                <w:szCs w:val="22"/>
              </w:rPr>
              <w:t>7437</w:t>
            </w:r>
            <w:r w:rsidRPr="008E6175">
              <w:rPr>
                <w:rFonts w:ascii="Times" w:hAnsi="Times"/>
                <w:sz w:val="22"/>
                <w:szCs w:val="22"/>
              </w:rPr>
              <w:t>,5</w:t>
            </w:r>
          </w:p>
        </w:tc>
      </w:tr>
      <w:tr w:rsidR="008E6175" w:rsidRPr="00270FCF" w14:paraId="339A9C92" w14:textId="77777777" w:rsidTr="00FF0D5E">
        <w:trPr>
          <w:cantSplit/>
          <w:trHeight w:val="20"/>
          <w:tblHeader/>
        </w:trPr>
        <w:tc>
          <w:tcPr>
            <w:tcW w:w="123" w:type="pct"/>
            <w:tcBorders>
              <w:top w:val="single" w:sz="4" w:space="0" w:color="auto"/>
              <w:left w:val="single" w:sz="4" w:space="0" w:color="auto"/>
              <w:bottom w:val="single" w:sz="4" w:space="0" w:color="auto"/>
              <w:right w:val="single" w:sz="4" w:space="0" w:color="auto"/>
            </w:tcBorders>
          </w:tcPr>
          <w:p w14:paraId="7C6558AB" w14:textId="77777777" w:rsidR="008E6175" w:rsidRPr="00270FCF" w:rsidRDefault="008E6175" w:rsidP="00FF0D5E">
            <w:pPr>
              <w:rPr>
                <w:rFonts w:ascii="Times" w:hAnsi="Times"/>
                <w:sz w:val="22"/>
                <w:szCs w:val="22"/>
              </w:rPr>
            </w:pPr>
            <w:r w:rsidRPr="00270FCF">
              <w:rPr>
                <w:rFonts w:ascii="Times" w:hAnsi="Times"/>
                <w:sz w:val="22"/>
                <w:szCs w:val="22"/>
              </w:rPr>
              <w:t>A2</w:t>
            </w:r>
          </w:p>
        </w:tc>
        <w:tc>
          <w:tcPr>
            <w:tcW w:w="2054" w:type="pct"/>
            <w:tcBorders>
              <w:top w:val="single" w:sz="4" w:space="0" w:color="auto"/>
              <w:left w:val="single" w:sz="4" w:space="0" w:color="auto"/>
              <w:bottom w:val="single" w:sz="4" w:space="0" w:color="auto"/>
              <w:right w:val="single" w:sz="4" w:space="0" w:color="auto"/>
            </w:tcBorders>
          </w:tcPr>
          <w:p w14:paraId="57079AF2" w14:textId="77777777" w:rsidR="008E6175" w:rsidRPr="008E6175" w:rsidRDefault="008E6175" w:rsidP="00FF0D5E">
            <w:pPr>
              <w:rPr>
                <w:rFonts w:ascii="Times" w:hAnsi="Times"/>
                <w:b/>
                <w:bCs/>
                <w:sz w:val="22"/>
                <w:szCs w:val="22"/>
              </w:rPr>
            </w:pPr>
          </w:p>
        </w:tc>
        <w:tc>
          <w:tcPr>
            <w:tcW w:w="369" w:type="pct"/>
            <w:tcBorders>
              <w:top w:val="single" w:sz="4" w:space="0" w:color="auto"/>
              <w:left w:val="single" w:sz="4" w:space="0" w:color="auto"/>
              <w:bottom w:val="single" w:sz="4" w:space="0" w:color="auto"/>
              <w:right w:val="single" w:sz="4" w:space="0" w:color="auto"/>
            </w:tcBorders>
          </w:tcPr>
          <w:p w14:paraId="59D01572" w14:textId="77777777" w:rsidR="008E6175" w:rsidRPr="008E6175" w:rsidRDefault="008E6175" w:rsidP="00FF0D5E">
            <w:pPr>
              <w:rPr>
                <w:rFonts w:ascii="Times" w:hAnsi="Times"/>
                <w:sz w:val="22"/>
                <w:szCs w:val="22"/>
              </w:rPr>
            </w:pPr>
            <w:r w:rsidRPr="008E6175">
              <w:rPr>
                <w:rFonts w:ascii="Times" w:hAnsi="Times"/>
                <w:sz w:val="22"/>
                <w:szCs w:val="22"/>
              </w:rPr>
              <w:t>Notarinių veiksmų atlikimas</w:t>
            </w:r>
          </w:p>
        </w:tc>
        <w:tc>
          <w:tcPr>
            <w:tcW w:w="231" w:type="pct"/>
            <w:tcBorders>
              <w:top w:val="single" w:sz="4" w:space="0" w:color="auto"/>
              <w:left w:val="single" w:sz="4" w:space="0" w:color="auto"/>
              <w:bottom w:val="single" w:sz="4" w:space="0" w:color="auto"/>
              <w:right w:val="single" w:sz="4" w:space="0" w:color="auto"/>
            </w:tcBorders>
          </w:tcPr>
          <w:p w14:paraId="1ED3A6F5" w14:textId="77777777" w:rsidR="008E6175" w:rsidRPr="008E6175" w:rsidRDefault="008E6175" w:rsidP="00FF0D5E">
            <w:pPr>
              <w:rPr>
                <w:rFonts w:ascii="Times" w:hAnsi="Times"/>
                <w:sz w:val="22"/>
                <w:szCs w:val="22"/>
              </w:rPr>
            </w:pPr>
            <w:r w:rsidRPr="008E6175">
              <w:rPr>
                <w:rFonts w:ascii="Times" w:hAnsi="Times"/>
                <w:sz w:val="22"/>
                <w:szCs w:val="22"/>
              </w:rPr>
              <w:t>Notarai</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B8D81A" w14:textId="77777777" w:rsidR="008E6175" w:rsidRPr="008E6175" w:rsidRDefault="008E6175" w:rsidP="00FF0D5E">
            <w:pPr>
              <w:rPr>
                <w:rFonts w:ascii="Times" w:hAnsi="Times"/>
                <w:sz w:val="22"/>
                <w:szCs w:val="22"/>
              </w:rPr>
            </w:pPr>
            <w:r w:rsidRPr="008E6175">
              <w:rPr>
                <w:rFonts w:ascii="Times" w:hAnsi="Times"/>
                <w:sz w:val="22"/>
                <w:szCs w:val="22"/>
              </w:rPr>
              <w:t>LT teisės aktai</w:t>
            </w: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721C8"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E7C250"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162393" w14:textId="77777777" w:rsidR="008E6175" w:rsidRPr="00270FCF" w:rsidRDefault="008E6175" w:rsidP="00FF0D5E">
            <w:pPr>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5F6DD6" w14:textId="77777777" w:rsidR="008E6175" w:rsidRPr="00270FCF" w:rsidRDefault="008E6175" w:rsidP="00FF0D5E">
            <w:pPr>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055D64" w14:textId="77777777" w:rsidR="008E6175" w:rsidRPr="008E6175" w:rsidRDefault="008E6175" w:rsidP="00FF0D5E">
            <w:pPr>
              <w:rPr>
                <w:rFonts w:ascii="Times" w:hAnsi="Times"/>
                <w:sz w:val="22"/>
                <w:szCs w:val="22"/>
              </w:rPr>
            </w:pPr>
            <w:r w:rsidRPr="008E6175">
              <w:rPr>
                <w:rFonts w:ascii="Times" w:hAnsi="Times"/>
                <w:sz w:val="22"/>
                <w:szCs w:val="22"/>
              </w:rPr>
              <w:t>165</w:t>
            </w:r>
          </w:p>
        </w:tc>
        <w:tc>
          <w:tcPr>
            <w:tcW w:w="3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CD46F" w14:textId="77777777" w:rsidR="008E6175" w:rsidRPr="00270FCF" w:rsidRDefault="008E6175" w:rsidP="00FF0D5E">
            <w:pPr>
              <w:rPr>
                <w:rFonts w:ascii="Times" w:hAnsi="Times"/>
                <w:sz w:val="22"/>
                <w:szCs w:val="22"/>
              </w:rPr>
            </w:pPr>
            <w:r>
              <w:rPr>
                <w:rFonts w:ascii="Times" w:hAnsi="Times"/>
                <w:sz w:val="22"/>
                <w:szCs w:val="22"/>
              </w:rPr>
              <w:t>1</w:t>
            </w:r>
          </w:p>
        </w:tc>
        <w:tc>
          <w:tcPr>
            <w:tcW w:w="1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CE6E7B" w14:textId="77777777" w:rsidR="008E6175" w:rsidRPr="008E6175" w:rsidRDefault="008E6175" w:rsidP="00FF0D5E">
            <w:pPr>
              <w:rPr>
                <w:rFonts w:ascii="Times" w:hAnsi="Times"/>
                <w:sz w:val="22"/>
                <w:szCs w:val="22"/>
              </w:rPr>
            </w:pPr>
            <w:r>
              <w:rPr>
                <w:rFonts w:ascii="Times" w:hAnsi="Times"/>
                <w:sz w:val="22"/>
                <w:szCs w:val="22"/>
              </w:rPr>
              <w:t>238</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13B73" w14:textId="77777777" w:rsidR="008E6175" w:rsidRPr="00270FCF" w:rsidRDefault="008E6175" w:rsidP="00FF0D5E">
            <w:pPr>
              <w:rPr>
                <w:rFonts w:ascii="Times" w:hAnsi="Times"/>
                <w:sz w:val="22"/>
                <w:szCs w:val="22"/>
              </w:rPr>
            </w:pPr>
            <w:r>
              <w:rPr>
                <w:rFonts w:ascii="Times" w:hAnsi="Times"/>
                <w:sz w:val="22"/>
                <w:szCs w:val="22"/>
              </w:rPr>
              <w:t>238</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291A8" w14:textId="77777777" w:rsidR="008E6175" w:rsidRPr="008E6175" w:rsidRDefault="008E6175" w:rsidP="00FF0D5E">
            <w:pPr>
              <w:rPr>
                <w:rFonts w:ascii="Times" w:hAnsi="Times"/>
                <w:sz w:val="22"/>
                <w:szCs w:val="22"/>
              </w:rPr>
            </w:pPr>
            <w:r w:rsidRPr="008E6175">
              <w:rPr>
                <w:rFonts w:ascii="Times" w:hAnsi="Times"/>
                <w:sz w:val="22"/>
                <w:szCs w:val="22"/>
              </w:rPr>
              <w:t>39270</w:t>
            </w:r>
          </w:p>
        </w:tc>
      </w:tr>
      <w:tr w:rsidR="008E6175" w:rsidRPr="00270FCF" w14:paraId="3C34C180" w14:textId="77777777" w:rsidTr="00FF0D5E">
        <w:trPr>
          <w:cantSplit/>
          <w:trHeight w:val="20"/>
          <w:tblHeader/>
        </w:trPr>
        <w:tc>
          <w:tcPr>
            <w:tcW w:w="123" w:type="pct"/>
            <w:tcBorders>
              <w:top w:val="single" w:sz="4" w:space="0" w:color="auto"/>
              <w:left w:val="single" w:sz="4" w:space="0" w:color="auto"/>
              <w:bottom w:val="single" w:sz="4" w:space="0" w:color="auto"/>
              <w:right w:val="single" w:sz="4" w:space="0" w:color="auto"/>
            </w:tcBorders>
          </w:tcPr>
          <w:p w14:paraId="72F44325" w14:textId="77777777" w:rsidR="008E6175" w:rsidRPr="00270FCF" w:rsidRDefault="008E6175" w:rsidP="00FF0D5E">
            <w:pPr>
              <w:rPr>
                <w:rFonts w:ascii="Times" w:hAnsi="Times"/>
                <w:sz w:val="22"/>
                <w:szCs w:val="22"/>
              </w:rPr>
            </w:pPr>
          </w:p>
        </w:tc>
        <w:tc>
          <w:tcPr>
            <w:tcW w:w="2054" w:type="pct"/>
            <w:tcBorders>
              <w:top w:val="single" w:sz="4" w:space="0" w:color="auto"/>
              <w:left w:val="single" w:sz="4" w:space="0" w:color="auto"/>
              <w:bottom w:val="single" w:sz="4" w:space="0" w:color="auto"/>
              <w:right w:val="single" w:sz="4" w:space="0" w:color="auto"/>
            </w:tcBorders>
          </w:tcPr>
          <w:p w14:paraId="1FC0D54F" w14:textId="77777777" w:rsidR="008E6175" w:rsidRPr="008E6175" w:rsidRDefault="008E6175" w:rsidP="00FF0D5E">
            <w:pPr>
              <w:rPr>
                <w:rFonts w:ascii="Times" w:hAnsi="Times"/>
                <w:b/>
                <w:bCs/>
                <w:sz w:val="22"/>
                <w:szCs w:val="22"/>
              </w:rPr>
            </w:pPr>
          </w:p>
        </w:tc>
        <w:tc>
          <w:tcPr>
            <w:tcW w:w="369" w:type="pct"/>
            <w:tcBorders>
              <w:top w:val="single" w:sz="4" w:space="0" w:color="auto"/>
              <w:left w:val="single" w:sz="4" w:space="0" w:color="auto"/>
              <w:bottom w:val="single" w:sz="4" w:space="0" w:color="auto"/>
              <w:right w:val="single" w:sz="4" w:space="0" w:color="auto"/>
            </w:tcBorders>
          </w:tcPr>
          <w:p w14:paraId="43C3FCB5" w14:textId="77777777" w:rsidR="008E6175" w:rsidRPr="00270FCF" w:rsidRDefault="008E6175" w:rsidP="00FF0D5E">
            <w:pPr>
              <w:rPr>
                <w:rFonts w:ascii="Times" w:hAnsi="Times"/>
                <w:sz w:val="22"/>
                <w:szCs w:val="22"/>
              </w:rPr>
            </w:pPr>
          </w:p>
        </w:tc>
        <w:tc>
          <w:tcPr>
            <w:tcW w:w="231" w:type="pct"/>
            <w:tcBorders>
              <w:top w:val="single" w:sz="4" w:space="0" w:color="auto"/>
              <w:left w:val="single" w:sz="4" w:space="0" w:color="auto"/>
              <w:bottom w:val="single" w:sz="4" w:space="0" w:color="auto"/>
              <w:right w:val="single" w:sz="4" w:space="0" w:color="auto"/>
            </w:tcBorders>
          </w:tcPr>
          <w:p w14:paraId="50C290C2" w14:textId="77777777" w:rsidR="008E6175" w:rsidRPr="00270FCF" w:rsidRDefault="008E6175" w:rsidP="00FF0D5E">
            <w:pPr>
              <w:rPr>
                <w:rFonts w:ascii="Times" w:hAnsi="Times"/>
                <w:sz w:val="22"/>
                <w:szCs w:val="22"/>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38369F"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44AEE"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B45C9"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80E1C5" w14:textId="77777777" w:rsidR="008E6175" w:rsidRPr="00270FCF" w:rsidRDefault="008E6175" w:rsidP="00FF0D5E">
            <w:pPr>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6233C9" w14:textId="77777777" w:rsidR="008E6175" w:rsidRPr="00270FCF" w:rsidRDefault="008E6175" w:rsidP="00FF0D5E">
            <w:pPr>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696B2E" w14:textId="77777777" w:rsidR="008E6175" w:rsidRPr="00270FCF" w:rsidRDefault="008E6175" w:rsidP="00FF0D5E">
            <w:pPr>
              <w:rPr>
                <w:rFonts w:ascii="Times" w:hAnsi="Times"/>
                <w:sz w:val="22"/>
                <w:szCs w:val="22"/>
              </w:rPr>
            </w:pPr>
          </w:p>
        </w:tc>
        <w:tc>
          <w:tcPr>
            <w:tcW w:w="3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19049" w14:textId="77777777" w:rsidR="008E6175" w:rsidRPr="00270FCF" w:rsidRDefault="008E6175" w:rsidP="00FF0D5E">
            <w:pPr>
              <w:rPr>
                <w:rFonts w:ascii="Times" w:hAnsi="Times"/>
                <w:sz w:val="22"/>
                <w:szCs w:val="22"/>
              </w:rPr>
            </w:pPr>
          </w:p>
        </w:tc>
        <w:tc>
          <w:tcPr>
            <w:tcW w:w="1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932C9" w14:textId="77777777" w:rsidR="008E6175" w:rsidRPr="00270FCF" w:rsidRDefault="008E6175" w:rsidP="00FF0D5E">
            <w:pPr>
              <w:rPr>
                <w:rFonts w:ascii="Times" w:hAnsi="Times"/>
                <w:sz w:val="22"/>
                <w:szCs w:val="22"/>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E22EF" w14:textId="77777777" w:rsidR="008E6175" w:rsidRPr="008E6175" w:rsidRDefault="008E6175" w:rsidP="00FF0D5E">
            <w:pPr>
              <w:rPr>
                <w:rFonts w:ascii="Times" w:hAnsi="Times"/>
                <w:b/>
                <w:bCs/>
                <w:sz w:val="22"/>
                <w:szCs w:val="22"/>
              </w:rPr>
            </w:pPr>
            <w:r w:rsidRPr="008E6175">
              <w:rPr>
                <w:rFonts w:ascii="Times" w:hAnsi="Times"/>
                <w:b/>
                <w:bCs/>
                <w:sz w:val="22"/>
                <w:szCs w:val="22"/>
              </w:rPr>
              <w:t>AN</w:t>
            </w:r>
            <w:r w:rsidRPr="00FF0D5E">
              <w:rPr>
                <w:rFonts w:ascii="Times" w:hAnsi="Times"/>
                <w:b/>
                <w:bCs/>
                <w:sz w:val="22"/>
                <w:szCs w:val="22"/>
                <w:vertAlign w:val="subscript"/>
              </w:rPr>
              <w:t>iį</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FF0376" w14:textId="77777777" w:rsidR="008E6175" w:rsidRPr="008E6175" w:rsidRDefault="008E6175" w:rsidP="00FF0D5E">
            <w:pPr>
              <w:rPr>
                <w:rFonts w:ascii="Times" w:hAnsi="Times"/>
                <w:b/>
                <w:bCs/>
                <w:sz w:val="22"/>
                <w:szCs w:val="22"/>
              </w:rPr>
            </w:pPr>
            <w:r w:rsidRPr="008E6175">
              <w:rPr>
                <w:rFonts w:ascii="Times" w:hAnsi="Times"/>
                <w:b/>
                <w:bCs/>
                <w:sz w:val="22"/>
                <w:szCs w:val="22"/>
              </w:rPr>
              <w:t>46707,5</w:t>
            </w:r>
          </w:p>
        </w:tc>
      </w:tr>
      <w:tr w:rsidR="008E6175" w:rsidRPr="00270FCF" w14:paraId="2C05F3B9" w14:textId="77777777" w:rsidTr="00FF0D5E">
        <w:trPr>
          <w:cantSplit/>
          <w:trHeight w:val="20"/>
          <w:tblHeader/>
        </w:trPr>
        <w:tc>
          <w:tcPr>
            <w:tcW w:w="123" w:type="pct"/>
            <w:tcBorders>
              <w:top w:val="single" w:sz="4" w:space="0" w:color="auto"/>
              <w:left w:val="single" w:sz="4" w:space="0" w:color="auto"/>
              <w:bottom w:val="single" w:sz="4" w:space="0" w:color="auto"/>
              <w:right w:val="single" w:sz="4" w:space="0" w:color="auto"/>
            </w:tcBorders>
          </w:tcPr>
          <w:p w14:paraId="4EF01A40" w14:textId="77777777" w:rsidR="008E6175" w:rsidRPr="00270FCF" w:rsidRDefault="008E6175" w:rsidP="00FF0D5E">
            <w:pPr>
              <w:rPr>
                <w:rFonts w:ascii="Times" w:hAnsi="Times"/>
                <w:sz w:val="22"/>
                <w:szCs w:val="22"/>
              </w:rPr>
            </w:pPr>
          </w:p>
        </w:tc>
        <w:tc>
          <w:tcPr>
            <w:tcW w:w="2054" w:type="pct"/>
            <w:tcBorders>
              <w:top w:val="single" w:sz="4" w:space="0" w:color="auto"/>
              <w:left w:val="single" w:sz="4" w:space="0" w:color="auto"/>
              <w:bottom w:val="single" w:sz="4" w:space="0" w:color="auto"/>
              <w:right w:val="single" w:sz="4" w:space="0" w:color="auto"/>
            </w:tcBorders>
          </w:tcPr>
          <w:p w14:paraId="6C2BDF6A" w14:textId="77777777" w:rsidR="008E6175" w:rsidRPr="008E6175" w:rsidRDefault="008E6175" w:rsidP="00FF0D5E">
            <w:pPr>
              <w:rPr>
                <w:rFonts w:ascii="Times" w:hAnsi="Times"/>
                <w:b/>
                <w:bCs/>
                <w:sz w:val="22"/>
                <w:szCs w:val="22"/>
              </w:rPr>
            </w:pPr>
          </w:p>
        </w:tc>
        <w:tc>
          <w:tcPr>
            <w:tcW w:w="369" w:type="pct"/>
            <w:tcBorders>
              <w:top w:val="single" w:sz="4" w:space="0" w:color="auto"/>
              <w:left w:val="single" w:sz="4" w:space="0" w:color="auto"/>
              <w:bottom w:val="single" w:sz="4" w:space="0" w:color="auto"/>
              <w:right w:val="single" w:sz="4" w:space="0" w:color="auto"/>
            </w:tcBorders>
          </w:tcPr>
          <w:p w14:paraId="6A26E15D" w14:textId="77777777" w:rsidR="008E6175" w:rsidRPr="00270FCF" w:rsidRDefault="008E6175" w:rsidP="00FF0D5E">
            <w:pPr>
              <w:rPr>
                <w:rFonts w:ascii="Times" w:hAnsi="Times"/>
                <w:sz w:val="22"/>
                <w:szCs w:val="22"/>
              </w:rPr>
            </w:pPr>
          </w:p>
        </w:tc>
        <w:tc>
          <w:tcPr>
            <w:tcW w:w="231" w:type="pct"/>
            <w:tcBorders>
              <w:top w:val="single" w:sz="4" w:space="0" w:color="auto"/>
              <w:left w:val="single" w:sz="4" w:space="0" w:color="auto"/>
              <w:bottom w:val="single" w:sz="4" w:space="0" w:color="auto"/>
              <w:right w:val="single" w:sz="4" w:space="0" w:color="auto"/>
            </w:tcBorders>
          </w:tcPr>
          <w:p w14:paraId="70A0905D" w14:textId="77777777" w:rsidR="008E6175" w:rsidRPr="00270FCF" w:rsidRDefault="008E6175" w:rsidP="00FF0D5E">
            <w:pPr>
              <w:rPr>
                <w:rFonts w:ascii="Times" w:hAnsi="Times"/>
                <w:sz w:val="22"/>
                <w:szCs w:val="22"/>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CF28FC"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642649"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D9716" w14:textId="77777777" w:rsidR="008E6175" w:rsidRPr="00270FCF" w:rsidRDefault="008E6175" w:rsidP="00FF0D5E">
            <w:pPr>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9F54B" w14:textId="77777777" w:rsidR="008E6175" w:rsidRPr="00270FCF" w:rsidRDefault="008E6175" w:rsidP="00FF0D5E">
            <w:pPr>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8410F7" w14:textId="77777777" w:rsidR="008E6175" w:rsidRPr="00270FCF" w:rsidRDefault="008E6175" w:rsidP="00FF0D5E">
            <w:pPr>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BC1F4" w14:textId="77777777" w:rsidR="008E6175" w:rsidRPr="00270FCF" w:rsidRDefault="008E6175" w:rsidP="00FF0D5E">
            <w:pPr>
              <w:rPr>
                <w:rFonts w:ascii="Times" w:hAnsi="Times"/>
                <w:sz w:val="22"/>
                <w:szCs w:val="22"/>
              </w:rPr>
            </w:pPr>
          </w:p>
        </w:tc>
        <w:tc>
          <w:tcPr>
            <w:tcW w:w="3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C6889" w14:textId="77777777" w:rsidR="008E6175" w:rsidRPr="00270FCF" w:rsidRDefault="008E6175" w:rsidP="00FF0D5E">
            <w:pPr>
              <w:rPr>
                <w:rFonts w:ascii="Times" w:hAnsi="Times"/>
                <w:sz w:val="22"/>
                <w:szCs w:val="22"/>
              </w:rPr>
            </w:pPr>
          </w:p>
        </w:tc>
        <w:tc>
          <w:tcPr>
            <w:tcW w:w="1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320C4" w14:textId="77777777" w:rsidR="008E6175" w:rsidRPr="00270FCF" w:rsidRDefault="008E6175" w:rsidP="00FF0D5E">
            <w:pPr>
              <w:rPr>
                <w:rFonts w:ascii="Times" w:hAnsi="Times"/>
                <w:sz w:val="22"/>
                <w:szCs w:val="22"/>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ECE69B" w14:textId="77777777" w:rsidR="008E6175" w:rsidRPr="008E6175" w:rsidRDefault="008E6175" w:rsidP="00FF0D5E">
            <w:pPr>
              <w:rPr>
                <w:rFonts w:ascii="Times" w:hAnsi="Times"/>
                <w:b/>
                <w:bCs/>
                <w:sz w:val="22"/>
                <w:szCs w:val="22"/>
              </w:rPr>
            </w:pPr>
            <w:r w:rsidRPr="008E6175">
              <w:rPr>
                <w:rFonts w:ascii="Times" w:hAnsi="Times"/>
                <w:b/>
                <w:bCs/>
                <w:sz w:val="22"/>
                <w:szCs w:val="22"/>
              </w:rPr>
              <w:t>AN</w:t>
            </w:r>
            <w:r w:rsidRPr="00FF0D5E">
              <w:rPr>
                <w:rFonts w:ascii="Times" w:hAnsi="Times"/>
                <w:b/>
                <w:bCs/>
                <w:sz w:val="22"/>
                <w:szCs w:val="22"/>
                <w:vertAlign w:val="subscript"/>
              </w:rPr>
              <w:t>ta</w:t>
            </w:r>
            <w:r w:rsidRPr="00FF0D5E">
              <w:rPr>
                <w:rFonts w:ascii="Times" w:hAnsi="Times"/>
                <w:b/>
                <w:bCs/>
                <w:sz w:val="22"/>
                <w:szCs w:val="22"/>
                <w:vertAlign w:val="superscript"/>
              </w:rPr>
              <w:t>G</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579543" w14:textId="77777777" w:rsidR="008E6175" w:rsidRPr="008E6175" w:rsidRDefault="008E6175" w:rsidP="00FF0D5E">
            <w:pPr>
              <w:rPr>
                <w:rFonts w:ascii="Times" w:hAnsi="Times"/>
                <w:b/>
                <w:bCs/>
                <w:sz w:val="22"/>
                <w:szCs w:val="22"/>
              </w:rPr>
            </w:pPr>
            <w:r w:rsidRPr="008E6175">
              <w:rPr>
                <w:rFonts w:ascii="Times" w:hAnsi="Times"/>
                <w:b/>
                <w:bCs/>
                <w:sz w:val="22"/>
                <w:szCs w:val="22"/>
              </w:rPr>
              <w:t>46707,5</w:t>
            </w:r>
          </w:p>
        </w:tc>
      </w:tr>
    </w:tbl>
    <w:p w14:paraId="0B8412D8" w14:textId="3F9C6694" w:rsidR="0030522E" w:rsidRPr="008E6175" w:rsidRDefault="0030522E" w:rsidP="008E6175">
      <w:pPr>
        <w:jc w:val="center"/>
        <w:rPr>
          <w:rFonts w:ascii="Times" w:hAnsi="Times"/>
        </w:rPr>
      </w:pPr>
    </w:p>
    <w:tbl>
      <w:tblPr>
        <w:tblW w:w="15304" w:type="dxa"/>
        <w:tblLayout w:type="fixed"/>
        <w:tblCellMar>
          <w:left w:w="0" w:type="dxa"/>
          <w:right w:w="0" w:type="dxa"/>
        </w:tblCellMar>
        <w:tblLook w:val="0000" w:firstRow="0" w:lastRow="0" w:firstColumn="0" w:lastColumn="0" w:noHBand="0" w:noVBand="0"/>
      </w:tblPr>
      <w:tblGrid>
        <w:gridCol w:w="371"/>
        <w:gridCol w:w="6300"/>
        <w:gridCol w:w="1132"/>
        <w:gridCol w:w="701"/>
        <w:gridCol w:w="710"/>
        <w:gridCol w:w="566"/>
        <w:gridCol w:w="156"/>
        <w:gridCol w:w="413"/>
        <w:gridCol w:w="156"/>
        <w:gridCol w:w="413"/>
        <w:gridCol w:w="566"/>
        <w:gridCol w:w="569"/>
        <w:gridCol w:w="992"/>
        <w:gridCol w:w="569"/>
        <w:gridCol w:w="698"/>
        <w:gridCol w:w="992"/>
      </w:tblGrid>
      <w:tr w:rsidR="0030522E" w:rsidRPr="00270FCF" w14:paraId="13A02963" w14:textId="77777777" w:rsidTr="008E6175">
        <w:trPr>
          <w:cantSplit/>
          <w:trHeight w:val="20"/>
          <w:tblHeader/>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21DDC" w14:textId="77777777" w:rsidR="0030522E" w:rsidRPr="00270FCF" w:rsidRDefault="0030522E">
            <w:pPr>
              <w:tabs>
                <w:tab w:val="left" w:pos="284"/>
              </w:tabs>
              <w:jc w:val="both"/>
              <w:rPr>
                <w:rFonts w:ascii="Times" w:hAnsi="Times"/>
                <w:color w:val="000000"/>
                <w:sz w:val="22"/>
                <w:szCs w:val="22"/>
              </w:rPr>
            </w:pPr>
            <w:r w:rsidRPr="00270FCF">
              <w:rPr>
                <w:rFonts w:ascii="Times" w:hAnsi="Times"/>
                <w:color w:val="000000"/>
                <w:sz w:val="22"/>
                <w:szCs w:val="22"/>
              </w:rPr>
              <w:lastRenderedPageBreak/>
              <w:t xml:space="preserve">2. </w:t>
            </w:r>
            <w:r w:rsidRPr="00270FCF">
              <w:rPr>
                <w:rFonts w:ascii="Times" w:hAnsi="Times"/>
                <w:sz w:val="22"/>
                <w:szCs w:val="22"/>
              </w:rPr>
              <w:t>Teisės akto projekto galima sukelti administracinė našta</w:t>
            </w:r>
          </w:p>
        </w:tc>
      </w:tr>
      <w:tr w:rsidR="008E6175" w:rsidRPr="00270FCF" w14:paraId="544338EF" w14:textId="77777777" w:rsidTr="00FF0D5E">
        <w:trPr>
          <w:cantSplit/>
          <w:trHeight w:val="20"/>
          <w:tblHeader/>
        </w:trPr>
        <w:tc>
          <w:tcPr>
            <w:tcW w:w="121" w:type="pct"/>
            <w:tcBorders>
              <w:top w:val="single" w:sz="4" w:space="0" w:color="auto"/>
              <w:left w:val="single" w:sz="4" w:space="0" w:color="auto"/>
              <w:bottom w:val="single" w:sz="4" w:space="0" w:color="auto"/>
              <w:right w:val="single" w:sz="4" w:space="0" w:color="auto"/>
            </w:tcBorders>
          </w:tcPr>
          <w:p w14:paraId="026071BE" w14:textId="77777777" w:rsidR="0030522E" w:rsidRDefault="0030522E">
            <w:pPr>
              <w:jc w:val="center"/>
              <w:rPr>
                <w:rFonts w:ascii="Times" w:hAnsi="Times"/>
                <w:sz w:val="22"/>
                <w:szCs w:val="22"/>
              </w:rPr>
            </w:pPr>
            <w:r w:rsidRPr="00270FCF">
              <w:rPr>
                <w:rFonts w:ascii="Times" w:hAnsi="Times"/>
                <w:sz w:val="22"/>
                <w:szCs w:val="22"/>
              </w:rPr>
              <w:t>2.1.</w:t>
            </w:r>
          </w:p>
          <w:p w14:paraId="48F83108" w14:textId="77777777" w:rsidR="00136273" w:rsidRPr="00270FCF" w:rsidRDefault="00136273">
            <w:pPr>
              <w:jc w:val="center"/>
              <w:rPr>
                <w:rFonts w:ascii="Times" w:hAnsi="Times"/>
                <w:sz w:val="22"/>
                <w:szCs w:val="22"/>
              </w:rPr>
            </w:pPr>
          </w:p>
        </w:tc>
        <w:tc>
          <w:tcPr>
            <w:tcW w:w="2058" w:type="pct"/>
            <w:tcBorders>
              <w:top w:val="single" w:sz="4" w:space="0" w:color="auto"/>
              <w:left w:val="single" w:sz="4" w:space="0" w:color="auto"/>
              <w:bottom w:val="single" w:sz="4" w:space="0" w:color="auto"/>
              <w:right w:val="single" w:sz="4" w:space="0" w:color="auto"/>
            </w:tcBorders>
          </w:tcPr>
          <w:p w14:paraId="747DE3C9" w14:textId="77777777" w:rsidR="00EC2B11" w:rsidRPr="003358CD" w:rsidRDefault="00EC2B11" w:rsidP="00244D38">
            <w:pPr>
              <w:pStyle w:val="tajtip"/>
              <w:spacing w:before="0" w:beforeAutospacing="0" w:after="0" w:afterAutospacing="0"/>
              <w:jc w:val="both"/>
              <w:rPr>
                <w:rFonts w:ascii="Times" w:hAnsi="Times" w:cs="Arial"/>
                <w:b/>
                <w:bCs/>
                <w:color w:val="000000"/>
                <w:sz w:val="21"/>
                <w:szCs w:val="21"/>
                <w:lang w:val="lt-LT"/>
              </w:rPr>
            </w:pPr>
            <w:r w:rsidRPr="003358CD">
              <w:rPr>
                <w:rFonts w:ascii="Times" w:hAnsi="Times" w:cs="Arial"/>
                <w:b/>
                <w:bCs/>
                <w:color w:val="000000"/>
                <w:sz w:val="21"/>
                <w:szCs w:val="21"/>
                <w:lang w:val="lt-LT"/>
              </w:rPr>
              <w:t>N</w:t>
            </w:r>
            <w:r w:rsidRPr="003358CD">
              <w:rPr>
                <w:rFonts w:ascii="Times" w:hAnsi="Times"/>
                <w:b/>
                <w:bCs/>
                <w:sz w:val="21"/>
                <w:szCs w:val="21"/>
                <w:lang w:val="lt-LT"/>
              </w:rPr>
              <w:t>uostatų 46 punktas:</w:t>
            </w:r>
          </w:p>
          <w:p w14:paraId="1C988BBC" w14:textId="77777777" w:rsidR="00136273" w:rsidRPr="003358CD" w:rsidRDefault="00136273" w:rsidP="00244D38">
            <w:pPr>
              <w:pStyle w:val="tajtip"/>
              <w:spacing w:before="0" w:beforeAutospacing="0" w:after="0" w:afterAutospacing="0"/>
              <w:jc w:val="both"/>
              <w:rPr>
                <w:rFonts w:ascii="Times" w:hAnsi="Times" w:cs="Arial"/>
                <w:color w:val="000000"/>
                <w:sz w:val="21"/>
                <w:szCs w:val="21"/>
                <w:lang w:val="lt-LT"/>
              </w:rPr>
            </w:pPr>
            <w:r w:rsidRPr="003358CD">
              <w:rPr>
                <w:rFonts w:ascii="Times" w:hAnsi="Times" w:cs="Arial"/>
                <w:color w:val="000000"/>
                <w:sz w:val="21"/>
                <w:szCs w:val="21"/>
                <w:lang w:val="lt-LT"/>
              </w:rPr>
              <w:t xml:space="preserve">46. Steigiant </w:t>
            </w:r>
            <w:r w:rsidR="00EC2B11" w:rsidRPr="003358CD">
              <w:rPr>
                <w:rFonts w:ascii="Times" w:hAnsi="Times" w:cs="Arial"/>
                <w:color w:val="000000"/>
                <w:sz w:val="21"/>
                <w:szCs w:val="21"/>
                <w:lang w:val="lt-LT"/>
              </w:rPr>
              <w:t>&lt;</w:t>
            </w:r>
            <w:r w:rsidR="00EC2B11" w:rsidRPr="003358CD">
              <w:rPr>
                <w:rFonts w:ascii="Times" w:hAnsi="Times"/>
                <w:sz w:val="21"/>
                <w:szCs w:val="21"/>
                <w:lang w:val="lt-LT"/>
              </w:rPr>
              <w:t>...&gt;</w:t>
            </w:r>
            <w:r w:rsidRPr="003358CD">
              <w:rPr>
                <w:rFonts w:ascii="Times" w:hAnsi="Times" w:cs="Arial"/>
                <w:color w:val="000000"/>
                <w:sz w:val="21"/>
                <w:szCs w:val="21"/>
                <w:lang w:val="lt-LT"/>
              </w:rPr>
              <w:t xml:space="preserve"> uždarąją akcinę bendrovę </w:t>
            </w:r>
            <w:r w:rsidR="00EC2B11" w:rsidRPr="003358CD">
              <w:rPr>
                <w:rFonts w:ascii="Times" w:hAnsi="Times" w:cs="Arial"/>
                <w:color w:val="000000"/>
                <w:sz w:val="21"/>
                <w:szCs w:val="21"/>
                <w:lang w:val="lt-LT"/>
              </w:rPr>
              <w:t>&lt;</w:t>
            </w:r>
            <w:r w:rsidR="00EC2B11" w:rsidRPr="003358CD">
              <w:rPr>
                <w:rFonts w:ascii="Times" w:hAnsi="Times"/>
                <w:sz w:val="21"/>
                <w:szCs w:val="21"/>
                <w:lang w:val="lt-LT"/>
              </w:rPr>
              <w:t xml:space="preserve">...&gt; </w:t>
            </w:r>
            <w:r w:rsidRPr="003358CD">
              <w:rPr>
                <w:rFonts w:ascii="Times" w:hAnsi="Times" w:cs="Arial"/>
                <w:color w:val="000000"/>
                <w:sz w:val="21"/>
                <w:szCs w:val="21"/>
                <w:lang w:val="lt-LT"/>
              </w:rPr>
              <w:t>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23356C90" w14:textId="77777777" w:rsidR="00136273" w:rsidRPr="003358CD" w:rsidRDefault="00136273" w:rsidP="00244D38">
            <w:pPr>
              <w:pStyle w:val="tajtip"/>
              <w:spacing w:before="0" w:beforeAutospacing="0" w:after="0" w:afterAutospacing="0"/>
              <w:jc w:val="both"/>
              <w:rPr>
                <w:rFonts w:ascii="Times" w:hAnsi="Times" w:cs="Arial"/>
                <w:color w:val="000000"/>
                <w:sz w:val="21"/>
                <w:szCs w:val="21"/>
                <w:lang w:val="lt-LT"/>
              </w:rPr>
            </w:pPr>
            <w:r w:rsidRPr="003358CD">
              <w:rPr>
                <w:rFonts w:ascii="Times" w:hAnsi="Times" w:cs="Arial"/>
                <w:color w:val="000000"/>
                <w:sz w:val="21"/>
                <w:szCs w:val="21"/>
                <w:lang w:val="lt-LT"/>
              </w:rPr>
              <w:t>Registro tvarkytojui turi būti pateikiami kiti dokumentai, patvirtinantys, kad atliktos visos įstatymuose nustatytos procedūros.</w:t>
            </w:r>
          </w:p>
          <w:p w14:paraId="53928BCE" w14:textId="77777777" w:rsidR="00244D38" w:rsidRPr="003358CD" w:rsidRDefault="00244D38" w:rsidP="00244D38">
            <w:pPr>
              <w:pStyle w:val="tajtip"/>
              <w:tabs>
                <w:tab w:val="left" w:pos="1276"/>
              </w:tabs>
              <w:spacing w:before="0" w:beforeAutospacing="0" w:after="0" w:afterAutospacing="0"/>
              <w:jc w:val="both"/>
              <w:rPr>
                <w:rFonts w:ascii="Times" w:hAnsi="Times" w:cs="Arial"/>
                <w:b/>
                <w:bCs/>
                <w:color w:val="000000"/>
                <w:sz w:val="21"/>
                <w:szCs w:val="21"/>
                <w:lang w:val="lt-LT"/>
              </w:rPr>
            </w:pPr>
            <w:r w:rsidRPr="003358CD">
              <w:rPr>
                <w:rFonts w:ascii="Times" w:hAnsi="Times" w:cs="Arial"/>
                <w:b/>
                <w:bCs/>
                <w:color w:val="000000"/>
                <w:sz w:val="21"/>
                <w:szCs w:val="21"/>
                <w:lang w:val="lt-LT"/>
              </w:rPr>
              <w:t>Projekto 1.7.8.</w:t>
            </w:r>
            <w:r w:rsidRPr="003358CD">
              <w:rPr>
                <w:rStyle w:val="apple-converted-space"/>
                <w:rFonts w:ascii="Times" w:hAnsi="Times" w:cs="Arial"/>
                <w:b/>
                <w:bCs/>
                <w:color w:val="000000"/>
                <w:sz w:val="21"/>
                <w:szCs w:val="21"/>
                <w:lang w:val="lt-LT"/>
              </w:rPr>
              <w:t> p</w:t>
            </w:r>
            <w:r w:rsidRPr="003358CD">
              <w:rPr>
                <w:rStyle w:val="apple-converted-space"/>
                <w:rFonts w:ascii="Times" w:hAnsi="Times"/>
                <w:b/>
                <w:bCs/>
                <w:sz w:val="21"/>
                <w:szCs w:val="21"/>
                <w:lang w:val="lt-LT"/>
              </w:rPr>
              <w:t>unktas:</w:t>
            </w:r>
          </w:p>
          <w:p w14:paraId="380A4038" w14:textId="77777777" w:rsidR="00136273" w:rsidRPr="003358CD" w:rsidRDefault="00EC2B11" w:rsidP="00244D38">
            <w:pPr>
              <w:pStyle w:val="tajtip"/>
              <w:tabs>
                <w:tab w:val="left" w:pos="1276"/>
              </w:tabs>
              <w:spacing w:before="0" w:beforeAutospacing="0" w:after="0" w:afterAutospacing="0"/>
              <w:jc w:val="both"/>
              <w:rPr>
                <w:rFonts w:ascii="Times" w:hAnsi="Times" w:cs="Arial"/>
                <w:color w:val="000000"/>
                <w:sz w:val="21"/>
                <w:szCs w:val="21"/>
                <w:lang w:val="lt-LT"/>
              </w:rPr>
            </w:pPr>
            <w:r w:rsidRPr="003358CD">
              <w:rPr>
                <w:rFonts w:ascii="Times" w:hAnsi="Times" w:cs="Arial"/>
                <w:color w:val="000000"/>
                <w:sz w:val="21"/>
                <w:szCs w:val="21"/>
                <w:lang w:val="lt-LT"/>
              </w:rPr>
              <w:t>1.7.8.</w:t>
            </w:r>
            <w:r w:rsidR="00244D38" w:rsidRPr="003358CD">
              <w:rPr>
                <w:rStyle w:val="apple-converted-space"/>
                <w:rFonts w:ascii="Times" w:hAnsi="Times" w:cs="Arial"/>
                <w:color w:val="000000"/>
                <w:sz w:val="21"/>
                <w:szCs w:val="21"/>
                <w:lang w:val="lt-LT"/>
              </w:rPr>
              <w:t> </w:t>
            </w:r>
            <w:r w:rsidR="00136273" w:rsidRPr="003358CD">
              <w:rPr>
                <w:rFonts w:ascii="Times" w:hAnsi="Times" w:cs="Arial"/>
                <w:color w:val="000000"/>
                <w:sz w:val="21"/>
                <w:szCs w:val="21"/>
                <w:lang w:val="lt-LT"/>
              </w:rPr>
              <w:t>Papildyti 47</w:t>
            </w:r>
            <w:r w:rsidR="00136273" w:rsidRPr="003358CD">
              <w:rPr>
                <w:rFonts w:ascii="Times" w:hAnsi="Times" w:cs="Arial"/>
                <w:color w:val="000000"/>
                <w:sz w:val="21"/>
                <w:szCs w:val="21"/>
                <w:vertAlign w:val="superscript"/>
                <w:lang w:val="lt-LT"/>
              </w:rPr>
              <w:t>1</w:t>
            </w:r>
            <w:r w:rsidR="00136273" w:rsidRPr="003358CD">
              <w:rPr>
                <w:rFonts w:ascii="Times" w:hAnsi="Times" w:cs="Arial"/>
                <w:color w:val="000000"/>
                <w:sz w:val="21"/>
                <w:szCs w:val="21"/>
                <w:lang w:val="lt-LT"/>
              </w:rPr>
              <w:t xml:space="preserve"> punktu:</w:t>
            </w:r>
          </w:p>
          <w:p w14:paraId="7C4E6AC6" w14:textId="77777777" w:rsidR="00136273" w:rsidRPr="00244D38" w:rsidRDefault="00136273" w:rsidP="00244D38">
            <w:pPr>
              <w:jc w:val="both"/>
              <w:rPr>
                <w:rFonts w:ascii="Times" w:hAnsi="Times" w:cs="Arial"/>
                <w:color w:val="000000"/>
                <w:sz w:val="21"/>
                <w:szCs w:val="21"/>
              </w:rPr>
            </w:pPr>
            <w:r w:rsidRPr="00244D38">
              <w:rPr>
                <w:rFonts w:ascii="Times" w:hAnsi="Times" w:cs="Arial"/>
                <w:color w:val="000000"/>
                <w:sz w:val="21"/>
                <w:szCs w:val="21"/>
              </w:rPr>
              <w:t>„47</w:t>
            </w:r>
            <w:r w:rsidRPr="00244D38">
              <w:rPr>
                <w:rFonts w:ascii="Times" w:hAnsi="Times" w:cs="Arial"/>
                <w:color w:val="000000"/>
                <w:sz w:val="21"/>
                <w:szCs w:val="21"/>
                <w:vertAlign w:val="superscript"/>
              </w:rPr>
              <w:t>1</w:t>
            </w:r>
            <w:r w:rsidRPr="00244D38">
              <w:rPr>
                <w:rFonts w:ascii="Times" w:hAnsi="Times" w:cs="Arial"/>
                <w:color w:val="000000"/>
                <w:sz w:val="21"/>
                <w:szCs w:val="21"/>
              </w:rPr>
              <w:t xml:space="preserve">. Steigiant Europos bendrovės, akcinės bendrovės, uždarosios akcinės bendrovės filialą ar </w:t>
            </w:r>
            <w:r w:rsidRPr="00244D38">
              <w:rPr>
                <w:rFonts w:ascii="Times" w:hAnsi="Times"/>
                <w:sz w:val="21"/>
                <w:szCs w:val="21"/>
              </w:rPr>
              <w:t>kitose Europos Sąjungos valstybėse narėse ir Europos ekonominei erdvei priklausančiose valstybėse įsteigtų ribotos atsakomybės bendrovių filialą</w:t>
            </w:r>
            <w:r w:rsidRPr="00244D38">
              <w:rPr>
                <w:rFonts w:ascii="Times" w:hAnsi="Times" w:cs="Arial"/>
                <w:color w:val="000000"/>
                <w:sz w:val="21"/>
                <w:szCs w:val="21"/>
              </w:rPr>
              <w:t>, keičiant šių filialų nuostatus, Nuostatuose nurodyti dokumentai gali būti elektroniniu būdu pateikiami tiesiogiai Registro tvarkytojui, jeigu filialo nuostatai rengiami vadovaujantis Lietuvos Respublikos Vyriausybės ar jos įgaliotos institucijos patvirtintais bendrovių filialų pavyzdiniais nuostatais ir filialo pavadinime neketinama vartoti trumpojo valstybės pavadinimo „Lietuva“.</w:t>
            </w:r>
          </w:p>
          <w:p w14:paraId="6763243D" w14:textId="77777777" w:rsidR="00136273" w:rsidRPr="003358CD" w:rsidRDefault="00136273" w:rsidP="00244D38">
            <w:pPr>
              <w:pStyle w:val="tajtip"/>
              <w:spacing w:before="0" w:beforeAutospacing="0" w:after="0" w:afterAutospacing="0"/>
              <w:jc w:val="both"/>
              <w:rPr>
                <w:rFonts w:ascii="Times" w:hAnsi="Times" w:cs="Arial"/>
                <w:color w:val="000000"/>
                <w:sz w:val="21"/>
                <w:szCs w:val="21"/>
                <w:lang w:val="lt-LT"/>
              </w:rPr>
            </w:pPr>
            <w:r w:rsidRPr="003358CD">
              <w:rPr>
                <w:rFonts w:ascii="Times" w:hAnsi="Times" w:cs="Arial"/>
                <w:color w:val="000000"/>
                <w:sz w:val="21"/>
                <w:szCs w:val="21"/>
                <w:lang w:val="lt-LT"/>
              </w:rPr>
              <w:t>Registro tvarkytojui turi būti pateikiami kiti dokumentai, patvirtinantys, kad atliktos visos įstatymuose nustatytos procedūros.“</w:t>
            </w:r>
          </w:p>
          <w:p w14:paraId="6172312B" w14:textId="77777777" w:rsidR="00EC2B11" w:rsidRPr="003358CD" w:rsidRDefault="00244D38" w:rsidP="00244D38">
            <w:pPr>
              <w:pStyle w:val="tajtip"/>
              <w:tabs>
                <w:tab w:val="left" w:pos="1418"/>
              </w:tabs>
              <w:spacing w:before="0" w:beforeAutospacing="0" w:after="0" w:afterAutospacing="0"/>
              <w:jc w:val="both"/>
              <w:rPr>
                <w:rFonts w:ascii="Times" w:hAnsi="Times" w:cs="Arial"/>
                <w:color w:val="000000"/>
                <w:sz w:val="21"/>
                <w:szCs w:val="21"/>
                <w:lang w:val="lt-LT"/>
              </w:rPr>
            </w:pPr>
            <w:r w:rsidRPr="003358CD">
              <w:rPr>
                <w:rFonts w:ascii="Times" w:hAnsi="Times" w:cs="Arial"/>
                <w:color w:val="000000"/>
                <w:sz w:val="21"/>
                <w:szCs w:val="21"/>
                <w:lang w:val="lt-LT"/>
              </w:rPr>
              <w:t>1.7.12.</w:t>
            </w:r>
            <w:r w:rsidRPr="003358CD">
              <w:rPr>
                <w:rStyle w:val="apple-converted-space"/>
                <w:rFonts w:ascii="Times" w:hAnsi="Times" w:cs="Arial"/>
                <w:color w:val="000000"/>
                <w:sz w:val="21"/>
                <w:szCs w:val="21"/>
                <w:lang w:val="lt-LT"/>
              </w:rPr>
              <w:t> </w:t>
            </w:r>
            <w:r w:rsidR="00EC2B11" w:rsidRPr="003358CD">
              <w:rPr>
                <w:rFonts w:ascii="Times" w:hAnsi="Times" w:cs="Arial"/>
                <w:color w:val="000000"/>
                <w:sz w:val="21"/>
                <w:szCs w:val="21"/>
                <w:lang w:val="lt-LT"/>
              </w:rPr>
              <w:t>Pakeisti 71 punktą ir jį išdėstyti taip:</w:t>
            </w:r>
          </w:p>
          <w:p w14:paraId="74D525DF" w14:textId="77777777" w:rsidR="0030522E" w:rsidRPr="003358CD" w:rsidRDefault="00EC2B11" w:rsidP="00244D38">
            <w:pPr>
              <w:pStyle w:val="tajtip"/>
              <w:spacing w:before="0" w:beforeAutospacing="0" w:after="0" w:afterAutospacing="0"/>
              <w:jc w:val="both"/>
              <w:rPr>
                <w:rFonts w:ascii="Times" w:hAnsi="Times" w:cs="Arial"/>
                <w:color w:val="000000"/>
                <w:sz w:val="21"/>
                <w:szCs w:val="21"/>
                <w:lang w:val="lt-LT"/>
              </w:rPr>
            </w:pPr>
            <w:r w:rsidRPr="003358CD">
              <w:rPr>
                <w:rFonts w:ascii="Times" w:hAnsi="Times" w:cs="Arial"/>
                <w:color w:val="000000"/>
                <w:sz w:val="21"/>
                <w:szCs w:val="21"/>
                <w:lang w:val="lt-LT"/>
              </w:rPr>
              <w:t>„71.</w:t>
            </w:r>
            <w:r w:rsidRPr="003358CD">
              <w:rPr>
                <w:rStyle w:val="apple-converted-space"/>
                <w:rFonts w:ascii="Times" w:hAnsi="Times" w:cs="Arial"/>
                <w:color w:val="000000"/>
                <w:sz w:val="21"/>
                <w:szCs w:val="21"/>
                <w:lang w:val="lt-LT"/>
              </w:rPr>
              <w:t xml:space="preserve"> </w:t>
            </w:r>
            <w:r w:rsidR="00244D38" w:rsidRPr="003358CD">
              <w:rPr>
                <w:rFonts w:ascii="Times" w:hAnsi="Times"/>
                <w:sz w:val="21"/>
                <w:szCs w:val="21"/>
                <w:lang w:val="lt-LT"/>
              </w:rPr>
              <w:t>&lt;...&gt;</w:t>
            </w:r>
            <w:r w:rsidRPr="003358CD">
              <w:rPr>
                <w:rFonts w:ascii="Times" w:hAnsi="Times" w:cs="Arial"/>
                <w:color w:val="000000"/>
                <w:sz w:val="21"/>
                <w:szCs w:val="21"/>
                <w:lang w:val="lt-LT"/>
              </w:rPr>
              <w:t xml:space="preserve"> Dokumentai Nuostatų nustatytais atvejais gali būti teikiami ir elektroniniu būdu Registro tvarkytojo nustatytomis priemonėmis, apimančiomis </w:t>
            </w:r>
            <w:r w:rsidRPr="003358CD">
              <w:rPr>
                <w:rFonts w:ascii="Times" w:hAnsi="Times" w:cs="Arial"/>
                <w:color w:val="000000"/>
                <w:sz w:val="21"/>
                <w:szCs w:val="21"/>
                <w:shd w:val="clear" w:color="auto" w:fill="FFFFFF"/>
                <w:lang w:val="lt-LT"/>
              </w:rPr>
              <w:t xml:space="preserve">Europos Sąjungos valstybės narės piliečių naudojamas </w:t>
            </w:r>
            <w:r w:rsidRPr="003358CD">
              <w:rPr>
                <w:rFonts w:ascii="Times" w:hAnsi="Times"/>
                <w:color w:val="000000"/>
                <w:sz w:val="21"/>
                <w:szCs w:val="21"/>
                <w:lang w:val="lt-LT"/>
              </w:rPr>
              <w:t>valstybėje narėje išduotas ir tarpvalstybinio tapatumo nustatymo tikslais pripažįstamas elektroninės atpažinties priemones, kurių patikimumo lygis atitinka Reglamento (ES) Nr. 910/2014 6 straipsnio 1 dalyje nustatytas sąlygas. Pripažįstamų elektroninės atpažinties priemonių sąrašas skelbiamas</w:t>
            </w:r>
            <w:r w:rsidRPr="003358CD">
              <w:rPr>
                <w:rFonts w:ascii="Times" w:hAnsi="Times" w:cs="Arial"/>
                <w:color w:val="000000"/>
                <w:sz w:val="21"/>
                <w:szCs w:val="21"/>
                <w:shd w:val="clear" w:color="auto" w:fill="FFFFFF"/>
                <w:lang w:val="lt-LT"/>
              </w:rPr>
              <w:t xml:space="preserve"> Registro tvarkytojo interneto svetainėje</w:t>
            </w:r>
            <w:r w:rsidRPr="003358CD">
              <w:rPr>
                <w:rFonts w:ascii="Times" w:hAnsi="Times"/>
                <w:color w:val="000000"/>
                <w:sz w:val="21"/>
                <w:szCs w:val="21"/>
                <w:lang w:val="lt-LT"/>
              </w:rPr>
              <w:t>.“</w:t>
            </w:r>
          </w:p>
        </w:tc>
        <w:tc>
          <w:tcPr>
            <w:tcW w:w="370" w:type="pct"/>
            <w:tcBorders>
              <w:top w:val="single" w:sz="4" w:space="0" w:color="auto"/>
              <w:left w:val="single" w:sz="4" w:space="0" w:color="auto"/>
              <w:bottom w:val="single" w:sz="4" w:space="0" w:color="auto"/>
              <w:right w:val="single" w:sz="4" w:space="0" w:color="auto"/>
            </w:tcBorders>
            <w:vAlign w:val="center"/>
          </w:tcPr>
          <w:p w14:paraId="301AC164" w14:textId="77777777" w:rsidR="0030522E" w:rsidRPr="00270FCF" w:rsidRDefault="0030522E">
            <w:pPr>
              <w:jc w:val="both"/>
              <w:rPr>
                <w:rFonts w:ascii="Times" w:hAnsi="Times"/>
                <w:sz w:val="22"/>
                <w:szCs w:val="22"/>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9EA08" w14:textId="77777777" w:rsidR="0030522E" w:rsidRPr="00270FCF" w:rsidRDefault="0030522E">
            <w:pPr>
              <w:jc w:val="both"/>
              <w:rPr>
                <w:rFonts w:ascii="Times" w:hAnsi="Times"/>
                <w:sz w:val="22"/>
                <w:szCs w:val="22"/>
              </w:rPr>
            </w:pPr>
          </w:p>
        </w:tc>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13DA13" w14:textId="77777777" w:rsidR="0030522E" w:rsidRPr="00270FCF" w:rsidRDefault="0030522E">
            <w:pPr>
              <w:jc w:val="both"/>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A1C1FA" w14:textId="77777777" w:rsidR="0030522E" w:rsidRPr="00270FCF" w:rsidRDefault="0030522E">
            <w:pPr>
              <w:jc w:val="both"/>
              <w:rPr>
                <w:rFonts w:ascii="Times" w:hAnsi="Times"/>
                <w:sz w:val="22"/>
                <w:szCs w:val="22"/>
              </w:rPr>
            </w:pPr>
          </w:p>
        </w:tc>
        <w:tc>
          <w:tcPr>
            <w:tcW w:w="1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B5AB4" w14:textId="77777777" w:rsidR="0030522E" w:rsidRPr="00270FCF" w:rsidRDefault="0030522E">
            <w:pPr>
              <w:jc w:val="both"/>
              <w:rPr>
                <w:rFonts w:ascii="Times" w:hAnsi="Times"/>
                <w:sz w:val="22"/>
                <w:szCs w:val="22"/>
              </w:rPr>
            </w:pPr>
          </w:p>
        </w:tc>
        <w:tc>
          <w:tcPr>
            <w:tcW w:w="1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F37ECA" w14:textId="77777777" w:rsidR="0030522E" w:rsidRPr="00270FCF" w:rsidRDefault="0030522E">
            <w:pPr>
              <w:jc w:val="both"/>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53C53B" w14:textId="77777777" w:rsidR="0030522E" w:rsidRPr="00270FCF" w:rsidRDefault="0030522E">
            <w:pPr>
              <w:jc w:val="both"/>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C2249B" w14:textId="77777777" w:rsidR="0030522E" w:rsidRPr="00270FCF" w:rsidRDefault="0030522E">
            <w:pPr>
              <w:jc w:val="both"/>
              <w:rPr>
                <w:rFonts w:ascii="Times" w:hAnsi="Times"/>
                <w:sz w:val="22"/>
                <w:szCs w:val="22"/>
              </w:rPr>
            </w:pP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02FC50" w14:textId="77777777" w:rsidR="0030522E" w:rsidRPr="00270FCF" w:rsidRDefault="0030522E">
            <w:pPr>
              <w:jc w:val="both"/>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67721" w14:textId="77777777" w:rsidR="0030522E" w:rsidRPr="00270FCF" w:rsidRDefault="0030522E">
            <w:pPr>
              <w:jc w:val="both"/>
              <w:rPr>
                <w:rFonts w:ascii="Times" w:hAnsi="Times"/>
                <w:sz w:val="22"/>
                <w:szCs w:val="22"/>
              </w:rPr>
            </w:pP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526AB" w14:textId="77777777" w:rsidR="0030522E" w:rsidRPr="00270FCF" w:rsidRDefault="0030522E">
            <w:pPr>
              <w:jc w:val="both"/>
              <w:rPr>
                <w:rFonts w:ascii="Times" w:hAnsi="Times"/>
                <w:sz w:val="22"/>
                <w:szCs w:val="22"/>
              </w:rPr>
            </w:pP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96DBA" w14:textId="77777777" w:rsidR="0030522E" w:rsidRPr="00270FCF" w:rsidRDefault="0030522E">
            <w:pPr>
              <w:jc w:val="both"/>
              <w:rPr>
                <w:rFonts w:ascii="Times" w:hAnsi="Times"/>
                <w:color w:val="000000"/>
                <w:sz w:val="22"/>
                <w:szCs w:val="22"/>
              </w:rPr>
            </w:pPr>
          </w:p>
        </w:tc>
      </w:tr>
      <w:tr w:rsidR="008E6175" w:rsidRPr="00E066FA" w14:paraId="64EFB861" w14:textId="77777777" w:rsidTr="00FF0D5E">
        <w:trPr>
          <w:cantSplit/>
          <w:trHeight w:val="20"/>
          <w:tblHeader/>
        </w:trPr>
        <w:tc>
          <w:tcPr>
            <w:tcW w:w="121" w:type="pct"/>
            <w:tcBorders>
              <w:top w:val="single" w:sz="4" w:space="0" w:color="auto"/>
              <w:left w:val="single" w:sz="4" w:space="0" w:color="auto"/>
              <w:bottom w:val="single" w:sz="4" w:space="0" w:color="auto"/>
              <w:right w:val="single" w:sz="4" w:space="0" w:color="auto"/>
            </w:tcBorders>
          </w:tcPr>
          <w:p w14:paraId="31EC03CA" w14:textId="77777777" w:rsidR="00E066FA" w:rsidRPr="00E066FA" w:rsidRDefault="00E066FA" w:rsidP="00E066FA">
            <w:pPr>
              <w:jc w:val="center"/>
              <w:rPr>
                <w:rFonts w:ascii="Times" w:hAnsi="Times"/>
                <w:sz w:val="21"/>
                <w:szCs w:val="21"/>
              </w:rPr>
            </w:pPr>
            <w:r w:rsidRPr="00E066FA">
              <w:rPr>
                <w:rFonts w:ascii="Times" w:hAnsi="Times"/>
                <w:sz w:val="21"/>
                <w:szCs w:val="21"/>
              </w:rPr>
              <w:lastRenderedPageBreak/>
              <w:t>A1</w:t>
            </w:r>
          </w:p>
        </w:tc>
        <w:tc>
          <w:tcPr>
            <w:tcW w:w="2058" w:type="pct"/>
            <w:tcBorders>
              <w:top w:val="single" w:sz="4" w:space="0" w:color="auto"/>
              <w:left w:val="single" w:sz="4" w:space="0" w:color="auto"/>
              <w:bottom w:val="single" w:sz="4" w:space="0" w:color="auto"/>
              <w:right w:val="single" w:sz="4" w:space="0" w:color="auto"/>
            </w:tcBorders>
          </w:tcPr>
          <w:p w14:paraId="465A237D" w14:textId="77777777" w:rsidR="00E066FA" w:rsidRPr="00E066FA" w:rsidRDefault="00E066FA" w:rsidP="00E066FA">
            <w:pPr>
              <w:jc w:val="both"/>
              <w:rPr>
                <w:rFonts w:ascii="Times" w:hAnsi="Times"/>
                <w:sz w:val="21"/>
                <w:szCs w:val="21"/>
                <w:lang w:val="lt-LT"/>
              </w:rPr>
            </w:pPr>
          </w:p>
        </w:tc>
        <w:tc>
          <w:tcPr>
            <w:tcW w:w="370" w:type="pct"/>
            <w:tcBorders>
              <w:top w:val="single" w:sz="4" w:space="0" w:color="auto"/>
              <w:left w:val="single" w:sz="4" w:space="0" w:color="auto"/>
              <w:bottom w:val="single" w:sz="4" w:space="0" w:color="auto"/>
              <w:right w:val="single" w:sz="4" w:space="0" w:color="auto"/>
            </w:tcBorders>
          </w:tcPr>
          <w:p w14:paraId="0B105AB7" w14:textId="77777777" w:rsidR="00E066FA" w:rsidRPr="00E066FA" w:rsidRDefault="00E066FA" w:rsidP="00E066FA">
            <w:pPr>
              <w:rPr>
                <w:rFonts w:ascii="Times" w:hAnsi="Times"/>
                <w:sz w:val="21"/>
                <w:szCs w:val="21"/>
                <w:lang w:val="lt-LT"/>
              </w:rPr>
            </w:pPr>
            <w:r w:rsidRPr="00E066FA">
              <w:rPr>
                <w:rFonts w:ascii="Times" w:hAnsi="Times"/>
                <w:sz w:val="21"/>
                <w:szCs w:val="21"/>
                <w:lang w:val="lt-LT"/>
              </w:rPr>
              <w:t>Duomenų suvedimas į sistemą</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74CBF7" w14:textId="77777777" w:rsidR="00E066FA" w:rsidRPr="00E066FA" w:rsidRDefault="00E066FA" w:rsidP="00E066FA">
            <w:pPr>
              <w:rPr>
                <w:rFonts w:ascii="Times" w:hAnsi="Times"/>
                <w:sz w:val="21"/>
                <w:szCs w:val="21"/>
              </w:rPr>
            </w:pPr>
            <w:r>
              <w:rPr>
                <w:rFonts w:ascii="Times" w:hAnsi="Times"/>
                <w:sz w:val="21"/>
                <w:szCs w:val="21"/>
                <w:lang w:val="lt-LT"/>
              </w:rPr>
              <w:t>V</w:t>
            </w:r>
            <w:r w:rsidRPr="00E066FA">
              <w:rPr>
                <w:rFonts w:ascii="Times" w:hAnsi="Times"/>
                <w:sz w:val="21"/>
                <w:szCs w:val="21"/>
                <w:lang w:val="lt-LT"/>
              </w:rPr>
              <w:t>aldymo organas</w:t>
            </w:r>
          </w:p>
        </w:tc>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C18005" w14:textId="77777777" w:rsidR="00E066FA" w:rsidRPr="00E066FA" w:rsidRDefault="00E066FA" w:rsidP="00E066FA">
            <w:pPr>
              <w:jc w:val="both"/>
              <w:rPr>
                <w:rFonts w:ascii="Times" w:hAnsi="Times"/>
                <w:sz w:val="21"/>
                <w:szCs w:val="21"/>
                <w:lang w:val="lt-LT"/>
              </w:rPr>
            </w:pPr>
            <w:r w:rsidRPr="00E066FA">
              <w:rPr>
                <w:rFonts w:ascii="Times" w:hAnsi="Times"/>
                <w:sz w:val="21"/>
                <w:szCs w:val="21"/>
                <w:lang w:val="lt-LT"/>
              </w:rPr>
              <w:t>ES teisės aktai</w:t>
            </w:r>
          </w:p>
        </w:tc>
        <w:tc>
          <w:tcPr>
            <w:tcW w:w="2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92FFD" w14:textId="77777777" w:rsidR="00E066FA" w:rsidRPr="00E066FA" w:rsidRDefault="00E066FA" w:rsidP="00E066FA">
            <w:pPr>
              <w:jc w:val="both"/>
              <w:rPr>
                <w:rFonts w:ascii="Times" w:hAnsi="Times"/>
                <w:sz w:val="21"/>
                <w:szCs w:val="21"/>
              </w:rPr>
            </w:pPr>
            <w:r>
              <w:rPr>
                <w:rFonts w:ascii="Times" w:hAnsi="Times"/>
                <w:sz w:val="21"/>
                <w:szCs w:val="21"/>
              </w:rPr>
              <w:t>2</w:t>
            </w:r>
          </w:p>
        </w:tc>
        <w:tc>
          <w:tcPr>
            <w:tcW w:w="1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2AD2A" w14:textId="77777777" w:rsidR="00E066FA" w:rsidRPr="00E066FA" w:rsidRDefault="00E066FA" w:rsidP="00E066FA">
            <w:pPr>
              <w:jc w:val="both"/>
              <w:rPr>
                <w:rFonts w:ascii="Times" w:hAnsi="Times"/>
                <w:sz w:val="21"/>
                <w:szCs w:val="21"/>
              </w:rPr>
            </w:pPr>
          </w:p>
        </w:tc>
        <w:tc>
          <w:tcPr>
            <w:tcW w:w="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09FD33" w14:textId="77777777" w:rsidR="00E066FA" w:rsidRPr="00E066FA" w:rsidRDefault="00E066FA" w:rsidP="00E066FA">
            <w:pPr>
              <w:jc w:val="both"/>
              <w:rPr>
                <w:rFonts w:ascii="Times" w:hAnsi="Times"/>
                <w:sz w:val="21"/>
                <w:szCs w:val="21"/>
              </w:rPr>
            </w:pPr>
            <w:r>
              <w:rPr>
                <w:rFonts w:ascii="Times" w:hAnsi="Times"/>
                <w:sz w:val="22"/>
                <w:szCs w:val="22"/>
              </w:rPr>
              <w:t>12</w:t>
            </w:r>
            <w:r>
              <w:rPr>
                <w:rFonts w:ascii="Times" w:hAnsi="Times"/>
                <w:sz w:val="22"/>
                <w:szCs w:val="22"/>
                <w:lang w:val="lt-LT"/>
              </w:rPr>
              <w:t>,5</w:t>
            </w: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43584E" w14:textId="77777777" w:rsidR="00E066FA" w:rsidRPr="00E066FA" w:rsidRDefault="00E066FA" w:rsidP="00E066FA">
            <w:pPr>
              <w:jc w:val="both"/>
              <w:rPr>
                <w:rFonts w:ascii="Times" w:hAnsi="Times"/>
                <w:sz w:val="21"/>
                <w:szCs w:val="21"/>
              </w:rPr>
            </w:pPr>
            <w:r>
              <w:rPr>
                <w:rFonts w:ascii="Times" w:hAnsi="Times"/>
                <w:sz w:val="22"/>
                <w:szCs w:val="22"/>
              </w:rPr>
              <w:t>1</w:t>
            </w:r>
            <w:r>
              <w:rPr>
                <w:rFonts w:ascii="Times" w:hAnsi="Times"/>
                <w:sz w:val="22"/>
                <w:szCs w:val="22"/>
                <w:lang w:val="lt-LT"/>
              </w:rPr>
              <w:t>,25</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F8CD1" w14:textId="77777777" w:rsidR="00E066FA" w:rsidRPr="00E066FA" w:rsidRDefault="00E066FA" w:rsidP="00E066FA">
            <w:pPr>
              <w:jc w:val="both"/>
              <w:rPr>
                <w:rFonts w:ascii="Times" w:hAnsi="Times"/>
                <w:sz w:val="21"/>
                <w:szCs w:val="21"/>
              </w:rPr>
            </w:pP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9F7A8" w14:textId="77777777" w:rsidR="00E066FA" w:rsidRPr="00E066FA" w:rsidRDefault="00E066FA" w:rsidP="00E066FA">
            <w:pPr>
              <w:jc w:val="both"/>
              <w:rPr>
                <w:rFonts w:ascii="Times" w:hAnsi="Times"/>
                <w:sz w:val="21"/>
                <w:szCs w:val="21"/>
              </w:rPr>
            </w:pPr>
            <w:r>
              <w:rPr>
                <w:rFonts w:ascii="Times" w:hAnsi="Times"/>
                <w:sz w:val="22"/>
                <w:szCs w:val="22"/>
              </w:rPr>
              <w:t>1</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CEB7AF" w14:textId="77777777" w:rsidR="00E066FA" w:rsidRPr="00E066FA" w:rsidRDefault="00E066FA" w:rsidP="00E066FA">
            <w:pPr>
              <w:jc w:val="both"/>
              <w:rPr>
                <w:rFonts w:ascii="Times" w:hAnsi="Times"/>
                <w:sz w:val="21"/>
                <w:szCs w:val="21"/>
              </w:rPr>
            </w:pPr>
            <w:r>
              <w:rPr>
                <w:rFonts w:ascii="Times" w:hAnsi="Times"/>
                <w:sz w:val="22"/>
                <w:szCs w:val="22"/>
              </w:rPr>
              <w:t>238</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696B45" w14:textId="77777777" w:rsidR="00E066FA" w:rsidRPr="00E066FA" w:rsidRDefault="00E066FA" w:rsidP="00E066FA">
            <w:pPr>
              <w:jc w:val="both"/>
              <w:rPr>
                <w:rFonts w:ascii="Times" w:hAnsi="Times"/>
                <w:sz w:val="21"/>
                <w:szCs w:val="21"/>
              </w:rPr>
            </w:pPr>
            <w:r>
              <w:rPr>
                <w:rFonts w:ascii="Times" w:hAnsi="Times"/>
                <w:sz w:val="22"/>
                <w:szCs w:val="22"/>
              </w:rPr>
              <w:t>238</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4526D6" w14:textId="77777777" w:rsidR="00E066FA" w:rsidRPr="00E066FA" w:rsidRDefault="00E066FA" w:rsidP="00E066FA">
            <w:pPr>
              <w:jc w:val="both"/>
              <w:rPr>
                <w:rFonts w:ascii="Times" w:hAnsi="Times"/>
                <w:color w:val="000000"/>
                <w:sz w:val="21"/>
                <w:szCs w:val="21"/>
              </w:rPr>
            </w:pPr>
            <w:r>
              <w:rPr>
                <w:rFonts w:ascii="Times" w:hAnsi="Times"/>
                <w:sz w:val="22"/>
                <w:szCs w:val="22"/>
              </w:rPr>
              <w:t>7437</w:t>
            </w:r>
            <w:r>
              <w:rPr>
                <w:rFonts w:ascii="Times" w:hAnsi="Times"/>
                <w:sz w:val="22"/>
                <w:szCs w:val="22"/>
                <w:lang w:val="lt-LT"/>
              </w:rPr>
              <w:t>,5</w:t>
            </w:r>
          </w:p>
        </w:tc>
      </w:tr>
      <w:tr w:rsidR="008E6175" w:rsidRPr="00270FCF" w14:paraId="553B28D4" w14:textId="77777777" w:rsidTr="00FF0D5E">
        <w:trPr>
          <w:cantSplit/>
          <w:trHeight w:val="20"/>
          <w:tblHeader/>
        </w:trPr>
        <w:tc>
          <w:tcPr>
            <w:tcW w:w="121" w:type="pct"/>
            <w:tcBorders>
              <w:top w:val="single" w:sz="4" w:space="0" w:color="auto"/>
              <w:left w:val="single" w:sz="4" w:space="0" w:color="auto"/>
              <w:bottom w:val="single" w:sz="4" w:space="0" w:color="auto"/>
              <w:right w:val="single" w:sz="4" w:space="0" w:color="auto"/>
            </w:tcBorders>
          </w:tcPr>
          <w:p w14:paraId="5B815CDE" w14:textId="77777777" w:rsidR="00E066FA" w:rsidRPr="00270FCF" w:rsidRDefault="00E066FA" w:rsidP="00E066FA">
            <w:pPr>
              <w:jc w:val="center"/>
              <w:rPr>
                <w:rFonts w:ascii="Times" w:hAnsi="Times"/>
                <w:sz w:val="22"/>
                <w:szCs w:val="22"/>
              </w:rPr>
            </w:pPr>
          </w:p>
        </w:tc>
        <w:tc>
          <w:tcPr>
            <w:tcW w:w="2058" w:type="pct"/>
            <w:tcBorders>
              <w:top w:val="single" w:sz="4" w:space="0" w:color="auto"/>
              <w:left w:val="single" w:sz="4" w:space="0" w:color="auto"/>
              <w:bottom w:val="single" w:sz="4" w:space="0" w:color="auto"/>
              <w:right w:val="single" w:sz="4" w:space="0" w:color="auto"/>
            </w:tcBorders>
          </w:tcPr>
          <w:p w14:paraId="0CD4A59D" w14:textId="77777777" w:rsidR="00E066FA" w:rsidRPr="00270FCF" w:rsidRDefault="00E066FA" w:rsidP="00E066FA">
            <w:pPr>
              <w:jc w:val="both"/>
              <w:rPr>
                <w:rFonts w:ascii="Times" w:hAnsi="Times"/>
                <w:sz w:val="22"/>
                <w:szCs w:val="22"/>
              </w:rPr>
            </w:pPr>
          </w:p>
        </w:tc>
        <w:tc>
          <w:tcPr>
            <w:tcW w:w="370" w:type="pct"/>
            <w:tcBorders>
              <w:top w:val="single" w:sz="4" w:space="0" w:color="auto"/>
              <w:left w:val="single" w:sz="4" w:space="0" w:color="auto"/>
              <w:bottom w:val="single" w:sz="4" w:space="0" w:color="auto"/>
              <w:right w:val="single" w:sz="4" w:space="0" w:color="auto"/>
            </w:tcBorders>
          </w:tcPr>
          <w:p w14:paraId="54E24044" w14:textId="77777777" w:rsidR="00E066FA" w:rsidRPr="00270FCF" w:rsidRDefault="00E066FA" w:rsidP="00E066FA">
            <w:pPr>
              <w:jc w:val="both"/>
              <w:rPr>
                <w:rFonts w:ascii="Times" w:hAnsi="Times"/>
                <w:sz w:val="22"/>
                <w:szCs w:val="22"/>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84E71" w14:textId="77777777" w:rsidR="00E066FA" w:rsidRPr="00270FCF" w:rsidRDefault="00E066FA" w:rsidP="00E066FA">
            <w:pPr>
              <w:jc w:val="both"/>
              <w:rPr>
                <w:rFonts w:ascii="Times" w:hAnsi="Times"/>
                <w:sz w:val="22"/>
                <w:szCs w:val="22"/>
              </w:rPr>
            </w:pPr>
          </w:p>
        </w:tc>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760171" w14:textId="77777777" w:rsidR="00E066FA" w:rsidRPr="00270FCF" w:rsidRDefault="00E066FA" w:rsidP="00E066FA">
            <w:pPr>
              <w:jc w:val="both"/>
              <w:rPr>
                <w:rFonts w:ascii="Times" w:hAnsi="Times"/>
                <w:sz w:val="22"/>
                <w:szCs w:val="22"/>
              </w:rPr>
            </w:pPr>
          </w:p>
        </w:tc>
        <w:tc>
          <w:tcPr>
            <w:tcW w:w="2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23553" w14:textId="77777777" w:rsidR="00E066FA" w:rsidRPr="00270FCF" w:rsidRDefault="00E066FA" w:rsidP="00E066FA">
            <w:pPr>
              <w:jc w:val="both"/>
              <w:rPr>
                <w:rFonts w:ascii="Times" w:hAnsi="Times"/>
                <w:sz w:val="22"/>
                <w:szCs w:val="22"/>
              </w:rPr>
            </w:pPr>
          </w:p>
        </w:tc>
        <w:tc>
          <w:tcPr>
            <w:tcW w:w="1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492DD" w14:textId="77777777" w:rsidR="00E066FA" w:rsidRPr="00270FCF" w:rsidRDefault="00E066FA" w:rsidP="00E066FA">
            <w:pPr>
              <w:jc w:val="both"/>
              <w:rPr>
                <w:rFonts w:ascii="Times" w:hAnsi="Times"/>
                <w:sz w:val="22"/>
                <w:szCs w:val="22"/>
              </w:rPr>
            </w:pPr>
          </w:p>
        </w:tc>
        <w:tc>
          <w:tcPr>
            <w:tcW w:w="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2D65E" w14:textId="77777777" w:rsidR="00E066FA" w:rsidRPr="00270FCF" w:rsidRDefault="00E066FA" w:rsidP="00E066FA">
            <w:pPr>
              <w:jc w:val="both"/>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C6A2D2" w14:textId="77777777" w:rsidR="00E066FA" w:rsidRPr="00270FCF" w:rsidRDefault="00E066FA" w:rsidP="00E066FA">
            <w:pPr>
              <w:jc w:val="both"/>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147DB" w14:textId="77777777" w:rsidR="00E066FA" w:rsidRPr="00270FCF" w:rsidRDefault="00E066FA" w:rsidP="00E066FA">
            <w:pPr>
              <w:jc w:val="both"/>
              <w:rPr>
                <w:rFonts w:ascii="Times" w:hAnsi="Times"/>
                <w:sz w:val="22"/>
                <w:szCs w:val="22"/>
              </w:rPr>
            </w:pP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0E4FCE" w14:textId="77777777" w:rsidR="00E066FA" w:rsidRPr="00270FCF" w:rsidRDefault="00E066FA" w:rsidP="00E066FA">
            <w:pPr>
              <w:jc w:val="both"/>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189B54" w14:textId="77777777" w:rsidR="00E066FA" w:rsidRPr="00270FCF" w:rsidRDefault="00E066FA" w:rsidP="00E066FA">
            <w:pPr>
              <w:jc w:val="both"/>
              <w:rPr>
                <w:rFonts w:ascii="Times" w:hAnsi="Times"/>
                <w:sz w:val="22"/>
                <w:szCs w:val="22"/>
              </w:rPr>
            </w:pP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0BCB58" w14:textId="77777777" w:rsidR="00E066FA" w:rsidRPr="00E066FA" w:rsidRDefault="00E066FA" w:rsidP="00E066FA">
            <w:pPr>
              <w:jc w:val="both"/>
              <w:rPr>
                <w:rFonts w:ascii="Times" w:hAnsi="Times"/>
                <w:b/>
                <w:bCs/>
                <w:sz w:val="22"/>
                <w:szCs w:val="22"/>
              </w:rPr>
            </w:pPr>
            <w:r w:rsidRPr="00E066FA">
              <w:rPr>
                <w:rFonts w:ascii="Times" w:hAnsi="Times"/>
                <w:b/>
                <w:bCs/>
                <w:color w:val="000000"/>
                <w:sz w:val="22"/>
                <w:szCs w:val="22"/>
              </w:rPr>
              <w:t>AN</w:t>
            </w:r>
            <w:r w:rsidRPr="00E066FA">
              <w:rPr>
                <w:rFonts w:ascii="Times" w:hAnsi="Times"/>
                <w:b/>
                <w:bCs/>
                <w:color w:val="000000"/>
                <w:sz w:val="22"/>
                <w:szCs w:val="22"/>
                <w:vertAlign w:val="subscript"/>
              </w:rPr>
              <w:t>iį</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4C309" w14:textId="77777777" w:rsidR="00E066FA" w:rsidRPr="00E066FA" w:rsidRDefault="00E066FA" w:rsidP="00E066FA">
            <w:pPr>
              <w:jc w:val="both"/>
              <w:rPr>
                <w:rFonts w:ascii="Times" w:hAnsi="Times"/>
                <w:b/>
                <w:bCs/>
                <w:color w:val="000000"/>
                <w:sz w:val="22"/>
                <w:szCs w:val="22"/>
              </w:rPr>
            </w:pPr>
            <w:r w:rsidRPr="00E066FA">
              <w:rPr>
                <w:rFonts w:ascii="Times" w:hAnsi="Times"/>
                <w:b/>
                <w:bCs/>
                <w:sz w:val="22"/>
                <w:szCs w:val="22"/>
              </w:rPr>
              <w:t>7437</w:t>
            </w:r>
            <w:r w:rsidRPr="00E066FA">
              <w:rPr>
                <w:rFonts w:ascii="Times" w:hAnsi="Times"/>
                <w:b/>
                <w:bCs/>
                <w:sz w:val="22"/>
                <w:szCs w:val="22"/>
                <w:lang w:val="lt-LT"/>
              </w:rPr>
              <w:t>,5</w:t>
            </w:r>
          </w:p>
        </w:tc>
      </w:tr>
      <w:tr w:rsidR="008E6175" w:rsidRPr="00270FCF" w14:paraId="6747FC76" w14:textId="77777777" w:rsidTr="00FF0D5E">
        <w:trPr>
          <w:cantSplit/>
          <w:trHeight w:val="20"/>
          <w:tblHeader/>
        </w:trPr>
        <w:tc>
          <w:tcPr>
            <w:tcW w:w="121" w:type="pct"/>
            <w:tcBorders>
              <w:top w:val="single" w:sz="4" w:space="0" w:color="auto"/>
              <w:left w:val="single" w:sz="4" w:space="0" w:color="auto"/>
              <w:bottom w:val="single" w:sz="4" w:space="0" w:color="auto"/>
              <w:right w:val="single" w:sz="4" w:space="0" w:color="auto"/>
            </w:tcBorders>
          </w:tcPr>
          <w:p w14:paraId="599A30D2" w14:textId="77777777" w:rsidR="00E066FA" w:rsidRPr="00270FCF" w:rsidRDefault="00E066FA" w:rsidP="00E066FA">
            <w:pPr>
              <w:jc w:val="both"/>
              <w:rPr>
                <w:rFonts w:ascii="Times" w:hAnsi="Times"/>
                <w:sz w:val="22"/>
                <w:szCs w:val="22"/>
              </w:rPr>
            </w:pPr>
          </w:p>
        </w:tc>
        <w:tc>
          <w:tcPr>
            <w:tcW w:w="2058" w:type="pct"/>
            <w:tcBorders>
              <w:top w:val="single" w:sz="4" w:space="0" w:color="auto"/>
              <w:left w:val="single" w:sz="4" w:space="0" w:color="auto"/>
              <w:bottom w:val="single" w:sz="4" w:space="0" w:color="auto"/>
              <w:right w:val="single" w:sz="4" w:space="0" w:color="auto"/>
            </w:tcBorders>
          </w:tcPr>
          <w:p w14:paraId="0B4FC009" w14:textId="77777777" w:rsidR="00E066FA" w:rsidRPr="00270FCF" w:rsidRDefault="00E066FA" w:rsidP="00E066FA">
            <w:pPr>
              <w:jc w:val="both"/>
              <w:rPr>
                <w:rFonts w:ascii="Times" w:hAnsi="Times"/>
                <w:sz w:val="22"/>
                <w:szCs w:val="22"/>
              </w:rPr>
            </w:pPr>
          </w:p>
        </w:tc>
        <w:tc>
          <w:tcPr>
            <w:tcW w:w="370" w:type="pct"/>
            <w:tcBorders>
              <w:top w:val="single" w:sz="4" w:space="0" w:color="auto"/>
              <w:left w:val="single" w:sz="4" w:space="0" w:color="auto"/>
              <w:bottom w:val="single" w:sz="4" w:space="0" w:color="auto"/>
              <w:right w:val="single" w:sz="4" w:space="0" w:color="auto"/>
            </w:tcBorders>
          </w:tcPr>
          <w:p w14:paraId="0D86C149" w14:textId="77777777" w:rsidR="00E066FA" w:rsidRPr="00270FCF" w:rsidRDefault="00E066FA" w:rsidP="00E066FA">
            <w:pPr>
              <w:jc w:val="both"/>
              <w:rPr>
                <w:rFonts w:ascii="Times" w:hAnsi="Times"/>
                <w:sz w:val="22"/>
                <w:szCs w:val="22"/>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1C0D9" w14:textId="77777777" w:rsidR="00E066FA" w:rsidRPr="00270FCF" w:rsidRDefault="00E066FA" w:rsidP="00E066FA">
            <w:pPr>
              <w:jc w:val="both"/>
              <w:rPr>
                <w:rFonts w:ascii="Times" w:hAnsi="Times"/>
                <w:sz w:val="22"/>
                <w:szCs w:val="22"/>
              </w:rPr>
            </w:pPr>
          </w:p>
        </w:tc>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400892" w14:textId="77777777" w:rsidR="00E066FA" w:rsidRPr="00270FCF" w:rsidRDefault="00E066FA" w:rsidP="00E066FA">
            <w:pPr>
              <w:jc w:val="both"/>
              <w:rPr>
                <w:rFonts w:ascii="Times" w:hAnsi="Times"/>
                <w:sz w:val="22"/>
                <w:szCs w:val="22"/>
              </w:rPr>
            </w:pPr>
          </w:p>
        </w:tc>
        <w:tc>
          <w:tcPr>
            <w:tcW w:w="2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5844F" w14:textId="77777777" w:rsidR="00E066FA" w:rsidRPr="00270FCF" w:rsidRDefault="00E066FA" w:rsidP="00E066FA">
            <w:pPr>
              <w:jc w:val="both"/>
              <w:rPr>
                <w:rFonts w:ascii="Times" w:hAnsi="Times"/>
                <w:sz w:val="22"/>
                <w:szCs w:val="22"/>
              </w:rPr>
            </w:pPr>
          </w:p>
        </w:tc>
        <w:tc>
          <w:tcPr>
            <w:tcW w:w="1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1982D" w14:textId="77777777" w:rsidR="00E066FA" w:rsidRPr="00270FCF" w:rsidRDefault="00E066FA" w:rsidP="00E066FA">
            <w:pPr>
              <w:jc w:val="both"/>
              <w:rPr>
                <w:rFonts w:ascii="Times" w:hAnsi="Times"/>
                <w:sz w:val="22"/>
                <w:szCs w:val="22"/>
              </w:rPr>
            </w:pPr>
          </w:p>
        </w:tc>
        <w:tc>
          <w:tcPr>
            <w:tcW w:w="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7C925" w14:textId="77777777" w:rsidR="00E066FA" w:rsidRPr="00270FCF" w:rsidRDefault="00E066FA" w:rsidP="00E066FA">
            <w:pPr>
              <w:jc w:val="both"/>
              <w:rPr>
                <w:rFonts w:ascii="Times" w:hAnsi="Times"/>
                <w:sz w:val="22"/>
                <w:szCs w:val="22"/>
              </w:rPr>
            </w:pPr>
          </w:p>
        </w:tc>
        <w:tc>
          <w:tcPr>
            <w:tcW w:w="1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2C5F45" w14:textId="77777777" w:rsidR="00E066FA" w:rsidRPr="00270FCF" w:rsidRDefault="00E066FA" w:rsidP="00E066FA">
            <w:pPr>
              <w:jc w:val="both"/>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4F90D7" w14:textId="77777777" w:rsidR="00E066FA" w:rsidRPr="00270FCF" w:rsidRDefault="00E066FA" w:rsidP="00E066FA">
            <w:pPr>
              <w:jc w:val="both"/>
              <w:rPr>
                <w:rFonts w:ascii="Times" w:hAnsi="Times"/>
                <w:sz w:val="22"/>
                <w:szCs w:val="22"/>
              </w:rPr>
            </w:pP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4597A" w14:textId="77777777" w:rsidR="00E066FA" w:rsidRPr="00270FCF" w:rsidRDefault="00E066FA" w:rsidP="00E066FA">
            <w:pPr>
              <w:jc w:val="both"/>
              <w:rPr>
                <w:rFonts w:ascii="Times" w:hAnsi="Times"/>
                <w:sz w:val="22"/>
                <w:szCs w:val="22"/>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998133" w14:textId="77777777" w:rsidR="00E066FA" w:rsidRPr="00270FCF" w:rsidRDefault="00E066FA" w:rsidP="00E066FA">
            <w:pPr>
              <w:jc w:val="both"/>
              <w:rPr>
                <w:rFonts w:ascii="Times" w:hAnsi="Times"/>
                <w:sz w:val="22"/>
                <w:szCs w:val="22"/>
              </w:rPr>
            </w:pP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FE6051" w14:textId="77777777" w:rsidR="00E066FA" w:rsidRPr="00E066FA" w:rsidRDefault="00E066FA" w:rsidP="00E066FA">
            <w:pPr>
              <w:jc w:val="both"/>
              <w:rPr>
                <w:rFonts w:ascii="Times" w:hAnsi="Times"/>
                <w:b/>
                <w:bCs/>
                <w:sz w:val="22"/>
                <w:szCs w:val="22"/>
                <w:lang w:val="lt-LT"/>
              </w:rPr>
            </w:pPr>
            <w:r w:rsidRPr="00E066FA">
              <w:rPr>
                <w:rFonts w:ascii="Times" w:hAnsi="Times"/>
                <w:b/>
                <w:bCs/>
                <w:sz w:val="22"/>
                <w:szCs w:val="22"/>
              </w:rPr>
              <w:t>AN</w:t>
            </w:r>
            <w:r w:rsidRPr="00E066FA">
              <w:rPr>
                <w:rFonts w:ascii="Times" w:hAnsi="Times"/>
                <w:b/>
                <w:bCs/>
                <w:sz w:val="22"/>
                <w:szCs w:val="22"/>
                <w:vertAlign w:val="subscript"/>
              </w:rPr>
              <w:t>ta</w:t>
            </w:r>
            <w:r w:rsidRPr="00E066FA">
              <w:rPr>
                <w:rFonts w:ascii="Times" w:hAnsi="Times"/>
                <w:b/>
                <w:bCs/>
                <w:sz w:val="22"/>
                <w:szCs w:val="22"/>
                <w:vertAlign w:val="superscript"/>
                <w:lang w:val="lt-LT"/>
              </w:rPr>
              <w:t>N</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C1AE48" w14:textId="77777777" w:rsidR="00E066FA" w:rsidRPr="00E066FA" w:rsidRDefault="00E066FA" w:rsidP="00E066FA">
            <w:pPr>
              <w:jc w:val="both"/>
              <w:rPr>
                <w:rFonts w:ascii="Times" w:hAnsi="Times"/>
                <w:b/>
                <w:bCs/>
                <w:color w:val="000000"/>
                <w:sz w:val="22"/>
                <w:szCs w:val="22"/>
              </w:rPr>
            </w:pPr>
            <w:r w:rsidRPr="00E066FA">
              <w:rPr>
                <w:rFonts w:ascii="Times" w:hAnsi="Times"/>
                <w:b/>
                <w:bCs/>
                <w:sz w:val="22"/>
                <w:szCs w:val="22"/>
              </w:rPr>
              <w:t>7437</w:t>
            </w:r>
            <w:r w:rsidRPr="00E066FA">
              <w:rPr>
                <w:rFonts w:ascii="Times" w:hAnsi="Times"/>
                <w:b/>
                <w:bCs/>
                <w:sz w:val="22"/>
                <w:szCs w:val="22"/>
                <w:lang w:val="lt-LT"/>
              </w:rPr>
              <w:t>,5</w:t>
            </w:r>
          </w:p>
        </w:tc>
      </w:tr>
      <w:tr w:rsidR="00E066FA" w:rsidRPr="00270FCF" w14:paraId="3FFA1EAA" w14:textId="77777777" w:rsidTr="008E6175">
        <w:trPr>
          <w:cantSplit/>
          <w:trHeight w:val="106"/>
          <w:tblHeader/>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AD21E5" w14:textId="77777777" w:rsidR="00E066FA" w:rsidRPr="00270FCF" w:rsidRDefault="00E066FA" w:rsidP="00E066FA">
            <w:pPr>
              <w:jc w:val="both"/>
              <w:rPr>
                <w:rFonts w:ascii="Times" w:hAnsi="Times"/>
                <w:b/>
                <w:sz w:val="22"/>
                <w:szCs w:val="22"/>
              </w:rPr>
            </w:pPr>
            <w:r w:rsidRPr="00270FCF">
              <w:rPr>
                <w:rFonts w:ascii="Times" w:hAnsi="Times"/>
                <w:b/>
                <w:sz w:val="22"/>
                <w:szCs w:val="22"/>
              </w:rPr>
              <w:t>Teisės akto projekto sukeliamas numatomas administracinės naštos pokytis (</w:t>
            </w:r>
            <w:r w:rsidRPr="00270FCF">
              <w:rPr>
                <w:rFonts w:ascii="Times" w:hAnsi="Times"/>
                <w:b/>
                <w:color w:val="000000"/>
                <w:sz w:val="22"/>
                <w:szCs w:val="22"/>
              </w:rPr>
              <w:t>Lietuvos Respublikos piniginiais vienetais</w:t>
            </w:r>
            <w:r w:rsidRPr="00270FCF">
              <w:rPr>
                <w:rFonts w:ascii="Times" w:hAnsi="Times"/>
                <w:b/>
                <w:sz w:val="22"/>
                <w:szCs w:val="22"/>
              </w:rPr>
              <w:t xml:space="preserve">) </w:t>
            </w:r>
          </w:p>
        </w:tc>
      </w:tr>
      <w:tr w:rsidR="00E22E06" w:rsidRPr="00270FCF" w14:paraId="47AB1A69" w14:textId="77777777" w:rsidTr="00FF0D5E">
        <w:trPr>
          <w:cantSplit/>
          <w:trHeight w:val="20"/>
          <w:tblHeader/>
        </w:trPr>
        <w:tc>
          <w:tcPr>
            <w:tcW w:w="4676"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73CBE" w14:textId="77777777" w:rsidR="00E066FA" w:rsidRPr="00270FCF" w:rsidRDefault="00E066FA" w:rsidP="00E066FA">
            <w:pPr>
              <w:jc w:val="both"/>
              <w:rPr>
                <w:rFonts w:ascii="Times" w:hAnsi="Times"/>
                <w:b/>
                <w:sz w:val="22"/>
                <w:szCs w:val="22"/>
              </w:rPr>
            </w:pPr>
            <w:r w:rsidRPr="00270FCF">
              <w:rPr>
                <w:rFonts w:ascii="Times" w:hAnsi="Times"/>
                <w:b/>
                <w:sz w:val="22"/>
                <w:szCs w:val="22"/>
              </w:rPr>
              <w:t>AN</w:t>
            </w:r>
            <w:r w:rsidRPr="00270FCF">
              <w:rPr>
                <w:rFonts w:ascii="Times" w:hAnsi="Times"/>
                <w:b/>
                <w:sz w:val="22"/>
                <w:szCs w:val="22"/>
                <w:vertAlign w:val="superscript"/>
              </w:rPr>
              <w:t>P</w:t>
            </w:r>
            <w:r w:rsidRPr="00270FCF">
              <w:rPr>
                <w:rFonts w:ascii="Times" w:hAnsi="Times"/>
                <w:b/>
                <w:sz w:val="22"/>
                <w:szCs w:val="22"/>
              </w:rPr>
              <w:t xml:space="preserve"> = AN</w:t>
            </w:r>
            <w:r w:rsidRPr="00270FCF">
              <w:rPr>
                <w:rFonts w:ascii="Times" w:hAnsi="Times"/>
                <w:b/>
                <w:sz w:val="22"/>
                <w:szCs w:val="22"/>
                <w:vertAlign w:val="subscript"/>
              </w:rPr>
              <w:t>ta</w:t>
            </w:r>
            <w:r w:rsidRPr="00270FCF">
              <w:rPr>
                <w:rFonts w:ascii="Times" w:hAnsi="Times"/>
                <w:b/>
                <w:sz w:val="22"/>
                <w:szCs w:val="22"/>
                <w:vertAlign w:val="superscript"/>
              </w:rPr>
              <w:t>N</w:t>
            </w:r>
            <w:r w:rsidRPr="00270FCF">
              <w:rPr>
                <w:rFonts w:ascii="Times" w:hAnsi="Times"/>
                <w:b/>
                <w:sz w:val="22"/>
                <w:szCs w:val="22"/>
              </w:rPr>
              <w:t xml:space="preserve"> – AN</w:t>
            </w:r>
            <w:r w:rsidRPr="00270FCF">
              <w:rPr>
                <w:rFonts w:ascii="Times" w:hAnsi="Times"/>
                <w:b/>
                <w:sz w:val="22"/>
                <w:szCs w:val="22"/>
                <w:vertAlign w:val="subscript"/>
              </w:rPr>
              <w:t>ta</w:t>
            </w:r>
            <w:r w:rsidRPr="00270FCF">
              <w:rPr>
                <w:rFonts w:ascii="Times" w:hAnsi="Times"/>
                <w:b/>
                <w:sz w:val="22"/>
                <w:szCs w:val="22"/>
                <w:vertAlign w:val="superscript"/>
              </w:rPr>
              <w:t>G</w:t>
            </w:r>
            <w:r w:rsidRPr="00270FCF">
              <w:rPr>
                <w:rFonts w:ascii="Times" w:hAnsi="Times"/>
                <w:b/>
                <w:sz w:val="22"/>
                <w:szCs w:val="22"/>
              </w:rPr>
              <w:t xml:space="preserve"> </w:t>
            </w:r>
          </w:p>
        </w:tc>
        <w:tc>
          <w:tcPr>
            <w:tcW w:w="3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622ED2" w14:textId="77777777" w:rsidR="00E066FA" w:rsidRPr="00E22E06" w:rsidRDefault="00E22E06" w:rsidP="00E066FA">
            <w:pPr>
              <w:jc w:val="both"/>
              <w:rPr>
                <w:rFonts w:ascii="Times" w:hAnsi="Times"/>
                <w:b/>
                <w:sz w:val="22"/>
                <w:szCs w:val="22"/>
                <w:lang w:val="lt-LT"/>
              </w:rPr>
            </w:pPr>
            <w:r>
              <w:rPr>
                <w:rFonts w:ascii="Times" w:hAnsi="Times"/>
                <w:b/>
                <w:sz w:val="22"/>
                <w:szCs w:val="22"/>
                <w:lang w:val="lt-LT"/>
              </w:rPr>
              <w:t>(-)39270</w:t>
            </w:r>
          </w:p>
        </w:tc>
      </w:tr>
    </w:tbl>
    <w:p w14:paraId="0A210C2F" w14:textId="77777777" w:rsidR="0030522E" w:rsidRPr="00270FCF" w:rsidRDefault="0030522E" w:rsidP="0030522E">
      <w:pPr>
        <w:jc w:val="both"/>
        <w:rPr>
          <w:rFonts w:ascii="Times" w:hAnsi="Times"/>
          <w:color w:val="000000"/>
          <w:sz w:val="22"/>
          <w:szCs w:val="22"/>
        </w:rPr>
      </w:pPr>
    </w:p>
    <w:p w14:paraId="30DD18FA" w14:textId="77777777" w:rsidR="00741E61" w:rsidRPr="00350B02" w:rsidRDefault="0030522E" w:rsidP="0030522E">
      <w:pPr>
        <w:jc w:val="both"/>
        <w:rPr>
          <w:rFonts w:ascii="Times" w:hAnsi="Times"/>
          <w:color w:val="000000"/>
        </w:rPr>
      </w:pPr>
      <w:r w:rsidRPr="00350B02">
        <w:rPr>
          <w:rFonts w:ascii="Times" w:hAnsi="Times"/>
          <w:color w:val="000000"/>
        </w:rPr>
        <w:t xml:space="preserve">Ataskaitą užpildė </w:t>
      </w:r>
    </w:p>
    <w:p w14:paraId="2D14079D" w14:textId="77777777" w:rsidR="004E546F" w:rsidRPr="00350B02" w:rsidRDefault="00350B02" w:rsidP="00350B02">
      <w:pPr>
        <w:jc w:val="both"/>
        <w:rPr>
          <w:rFonts w:ascii="Times" w:hAnsi="Times"/>
          <w:lang w:val="lt-LT"/>
        </w:rPr>
      </w:pPr>
      <w:r w:rsidRPr="00350B02">
        <w:rPr>
          <w:rFonts w:ascii="Times" w:hAnsi="Times"/>
          <w:color w:val="000000"/>
          <w:lang w:val="lt-LT"/>
        </w:rPr>
        <w:t xml:space="preserve">Teisinių institucijų grupės patarėja </w:t>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sidRPr="00350B02">
        <w:rPr>
          <w:rFonts w:ascii="Times" w:hAnsi="Times"/>
          <w:color w:val="000000"/>
          <w:lang w:val="lt-LT"/>
        </w:rPr>
        <w:tab/>
      </w:r>
      <w:r>
        <w:rPr>
          <w:rFonts w:ascii="Times" w:hAnsi="Times"/>
          <w:color w:val="000000"/>
          <w:lang w:val="lt-LT"/>
        </w:rPr>
        <w:tab/>
        <w:t xml:space="preserve">      </w:t>
      </w:r>
      <w:r w:rsidRPr="00350B02">
        <w:rPr>
          <w:rFonts w:ascii="Times" w:hAnsi="Times"/>
          <w:color w:val="000000"/>
          <w:lang w:val="lt-LT"/>
        </w:rPr>
        <w:t xml:space="preserve">Dalia </w:t>
      </w:r>
      <w:proofErr w:type="spellStart"/>
      <w:r w:rsidRPr="00350B02">
        <w:rPr>
          <w:rFonts w:ascii="Times" w:hAnsi="Times"/>
          <w:color w:val="000000"/>
          <w:lang w:val="lt-LT"/>
        </w:rPr>
        <w:t>Simutienė</w:t>
      </w:r>
      <w:proofErr w:type="spellEnd"/>
    </w:p>
    <w:sectPr w:rsidR="004E546F" w:rsidRPr="00350B02" w:rsidSect="008E6175">
      <w:headerReference w:type="even" r:id="rId7"/>
      <w:headerReference w:type="default" r:id="rId8"/>
      <w:type w:val="continuous"/>
      <w:pgSz w:w="16839" w:h="11907" w:orient="landscape"/>
      <w:pgMar w:top="567" w:right="822" w:bottom="663" w:left="85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7EE01" w14:textId="77777777" w:rsidR="00CF2FFC" w:rsidRDefault="00CF2FFC">
      <w:r>
        <w:separator/>
      </w:r>
    </w:p>
  </w:endnote>
  <w:endnote w:type="continuationSeparator" w:id="0">
    <w:p w14:paraId="7674E56D" w14:textId="77777777" w:rsidR="00CF2FFC" w:rsidRDefault="00CF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3EEC6" w14:textId="77777777" w:rsidR="00CF2FFC" w:rsidRDefault="00CF2FFC">
      <w:r>
        <w:separator/>
      </w:r>
    </w:p>
  </w:footnote>
  <w:footnote w:type="continuationSeparator" w:id="0">
    <w:p w14:paraId="271A9AEF" w14:textId="77777777" w:rsidR="00CF2FFC" w:rsidRDefault="00CF2FFC">
      <w:r>
        <w:continuationSeparator/>
      </w:r>
    </w:p>
  </w:footnote>
  <w:footnote w:id="1">
    <w:p w14:paraId="4D754BE7" w14:textId="77777777" w:rsidR="008E6175" w:rsidRPr="00741E61" w:rsidRDefault="008E6175" w:rsidP="008E6175">
      <w:pPr>
        <w:pStyle w:val="FootnoteText"/>
        <w:jc w:val="both"/>
        <w:rPr>
          <w:lang w:val="lt-LT"/>
        </w:rPr>
      </w:pPr>
      <w:r>
        <w:rPr>
          <w:rStyle w:val="FootnoteReference"/>
        </w:rPr>
        <w:footnoteRef/>
      </w:r>
      <w:r>
        <w:t xml:space="preserve"> </w:t>
      </w:r>
      <w:r w:rsidRPr="00741E61">
        <w:rPr>
          <w:rFonts w:ascii="Times" w:hAnsi="Times"/>
          <w:lang w:val="lt-LT"/>
        </w:rPr>
        <w:t xml:space="preserve">Ūkio subjektų (kitos ES valstybės narės piliečių, įsteigusių UAB ar </w:t>
      </w:r>
      <w:r w:rsidRPr="00741E61">
        <w:rPr>
          <w:rFonts w:ascii="Times" w:hAnsi="Times"/>
        </w:rPr>
        <w:t xml:space="preserve">kitose </w:t>
      </w:r>
      <w:r>
        <w:rPr>
          <w:rFonts w:ascii="Times" w:hAnsi="Times"/>
          <w:lang w:val="lt-LT"/>
        </w:rPr>
        <w:t>ES</w:t>
      </w:r>
      <w:r w:rsidRPr="00741E61">
        <w:rPr>
          <w:rFonts w:ascii="Times" w:hAnsi="Times"/>
        </w:rPr>
        <w:t xml:space="preserve"> valstybėse narėse ir Europos ekonominei erdvei priklausančiose valstybėse įsteigtų ribotos atsakomybės bendrovių filialu</w:t>
      </w:r>
      <w:r w:rsidRPr="00741E61">
        <w:rPr>
          <w:rFonts w:ascii="Times" w:hAnsi="Times"/>
          <w:lang w:val="lt-LT"/>
        </w:rPr>
        <w:t>s) skaičius įvertintas, remiantis 2020 m. Juridinių asmenų registro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78B2" w14:textId="77777777" w:rsidR="0030522E" w:rsidRDefault="004E546F" w:rsidP="0030522E">
    <w:pPr>
      <w:pStyle w:val="Header"/>
      <w:framePr w:wrap="around" w:vAnchor="text" w:hAnchor="margin" w:xAlign="center" w:y="1"/>
      <w:rPr>
        <w:rStyle w:val="PageNumber"/>
      </w:rPr>
    </w:pPr>
    <w:r>
      <w:rPr>
        <w:rStyle w:val="PageNumber"/>
      </w:rPr>
      <w:fldChar w:fldCharType="begin"/>
    </w:r>
    <w:r w:rsidR="0030522E">
      <w:rPr>
        <w:rStyle w:val="PageNumber"/>
      </w:rPr>
      <w:instrText xml:space="preserve">PAGE  </w:instrText>
    </w:r>
    <w:r>
      <w:rPr>
        <w:rStyle w:val="PageNumber"/>
      </w:rPr>
      <w:fldChar w:fldCharType="separate"/>
    </w:r>
    <w:r w:rsidR="00230B58">
      <w:rPr>
        <w:rStyle w:val="PageNumber"/>
        <w:noProof/>
      </w:rPr>
      <w:t>2</w:t>
    </w:r>
    <w:r>
      <w:rPr>
        <w:rStyle w:val="PageNumber"/>
      </w:rPr>
      <w:fldChar w:fldCharType="end"/>
    </w:r>
  </w:p>
  <w:p w14:paraId="77AC11FD" w14:textId="77777777" w:rsidR="0030522E" w:rsidRPr="005C7A1A" w:rsidRDefault="0030522E" w:rsidP="005C7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DA97E" w14:textId="77777777" w:rsidR="0030522E" w:rsidRPr="005C7A1A" w:rsidRDefault="004E546F" w:rsidP="005C7A1A">
    <w:pPr>
      <w:pStyle w:val="Header"/>
      <w:framePr w:wrap="around" w:vAnchor="text" w:hAnchor="margin" w:xAlign="center" w:y="1"/>
      <w:rPr>
        <w:rStyle w:val="PageNumber"/>
      </w:rPr>
    </w:pPr>
    <w:r w:rsidRPr="005C7A1A">
      <w:rPr>
        <w:rStyle w:val="PageNumber"/>
      </w:rPr>
      <w:fldChar w:fldCharType="begin"/>
    </w:r>
    <w:r w:rsidR="0030522E" w:rsidRPr="005C7A1A">
      <w:rPr>
        <w:rStyle w:val="PageNumber"/>
      </w:rPr>
      <w:instrText xml:space="preserve">PAGE  </w:instrText>
    </w:r>
    <w:r w:rsidRPr="005C7A1A">
      <w:rPr>
        <w:rStyle w:val="PageNumber"/>
      </w:rPr>
      <w:fldChar w:fldCharType="separate"/>
    </w:r>
    <w:r w:rsidR="00B82CC5">
      <w:rPr>
        <w:rStyle w:val="PageNumber"/>
        <w:noProof/>
      </w:rPr>
      <w:t>7</w:t>
    </w:r>
    <w:r w:rsidRPr="005C7A1A">
      <w:rPr>
        <w:rStyle w:val="PageNumber"/>
      </w:rPr>
      <w:fldChar w:fldCharType="end"/>
    </w:r>
  </w:p>
  <w:p w14:paraId="2DEC2A21" w14:textId="77777777" w:rsidR="0030522E" w:rsidRPr="005C7A1A" w:rsidRDefault="0030522E" w:rsidP="005C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1434D"/>
    <w:multiLevelType w:val="hybridMultilevel"/>
    <w:tmpl w:val="2B967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645FD2"/>
    <w:multiLevelType w:val="hybridMultilevel"/>
    <w:tmpl w:val="2B967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B065D"/>
    <w:multiLevelType w:val="hybridMultilevel"/>
    <w:tmpl w:val="1D0A4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E6"/>
    <w:rsid w:val="001144C2"/>
    <w:rsid w:val="00136273"/>
    <w:rsid w:val="00163E00"/>
    <w:rsid w:val="00230B58"/>
    <w:rsid w:val="00244D38"/>
    <w:rsid w:val="00270FCF"/>
    <w:rsid w:val="002F4E3C"/>
    <w:rsid w:val="0030522E"/>
    <w:rsid w:val="003358CD"/>
    <w:rsid w:val="00350B02"/>
    <w:rsid w:val="00361E73"/>
    <w:rsid w:val="00376717"/>
    <w:rsid w:val="00430D6E"/>
    <w:rsid w:val="00464304"/>
    <w:rsid w:val="004E12E6"/>
    <w:rsid w:val="004E546F"/>
    <w:rsid w:val="00551465"/>
    <w:rsid w:val="005C7A1A"/>
    <w:rsid w:val="005D5AFB"/>
    <w:rsid w:val="006413DA"/>
    <w:rsid w:val="0072042D"/>
    <w:rsid w:val="00741E61"/>
    <w:rsid w:val="00751E99"/>
    <w:rsid w:val="00877CE9"/>
    <w:rsid w:val="008E6175"/>
    <w:rsid w:val="00933349"/>
    <w:rsid w:val="00947CDA"/>
    <w:rsid w:val="0096067A"/>
    <w:rsid w:val="009C2A22"/>
    <w:rsid w:val="00A14D7A"/>
    <w:rsid w:val="00A33EFB"/>
    <w:rsid w:val="00B82CC5"/>
    <w:rsid w:val="00B8720D"/>
    <w:rsid w:val="00BC00F1"/>
    <w:rsid w:val="00C52028"/>
    <w:rsid w:val="00C803EF"/>
    <w:rsid w:val="00CF2FFC"/>
    <w:rsid w:val="00D647C6"/>
    <w:rsid w:val="00DE2CC4"/>
    <w:rsid w:val="00E066FA"/>
    <w:rsid w:val="00E22E06"/>
    <w:rsid w:val="00E74E79"/>
    <w:rsid w:val="00EA370B"/>
    <w:rsid w:val="00EC2B11"/>
    <w:rsid w:val="00ED7847"/>
    <w:rsid w:val="00EE4587"/>
    <w:rsid w:val="00F41641"/>
    <w:rsid w:val="00F81306"/>
    <w:rsid w:val="00FA2E52"/>
    <w:rsid w:val="00FD78A0"/>
    <w:rsid w:val="00FF0D5E"/>
    <w:rsid w:val="00FF3545"/>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1B33"/>
  <w15:chartTrackingRefBased/>
  <w15:docId w15:val="{123CE673-F21D-1347-B337-1A0031C9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8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7A1A"/>
    <w:pPr>
      <w:tabs>
        <w:tab w:val="center" w:pos="4819"/>
        <w:tab w:val="right" w:pos="9638"/>
      </w:tabs>
    </w:pPr>
  </w:style>
  <w:style w:type="paragraph" w:styleId="Footer">
    <w:name w:val="footer"/>
    <w:basedOn w:val="Normal"/>
    <w:rsid w:val="005C7A1A"/>
    <w:pPr>
      <w:tabs>
        <w:tab w:val="center" w:pos="4819"/>
        <w:tab w:val="right" w:pos="9638"/>
      </w:tabs>
    </w:pPr>
  </w:style>
  <w:style w:type="character" w:styleId="PageNumber">
    <w:name w:val="page number"/>
    <w:basedOn w:val="DefaultParagraphFont"/>
    <w:rsid w:val="005C7A1A"/>
  </w:style>
  <w:style w:type="character" w:styleId="Hyperlink">
    <w:name w:val="Hyperlink"/>
    <w:rsid w:val="00EE4587"/>
    <w:rPr>
      <w:color w:val="0066CC"/>
      <w:u w:val="single"/>
    </w:rPr>
  </w:style>
  <w:style w:type="paragraph" w:customStyle="1" w:styleId="tajtip">
    <w:name w:val="tajtip"/>
    <w:basedOn w:val="Normal"/>
    <w:rsid w:val="00BC00F1"/>
    <w:pPr>
      <w:spacing w:before="100" w:beforeAutospacing="1" w:after="100" w:afterAutospacing="1"/>
    </w:pPr>
  </w:style>
  <w:style w:type="character" w:customStyle="1" w:styleId="apple-converted-space">
    <w:name w:val="apple-converted-space"/>
    <w:basedOn w:val="DefaultParagraphFont"/>
    <w:rsid w:val="00FF3545"/>
  </w:style>
  <w:style w:type="paragraph" w:customStyle="1" w:styleId="tartip">
    <w:name w:val="tartip"/>
    <w:basedOn w:val="Normal"/>
    <w:rsid w:val="00FF3545"/>
    <w:pPr>
      <w:spacing w:before="100" w:beforeAutospacing="1" w:after="100" w:afterAutospacing="1"/>
    </w:pPr>
  </w:style>
  <w:style w:type="paragraph" w:customStyle="1" w:styleId="tartin">
    <w:name w:val="tartin"/>
    <w:basedOn w:val="Normal"/>
    <w:rsid w:val="00F81306"/>
    <w:pPr>
      <w:spacing w:before="100" w:beforeAutospacing="1" w:after="100" w:afterAutospacing="1"/>
    </w:pPr>
  </w:style>
  <w:style w:type="paragraph" w:customStyle="1" w:styleId="tin">
    <w:name w:val="tin"/>
    <w:basedOn w:val="Normal"/>
    <w:rsid w:val="00F81306"/>
    <w:pPr>
      <w:spacing w:before="100" w:beforeAutospacing="1" w:after="100" w:afterAutospacing="1"/>
    </w:pPr>
  </w:style>
  <w:style w:type="paragraph" w:styleId="FootnoteText">
    <w:name w:val="footnote text"/>
    <w:basedOn w:val="Normal"/>
    <w:link w:val="FootnoteTextChar"/>
    <w:rsid w:val="00E22E06"/>
    <w:rPr>
      <w:sz w:val="20"/>
      <w:szCs w:val="20"/>
    </w:rPr>
  </w:style>
  <w:style w:type="character" w:customStyle="1" w:styleId="FootnoteTextChar">
    <w:name w:val="Footnote Text Char"/>
    <w:basedOn w:val="DefaultParagraphFont"/>
    <w:link w:val="FootnoteText"/>
    <w:rsid w:val="00E22E06"/>
  </w:style>
  <w:style w:type="character" w:styleId="FootnoteReference">
    <w:name w:val="footnote reference"/>
    <w:rsid w:val="00E22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8554">
      <w:bodyDiv w:val="1"/>
      <w:marLeft w:val="0"/>
      <w:marRight w:val="0"/>
      <w:marTop w:val="0"/>
      <w:marBottom w:val="0"/>
      <w:divBdr>
        <w:top w:val="none" w:sz="0" w:space="0" w:color="auto"/>
        <w:left w:val="none" w:sz="0" w:space="0" w:color="auto"/>
        <w:bottom w:val="none" w:sz="0" w:space="0" w:color="auto"/>
        <w:right w:val="none" w:sz="0" w:space="0" w:color="auto"/>
      </w:divBdr>
    </w:div>
    <w:div w:id="341320014">
      <w:bodyDiv w:val="1"/>
      <w:marLeft w:val="0"/>
      <w:marRight w:val="0"/>
      <w:marTop w:val="0"/>
      <w:marBottom w:val="0"/>
      <w:divBdr>
        <w:top w:val="none" w:sz="0" w:space="0" w:color="auto"/>
        <w:left w:val="none" w:sz="0" w:space="0" w:color="auto"/>
        <w:bottom w:val="none" w:sz="0" w:space="0" w:color="auto"/>
        <w:right w:val="none" w:sz="0" w:space="0" w:color="auto"/>
      </w:divBdr>
    </w:div>
    <w:div w:id="576399535">
      <w:bodyDiv w:val="1"/>
      <w:marLeft w:val="0"/>
      <w:marRight w:val="0"/>
      <w:marTop w:val="0"/>
      <w:marBottom w:val="0"/>
      <w:divBdr>
        <w:top w:val="none" w:sz="0" w:space="0" w:color="auto"/>
        <w:left w:val="none" w:sz="0" w:space="0" w:color="auto"/>
        <w:bottom w:val="none" w:sz="0" w:space="0" w:color="auto"/>
        <w:right w:val="none" w:sz="0" w:space="0" w:color="auto"/>
      </w:divBdr>
    </w:div>
    <w:div w:id="755590442">
      <w:bodyDiv w:val="1"/>
      <w:marLeft w:val="0"/>
      <w:marRight w:val="0"/>
      <w:marTop w:val="0"/>
      <w:marBottom w:val="0"/>
      <w:divBdr>
        <w:top w:val="none" w:sz="0" w:space="0" w:color="auto"/>
        <w:left w:val="none" w:sz="0" w:space="0" w:color="auto"/>
        <w:bottom w:val="none" w:sz="0" w:space="0" w:color="auto"/>
        <w:right w:val="none" w:sz="0" w:space="0" w:color="auto"/>
      </w:divBdr>
    </w:div>
    <w:div w:id="788819222">
      <w:bodyDiv w:val="1"/>
      <w:marLeft w:val="0"/>
      <w:marRight w:val="0"/>
      <w:marTop w:val="0"/>
      <w:marBottom w:val="0"/>
      <w:divBdr>
        <w:top w:val="none" w:sz="0" w:space="0" w:color="auto"/>
        <w:left w:val="none" w:sz="0" w:space="0" w:color="auto"/>
        <w:bottom w:val="none" w:sz="0" w:space="0" w:color="auto"/>
        <w:right w:val="none" w:sz="0" w:space="0" w:color="auto"/>
      </w:divBdr>
    </w:div>
    <w:div w:id="826551077">
      <w:bodyDiv w:val="1"/>
      <w:marLeft w:val="0"/>
      <w:marRight w:val="0"/>
      <w:marTop w:val="0"/>
      <w:marBottom w:val="0"/>
      <w:divBdr>
        <w:top w:val="none" w:sz="0" w:space="0" w:color="auto"/>
        <w:left w:val="none" w:sz="0" w:space="0" w:color="auto"/>
        <w:bottom w:val="none" w:sz="0" w:space="0" w:color="auto"/>
        <w:right w:val="none" w:sz="0" w:space="0" w:color="auto"/>
      </w:divBdr>
    </w:div>
    <w:div w:id="1108352002">
      <w:bodyDiv w:val="1"/>
      <w:marLeft w:val="0"/>
      <w:marRight w:val="0"/>
      <w:marTop w:val="0"/>
      <w:marBottom w:val="0"/>
      <w:divBdr>
        <w:top w:val="none" w:sz="0" w:space="0" w:color="auto"/>
        <w:left w:val="none" w:sz="0" w:space="0" w:color="auto"/>
        <w:bottom w:val="none" w:sz="0" w:space="0" w:color="auto"/>
        <w:right w:val="none" w:sz="0" w:space="0" w:color="auto"/>
      </w:divBdr>
    </w:div>
    <w:div w:id="1188831462">
      <w:bodyDiv w:val="1"/>
      <w:marLeft w:val="0"/>
      <w:marRight w:val="0"/>
      <w:marTop w:val="0"/>
      <w:marBottom w:val="0"/>
      <w:divBdr>
        <w:top w:val="none" w:sz="0" w:space="0" w:color="auto"/>
        <w:left w:val="none" w:sz="0" w:space="0" w:color="auto"/>
        <w:bottom w:val="none" w:sz="0" w:space="0" w:color="auto"/>
        <w:right w:val="none" w:sz="0" w:space="0" w:color="auto"/>
      </w:divBdr>
    </w:div>
    <w:div w:id="1282104867">
      <w:bodyDiv w:val="1"/>
      <w:marLeft w:val="0"/>
      <w:marRight w:val="0"/>
      <w:marTop w:val="0"/>
      <w:marBottom w:val="0"/>
      <w:divBdr>
        <w:top w:val="none" w:sz="0" w:space="0" w:color="auto"/>
        <w:left w:val="none" w:sz="0" w:space="0" w:color="auto"/>
        <w:bottom w:val="none" w:sz="0" w:space="0" w:color="auto"/>
        <w:right w:val="none" w:sz="0" w:space="0" w:color="auto"/>
      </w:divBdr>
    </w:div>
    <w:div w:id="1334140306">
      <w:bodyDiv w:val="1"/>
      <w:marLeft w:val="0"/>
      <w:marRight w:val="0"/>
      <w:marTop w:val="0"/>
      <w:marBottom w:val="0"/>
      <w:divBdr>
        <w:top w:val="none" w:sz="0" w:space="0" w:color="auto"/>
        <w:left w:val="none" w:sz="0" w:space="0" w:color="auto"/>
        <w:bottom w:val="none" w:sz="0" w:space="0" w:color="auto"/>
        <w:right w:val="none" w:sz="0" w:space="0" w:color="auto"/>
      </w:divBdr>
    </w:div>
    <w:div w:id="1462262176">
      <w:bodyDiv w:val="1"/>
      <w:marLeft w:val="0"/>
      <w:marRight w:val="0"/>
      <w:marTop w:val="0"/>
      <w:marBottom w:val="0"/>
      <w:divBdr>
        <w:top w:val="none" w:sz="0" w:space="0" w:color="auto"/>
        <w:left w:val="none" w:sz="0" w:space="0" w:color="auto"/>
        <w:bottom w:val="none" w:sz="0" w:space="0" w:color="auto"/>
        <w:right w:val="none" w:sz="0" w:space="0" w:color="auto"/>
      </w:divBdr>
    </w:div>
    <w:div w:id="1791312814">
      <w:bodyDiv w:val="1"/>
      <w:marLeft w:val="0"/>
      <w:marRight w:val="0"/>
      <w:marTop w:val="0"/>
      <w:marBottom w:val="0"/>
      <w:divBdr>
        <w:top w:val="none" w:sz="0" w:space="0" w:color="auto"/>
        <w:left w:val="none" w:sz="0" w:space="0" w:color="auto"/>
        <w:bottom w:val="none" w:sz="0" w:space="0" w:color="auto"/>
        <w:right w:val="none" w:sz="0" w:space="0" w:color="auto"/>
      </w:divBdr>
    </w:div>
    <w:div w:id="1806653130">
      <w:bodyDiv w:val="1"/>
      <w:marLeft w:val="0"/>
      <w:marRight w:val="0"/>
      <w:marTop w:val="0"/>
      <w:marBottom w:val="0"/>
      <w:divBdr>
        <w:top w:val="none" w:sz="0" w:space="0" w:color="auto"/>
        <w:left w:val="none" w:sz="0" w:space="0" w:color="auto"/>
        <w:bottom w:val="none" w:sz="0" w:space="0" w:color="auto"/>
        <w:right w:val="none" w:sz="0" w:space="0" w:color="auto"/>
      </w:divBdr>
    </w:div>
    <w:div w:id="19968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INFOLEX PASTABA: vadovaujantis 2014 07 22 nutarimu Nr</vt:lpstr>
    </vt:vector>
  </TitlesOfParts>
  <Company>Infolex</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2021-03-30T07:31:00Z</dcterms:created>
  <dc:creator>Algirdas</dc:creator>
  <cp:lastModifiedBy>Dalia S</cp:lastModifiedBy>
  <dcterms:modified xsi:type="dcterms:W3CDTF">2021-03-30T07:44:00Z</dcterms:modified>
  <cp:revision>4</cp:revision>
  <dc:title>INFOLEX PASTABA: vadovaujantis 2014 07 22 nutarimu Nr</dc:title>
</cp:coreProperties>
</file>