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1A6F" w14:textId="77777777" w:rsidR="00DF6C40" w:rsidRPr="00C74F7F" w:rsidRDefault="00DF6C40" w:rsidP="00DF6C40">
      <w:pPr>
        <w:rPr>
          <w:b/>
          <w:bCs/>
          <w:spacing w:val="-6"/>
          <w:lang w:val="en-GB"/>
        </w:rPr>
      </w:pPr>
    </w:p>
    <w:tbl>
      <w:tblPr>
        <w:tblStyle w:val="Lentelstinklelis1"/>
        <w:tblW w:w="10768" w:type="dxa"/>
        <w:tblLook w:val="04A0" w:firstRow="1" w:lastRow="0" w:firstColumn="1" w:lastColumn="0" w:noHBand="0" w:noVBand="1"/>
      </w:tblPr>
      <w:tblGrid>
        <w:gridCol w:w="6799"/>
        <w:gridCol w:w="3969"/>
      </w:tblGrid>
      <w:tr w:rsidR="00DF6C40" w:rsidRPr="00DF6C40" w14:paraId="59A8FE9B" w14:textId="77777777" w:rsidTr="00DF6C40">
        <w:tc>
          <w:tcPr>
            <w:tcW w:w="10768" w:type="dxa"/>
            <w:gridSpan w:val="2"/>
            <w:shd w:val="clear" w:color="auto" w:fill="A5C9EB"/>
          </w:tcPr>
          <w:p w14:paraId="0EEA9D80" w14:textId="77777777" w:rsidR="00DF6C40" w:rsidRPr="00DF6C40" w:rsidRDefault="00DF6C40" w:rsidP="00E06A03">
            <w:pPr>
              <w:spacing w:after="60" w:line="259" w:lineRule="auto"/>
              <w:jc w:val="center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t>Pokyčio / proveržio kryptis</w:t>
            </w:r>
          </w:p>
        </w:tc>
      </w:tr>
      <w:tr w:rsidR="00DF6C40" w:rsidRPr="00DF6C40" w14:paraId="4AC8596B" w14:textId="77777777" w:rsidTr="00425334">
        <w:trPr>
          <w:trHeight w:val="1159"/>
        </w:trPr>
        <w:tc>
          <w:tcPr>
            <w:tcW w:w="6799" w:type="dxa"/>
          </w:tcPr>
          <w:p w14:paraId="433C689C" w14:textId="77777777" w:rsidR="00DF6C40" w:rsidRPr="00DF6C40" w:rsidRDefault="00DF6C40" w:rsidP="00DF6C40">
            <w:pPr>
              <w:spacing w:line="259" w:lineRule="auto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Įrašomas siūlomas pokyčio / proveržio krypties pavadinimas</w:t>
            </w:r>
          </w:p>
        </w:tc>
        <w:tc>
          <w:tcPr>
            <w:tcW w:w="3969" w:type="dxa"/>
          </w:tcPr>
          <w:p w14:paraId="5235379B" w14:textId="028ADFF0" w:rsidR="00DF6C40" w:rsidRPr="00DF6C40" w:rsidRDefault="00DF6C40" w:rsidP="00E06A03">
            <w:pPr>
              <w:jc w:val="left"/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  <w:r w:rsidRPr="00DF6C40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 xml:space="preserve"> </w:t>
            </w:r>
            <w:r w:rsidR="00E06A03" w:rsidRPr="00452868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tik vienas</w:t>
            </w:r>
          </w:p>
          <w:p w14:paraId="5EA325A0" w14:textId="7880B8C1" w:rsidR="00DF6C40" w:rsidRPr="00DF6C40" w:rsidRDefault="004C0896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5235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F6C40" w:rsidRPr="00E06A03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t</w:t>
            </w:r>
            <w:r w:rsidR="001E7D23">
              <w:rPr>
                <w:rFonts w:ascii="Arial" w:eastAsia="Aptos" w:hAnsi="Arial" w:cs="Arial"/>
                <w:sz w:val="18"/>
                <w:szCs w:val="18"/>
                <w:lang w:eastAsia="en-US"/>
              </w:rPr>
              <w:t>ransformacinis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pokytis </w:t>
            </w:r>
            <w:r w:rsidR="001E7D23">
              <w:rPr>
                <w:rFonts w:ascii="Arial" w:eastAsia="Aptos" w:hAnsi="Arial" w:cs="Arial"/>
                <w:sz w:val="18"/>
                <w:szCs w:val="18"/>
                <w:lang w:eastAsia="en-US"/>
              </w:rPr>
              <w:t>ar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proveržis</w:t>
            </w:r>
            <w:r w:rsidR="001E7D23">
              <w:rPr>
                <w:rFonts w:ascii="Arial" w:eastAsia="Aptos" w:hAnsi="Arial" w:cs="Arial"/>
                <w:sz w:val="18"/>
                <w:szCs w:val="18"/>
                <w:lang w:eastAsia="en-US"/>
              </w:rPr>
              <w:t>*</w:t>
            </w:r>
          </w:p>
          <w:p w14:paraId="33E74FAE" w14:textId="294FC4D2" w:rsidR="00DF6C40" w:rsidRPr="00DF6C40" w:rsidRDefault="004C0896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31883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F6C40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strateginė–derybinė pozicija su EK</w:t>
            </w:r>
          </w:p>
          <w:p w14:paraId="4BE896E9" w14:textId="33E6ED45" w:rsidR="00DF6C40" w:rsidRPr="00DF6C40" w:rsidRDefault="004C0896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40159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F6C40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strateginė–politinė LRV darbotvarkė</w:t>
            </w:r>
          </w:p>
          <w:p w14:paraId="34F2342C" w14:textId="1F04EC05" w:rsidR="00DF6C40" w:rsidRPr="00DF6C40" w:rsidRDefault="004C0896" w:rsidP="008A1F30">
            <w:pPr>
              <w:spacing w:after="60"/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11332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F6C40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operacinis pokytis</w:t>
            </w:r>
            <w:r w:rsidR="001E7D23">
              <w:rPr>
                <w:rFonts w:ascii="Arial" w:eastAsia="Aptos" w:hAnsi="Arial" w:cs="Arial"/>
                <w:sz w:val="18"/>
                <w:szCs w:val="18"/>
                <w:lang w:eastAsia="en-US"/>
              </w:rPr>
              <w:t>**</w:t>
            </w:r>
          </w:p>
        </w:tc>
      </w:tr>
    </w:tbl>
    <w:p w14:paraId="14DCDD76" w14:textId="77777777" w:rsidR="00DF6C40" w:rsidRDefault="00DF6C40" w:rsidP="00DF6C40">
      <w:pPr>
        <w:rPr>
          <w:b/>
          <w:bCs/>
          <w:spacing w:val="-6"/>
        </w:rPr>
      </w:pPr>
    </w:p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1980"/>
        <w:gridCol w:w="8788"/>
      </w:tblGrid>
      <w:tr w:rsidR="00DF6C40" w:rsidRPr="00DF6C40" w14:paraId="62E509A8" w14:textId="77777777" w:rsidTr="00E06A03">
        <w:tc>
          <w:tcPr>
            <w:tcW w:w="10768" w:type="dxa"/>
            <w:gridSpan w:val="2"/>
            <w:shd w:val="clear" w:color="auto" w:fill="BDD6EE" w:themeFill="accent5" w:themeFillTint="66"/>
          </w:tcPr>
          <w:p w14:paraId="03EAD474" w14:textId="5B051FAA" w:rsidR="00DF6C40" w:rsidRPr="00DF6C40" w:rsidRDefault="00DF6C40" w:rsidP="00E06A03">
            <w:pPr>
              <w:spacing w:after="60"/>
              <w:jc w:val="left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t>pagrindimas</w:t>
            </w:r>
          </w:p>
        </w:tc>
      </w:tr>
      <w:tr w:rsidR="00DF6C40" w:rsidRPr="00DF6C40" w14:paraId="11EB3538" w14:textId="77777777" w:rsidTr="00DF6C40">
        <w:tc>
          <w:tcPr>
            <w:tcW w:w="10768" w:type="dxa"/>
            <w:gridSpan w:val="2"/>
          </w:tcPr>
          <w:p w14:paraId="07B04F9F" w14:textId="5DC59759" w:rsidR="00DF6C40" w:rsidRPr="00DF6C40" w:rsidRDefault="00E06A03" w:rsidP="008A1F30">
            <w:pPr>
              <w:spacing w:after="60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  <w:r w:rsidRPr="0045286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Pateikiamas trumpas pagrindimas, kodėl ši pokyčio / proveržio kryptis siūloma. </w:t>
            </w:r>
            <w:r w:rsidR="00DF6C40"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Pateikiami duomenys apie esamą problemą (neigiamą situaciją ir / ar reiškinį), kurią norimą spręsti (keisti). Jei tai proveržio kryptis, aiškiai ir konkrečiai įvardijamos šaliai (atskiroms tikslinėms grupėms, sektoriams, kt.) atsirasiančios galimybės šią proveržio kryptį įgyvendinus (jei įmanoma, galimybių mastas pagrindžiamas duomenimis)</w:t>
            </w:r>
          </w:p>
        </w:tc>
      </w:tr>
      <w:tr w:rsidR="00E06A03" w:rsidRPr="00DF6C40" w14:paraId="59999918" w14:textId="77777777" w:rsidTr="00452868">
        <w:tc>
          <w:tcPr>
            <w:tcW w:w="1980" w:type="dxa"/>
            <w:shd w:val="clear" w:color="auto" w:fill="BDD6EE" w:themeFill="accent5" w:themeFillTint="66"/>
          </w:tcPr>
          <w:p w14:paraId="0943AD47" w14:textId="023795DC" w:rsidR="00E06A03" w:rsidRPr="00452868" w:rsidRDefault="00E06A03" w:rsidP="009219D2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 w:rsidRPr="00452868"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LAUKIAMAS REZULTATAS</w:t>
            </w:r>
          </w:p>
        </w:tc>
        <w:tc>
          <w:tcPr>
            <w:tcW w:w="8788" w:type="dxa"/>
          </w:tcPr>
          <w:p w14:paraId="07657080" w14:textId="756D4C44" w:rsidR="00E06A03" w:rsidRPr="00DF6C40" w:rsidRDefault="00E06A03" w:rsidP="008A1F30">
            <w:pPr>
              <w:spacing w:after="60"/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Nurodoma, kokio rezultato tikimasi, įgyvendinus kryptį. Jeigu įmanoma, laukiamas rezultatas parodomas per rodiklius, jeigu ne – įvardijamas konkretus kokybinis pokytis, kurio laukiama</w:t>
            </w:r>
          </w:p>
        </w:tc>
      </w:tr>
    </w:tbl>
    <w:p w14:paraId="5F5E25D2" w14:textId="77777777" w:rsidR="00452868" w:rsidRDefault="00452868"/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3417"/>
        <w:gridCol w:w="3524"/>
        <w:gridCol w:w="3827"/>
      </w:tblGrid>
      <w:tr w:rsidR="00865872" w:rsidRPr="00E06A03" w14:paraId="1589BEDA" w14:textId="77777777" w:rsidTr="00D94CD0">
        <w:trPr>
          <w:trHeight w:val="491"/>
        </w:trPr>
        <w:tc>
          <w:tcPr>
            <w:tcW w:w="3417" w:type="dxa"/>
            <w:shd w:val="clear" w:color="auto" w:fill="BDD6EE"/>
          </w:tcPr>
          <w:p w14:paraId="0B7BB0E7" w14:textId="587169DC" w:rsidR="00865872" w:rsidRPr="00DF6C40" w:rsidRDefault="00865872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Sąsaja su Europos Tarybos rekomendacijomis šaliai</w:t>
            </w:r>
            <w:r w:rsidRPr="00452868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(CSR)</w:t>
            </w:r>
            <w:r w:rsidR="00B04E24">
              <w:rPr>
                <w:rFonts w:ascii="Arial" w:eastAsia="Aptos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524" w:type="dxa"/>
            <w:shd w:val="clear" w:color="auto" w:fill="BDD6EE"/>
          </w:tcPr>
          <w:p w14:paraId="277F046F" w14:textId="11F6F8F0" w:rsidR="00865872" w:rsidRPr="00DF6C40" w:rsidRDefault="00865872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Sąsaja su LT2050</w:t>
            </w:r>
            <w:r w:rsidR="00B04E24">
              <w:rPr>
                <w:rFonts w:ascii="Arial" w:eastAsia="Aptos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27" w:type="dxa"/>
            <w:shd w:val="clear" w:color="auto" w:fill="BDD6EE"/>
          </w:tcPr>
          <w:p w14:paraId="3D3F45E2" w14:textId="77777777" w:rsidR="00865872" w:rsidRDefault="00865872" w:rsidP="00865872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Kokios dar institucijos turėtų dalyvauti krypties įgyvendinime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:</w:t>
            </w:r>
          </w:p>
          <w:p w14:paraId="4ED9D33E" w14:textId="77777777" w:rsidR="00865872" w:rsidRPr="00DF6C40" w:rsidRDefault="00865872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</w:p>
        </w:tc>
      </w:tr>
      <w:tr w:rsidR="00D94CD0" w:rsidRPr="00E06A03" w14:paraId="407DA676" w14:textId="77777777" w:rsidTr="00D94CD0">
        <w:trPr>
          <w:trHeight w:val="491"/>
        </w:trPr>
        <w:tc>
          <w:tcPr>
            <w:tcW w:w="3417" w:type="dxa"/>
          </w:tcPr>
          <w:p w14:paraId="5204CF7D" w14:textId="77777777" w:rsidR="00D94CD0" w:rsidRPr="00452868" w:rsidRDefault="00D94CD0" w:rsidP="00865872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1D98DA62" w14:textId="77777777" w:rsidR="00D94CD0" w:rsidRPr="00DF6C40" w:rsidRDefault="004C0896" w:rsidP="00865872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20198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325FFDDB" w14:textId="717EF5EB" w:rsidR="00D94CD0" w:rsidRPr="00DF6C40" w:rsidRDefault="004C0896" w:rsidP="00E06A03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7598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3524" w:type="dxa"/>
          </w:tcPr>
          <w:p w14:paraId="1702FD94" w14:textId="77777777" w:rsidR="00D94CD0" w:rsidRPr="00DF6C40" w:rsidRDefault="00D94CD0" w:rsidP="00865872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68C6D57A" w14:textId="77777777" w:rsidR="00D94CD0" w:rsidRPr="00DF6C40" w:rsidRDefault="004C0896" w:rsidP="00865872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70375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6B2DC984" w14:textId="37E09D3A" w:rsidR="00D94CD0" w:rsidRPr="00DF6C40" w:rsidRDefault="004C0896" w:rsidP="00E06A03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6664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3827" w:type="dxa"/>
            <w:vMerge w:val="restart"/>
          </w:tcPr>
          <w:p w14:paraId="252640AA" w14:textId="5CFD55A2" w:rsidR="00D94CD0" w:rsidRPr="00DF6C40" w:rsidRDefault="00D94CD0" w:rsidP="00D94CD0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 iš sąrašo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(galima žymėti kelis)</w:t>
            </w:r>
          </w:p>
          <w:p w14:paraId="478B7AB8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1465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Aplinkos ministerija</w:t>
            </w:r>
          </w:p>
          <w:p w14:paraId="4CEFD131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92810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Ekonomikos ir inovacijų ministerija</w:t>
            </w:r>
          </w:p>
          <w:p w14:paraId="2739114E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80511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Energetikos ministerija</w:t>
            </w:r>
          </w:p>
          <w:p w14:paraId="5359A245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9395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Finansų ministerija</w:t>
            </w:r>
          </w:p>
          <w:p w14:paraId="30B30F1A" w14:textId="77777777" w:rsidR="007113B9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5214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Krašto apsaugos ministerija</w:t>
            </w:r>
          </w:p>
          <w:p w14:paraId="4D402A96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50409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Kultūros ministerija</w:t>
            </w:r>
          </w:p>
          <w:p w14:paraId="605730B6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39535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Socialinės apsaugos ir darbo ministerija</w:t>
            </w:r>
          </w:p>
          <w:p w14:paraId="0BF48EE9" w14:textId="77777777" w:rsidR="007113B9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20517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Susisiekimo ministerija</w:t>
            </w:r>
          </w:p>
          <w:p w14:paraId="22937977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3701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Sveikatos apsaugos ministerija</w:t>
            </w:r>
          </w:p>
          <w:p w14:paraId="401B3D7D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47542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Švietimo, mokslo ir sporto ministerija</w:t>
            </w:r>
          </w:p>
          <w:p w14:paraId="7012AAC4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9207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Teisingumo ministerija</w:t>
            </w:r>
          </w:p>
          <w:p w14:paraId="172E108D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79352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Užsienio reikalų ministerija</w:t>
            </w:r>
          </w:p>
          <w:p w14:paraId="5D3DA1B3" w14:textId="77777777" w:rsidR="007113B9" w:rsidRPr="00681D60" w:rsidRDefault="004C0896" w:rsidP="007113B9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606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Vidaus reikalų ministerija</w:t>
            </w:r>
          </w:p>
          <w:p w14:paraId="5698CCDB" w14:textId="20713DE0" w:rsidR="00D94CD0" w:rsidRPr="007113B9" w:rsidRDefault="004C0896" w:rsidP="007113B9"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58340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B9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13B9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7113B9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Žemės ūkio ministerija</w:t>
            </w:r>
          </w:p>
        </w:tc>
      </w:tr>
      <w:tr w:rsidR="00D94CD0" w:rsidRPr="00DF6C40" w14:paraId="65C1A04F" w14:textId="77777777" w:rsidTr="00D94CD0">
        <w:trPr>
          <w:trHeight w:val="491"/>
        </w:trPr>
        <w:tc>
          <w:tcPr>
            <w:tcW w:w="3417" w:type="dxa"/>
          </w:tcPr>
          <w:p w14:paraId="2F67D715" w14:textId="77777777" w:rsidR="00D94CD0" w:rsidRPr="00DF6C40" w:rsidRDefault="00D94CD0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nurodoma aktuali (-ios) rekomendacija (-os)</w:t>
            </w:r>
          </w:p>
        </w:tc>
        <w:tc>
          <w:tcPr>
            <w:tcW w:w="3524" w:type="dxa"/>
          </w:tcPr>
          <w:p w14:paraId="3DB30EC8" w14:textId="77777777" w:rsidR="00D94CD0" w:rsidRPr="00DF6C40" w:rsidRDefault="00D94CD0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nurodoma aktuali (-ios) svertinė (-s) iniciatyva (-os)</w:t>
            </w:r>
          </w:p>
        </w:tc>
        <w:tc>
          <w:tcPr>
            <w:tcW w:w="3827" w:type="dxa"/>
            <w:vMerge/>
          </w:tcPr>
          <w:p w14:paraId="194AD371" w14:textId="10017201" w:rsidR="00D94CD0" w:rsidRPr="00DF6C40" w:rsidRDefault="00D94CD0" w:rsidP="00FD5F7F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</w:p>
        </w:tc>
      </w:tr>
    </w:tbl>
    <w:p w14:paraId="4E4D1D98" w14:textId="77777777" w:rsidR="00DF6C40" w:rsidRDefault="00DF6C40" w:rsidP="00AB344F">
      <w:pPr>
        <w:rPr>
          <w:b/>
          <w:bCs/>
          <w:spacing w:val="-6"/>
        </w:rPr>
      </w:pPr>
    </w:p>
    <w:p w14:paraId="4C291B24" w14:textId="77777777" w:rsidR="00DF6C40" w:rsidRDefault="00DF6C40" w:rsidP="00AB344F">
      <w:pPr>
        <w:rPr>
          <w:b/>
          <w:bCs/>
          <w:spacing w:val="-6"/>
          <w:szCs w:val="24"/>
        </w:rPr>
      </w:pPr>
    </w:p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D94CD0" w:rsidRPr="00E06A03" w14:paraId="41F7C75D" w14:textId="77777777" w:rsidTr="00033730">
        <w:trPr>
          <w:trHeight w:val="349"/>
        </w:trPr>
        <w:tc>
          <w:tcPr>
            <w:tcW w:w="10768" w:type="dxa"/>
            <w:gridSpan w:val="2"/>
            <w:shd w:val="clear" w:color="auto" w:fill="BDD6EE"/>
          </w:tcPr>
          <w:p w14:paraId="4B17F9B4" w14:textId="6BA70C3B" w:rsidR="000C4761" w:rsidRDefault="00D621BF" w:rsidP="00802496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Ar ši pokyčio / proveržio kryptis buvo</w:t>
            </w:r>
            <w:r w:rsidR="0003373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derinta </w:t>
            </w:r>
            <w:r w:rsidR="0003373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ar bandyta derinti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su soc. partneriais?</w:t>
            </w:r>
            <w:r w:rsidR="000C4761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69E2EF00" w14:textId="41463BCE" w:rsidR="000C4761" w:rsidRPr="000C4761" w:rsidRDefault="000C4761" w:rsidP="00802496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</w:p>
        </w:tc>
      </w:tr>
      <w:tr w:rsidR="00697107" w:rsidRPr="00E06A03" w14:paraId="7CCA5298" w14:textId="77777777" w:rsidTr="00033730">
        <w:trPr>
          <w:trHeight w:val="696"/>
        </w:trPr>
        <w:tc>
          <w:tcPr>
            <w:tcW w:w="3397" w:type="dxa"/>
          </w:tcPr>
          <w:p w14:paraId="48471558" w14:textId="6E6C81AB" w:rsidR="00697107" w:rsidRPr="00DF6C40" w:rsidRDefault="00697107" w:rsidP="00D621BF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  <w:r w:rsidR="008D27DE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(žymi ministerijos)</w:t>
            </w:r>
          </w:p>
          <w:p w14:paraId="4B5C80AF" w14:textId="77777777" w:rsidR="00697107" w:rsidRDefault="004C0896" w:rsidP="00D621BF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02633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07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697107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697107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05155268" w14:textId="36C19224" w:rsidR="00697107" w:rsidRPr="00DF6C40" w:rsidRDefault="004C0896" w:rsidP="00D621BF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9400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07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697107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697107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7371" w:type="dxa"/>
          </w:tcPr>
          <w:p w14:paraId="4CABFB08" w14:textId="69105FC7" w:rsidR="00697107" w:rsidRPr="00DF6C40" w:rsidRDefault="00697107" w:rsidP="00D621BF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</w:t>
            </w:r>
            <w:r w:rsidR="008D27DE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 soc. partneriai</w:t>
            </w:r>
          </w:p>
        </w:tc>
      </w:tr>
    </w:tbl>
    <w:p w14:paraId="68964E42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1F76ECA7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290EF7CF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706D6E71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050B28F9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72858817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5636B513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67C384D1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37505470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087A9099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69235CBC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5C9AAE3B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63864158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6A50D60C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55EDDD54" w14:textId="77777777" w:rsidR="00AB344F" w:rsidRDefault="00AB344F" w:rsidP="00AB344F">
      <w:pPr>
        <w:rPr>
          <w:b/>
          <w:bCs/>
          <w:spacing w:val="-6"/>
          <w:szCs w:val="24"/>
        </w:rPr>
      </w:pPr>
    </w:p>
    <w:tbl>
      <w:tblPr>
        <w:tblStyle w:val="Lentelstinklelis1"/>
        <w:tblW w:w="10768" w:type="dxa"/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1701"/>
        <w:gridCol w:w="1275"/>
      </w:tblGrid>
      <w:tr w:rsidR="004F384E" w:rsidRPr="00DF6C40" w14:paraId="68B61886" w14:textId="77777777" w:rsidTr="77BE6308">
        <w:tc>
          <w:tcPr>
            <w:tcW w:w="4957" w:type="dxa"/>
            <w:shd w:val="clear" w:color="auto" w:fill="A5C9EB"/>
          </w:tcPr>
          <w:p w14:paraId="009B65B1" w14:textId="13161D23" w:rsidR="004F384E" w:rsidRPr="00DF6C40" w:rsidRDefault="004F384E">
            <w:pPr>
              <w:spacing w:after="60" w:line="259" w:lineRule="auto"/>
              <w:jc w:val="center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t xml:space="preserve">INTERVENCIJA </w:t>
            </w:r>
            <w:r w:rsidRPr="004F384E">
              <w:rPr>
                <w:rFonts w:ascii="Wingdings" w:eastAsia="Wingdings" w:hAnsi="Wingdings" w:cs="Wingdings"/>
                <w:b/>
                <w:bCs/>
                <w:sz w:val="20"/>
                <w:lang w:eastAsia="en-US"/>
              </w:rPr>
              <w:t>à</w:t>
            </w:r>
          </w:p>
        </w:tc>
        <w:tc>
          <w:tcPr>
            <w:tcW w:w="5811" w:type="dxa"/>
            <w:gridSpan w:val="4"/>
            <w:shd w:val="clear" w:color="auto" w:fill="A5C9EB"/>
          </w:tcPr>
          <w:p w14:paraId="2A931C6C" w14:textId="0A3E10AF" w:rsidR="004F384E" w:rsidRPr="00DF6C40" w:rsidRDefault="004F384E" w:rsidP="004F384E">
            <w:pPr>
              <w:spacing w:after="60" w:line="259" w:lineRule="auto"/>
              <w:jc w:val="left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Įrašoma pokyčio / proveržio kryptis, kurią įgyvendins intervencija</w:t>
            </w:r>
          </w:p>
        </w:tc>
      </w:tr>
      <w:tr w:rsidR="00425334" w:rsidRPr="00DF6C40" w14:paraId="7B01DA5B" w14:textId="77777777" w:rsidTr="77BE6308">
        <w:trPr>
          <w:trHeight w:val="875"/>
        </w:trPr>
        <w:tc>
          <w:tcPr>
            <w:tcW w:w="4957" w:type="dxa"/>
          </w:tcPr>
          <w:p w14:paraId="2754F93C" w14:textId="264976B9" w:rsidR="3F7370BD" w:rsidRDefault="3F7370BD" w:rsidP="77BE6308">
            <w:pPr>
              <w:jc w:val="left"/>
            </w:pPr>
            <w:r w:rsidRPr="77BE630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Neprivaloma</w:t>
            </w:r>
            <w:r w:rsidR="501E455C" w:rsidRPr="77BE630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s laukas, pasirenkama tik vienas</w:t>
            </w:r>
          </w:p>
          <w:p w14:paraId="2EDFC7C1" w14:textId="0B57C1A0" w:rsidR="00C66E1A" w:rsidRPr="00DF6C40" w:rsidRDefault="004C0896" w:rsidP="00C66E1A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13992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77BE6308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  <w:r w:rsidR="00C66E1A" w:rsidRPr="77BE6308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C66E1A" w:rsidRPr="77BE6308">
              <w:rPr>
                <w:rFonts w:ascii="Arial" w:eastAsia="Aptos" w:hAnsi="Arial" w:cs="Arial"/>
                <w:sz w:val="18"/>
                <w:szCs w:val="18"/>
                <w:lang w:eastAsia="en-US"/>
              </w:rPr>
              <w:t>transformacinis pokytis ar proveržis*</w:t>
            </w:r>
          </w:p>
          <w:p w14:paraId="59FF06E9" w14:textId="77777777" w:rsidR="00C66E1A" w:rsidRPr="00DF6C40" w:rsidRDefault="004C0896" w:rsidP="00C66E1A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776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strateginė–derybinė pozicija su EK</w:t>
            </w:r>
          </w:p>
          <w:p w14:paraId="27B903A5" w14:textId="77777777" w:rsidR="00C66E1A" w:rsidRPr="00DF6C40" w:rsidRDefault="004C0896" w:rsidP="00C66E1A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2712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strateginė–politinė LRV darbotvarkė</w:t>
            </w:r>
          </w:p>
          <w:p w14:paraId="5E738A5C" w14:textId="7FCD9319" w:rsidR="00425334" w:rsidRPr="00425334" w:rsidRDefault="004C0896" w:rsidP="00C66E1A">
            <w:pPr>
              <w:spacing w:line="259" w:lineRule="auto"/>
              <w:jc w:val="left"/>
              <w:rPr>
                <w:rFonts w:ascii="Arial" w:eastAsia="Aptos" w:hAnsi="Arial" w:cs="Arial"/>
                <w:i/>
                <w:iCs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9926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operacinis pokytis</w:t>
            </w:r>
            <w:r w:rsid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559" w:type="dxa"/>
          </w:tcPr>
          <w:p w14:paraId="79FFFFF9" w14:textId="6E34D8A5" w:rsidR="00425334" w:rsidRPr="00425334" w:rsidRDefault="00425334">
            <w:pPr>
              <w:spacing w:line="259" w:lineRule="auto"/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Kokybiškai nauja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priemonė (</w:t>
            </w: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>veikla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</w:tcPr>
          <w:p w14:paraId="1820E77A" w14:textId="77777777" w:rsidR="00425334" w:rsidRPr="00452868" w:rsidRDefault="00425334" w:rsidP="00425334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415CF88E" w14:textId="3EEADBCF" w:rsidR="00425334" w:rsidRPr="00DF6C40" w:rsidRDefault="004C0896" w:rsidP="00425334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4197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2CD7BCD9" w14:textId="26B83322" w:rsidR="00425334" w:rsidRPr="00DF6C40" w:rsidRDefault="004C0896" w:rsidP="00425334">
            <w:pPr>
              <w:spacing w:line="259" w:lineRule="auto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7644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1701" w:type="dxa"/>
          </w:tcPr>
          <w:p w14:paraId="2399410D" w14:textId="082A08F8" w:rsidR="00425334" w:rsidRPr="00425334" w:rsidRDefault="00425334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Jau įgyvendinama (praeityje įgyvendinta)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priemonė (</w:t>
            </w: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>veikla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</w:tcPr>
          <w:p w14:paraId="0B0E1135" w14:textId="77777777" w:rsidR="00425334" w:rsidRPr="00452868" w:rsidRDefault="00425334" w:rsidP="00425334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35B6C7FD" w14:textId="77777777" w:rsidR="00425334" w:rsidRPr="00DF6C40" w:rsidRDefault="004C0896" w:rsidP="00425334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62069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6803F604" w14:textId="4023156B" w:rsidR="00425334" w:rsidRPr="00DF6C40" w:rsidRDefault="004C0896" w:rsidP="00425334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730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</w:tr>
      <w:tr w:rsidR="00C66E1A" w:rsidRPr="00DF6C40" w14:paraId="5ADBFF9F" w14:textId="77777777" w:rsidTr="77BE6308">
        <w:trPr>
          <w:trHeight w:val="875"/>
        </w:trPr>
        <w:tc>
          <w:tcPr>
            <w:tcW w:w="10768" w:type="dxa"/>
            <w:gridSpan w:val="5"/>
          </w:tcPr>
          <w:p w14:paraId="638AB203" w14:textId="4AA0B4D3" w:rsidR="00C66E1A" w:rsidRPr="00DF6C40" w:rsidRDefault="00C66E1A" w:rsidP="00425334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425334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Nurodoma konkreti intervencija, skirta pokyčio / proveržio krypčiai įgyvendinti</w:t>
            </w:r>
          </w:p>
        </w:tc>
      </w:tr>
    </w:tbl>
    <w:tbl>
      <w:tblPr>
        <w:tblStyle w:val="Lentelstinklelis2"/>
        <w:tblW w:w="107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512"/>
      </w:tblGrid>
      <w:tr w:rsidR="00033730" w:rsidRPr="00E06A03" w14:paraId="5786FDA8" w14:textId="77777777" w:rsidTr="00033730">
        <w:trPr>
          <w:trHeight w:val="345"/>
        </w:trPr>
        <w:tc>
          <w:tcPr>
            <w:tcW w:w="10768" w:type="dxa"/>
            <w:gridSpan w:val="2"/>
            <w:shd w:val="clear" w:color="auto" w:fill="BDD6EE"/>
          </w:tcPr>
          <w:p w14:paraId="0109296D" w14:textId="39385EB7" w:rsidR="00033730" w:rsidRPr="000C4761" w:rsidRDefault="00033730" w:rsidP="00802496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Ar ši intervencija buvo derinta ar bandyta derinti su soc. partneriais? </w:t>
            </w:r>
          </w:p>
        </w:tc>
      </w:tr>
      <w:tr w:rsidR="00033730" w:rsidRPr="00E06A03" w14:paraId="48456FF0" w14:textId="77777777" w:rsidTr="00033730">
        <w:trPr>
          <w:trHeight w:val="696"/>
        </w:trPr>
        <w:tc>
          <w:tcPr>
            <w:tcW w:w="3256" w:type="dxa"/>
          </w:tcPr>
          <w:p w14:paraId="70BE05AC" w14:textId="77777777" w:rsidR="00033730" w:rsidRPr="00DF6C40" w:rsidRDefault="00033730" w:rsidP="00802496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(žymi ministerijos)</w:t>
            </w:r>
          </w:p>
          <w:p w14:paraId="44EC9584" w14:textId="77777777" w:rsidR="00033730" w:rsidRDefault="004C0896" w:rsidP="00802496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7411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73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03373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033730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4330B083" w14:textId="77777777" w:rsidR="00033730" w:rsidRPr="00DF6C40" w:rsidRDefault="004C0896" w:rsidP="00802496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10702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73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03373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033730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7512" w:type="dxa"/>
          </w:tcPr>
          <w:p w14:paraId="3DF056F9" w14:textId="77777777" w:rsidR="00033730" w:rsidRPr="00DF6C40" w:rsidRDefault="00033730" w:rsidP="00802496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 soc. partneriai</w:t>
            </w:r>
          </w:p>
        </w:tc>
      </w:tr>
    </w:tbl>
    <w:p w14:paraId="3FF13FDB" w14:textId="77777777" w:rsidR="00033730" w:rsidRDefault="00033730" w:rsidP="00AB344F">
      <w:pPr>
        <w:rPr>
          <w:b/>
          <w:bCs/>
          <w:spacing w:val="-6"/>
          <w:szCs w:val="24"/>
        </w:rPr>
      </w:pPr>
    </w:p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1980"/>
        <w:gridCol w:w="1276"/>
        <w:gridCol w:w="1701"/>
        <w:gridCol w:w="1559"/>
        <w:gridCol w:w="4252"/>
      </w:tblGrid>
      <w:tr w:rsidR="00425334" w:rsidRPr="00DF6C40" w14:paraId="7C83167F" w14:textId="77777777">
        <w:tc>
          <w:tcPr>
            <w:tcW w:w="10768" w:type="dxa"/>
            <w:gridSpan w:val="5"/>
            <w:shd w:val="clear" w:color="auto" w:fill="BDD6EE" w:themeFill="accent5" w:themeFillTint="66"/>
          </w:tcPr>
          <w:p w14:paraId="65F4D458" w14:textId="77777777" w:rsidR="00425334" w:rsidRPr="00DF6C40" w:rsidRDefault="00425334">
            <w:pPr>
              <w:spacing w:after="60"/>
              <w:jc w:val="left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t>pagrindimas</w:t>
            </w:r>
          </w:p>
        </w:tc>
      </w:tr>
      <w:tr w:rsidR="00425334" w:rsidRPr="00DF6C40" w14:paraId="2A4532DF" w14:textId="77777777">
        <w:tc>
          <w:tcPr>
            <w:tcW w:w="10768" w:type="dxa"/>
            <w:gridSpan w:val="5"/>
          </w:tcPr>
          <w:p w14:paraId="4C0300DE" w14:textId="5DEDE942" w:rsidR="00425334" w:rsidRPr="00DF6C40" w:rsidRDefault="00425334" w:rsidP="00BE6726">
            <w:pPr>
              <w:spacing w:after="60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  <w:r w:rsidRPr="0045286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Pateikiamas trumpas pagrindimas, kodėl ši 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intervencija yra svarbi ir aktuali</w:t>
            </w:r>
            <w:r w:rsidRPr="0045286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Jeigu intervencija skirta pokyčiui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įgyvendinti 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sprendžiant 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egzistuojančią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problemą, nurodoma, kokią problemos priežastį šalin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s intervencija.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Pateikiami aktualūs duomenys, atspindintys, įkontekstinantys ir įprasminantys intervenciją. 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intervencija jau yra įgyvendinama (ar buvo įgyvendinta praeityje), nurodomi rezultatai, kurie jau buvo sukurti (5 metų retrospektyva (arba ankstesni, jei pastaruosius 5 metus priemonė (veikla) nebuvo įgyvendinama), paaiškinama, kodėl priemonės (veiklos) įgyvendinimą būtina tęsti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, kokie neigiami (nelaukiami) reiškiniai formuosis, jei priemonė (veikla) nebebus tęsiama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. Jeigu intervencija skirta proverži</w:t>
            </w:r>
            <w:r w:rsidR="00695192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ui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įgyvendinti, nurodomas intervencijos mastas, aprėptis,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paaiškinama, kaip intervencija konkrečiai prisidės prie proveržio krypties laukiamo rezultato pasiekimo</w:t>
            </w:r>
            <w:r w:rsidR="00695192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. Įvardijamo tikslinės grupės, sektoriai, kt., į kuriuos nukreipta intervencija</w:t>
            </w:r>
          </w:p>
        </w:tc>
      </w:tr>
      <w:tr w:rsidR="00425334" w:rsidRPr="00DF6C40" w14:paraId="2774B332" w14:textId="77777777">
        <w:tc>
          <w:tcPr>
            <w:tcW w:w="1980" w:type="dxa"/>
            <w:shd w:val="clear" w:color="auto" w:fill="BDD6EE" w:themeFill="accent5" w:themeFillTint="66"/>
          </w:tcPr>
          <w:p w14:paraId="3BBD4FE8" w14:textId="43C46491" w:rsidR="00425334" w:rsidRPr="00452868" w:rsidRDefault="008A1F30" w:rsidP="00BE6726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RODIKLIS</w:t>
            </w:r>
            <w:r w:rsidR="00425334" w:rsidRPr="00452868"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 xml:space="preserve"> </w:t>
            </w: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(</w:t>
            </w:r>
            <w:r w:rsidR="00425334" w:rsidRPr="00452868"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REZULTATAS</w:t>
            </w: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)</w:t>
            </w:r>
          </w:p>
        </w:tc>
        <w:tc>
          <w:tcPr>
            <w:tcW w:w="8788" w:type="dxa"/>
            <w:gridSpan w:val="4"/>
          </w:tcPr>
          <w:p w14:paraId="68AF4847" w14:textId="2C0A5A46" w:rsidR="00425334" w:rsidRPr="00DF6C40" w:rsidRDefault="00425334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Nurodoma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s rodiklis</w:t>
            </w:r>
            <w:r w:rsidR="007E278E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(rezultatas) ir jo siektina reikšmė (kai žinoma)</w:t>
            </w: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,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kuris bus sukurtas įgyvendinus intervenciją ir kuriuo būtų matuojama intervencijos įgyvendinimo sėkmė</w:t>
            </w:r>
          </w:p>
        </w:tc>
      </w:tr>
      <w:tr w:rsidR="00B76E61" w:rsidRPr="00DF6C40" w14:paraId="6BCD4A48" w14:textId="77777777">
        <w:tc>
          <w:tcPr>
            <w:tcW w:w="1980" w:type="dxa"/>
            <w:shd w:val="clear" w:color="auto" w:fill="BDD6EE" w:themeFill="accent5" w:themeFillTint="66"/>
          </w:tcPr>
          <w:p w14:paraId="58CB2951" w14:textId="1B834AB3" w:rsidR="00B76E61" w:rsidRDefault="00B76E61" w:rsidP="00B76E61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Sąsaja su Europos Tarybos rekomendacijomis šaliai</w:t>
            </w:r>
            <w:r w:rsidRPr="00452868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(CSR)</w:t>
            </w:r>
          </w:p>
        </w:tc>
        <w:tc>
          <w:tcPr>
            <w:tcW w:w="1276" w:type="dxa"/>
          </w:tcPr>
          <w:p w14:paraId="16D56B6E" w14:textId="77777777" w:rsidR="00B76E61" w:rsidRPr="00452868" w:rsidRDefault="00B76E61" w:rsidP="00B76E61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1487097F" w14:textId="77777777" w:rsidR="00B76E61" w:rsidRPr="00DF6C40" w:rsidRDefault="004C0896" w:rsidP="00B76E61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33326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61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B76E61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B76E61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04FCEF4E" w14:textId="1B83F8E6" w:rsidR="00B76E61" w:rsidRDefault="004C0896" w:rsidP="00B76E61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6181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61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B76E61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B76E61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7512" w:type="dxa"/>
            <w:gridSpan w:val="3"/>
          </w:tcPr>
          <w:p w14:paraId="0C06613E" w14:textId="0BC5D777" w:rsidR="00B76E61" w:rsidRPr="00DF6C40" w:rsidRDefault="00B76E61" w:rsidP="00B76E61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nurodoma aktuali (-ios) rekomendacija (-os)</w:t>
            </w:r>
            <w:r w:rsidR="00695192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. Jeigu intervencija tiesiogiai nesietina su konkrečia Europos Tarybos rekomendacija, bet atliepia ir susijusi su  šalies ataskaitoje nurodytu iššūkiu, taip pat pažymima „Taip“ ir įvardijamas tas iššūkis</w:t>
            </w:r>
          </w:p>
        </w:tc>
      </w:tr>
      <w:tr w:rsidR="00BE6726" w:rsidRPr="00DF6C40" w14:paraId="26F5BC48" w14:textId="77777777" w:rsidTr="008D4FF7">
        <w:tc>
          <w:tcPr>
            <w:tcW w:w="1980" w:type="dxa"/>
            <w:shd w:val="clear" w:color="auto" w:fill="BDD6EE" w:themeFill="accent5" w:themeFillTint="66"/>
          </w:tcPr>
          <w:p w14:paraId="609E803F" w14:textId="5885BDAA" w:rsidR="00BE6726" w:rsidRDefault="00BE6726" w:rsidP="00BE6726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LĖŠOS</w:t>
            </w:r>
          </w:p>
        </w:tc>
        <w:tc>
          <w:tcPr>
            <w:tcW w:w="2977" w:type="dxa"/>
            <w:gridSpan w:val="2"/>
          </w:tcPr>
          <w:p w14:paraId="7B732135" w14:textId="73D380DD" w:rsidR="00BE6726" w:rsidRPr="00DF6C40" w:rsidRDefault="00BE6726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Įvardijama preliminari (pagal dabartinį žinojimą) lėšų, reikalingų pasiūlytai intervencijai įgyvendinti, suma (tūkst. eurų)</w:t>
            </w:r>
          </w:p>
        </w:tc>
        <w:tc>
          <w:tcPr>
            <w:tcW w:w="1559" w:type="dxa"/>
          </w:tcPr>
          <w:p w14:paraId="7AD19CFF" w14:textId="555D6BA1" w:rsidR="00BE6726" w:rsidRPr="008D4FF7" w:rsidRDefault="00BE6726">
            <w:pPr>
              <w:jc w:val="left"/>
              <w:rPr>
                <w:rFonts w:ascii="Arial" w:eastAsia="Aptos" w:hAnsi="Arial" w:cs="Arial"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8D4FF7">
              <w:rPr>
                <w:rFonts w:ascii="Arial" w:eastAsia="Aptos" w:hAnsi="Arial" w:cs="Arial"/>
                <w:sz w:val="18"/>
                <w:szCs w:val="18"/>
                <w:lang w:eastAsia="en-US"/>
              </w:rPr>
              <w:t>Siūlomas finansavimo šaltinis</w:t>
            </w:r>
          </w:p>
        </w:tc>
        <w:tc>
          <w:tcPr>
            <w:tcW w:w="4252" w:type="dxa"/>
          </w:tcPr>
          <w:p w14:paraId="09F45F99" w14:textId="0B84A933" w:rsidR="008D4FF7" w:rsidRPr="00DF6C40" w:rsidRDefault="008D4FF7" w:rsidP="008D4FF7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 iš sąrašo</w:t>
            </w:r>
            <w:r w:rsidR="005919BD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(galima žymėti kelis)</w:t>
            </w:r>
          </w:p>
          <w:p w14:paraId="410C1D57" w14:textId="6D6FAAF3" w:rsidR="007E278E" w:rsidRPr="00C66E1A" w:rsidRDefault="004C0896" w:rsidP="008D4FF7">
            <w:pPr>
              <w:jc w:val="left"/>
              <w:rPr>
                <w:rFonts w:ascii="Arial" w:eastAsia="MS Gothic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9109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>EK tiesioginio valdymo programos</w:t>
            </w:r>
          </w:p>
          <w:p w14:paraId="6B389FAF" w14:textId="309E11E8" w:rsidR="00C66E1A" w:rsidRPr="00C66E1A" w:rsidRDefault="004C0896" w:rsidP="008D4FF7">
            <w:pPr>
              <w:jc w:val="left"/>
              <w:rPr>
                <w:rFonts w:ascii="Arial" w:eastAsia="MS Gothic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76421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>Europos ekonominės erdvės ir Norvegijos finansiniai mechanizmai</w:t>
            </w:r>
          </w:p>
          <w:p w14:paraId="342CE551" w14:textId="7581E882" w:rsidR="00C66E1A" w:rsidRPr="00C66E1A" w:rsidRDefault="004C0896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39234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Finansinės priemonės iš ILTE kapitalo</w:t>
            </w:r>
          </w:p>
          <w:p w14:paraId="79F39D59" w14:textId="0A3FAEB7" w:rsidR="00C66E1A" w:rsidRPr="00C66E1A" w:rsidRDefault="004C0896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56884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Klimato kaitos programa</w:t>
            </w:r>
          </w:p>
          <w:p w14:paraId="06BC79A0" w14:textId="0B865EAA" w:rsidR="00C66E1A" w:rsidRPr="00C66E1A" w:rsidRDefault="004C0896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4355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Modernizavimo fondas</w:t>
            </w:r>
          </w:p>
          <w:p w14:paraId="6959904B" w14:textId="67B6C3BC" w:rsidR="00C66E1A" w:rsidRPr="00C66E1A" w:rsidRDefault="004C0896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60208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Nacionalinis ir regioninis partnerystės planas</w:t>
            </w:r>
          </w:p>
          <w:p w14:paraId="2BBD2E80" w14:textId="71E98B04" w:rsidR="00C66E1A" w:rsidRPr="00C66E1A" w:rsidRDefault="004C0896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32139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Šveicarijos bendradarbiavimo programa</w:t>
            </w:r>
          </w:p>
          <w:p w14:paraId="5CE44802" w14:textId="775E24F7" w:rsidR="00C66E1A" w:rsidRPr="00C66E1A" w:rsidRDefault="004C0896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9259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Valstybės biudžeto lėšos</w:t>
            </w:r>
          </w:p>
          <w:p w14:paraId="3BAAEA92" w14:textId="2511172D" w:rsidR="00C66E1A" w:rsidRPr="005919BD" w:rsidRDefault="004C0896" w:rsidP="008D4FF7">
            <w:pPr>
              <w:jc w:val="left"/>
              <w:rPr>
                <w:rFonts w:ascii="Arial" w:eastAsia="Aptos" w:hAnsi="Arial" w:cs="Arial"/>
                <w:color w:val="AEAAAA" w:themeColor="background2" w:themeShade="BF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0872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Kitas finansavimo šaltinis: </w:t>
            </w:r>
            <w:r w:rsidR="00C66E1A" w:rsidRPr="00390751">
              <w:rPr>
                <w:rFonts w:ascii="Arial" w:eastAsia="Aptos" w:hAnsi="Arial" w:cs="Arial"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(įrašykite)</w:t>
            </w:r>
          </w:p>
        </w:tc>
      </w:tr>
    </w:tbl>
    <w:p w14:paraId="24AB4431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64DE5F3F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01358788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0E53247F" w14:textId="424C99B2" w:rsidR="00AB344F" w:rsidRDefault="00AB344F" w:rsidP="00AB344F">
      <w:pPr>
        <w:rPr>
          <w:b/>
          <w:bCs/>
          <w:spacing w:val="-6"/>
          <w:szCs w:val="24"/>
        </w:rPr>
      </w:pPr>
    </w:p>
    <w:p w14:paraId="28540B31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5953327A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723180FA" w14:textId="77777777" w:rsidR="00AB344F" w:rsidRPr="00C47485" w:rsidRDefault="00AB344F" w:rsidP="00AB344F">
      <w:pPr>
        <w:rPr>
          <w:b/>
          <w:bCs/>
          <w:spacing w:val="-6"/>
          <w:szCs w:val="24"/>
        </w:rPr>
      </w:pPr>
    </w:p>
    <w:p w14:paraId="1C64503E" w14:textId="4950454D" w:rsidR="009155E6" w:rsidRPr="00292C60" w:rsidRDefault="009155E6" w:rsidP="009155E6">
      <w:pPr>
        <w:rPr>
          <w:b/>
          <w:bCs/>
          <w:sz w:val="22"/>
          <w:szCs w:val="22"/>
          <w:lang w:val="en-GB"/>
        </w:rPr>
      </w:pPr>
    </w:p>
    <w:p w14:paraId="69A9A960" w14:textId="77777777" w:rsidR="00177D10" w:rsidRDefault="00177D10"/>
    <w:p w14:paraId="0B7DC613" w14:textId="77777777" w:rsidR="00637040" w:rsidRDefault="00637040">
      <w:pPr>
        <w:rPr>
          <w:sz w:val="22"/>
          <w:szCs w:val="22"/>
        </w:rPr>
      </w:pPr>
    </w:p>
    <w:p w14:paraId="6E000279" w14:textId="77777777" w:rsidR="00F30C25" w:rsidRDefault="00F30C25">
      <w:pPr>
        <w:rPr>
          <w:sz w:val="22"/>
          <w:szCs w:val="22"/>
        </w:rPr>
      </w:pPr>
    </w:p>
    <w:p w14:paraId="5051B341" w14:textId="561226EB" w:rsidR="7154DCA2" w:rsidRDefault="7154DCA2" w:rsidP="7154DCA2">
      <w:pPr>
        <w:rPr>
          <w:sz w:val="22"/>
          <w:szCs w:val="22"/>
        </w:rPr>
      </w:pPr>
    </w:p>
    <w:p w14:paraId="4665BE7B" w14:textId="77777777" w:rsidR="00AA6931" w:rsidRPr="00AC5A1E" w:rsidRDefault="00AA6931" w:rsidP="7154DCA2">
      <w:pPr>
        <w:rPr>
          <w:color w:val="4472C4" w:themeColor="accent1"/>
          <w:sz w:val="22"/>
          <w:szCs w:val="22"/>
        </w:rPr>
      </w:pPr>
    </w:p>
    <w:p w14:paraId="4C751137" w14:textId="38643042" w:rsidR="3AA31DA1" w:rsidRDefault="3AA31DA1" w:rsidP="001E25C4">
      <w:pPr>
        <w:tabs>
          <w:tab w:val="left" w:pos="5385"/>
        </w:tabs>
        <w:jc w:val="left"/>
        <w:rPr>
          <w:sz w:val="22"/>
          <w:szCs w:val="22"/>
        </w:rPr>
      </w:pPr>
    </w:p>
    <w:sectPr w:rsidR="3AA31DA1" w:rsidSect="003817E3">
      <w:headerReference w:type="default" r:id="rId12"/>
      <w:footerReference w:type="default" r:id="rId13"/>
      <w:pgSz w:w="11906" w:h="16838"/>
      <w:pgMar w:top="426" w:right="424" w:bottom="284" w:left="709" w:header="567" w:footer="14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F59C" w14:textId="77777777" w:rsidR="004C0896" w:rsidRDefault="004C0896" w:rsidP="001C3EF7">
      <w:r>
        <w:separator/>
      </w:r>
    </w:p>
  </w:endnote>
  <w:endnote w:type="continuationSeparator" w:id="0">
    <w:p w14:paraId="5AC01F4D" w14:textId="77777777" w:rsidR="004C0896" w:rsidRDefault="004C0896" w:rsidP="001C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E093" w14:textId="77777777" w:rsid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* </w:t>
    </w:r>
    <w:r w:rsidRPr="00C66E1A">
      <w:rPr>
        <w:rFonts w:ascii="Arial" w:hAnsi="Arial" w:cs="Arial"/>
        <w:b/>
        <w:bCs/>
        <w:i/>
        <w:iCs/>
        <w:spacing w:val="-6"/>
        <w:sz w:val="18"/>
        <w:szCs w:val="18"/>
      </w:rPr>
      <w:t>Transformaciniai pokyčiai</w:t>
    </w: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 – keičiantys politikos ar sistemos veikimo esmę, veiklos logiką ir kuriantys naują kokybinį rezultatų lygį: </w:t>
    </w:r>
  </w:p>
  <w:p w14:paraId="2597507A" w14:textId="77777777" w:rsid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a) keičia nusistovėjusią praktiką iš esmės, ne tik jos elementus; </w:t>
    </w:r>
  </w:p>
  <w:p w14:paraId="7A698D4F" w14:textId="77777777" w:rsid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b) kuria kokybinį rezultatų pokytį / šuolį / proveržį tam tikroje viešosios politikos srityje; </w:t>
    </w:r>
  </w:p>
  <w:p w14:paraId="52E249AB" w14:textId="38F7183C" w:rsidR="00C66E1A" w:rsidRP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>c) reikalauja esminio  veiklos logikos pokyčio, teisinių ir organizacinių pertvarkų.</w:t>
    </w:r>
  </w:p>
  <w:p w14:paraId="60D7D851" w14:textId="77777777" w:rsidR="00C66E1A" w:rsidRDefault="00C66E1A" w:rsidP="00C66E1A">
    <w:pPr>
      <w:pStyle w:val="Footer"/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** </w:t>
    </w:r>
    <w:r w:rsidRPr="00C66E1A">
      <w:rPr>
        <w:rFonts w:ascii="Arial" w:hAnsi="Arial" w:cs="Arial"/>
        <w:b/>
        <w:bCs/>
        <w:i/>
        <w:iCs/>
        <w:spacing w:val="-6"/>
        <w:sz w:val="18"/>
        <w:szCs w:val="18"/>
      </w:rPr>
      <w:t>Operaciniai pokyčiai</w:t>
    </w: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 –  gerinantys atskirus veiklos aspektus nekeičiant sistemos pagrindų ir (ar) užtikrinantys atitiktį reikalavimams: </w:t>
    </w:r>
  </w:p>
  <w:p w14:paraId="37F97D3A" w14:textId="77777777" w:rsidR="00C66E1A" w:rsidRDefault="00C66E1A" w:rsidP="00C66E1A">
    <w:pPr>
      <w:pStyle w:val="Footer"/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>a) nekeičia sistemos esmės, nekuria naujos, tik ją tobulina, koreguoja arba palaiko;</w:t>
    </w:r>
  </w:p>
  <w:p w14:paraId="15EC9525" w14:textId="77777777" w:rsidR="00C66E1A" w:rsidRDefault="00C66E1A" w:rsidP="00C66E1A">
    <w:pPr>
      <w:pStyle w:val="Footer"/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b) orientuoti į efektyvumo, kokybės ir (ar) procesų pagerinimą ir pokytį, apimties išplėtimą; </w:t>
    </w:r>
  </w:p>
  <w:p w14:paraId="185C510A" w14:textId="19B21732" w:rsidR="000C4761" w:rsidRPr="000C4761" w:rsidRDefault="00C66E1A" w:rsidP="00C66E1A">
    <w:pPr>
      <w:pStyle w:val="Footer"/>
      <w:rPr>
        <w:caps/>
        <w:noProof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>c) kyla iš atitikties reikalavimų, reglamentinių nuostatų, auditų, standartų, ES įsipareigojimų.</w:t>
    </w:r>
    <w:r w:rsidR="000C4761">
      <w:rPr>
        <w:caps/>
        <w:noProof/>
        <w:lang w:val="en-GB"/>
      </w:rPr>
      <w:t xml:space="preserve"> </w:t>
    </w:r>
  </w:p>
  <w:p w14:paraId="31FA05C8" w14:textId="77777777" w:rsidR="00E36CE9" w:rsidRPr="00C66E1A" w:rsidRDefault="00E36CE9" w:rsidP="00C66E1A">
    <w:pPr>
      <w:pStyle w:val="Footer"/>
      <w:tabs>
        <w:tab w:val="clear" w:pos="4819"/>
        <w:tab w:val="clear" w:pos="9638"/>
        <w:tab w:val="left" w:pos="43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C220" w14:textId="77777777" w:rsidR="004C0896" w:rsidRDefault="004C0896" w:rsidP="001C3EF7">
      <w:r>
        <w:separator/>
      </w:r>
    </w:p>
  </w:footnote>
  <w:footnote w:type="continuationSeparator" w:id="0">
    <w:p w14:paraId="4A02A573" w14:textId="77777777" w:rsidR="004C0896" w:rsidRDefault="004C0896" w:rsidP="001C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16"/>
      </w:rPr>
      <w:alias w:val="Pavadinimas"/>
      <w:tag w:val=""/>
      <w:id w:val="1116400235"/>
      <w:placeholder>
        <w:docPart w:val="56E2BA2BE5F34E69ACCFB7169CFDCFC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62CF490" w14:textId="74E32D15" w:rsidR="00E36CE9" w:rsidRPr="00DF6C40" w:rsidRDefault="00DF6C40" w:rsidP="00DF6C40">
        <w:pPr>
          <w:pStyle w:val="Header"/>
          <w:jc w:val="right"/>
          <w:rPr>
            <w:color w:val="7F7F7F" w:themeColor="text1" w:themeTint="80"/>
          </w:rPr>
        </w:pPr>
        <w:r w:rsidRPr="00E06A03">
          <w:rPr>
            <w:rFonts w:ascii="Arial" w:hAnsi="Arial" w:cs="Arial"/>
            <w:color w:val="7F7F7F" w:themeColor="text1" w:themeTint="80"/>
            <w:sz w:val="20"/>
            <w:szCs w:val="16"/>
          </w:rPr>
          <w:t>SIŪLYMAS_NPP_2028-2034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5AE"/>
    <w:multiLevelType w:val="hybridMultilevel"/>
    <w:tmpl w:val="6B42655C"/>
    <w:lvl w:ilvl="0" w:tplc="55F64C5E">
      <w:start w:val="21"/>
      <w:numFmt w:val="bullet"/>
      <w:lvlText w:val="-"/>
      <w:lvlJc w:val="left"/>
      <w:pPr>
        <w:ind w:left="-144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69888B9"/>
    <w:multiLevelType w:val="hybridMultilevel"/>
    <w:tmpl w:val="B1FE11D4"/>
    <w:lvl w:ilvl="0" w:tplc="7548D1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7346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EC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0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8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49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6B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CC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65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0E1"/>
    <w:multiLevelType w:val="hybridMultilevel"/>
    <w:tmpl w:val="81F87132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C1101"/>
    <w:multiLevelType w:val="hybridMultilevel"/>
    <w:tmpl w:val="EAA421F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0569"/>
    <w:multiLevelType w:val="hybridMultilevel"/>
    <w:tmpl w:val="29760484"/>
    <w:lvl w:ilvl="0" w:tplc="042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437A"/>
    <w:multiLevelType w:val="hybridMultilevel"/>
    <w:tmpl w:val="D49E58E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2A21"/>
    <w:multiLevelType w:val="hybridMultilevel"/>
    <w:tmpl w:val="0202620A"/>
    <w:lvl w:ilvl="0" w:tplc="55F64C5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ADC"/>
    <w:multiLevelType w:val="hybridMultilevel"/>
    <w:tmpl w:val="FE3024A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5912"/>
    <w:multiLevelType w:val="multilevel"/>
    <w:tmpl w:val="8E8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018E3"/>
    <w:multiLevelType w:val="hybridMultilevel"/>
    <w:tmpl w:val="5E6CB122"/>
    <w:lvl w:ilvl="0" w:tplc="F13C12D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428B7"/>
    <w:multiLevelType w:val="hybridMultilevel"/>
    <w:tmpl w:val="5AF0283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9C7C65"/>
    <w:multiLevelType w:val="hybridMultilevel"/>
    <w:tmpl w:val="463A96C6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CC3EFA"/>
    <w:multiLevelType w:val="hybridMultilevel"/>
    <w:tmpl w:val="79148F0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F60DD"/>
    <w:multiLevelType w:val="hybridMultilevel"/>
    <w:tmpl w:val="9B3AA1EA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054789"/>
    <w:multiLevelType w:val="hybridMultilevel"/>
    <w:tmpl w:val="3D5C78B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E3F30B"/>
    <w:multiLevelType w:val="hybridMultilevel"/>
    <w:tmpl w:val="251E726C"/>
    <w:lvl w:ilvl="0" w:tplc="2C7617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B1C5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41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D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4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0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A9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6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0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1D4D"/>
    <w:multiLevelType w:val="hybridMultilevel"/>
    <w:tmpl w:val="75A6FD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40B1"/>
    <w:multiLevelType w:val="hybridMultilevel"/>
    <w:tmpl w:val="045A5176"/>
    <w:lvl w:ilvl="0" w:tplc="AC8299E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D425C"/>
    <w:multiLevelType w:val="hybridMultilevel"/>
    <w:tmpl w:val="095A3D9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4F40BE"/>
    <w:multiLevelType w:val="hybridMultilevel"/>
    <w:tmpl w:val="122C7E78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5B420B"/>
    <w:multiLevelType w:val="hybridMultilevel"/>
    <w:tmpl w:val="B9963E46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5209D4"/>
    <w:multiLevelType w:val="hybridMultilevel"/>
    <w:tmpl w:val="7466E04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B1DA0"/>
    <w:multiLevelType w:val="hybridMultilevel"/>
    <w:tmpl w:val="84ECDEF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1C31"/>
    <w:multiLevelType w:val="multilevel"/>
    <w:tmpl w:val="953A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058D3"/>
    <w:multiLevelType w:val="multilevel"/>
    <w:tmpl w:val="6F36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/>
        <w:iCs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5255D"/>
    <w:multiLevelType w:val="hybridMultilevel"/>
    <w:tmpl w:val="33BAE8A6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C069BF"/>
    <w:multiLevelType w:val="hybridMultilevel"/>
    <w:tmpl w:val="64D48D66"/>
    <w:lvl w:ilvl="0" w:tplc="25269E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/>
        <w:iCs/>
        <w:color w:val="auto"/>
        <w:sz w:val="20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C6A9A"/>
    <w:multiLevelType w:val="hybridMultilevel"/>
    <w:tmpl w:val="A5367122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C336C"/>
    <w:multiLevelType w:val="hybridMultilevel"/>
    <w:tmpl w:val="90B299B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F82DD0"/>
    <w:multiLevelType w:val="hybridMultilevel"/>
    <w:tmpl w:val="45BA45C0"/>
    <w:lvl w:ilvl="0" w:tplc="5A3898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8A6E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B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05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85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6C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A2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CA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4842">
    <w:abstractNumId w:val="15"/>
  </w:num>
  <w:num w:numId="2" w16cid:durableId="1800495182">
    <w:abstractNumId w:val="1"/>
  </w:num>
  <w:num w:numId="3" w16cid:durableId="1458797342">
    <w:abstractNumId w:val="29"/>
  </w:num>
  <w:num w:numId="4" w16cid:durableId="424304238">
    <w:abstractNumId w:val="27"/>
  </w:num>
  <w:num w:numId="5" w16cid:durableId="576476647">
    <w:abstractNumId w:val="5"/>
  </w:num>
  <w:num w:numId="6" w16cid:durableId="479813727">
    <w:abstractNumId w:val="18"/>
  </w:num>
  <w:num w:numId="7" w16cid:durableId="1582762801">
    <w:abstractNumId w:val="6"/>
  </w:num>
  <w:num w:numId="8" w16cid:durableId="188689869">
    <w:abstractNumId w:val="0"/>
  </w:num>
  <w:num w:numId="9" w16cid:durableId="1554005295">
    <w:abstractNumId w:val="14"/>
  </w:num>
  <w:num w:numId="10" w16cid:durableId="1294363446">
    <w:abstractNumId w:val="13"/>
  </w:num>
  <w:num w:numId="11" w16cid:durableId="1466504286">
    <w:abstractNumId w:val="20"/>
  </w:num>
  <w:num w:numId="12" w16cid:durableId="1163082834">
    <w:abstractNumId w:val="25"/>
  </w:num>
  <w:num w:numId="13" w16cid:durableId="712577513">
    <w:abstractNumId w:val="19"/>
  </w:num>
  <w:num w:numId="14" w16cid:durableId="1709333785">
    <w:abstractNumId w:val="2"/>
  </w:num>
  <w:num w:numId="15" w16cid:durableId="1919627835">
    <w:abstractNumId w:val="7"/>
  </w:num>
  <w:num w:numId="16" w16cid:durableId="134641206">
    <w:abstractNumId w:val="12"/>
  </w:num>
  <w:num w:numId="17" w16cid:durableId="1804033716">
    <w:abstractNumId w:val="3"/>
  </w:num>
  <w:num w:numId="18" w16cid:durableId="761681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3593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6364143">
    <w:abstractNumId w:val="16"/>
  </w:num>
  <w:num w:numId="21" w16cid:durableId="179245165">
    <w:abstractNumId w:val="17"/>
  </w:num>
  <w:num w:numId="22" w16cid:durableId="1748263344">
    <w:abstractNumId w:val="26"/>
  </w:num>
  <w:num w:numId="23" w16cid:durableId="394747025">
    <w:abstractNumId w:val="9"/>
  </w:num>
  <w:num w:numId="24" w16cid:durableId="1337032595">
    <w:abstractNumId w:val="4"/>
  </w:num>
  <w:num w:numId="25" w16cid:durableId="140461408">
    <w:abstractNumId w:val="11"/>
  </w:num>
  <w:num w:numId="26" w16cid:durableId="900140290">
    <w:abstractNumId w:val="10"/>
  </w:num>
  <w:num w:numId="27" w16cid:durableId="1218858565">
    <w:abstractNumId w:val="22"/>
  </w:num>
  <w:num w:numId="28" w16cid:durableId="1765874999">
    <w:abstractNumId w:val="28"/>
  </w:num>
  <w:num w:numId="29" w16cid:durableId="705178969">
    <w:abstractNumId w:val="21"/>
  </w:num>
  <w:num w:numId="30" w16cid:durableId="139930292">
    <w:abstractNumId w:val="8"/>
  </w:num>
  <w:num w:numId="31" w16cid:durableId="4320916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F7"/>
    <w:rsid w:val="00004526"/>
    <w:rsid w:val="00006B11"/>
    <w:rsid w:val="000113F3"/>
    <w:rsid w:val="000150B2"/>
    <w:rsid w:val="0001609B"/>
    <w:rsid w:val="00016696"/>
    <w:rsid w:val="000169D7"/>
    <w:rsid w:val="00031925"/>
    <w:rsid w:val="00033730"/>
    <w:rsid w:val="000343E3"/>
    <w:rsid w:val="000526DC"/>
    <w:rsid w:val="000531DA"/>
    <w:rsid w:val="00057F0A"/>
    <w:rsid w:val="00061A9C"/>
    <w:rsid w:val="0006636D"/>
    <w:rsid w:val="00067B30"/>
    <w:rsid w:val="00075FBC"/>
    <w:rsid w:val="00076295"/>
    <w:rsid w:val="00077523"/>
    <w:rsid w:val="00084BD7"/>
    <w:rsid w:val="00085ACE"/>
    <w:rsid w:val="00092906"/>
    <w:rsid w:val="00097CAB"/>
    <w:rsid w:val="000A068F"/>
    <w:rsid w:val="000A0856"/>
    <w:rsid w:val="000A0F0F"/>
    <w:rsid w:val="000A40F7"/>
    <w:rsid w:val="000B5542"/>
    <w:rsid w:val="000B7589"/>
    <w:rsid w:val="000C37D8"/>
    <w:rsid w:val="000C4761"/>
    <w:rsid w:val="000C7790"/>
    <w:rsid w:val="000E05B5"/>
    <w:rsid w:val="000E5017"/>
    <w:rsid w:val="000F0F74"/>
    <w:rsid w:val="000F213E"/>
    <w:rsid w:val="000F4EF8"/>
    <w:rsid w:val="000F5003"/>
    <w:rsid w:val="001126E9"/>
    <w:rsid w:val="00127A24"/>
    <w:rsid w:val="00133686"/>
    <w:rsid w:val="00141833"/>
    <w:rsid w:val="0015144D"/>
    <w:rsid w:val="0015621A"/>
    <w:rsid w:val="001562D7"/>
    <w:rsid w:val="0015723A"/>
    <w:rsid w:val="00162F06"/>
    <w:rsid w:val="00164112"/>
    <w:rsid w:val="00177D10"/>
    <w:rsid w:val="00180CE4"/>
    <w:rsid w:val="00182878"/>
    <w:rsid w:val="00182ACE"/>
    <w:rsid w:val="00184002"/>
    <w:rsid w:val="0019459B"/>
    <w:rsid w:val="001A0258"/>
    <w:rsid w:val="001A43C7"/>
    <w:rsid w:val="001B4B99"/>
    <w:rsid w:val="001C08C3"/>
    <w:rsid w:val="001C2586"/>
    <w:rsid w:val="001C3181"/>
    <w:rsid w:val="001C3EF7"/>
    <w:rsid w:val="001D5F04"/>
    <w:rsid w:val="001E25C4"/>
    <w:rsid w:val="001E37B0"/>
    <w:rsid w:val="001E615C"/>
    <w:rsid w:val="001E7D23"/>
    <w:rsid w:val="001F09AF"/>
    <w:rsid w:val="001F6576"/>
    <w:rsid w:val="001F749E"/>
    <w:rsid w:val="00202CD7"/>
    <w:rsid w:val="00205561"/>
    <w:rsid w:val="00214686"/>
    <w:rsid w:val="0023225A"/>
    <w:rsid w:val="00241D5E"/>
    <w:rsid w:val="00242FCA"/>
    <w:rsid w:val="002506F3"/>
    <w:rsid w:val="00250711"/>
    <w:rsid w:val="0025326D"/>
    <w:rsid w:val="00255819"/>
    <w:rsid w:val="00265234"/>
    <w:rsid w:val="0026786A"/>
    <w:rsid w:val="00267DD1"/>
    <w:rsid w:val="00273280"/>
    <w:rsid w:val="0027411C"/>
    <w:rsid w:val="0027537C"/>
    <w:rsid w:val="0028270A"/>
    <w:rsid w:val="00283EF9"/>
    <w:rsid w:val="00284095"/>
    <w:rsid w:val="00291BD5"/>
    <w:rsid w:val="00292C60"/>
    <w:rsid w:val="002A46B2"/>
    <w:rsid w:val="002B14CE"/>
    <w:rsid w:val="002B712F"/>
    <w:rsid w:val="002C7E64"/>
    <w:rsid w:val="002D3476"/>
    <w:rsid w:val="002D469F"/>
    <w:rsid w:val="002F2753"/>
    <w:rsid w:val="00312BB7"/>
    <w:rsid w:val="003145CD"/>
    <w:rsid w:val="00315649"/>
    <w:rsid w:val="00333102"/>
    <w:rsid w:val="003431FE"/>
    <w:rsid w:val="003603FD"/>
    <w:rsid w:val="003817E3"/>
    <w:rsid w:val="00384B01"/>
    <w:rsid w:val="00385071"/>
    <w:rsid w:val="00387A87"/>
    <w:rsid w:val="00390751"/>
    <w:rsid w:val="003A014F"/>
    <w:rsid w:val="003B5CAC"/>
    <w:rsid w:val="003B71BF"/>
    <w:rsid w:val="003C0280"/>
    <w:rsid w:val="003C15B1"/>
    <w:rsid w:val="003D022B"/>
    <w:rsid w:val="003F3324"/>
    <w:rsid w:val="00400F42"/>
    <w:rsid w:val="0040119C"/>
    <w:rsid w:val="004031E6"/>
    <w:rsid w:val="004033AB"/>
    <w:rsid w:val="004063D1"/>
    <w:rsid w:val="0040729D"/>
    <w:rsid w:val="004219F7"/>
    <w:rsid w:val="00425334"/>
    <w:rsid w:val="00430339"/>
    <w:rsid w:val="00434856"/>
    <w:rsid w:val="00434B4A"/>
    <w:rsid w:val="00440FA0"/>
    <w:rsid w:val="00443231"/>
    <w:rsid w:val="004447EB"/>
    <w:rsid w:val="00447C4F"/>
    <w:rsid w:val="00452868"/>
    <w:rsid w:val="00460120"/>
    <w:rsid w:val="00473C7A"/>
    <w:rsid w:val="00477869"/>
    <w:rsid w:val="00477C6A"/>
    <w:rsid w:val="004803C5"/>
    <w:rsid w:val="00483D28"/>
    <w:rsid w:val="00484BE6"/>
    <w:rsid w:val="00487BC5"/>
    <w:rsid w:val="00490C7F"/>
    <w:rsid w:val="004A1612"/>
    <w:rsid w:val="004A2CD2"/>
    <w:rsid w:val="004A6146"/>
    <w:rsid w:val="004A73F7"/>
    <w:rsid w:val="004B2A19"/>
    <w:rsid w:val="004B3AAE"/>
    <w:rsid w:val="004B4E41"/>
    <w:rsid w:val="004B6514"/>
    <w:rsid w:val="004C0896"/>
    <w:rsid w:val="004C3A89"/>
    <w:rsid w:val="004C4EA3"/>
    <w:rsid w:val="004D306C"/>
    <w:rsid w:val="004D5434"/>
    <w:rsid w:val="004D77E6"/>
    <w:rsid w:val="004E364F"/>
    <w:rsid w:val="004E5E42"/>
    <w:rsid w:val="004F1A39"/>
    <w:rsid w:val="004F384E"/>
    <w:rsid w:val="004F7C24"/>
    <w:rsid w:val="00513580"/>
    <w:rsid w:val="0051526E"/>
    <w:rsid w:val="00520C41"/>
    <w:rsid w:val="00531BFD"/>
    <w:rsid w:val="005401A3"/>
    <w:rsid w:val="00544B3F"/>
    <w:rsid w:val="00550B42"/>
    <w:rsid w:val="0055110B"/>
    <w:rsid w:val="00552AC1"/>
    <w:rsid w:val="0055670A"/>
    <w:rsid w:val="00562C6A"/>
    <w:rsid w:val="00563234"/>
    <w:rsid w:val="005844FB"/>
    <w:rsid w:val="00586AE8"/>
    <w:rsid w:val="005919BD"/>
    <w:rsid w:val="005A338D"/>
    <w:rsid w:val="005A7F5B"/>
    <w:rsid w:val="005C5F20"/>
    <w:rsid w:val="005C5F2A"/>
    <w:rsid w:val="005D012F"/>
    <w:rsid w:val="005D3309"/>
    <w:rsid w:val="005D6AE7"/>
    <w:rsid w:val="005F54C4"/>
    <w:rsid w:val="005F6F46"/>
    <w:rsid w:val="0061358B"/>
    <w:rsid w:val="00614FA8"/>
    <w:rsid w:val="0061712B"/>
    <w:rsid w:val="006221BE"/>
    <w:rsid w:val="00627A6A"/>
    <w:rsid w:val="00633C8C"/>
    <w:rsid w:val="00637040"/>
    <w:rsid w:val="00642E55"/>
    <w:rsid w:val="0064361D"/>
    <w:rsid w:val="00643B73"/>
    <w:rsid w:val="00644A7D"/>
    <w:rsid w:val="006702C8"/>
    <w:rsid w:val="00672C3A"/>
    <w:rsid w:val="00681D60"/>
    <w:rsid w:val="006856CA"/>
    <w:rsid w:val="006874AB"/>
    <w:rsid w:val="00687D3E"/>
    <w:rsid w:val="00693E14"/>
    <w:rsid w:val="00695192"/>
    <w:rsid w:val="0069594F"/>
    <w:rsid w:val="00697107"/>
    <w:rsid w:val="006A6207"/>
    <w:rsid w:val="006A67B1"/>
    <w:rsid w:val="006B29E2"/>
    <w:rsid w:val="006B61E2"/>
    <w:rsid w:val="006C7863"/>
    <w:rsid w:val="006E1269"/>
    <w:rsid w:val="006E4E3C"/>
    <w:rsid w:val="006F1383"/>
    <w:rsid w:val="00702BF9"/>
    <w:rsid w:val="007113B9"/>
    <w:rsid w:val="00715D78"/>
    <w:rsid w:val="00721E4F"/>
    <w:rsid w:val="00723050"/>
    <w:rsid w:val="00725EAA"/>
    <w:rsid w:val="007319C1"/>
    <w:rsid w:val="00731FDB"/>
    <w:rsid w:val="00735C11"/>
    <w:rsid w:val="00743217"/>
    <w:rsid w:val="00756536"/>
    <w:rsid w:val="00764785"/>
    <w:rsid w:val="00767452"/>
    <w:rsid w:val="00770717"/>
    <w:rsid w:val="00773711"/>
    <w:rsid w:val="00774AAD"/>
    <w:rsid w:val="00780616"/>
    <w:rsid w:val="007834D3"/>
    <w:rsid w:val="007A16AA"/>
    <w:rsid w:val="007A27C2"/>
    <w:rsid w:val="007A42DE"/>
    <w:rsid w:val="007A5041"/>
    <w:rsid w:val="007C6C57"/>
    <w:rsid w:val="007D02AD"/>
    <w:rsid w:val="007D5639"/>
    <w:rsid w:val="007E278E"/>
    <w:rsid w:val="007E5D9D"/>
    <w:rsid w:val="007F1559"/>
    <w:rsid w:val="00801F71"/>
    <w:rsid w:val="00802496"/>
    <w:rsid w:val="00804FEE"/>
    <w:rsid w:val="00814E4C"/>
    <w:rsid w:val="0081755C"/>
    <w:rsid w:val="00822AEC"/>
    <w:rsid w:val="008309DA"/>
    <w:rsid w:val="008363A7"/>
    <w:rsid w:val="00836DDB"/>
    <w:rsid w:val="00837916"/>
    <w:rsid w:val="008461E5"/>
    <w:rsid w:val="00847612"/>
    <w:rsid w:val="00862CA1"/>
    <w:rsid w:val="00864A8D"/>
    <w:rsid w:val="00865872"/>
    <w:rsid w:val="00876CD8"/>
    <w:rsid w:val="00883451"/>
    <w:rsid w:val="008931E9"/>
    <w:rsid w:val="008943A3"/>
    <w:rsid w:val="008A1F30"/>
    <w:rsid w:val="008A22B5"/>
    <w:rsid w:val="008C5D5B"/>
    <w:rsid w:val="008D174D"/>
    <w:rsid w:val="008D27DE"/>
    <w:rsid w:val="008D4FF7"/>
    <w:rsid w:val="008E1A5B"/>
    <w:rsid w:val="008E422A"/>
    <w:rsid w:val="008F39A9"/>
    <w:rsid w:val="008F48A0"/>
    <w:rsid w:val="008F4F08"/>
    <w:rsid w:val="008F698F"/>
    <w:rsid w:val="00900E91"/>
    <w:rsid w:val="00903375"/>
    <w:rsid w:val="00910B31"/>
    <w:rsid w:val="00910BAC"/>
    <w:rsid w:val="00911CD1"/>
    <w:rsid w:val="00912E03"/>
    <w:rsid w:val="009155E6"/>
    <w:rsid w:val="0092161C"/>
    <w:rsid w:val="009219B4"/>
    <w:rsid w:val="009219D2"/>
    <w:rsid w:val="0092329D"/>
    <w:rsid w:val="0092372B"/>
    <w:rsid w:val="0092503B"/>
    <w:rsid w:val="00931BA5"/>
    <w:rsid w:val="00950E5E"/>
    <w:rsid w:val="00953B6C"/>
    <w:rsid w:val="00956918"/>
    <w:rsid w:val="00963B65"/>
    <w:rsid w:val="009648B4"/>
    <w:rsid w:val="00967504"/>
    <w:rsid w:val="00984D51"/>
    <w:rsid w:val="00985AA8"/>
    <w:rsid w:val="009878EA"/>
    <w:rsid w:val="00996E23"/>
    <w:rsid w:val="00997EE6"/>
    <w:rsid w:val="009A2A64"/>
    <w:rsid w:val="009A34E4"/>
    <w:rsid w:val="009A7B19"/>
    <w:rsid w:val="009B76DF"/>
    <w:rsid w:val="009C5EC6"/>
    <w:rsid w:val="009D3FE9"/>
    <w:rsid w:val="009E1CCF"/>
    <w:rsid w:val="009F4D63"/>
    <w:rsid w:val="00A005FB"/>
    <w:rsid w:val="00A12D0A"/>
    <w:rsid w:val="00A1481D"/>
    <w:rsid w:val="00A17FAF"/>
    <w:rsid w:val="00A201F1"/>
    <w:rsid w:val="00A22A7E"/>
    <w:rsid w:val="00A34EC9"/>
    <w:rsid w:val="00A37249"/>
    <w:rsid w:val="00A40E4F"/>
    <w:rsid w:val="00A41F93"/>
    <w:rsid w:val="00A51C1B"/>
    <w:rsid w:val="00A52C96"/>
    <w:rsid w:val="00A605B9"/>
    <w:rsid w:val="00A616F1"/>
    <w:rsid w:val="00A66AD9"/>
    <w:rsid w:val="00A7213C"/>
    <w:rsid w:val="00A82A30"/>
    <w:rsid w:val="00A8462B"/>
    <w:rsid w:val="00A85FC0"/>
    <w:rsid w:val="00A869D3"/>
    <w:rsid w:val="00A870E1"/>
    <w:rsid w:val="00A9409B"/>
    <w:rsid w:val="00AA0B2E"/>
    <w:rsid w:val="00AA1214"/>
    <w:rsid w:val="00AA5371"/>
    <w:rsid w:val="00AA647D"/>
    <w:rsid w:val="00AA6931"/>
    <w:rsid w:val="00AB14F0"/>
    <w:rsid w:val="00AB24E6"/>
    <w:rsid w:val="00AB2762"/>
    <w:rsid w:val="00AB344F"/>
    <w:rsid w:val="00AC55CB"/>
    <w:rsid w:val="00AC5A1E"/>
    <w:rsid w:val="00AD3A7C"/>
    <w:rsid w:val="00AD6824"/>
    <w:rsid w:val="00AD6E43"/>
    <w:rsid w:val="00AD7710"/>
    <w:rsid w:val="00AF0120"/>
    <w:rsid w:val="00AF41E3"/>
    <w:rsid w:val="00B04E24"/>
    <w:rsid w:val="00B1129D"/>
    <w:rsid w:val="00B23A37"/>
    <w:rsid w:val="00B25236"/>
    <w:rsid w:val="00B308F1"/>
    <w:rsid w:val="00B36801"/>
    <w:rsid w:val="00B43A63"/>
    <w:rsid w:val="00B451DB"/>
    <w:rsid w:val="00B50785"/>
    <w:rsid w:val="00B621EA"/>
    <w:rsid w:val="00B71B4A"/>
    <w:rsid w:val="00B742F4"/>
    <w:rsid w:val="00B76E61"/>
    <w:rsid w:val="00B803D1"/>
    <w:rsid w:val="00B85083"/>
    <w:rsid w:val="00B87BCC"/>
    <w:rsid w:val="00B92730"/>
    <w:rsid w:val="00B93BDE"/>
    <w:rsid w:val="00BA2670"/>
    <w:rsid w:val="00BA2CBF"/>
    <w:rsid w:val="00BA2E5D"/>
    <w:rsid w:val="00BA40BA"/>
    <w:rsid w:val="00BA4731"/>
    <w:rsid w:val="00BA7AB1"/>
    <w:rsid w:val="00BB0288"/>
    <w:rsid w:val="00BB22A7"/>
    <w:rsid w:val="00BB309F"/>
    <w:rsid w:val="00BB6716"/>
    <w:rsid w:val="00BC2246"/>
    <w:rsid w:val="00BC4AB8"/>
    <w:rsid w:val="00BC7FD5"/>
    <w:rsid w:val="00BD0096"/>
    <w:rsid w:val="00BD28CD"/>
    <w:rsid w:val="00BD7746"/>
    <w:rsid w:val="00BD7B62"/>
    <w:rsid w:val="00BE1664"/>
    <w:rsid w:val="00BE1B00"/>
    <w:rsid w:val="00BE2D7B"/>
    <w:rsid w:val="00BE41A1"/>
    <w:rsid w:val="00BE4A73"/>
    <w:rsid w:val="00BE6726"/>
    <w:rsid w:val="00BF49AE"/>
    <w:rsid w:val="00C04DB0"/>
    <w:rsid w:val="00C11309"/>
    <w:rsid w:val="00C13A01"/>
    <w:rsid w:val="00C15189"/>
    <w:rsid w:val="00C33A0B"/>
    <w:rsid w:val="00C4005A"/>
    <w:rsid w:val="00C42756"/>
    <w:rsid w:val="00C541EC"/>
    <w:rsid w:val="00C619EA"/>
    <w:rsid w:val="00C61E06"/>
    <w:rsid w:val="00C62969"/>
    <w:rsid w:val="00C62D91"/>
    <w:rsid w:val="00C66E1A"/>
    <w:rsid w:val="00C74F7F"/>
    <w:rsid w:val="00C87D20"/>
    <w:rsid w:val="00C92774"/>
    <w:rsid w:val="00CB3A19"/>
    <w:rsid w:val="00CB6BF6"/>
    <w:rsid w:val="00CC2009"/>
    <w:rsid w:val="00CC64F2"/>
    <w:rsid w:val="00CC6EBE"/>
    <w:rsid w:val="00CC7171"/>
    <w:rsid w:val="00CD142F"/>
    <w:rsid w:val="00CD381F"/>
    <w:rsid w:val="00CD56D4"/>
    <w:rsid w:val="00CE3D30"/>
    <w:rsid w:val="00CE42F7"/>
    <w:rsid w:val="00CE7EC3"/>
    <w:rsid w:val="00CF289B"/>
    <w:rsid w:val="00D01311"/>
    <w:rsid w:val="00D05D3C"/>
    <w:rsid w:val="00D13D5E"/>
    <w:rsid w:val="00D15303"/>
    <w:rsid w:val="00D1579D"/>
    <w:rsid w:val="00D30149"/>
    <w:rsid w:val="00D33458"/>
    <w:rsid w:val="00D350DB"/>
    <w:rsid w:val="00D355E1"/>
    <w:rsid w:val="00D37A2A"/>
    <w:rsid w:val="00D44436"/>
    <w:rsid w:val="00D54225"/>
    <w:rsid w:val="00D54754"/>
    <w:rsid w:val="00D56DD0"/>
    <w:rsid w:val="00D57D78"/>
    <w:rsid w:val="00D600CD"/>
    <w:rsid w:val="00D621BF"/>
    <w:rsid w:val="00D639D7"/>
    <w:rsid w:val="00D65846"/>
    <w:rsid w:val="00D84496"/>
    <w:rsid w:val="00D86352"/>
    <w:rsid w:val="00D8725F"/>
    <w:rsid w:val="00D94CD0"/>
    <w:rsid w:val="00DA1C86"/>
    <w:rsid w:val="00DA726E"/>
    <w:rsid w:val="00DB3FFC"/>
    <w:rsid w:val="00DB7EE7"/>
    <w:rsid w:val="00DC3B49"/>
    <w:rsid w:val="00DC49F0"/>
    <w:rsid w:val="00DD210E"/>
    <w:rsid w:val="00DD53BC"/>
    <w:rsid w:val="00DD697F"/>
    <w:rsid w:val="00DE3810"/>
    <w:rsid w:val="00DE5A1C"/>
    <w:rsid w:val="00DF1765"/>
    <w:rsid w:val="00DF6C40"/>
    <w:rsid w:val="00E012B5"/>
    <w:rsid w:val="00E06A03"/>
    <w:rsid w:val="00E23FF8"/>
    <w:rsid w:val="00E2791D"/>
    <w:rsid w:val="00E36CE9"/>
    <w:rsid w:val="00E40C92"/>
    <w:rsid w:val="00E42CD3"/>
    <w:rsid w:val="00E45B61"/>
    <w:rsid w:val="00E52DA2"/>
    <w:rsid w:val="00E578AA"/>
    <w:rsid w:val="00E57E71"/>
    <w:rsid w:val="00E637BD"/>
    <w:rsid w:val="00E64F0A"/>
    <w:rsid w:val="00E7272B"/>
    <w:rsid w:val="00E7350B"/>
    <w:rsid w:val="00E81DB8"/>
    <w:rsid w:val="00EB0F28"/>
    <w:rsid w:val="00EB12A3"/>
    <w:rsid w:val="00EB6421"/>
    <w:rsid w:val="00EC2072"/>
    <w:rsid w:val="00EC24C7"/>
    <w:rsid w:val="00EC5D84"/>
    <w:rsid w:val="00EC7C3A"/>
    <w:rsid w:val="00ED0059"/>
    <w:rsid w:val="00ED4B78"/>
    <w:rsid w:val="00EE4268"/>
    <w:rsid w:val="00EE70C4"/>
    <w:rsid w:val="00EE7FA8"/>
    <w:rsid w:val="00EF30BA"/>
    <w:rsid w:val="00F020BE"/>
    <w:rsid w:val="00F02790"/>
    <w:rsid w:val="00F03941"/>
    <w:rsid w:val="00F1591F"/>
    <w:rsid w:val="00F17BD5"/>
    <w:rsid w:val="00F30C25"/>
    <w:rsid w:val="00F327C5"/>
    <w:rsid w:val="00F32C67"/>
    <w:rsid w:val="00F34E7F"/>
    <w:rsid w:val="00F73364"/>
    <w:rsid w:val="00F76F4A"/>
    <w:rsid w:val="00F77673"/>
    <w:rsid w:val="00F83A23"/>
    <w:rsid w:val="00FA29D7"/>
    <w:rsid w:val="00FA4FFC"/>
    <w:rsid w:val="00FA6EE7"/>
    <w:rsid w:val="00FB4022"/>
    <w:rsid w:val="00FB7727"/>
    <w:rsid w:val="00FC4734"/>
    <w:rsid w:val="00FC5F70"/>
    <w:rsid w:val="00FC7F02"/>
    <w:rsid w:val="00FD12C6"/>
    <w:rsid w:val="00FD1CE3"/>
    <w:rsid w:val="00FD5DDB"/>
    <w:rsid w:val="00FD5F7F"/>
    <w:rsid w:val="00FE520E"/>
    <w:rsid w:val="00FF1993"/>
    <w:rsid w:val="00FF3047"/>
    <w:rsid w:val="00FF788F"/>
    <w:rsid w:val="0164EEA2"/>
    <w:rsid w:val="02062619"/>
    <w:rsid w:val="0447E976"/>
    <w:rsid w:val="05229A37"/>
    <w:rsid w:val="05F3757B"/>
    <w:rsid w:val="06E89ACB"/>
    <w:rsid w:val="07478E22"/>
    <w:rsid w:val="08138E52"/>
    <w:rsid w:val="091049B8"/>
    <w:rsid w:val="0AC5AD7C"/>
    <w:rsid w:val="0F387335"/>
    <w:rsid w:val="0FEC46D5"/>
    <w:rsid w:val="106BCC6D"/>
    <w:rsid w:val="109937BF"/>
    <w:rsid w:val="10C09DA2"/>
    <w:rsid w:val="11CF5608"/>
    <w:rsid w:val="129EABB5"/>
    <w:rsid w:val="132A8C25"/>
    <w:rsid w:val="13EA09CC"/>
    <w:rsid w:val="15590A32"/>
    <w:rsid w:val="17A79650"/>
    <w:rsid w:val="18B98751"/>
    <w:rsid w:val="1914542D"/>
    <w:rsid w:val="191C25B8"/>
    <w:rsid w:val="198A2B79"/>
    <w:rsid w:val="1A16815F"/>
    <w:rsid w:val="1B04E31B"/>
    <w:rsid w:val="1D756A99"/>
    <w:rsid w:val="1DDEB1E2"/>
    <w:rsid w:val="1F6D4AF7"/>
    <w:rsid w:val="1FAB5088"/>
    <w:rsid w:val="206783F7"/>
    <w:rsid w:val="2193BA5C"/>
    <w:rsid w:val="22955562"/>
    <w:rsid w:val="23B2145F"/>
    <w:rsid w:val="258C4C34"/>
    <w:rsid w:val="25EF6524"/>
    <w:rsid w:val="27BD9082"/>
    <w:rsid w:val="27D0DFB8"/>
    <w:rsid w:val="29682119"/>
    <w:rsid w:val="29EFA56A"/>
    <w:rsid w:val="2A67962F"/>
    <w:rsid w:val="2A96EAE0"/>
    <w:rsid w:val="2B0EED09"/>
    <w:rsid w:val="2B996131"/>
    <w:rsid w:val="2CF61789"/>
    <w:rsid w:val="2DC81B62"/>
    <w:rsid w:val="2E47174B"/>
    <w:rsid w:val="2E4BD2E2"/>
    <w:rsid w:val="2FC988F9"/>
    <w:rsid w:val="2FDDB5B6"/>
    <w:rsid w:val="32C44266"/>
    <w:rsid w:val="33066EE9"/>
    <w:rsid w:val="3358B68B"/>
    <w:rsid w:val="33C1694A"/>
    <w:rsid w:val="34304D09"/>
    <w:rsid w:val="3526FCD5"/>
    <w:rsid w:val="3598DF55"/>
    <w:rsid w:val="3705BCE5"/>
    <w:rsid w:val="3721A38F"/>
    <w:rsid w:val="376A34D1"/>
    <w:rsid w:val="38C2C05F"/>
    <w:rsid w:val="38F77AEE"/>
    <w:rsid w:val="38F9B452"/>
    <w:rsid w:val="39C43673"/>
    <w:rsid w:val="3AA31DA1"/>
    <w:rsid w:val="3C55083B"/>
    <w:rsid w:val="3CBF1353"/>
    <w:rsid w:val="3D691AD9"/>
    <w:rsid w:val="3DC10C47"/>
    <w:rsid w:val="3E1967DB"/>
    <w:rsid w:val="3E4E2DEC"/>
    <w:rsid w:val="3E55F7D3"/>
    <w:rsid w:val="3EDA3BC2"/>
    <w:rsid w:val="3F7370BD"/>
    <w:rsid w:val="40639A9C"/>
    <w:rsid w:val="40AFDB35"/>
    <w:rsid w:val="415E1965"/>
    <w:rsid w:val="417952FD"/>
    <w:rsid w:val="417C67C1"/>
    <w:rsid w:val="4310775F"/>
    <w:rsid w:val="43558D6B"/>
    <w:rsid w:val="435A496D"/>
    <w:rsid w:val="447D65AF"/>
    <w:rsid w:val="44D503AD"/>
    <w:rsid w:val="44FB9981"/>
    <w:rsid w:val="45365273"/>
    <w:rsid w:val="4557A120"/>
    <w:rsid w:val="45E16B65"/>
    <w:rsid w:val="4674B467"/>
    <w:rsid w:val="46C895D2"/>
    <w:rsid w:val="46D73D84"/>
    <w:rsid w:val="47CC15DB"/>
    <w:rsid w:val="48FCC046"/>
    <w:rsid w:val="49286041"/>
    <w:rsid w:val="495F31C4"/>
    <w:rsid w:val="49BD6753"/>
    <w:rsid w:val="49DD88E4"/>
    <w:rsid w:val="49E84679"/>
    <w:rsid w:val="4A46BC03"/>
    <w:rsid w:val="4AA55724"/>
    <w:rsid w:val="4CA0D87A"/>
    <w:rsid w:val="4D32DFD1"/>
    <w:rsid w:val="4DF6150A"/>
    <w:rsid w:val="4F3BDA50"/>
    <w:rsid w:val="501E455C"/>
    <w:rsid w:val="52FF0468"/>
    <w:rsid w:val="532BDAB9"/>
    <w:rsid w:val="54445B06"/>
    <w:rsid w:val="55682AC8"/>
    <w:rsid w:val="58BE2253"/>
    <w:rsid w:val="5B0237D6"/>
    <w:rsid w:val="5B6DDE83"/>
    <w:rsid w:val="5FB31043"/>
    <w:rsid w:val="60325867"/>
    <w:rsid w:val="60B217FB"/>
    <w:rsid w:val="62DE50C7"/>
    <w:rsid w:val="6443E69E"/>
    <w:rsid w:val="6616E62A"/>
    <w:rsid w:val="671CFCAE"/>
    <w:rsid w:val="67DFE9A5"/>
    <w:rsid w:val="67E12EF9"/>
    <w:rsid w:val="69294195"/>
    <w:rsid w:val="6954D660"/>
    <w:rsid w:val="6A4935D4"/>
    <w:rsid w:val="6A5C9874"/>
    <w:rsid w:val="6A98393E"/>
    <w:rsid w:val="6AD33510"/>
    <w:rsid w:val="6B68A513"/>
    <w:rsid w:val="6CCCC6F1"/>
    <w:rsid w:val="6CD451DE"/>
    <w:rsid w:val="6CD532F0"/>
    <w:rsid w:val="6D56250A"/>
    <w:rsid w:val="6EA89E6B"/>
    <w:rsid w:val="7026E29D"/>
    <w:rsid w:val="7114C724"/>
    <w:rsid w:val="714343E0"/>
    <w:rsid w:val="7154DCA2"/>
    <w:rsid w:val="71DBE712"/>
    <w:rsid w:val="72D180C9"/>
    <w:rsid w:val="73049974"/>
    <w:rsid w:val="74B511AD"/>
    <w:rsid w:val="75B21BD5"/>
    <w:rsid w:val="75DF070C"/>
    <w:rsid w:val="76EFDD57"/>
    <w:rsid w:val="77363B88"/>
    <w:rsid w:val="7746B03C"/>
    <w:rsid w:val="77BE6308"/>
    <w:rsid w:val="783397A3"/>
    <w:rsid w:val="786FE7BA"/>
    <w:rsid w:val="78FA5500"/>
    <w:rsid w:val="79FB0056"/>
    <w:rsid w:val="7A392BF8"/>
    <w:rsid w:val="7B3A3AA4"/>
    <w:rsid w:val="7B45E80C"/>
    <w:rsid w:val="7C1D0199"/>
    <w:rsid w:val="7C713C6F"/>
    <w:rsid w:val="7CCF022A"/>
    <w:rsid w:val="7D307C42"/>
    <w:rsid w:val="7D4D0014"/>
    <w:rsid w:val="7F0A9818"/>
    <w:rsid w:val="7F36B585"/>
    <w:rsid w:val="7F9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E0528"/>
  <w15:chartTrackingRefBased/>
  <w15:docId w15:val="{498715CF-9FF1-47BF-B08C-1A3EED1C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7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1C3EF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  <w:lang w:eastAsia="en-US"/>
    </w:rPr>
  </w:style>
  <w:style w:type="paragraph" w:customStyle="1" w:styleId="Antraste">
    <w:name w:val="Antraste"/>
    <w:basedOn w:val="Normal"/>
    <w:link w:val="AntrasteChar"/>
    <w:qFormat/>
    <w:rsid w:val="001C3EF7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1C3EF7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paragraph" w:styleId="NoSpacing">
    <w:name w:val="No Spacing"/>
    <w:uiPriority w:val="1"/>
    <w:qFormat/>
    <w:rsid w:val="001C3E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1C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E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E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C3EF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E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C3EF7"/>
    <w:rPr>
      <w:color w:val="808080"/>
    </w:rPr>
  </w:style>
  <w:style w:type="paragraph" w:styleId="ListParagraph">
    <w:name w:val="List Paragraph"/>
    <w:basedOn w:val="Normal"/>
    <w:uiPriority w:val="34"/>
    <w:qFormat/>
    <w:rsid w:val="008E42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0B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50B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28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33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C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C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0343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msolistparagraph">
    <w:name w:val="x_msolistparagraph"/>
    <w:basedOn w:val="Normal"/>
    <w:rsid w:val="00B43A63"/>
    <w:pPr>
      <w:ind w:left="720"/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DF6C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DF6C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2BA2BE5F34E69ACCFB7169CFDCF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9B3A1E-C12C-4334-8B37-D1DEAB580CBA}"/>
      </w:docPartPr>
      <w:docPartBody>
        <w:p w:rsidR="006D18CA" w:rsidRDefault="00D15303" w:rsidP="00D15303">
          <w:pPr>
            <w:pStyle w:val="56E2BA2BE5F34E69ACCFB7169CFDCFCC"/>
          </w:pPr>
          <w:r>
            <w:rPr>
              <w:color w:val="7F7F7F" w:themeColor="text1" w:themeTint="80"/>
            </w:rPr>
            <w:t>[Dokumento pavadinimas]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17"/>
    <w:rsid w:val="00031925"/>
    <w:rsid w:val="000B5542"/>
    <w:rsid w:val="0013506C"/>
    <w:rsid w:val="00162A32"/>
    <w:rsid w:val="002400D5"/>
    <w:rsid w:val="002711D7"/>
    <w:rsid w:val="00321EC0"/>
    <w:rsid w:val="00490C7F"/>
    <w:rsid w:val="004A6146"/>
    <w:rsid w:val="005140F2"/>
    <w:rsid w:val="005943E8"/>
    <w:rsid w:val="005F54C4"/>
    <w:rsid w:val="00661795"/>
    <w:rsid w:val="00662074"/>
    <w:rsid w:val="006A6617"/>
    <w:rsid w:val="006B09A9"/>
    <w:rsid w:val="006C3786"/>
    <w:rsid w:val="006D18CA"/>
    <w:rsid w:val="007C56B7"/>
    <w:rsid w:val="008B4A3B"/>
    <w:rsid w:val="008F698F"/>
    <w:rsid w:val="00A87B70"/>
    <w:rsid w:val="00AB24E6"/>
    <w:rsid w:val="00AC423E"/>
    <w:rsid w:val="00B621EA"/>
    <w:rsid w:val="00B803D1"/>
    <w:rsid w:val="00BA40BA"/>
    <w:rsid w:val="00BA620A"/>
    <w:rsid w:val="00BE41A1"/>
    <w:rsid w:val="00C7564A"/>
    <w:rsid w:val="00D15303"/>
    <w:rsid w:val="00D27B7E"/>
    <w:rsid w:val="00D33458"/>
    <w:rsid w:val="00D84496"/>
    <w:rsid w:val="00D97368"/>
    <w:rsid w:val="00DA5769"/>
    <w:rsid w:val="00E012B5"/>
    <w:rsid w:val="00E31ADE"/>
    <w:rsid w:val="00E42CD3"/>
    <w:rsid w:val="00ED7B03"/>
    <w:rsid w:val="00F76F4A"/>
    <w:rsid w:val="00FA6711"/>
    <w:rsid w:val="00FC6042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1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303"/>
    <w:rPr>
      <w:color w:val="666666"/>
    </w:rPr>
  </w:style>
  <w:style w:type="paragraph" w:customStyle="1" w:styleId="56E2BA2BE5F34E69ACCFB7169CFDCFCC">
    <w:name w:val="56E2BA2BE5F34E69ACCFB7169CFDCFCC"/>
    <w:rsid w:val="00D153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2021-04-22T00:00:00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7C07684913E24984A6ABEB5CADB64B" ma:contentTypeVersion="9" ma:contentTypeDescription="Kurkite naują dokumentą." ma:contentTypeScope="" ma:versionID="ed6ea8a3a99edc5d2aea1419228671a1">
  <xsd:schema xmlns:xsd="http://www.w3.org/2001/XMLSchema" xmlns:xs="http://www.w3.org/2001/XMLSchema" xmlns:p="http://schemas.microsoft.com/office/2006/metadata/properties" xmlns:ns2="5cfd3f55-b167-40eb-b06c-9c7f004bf5b6" xmlns:ns3="188db6d8-c8c5-4437-b211-c179b2ac4808" targetNamespace="http://schemas.microsoft.com/office/2006/metadata/properties" ma:root="true" ma:fieldsID="e2c8716f771ffe9bc3d8ece1d634fe20" ns2:_="" ns3:_="">
    <xsd:import namespace="5cfd3f55-b167-40eb-b06c-9c7f004bf5b6"/>
    <xsd:import namespace="188db6d8-c8c5-4437-b211-c179b2ac4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d3f55-b167-40eb-b06c-9c7f004b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b6d8-c8c5-4437-b211-c179b2ac4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62D96E-2500-4E20-90BD-A1982E9FF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AFE72-D76B-453E-A4B4-C83BC115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d3f55-b167-40eb-b06c-9c7f004bf5b6"/>
    <ds:schemaRef ds:uri="188db6d8-c8c5-4437-b211-c179b2ac4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A79AC-6E23-4CFC-89FF-03375F2DA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F925DDA-5B59-4414-84F0-1BFD111383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4175</Characters>
  <Application>Microsoft Office Word</Application>
  <DocSecurity>0</DocSecurity>
  <Lines>80</Lines>
  <Paragraphs>39</Paragraphs>
  <ScaleCrop>false</ScaleCrop>
  <Company>Pažymos rengėjas |LRVK padalinys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SIŪLYMAS_NPP_2028-2034</dc:title>
  <dc:subject/>
  <dc:creator>Dalykininkas ir kontaktai</dc:creator>
  <cp:keywords/>
  <cp:lastModifiedBy>Ieva Gurklytė</cp:lastModifiedBy>
  <cp:revision>2</cp:revision>
  <cp:lastPrinted>2026-05-04T08:02:00Z</cp:lastPrinted>
  <dcterms:created xsi:type="dcterms:W3CDTF">2026-07-21T08:46:00Z</dcterms:created>
  <dcterms:modified xsi:type="dcterms:W3CDTF">2026-07-21T08:46:00Z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0x010100477C07684913E24984A6ABEB5CADB64B</vt:lpwstr>
  </property>
  <property fmtid="{D5CDD505-2E9C-101B-9397-08002B2CF9AE}" pid="3" name="docLang">
    <vt:lpwstr>lt</vt:lpwstr>
  </property>
</Properties>
</file>